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B7A0" w14:textId="77777777" w:rsidR="001144B7" w:rsidRPr="004A0104" w:rsidRDefault="00293B78" w:rsidP="007D770C">
      <w:pPr>
        <w:jc w:val="center"/>
        <w:rPr>
          <w:rFonts w:eastAsia="Calibri"/>
          <w:sz w:val="20"/>
          <w:szCs w:val="20"/>
        </w:rPr>
      </w:pPr>
      <w:r w:rsidRPr="004A0104">
        <w:rPr>
          <w:rFonts w:eastAsia="Calibri"/>
          <w:sz w:val="20"/>
          <w:szCs w:val="20"/>
        </w:rPr>
        <w:t>СОДЕРЖАНИЕ</w:t>
      </w:r>
    </w:p>
    <w:p w14:paraId="55ED4832" w14:textId="77777777" w:rsidR="00A00A69" w:rsidRPr="004A0104" w:rsidRDefault="00A00A69" w:rsidP="007D770C">
      <w:pPr>
        <w:jc w:val="center"/>
        <w:rPr>
          <w:rFonts w:eastAsia="Calibri"/>
          <w:sz w:val="20"/>
          <w:szCs w:val="20"/>
        </w:rPr>
      </w:pPr>
    </w:p>
    <w:p w14:paraId="05558D5D" w14:textId="052E1704" w:rsidR="004570AD" w:rsidRPr="004A0104" w:rsidRDefault="004570AD" w:rsidP="007D770C">
      <w:pPr>
        <w:jc w:val="both"/>
        <w:rPr>
          <w:rFonts w:eastAsia="Calibri"/>
          <w:sz w:val="20"/>
          <w:szCs w:val="20"/>
        </w:rPr>
      </w:pPr>
      <w:r w:rsidRPr="004A0104">
        <w:rPr>
          <w:rFonts w:eastAsia="Calibri"/>
          <w:sz w:val="20"/>
          <w:szCs w:val="20"/>
          <w:lang w:val="en-US"/>
        </w:rPr>
        <w:t>I</w:t>
      </w:r>
      <w:r w:rsidRPr="004A0104">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C4468" w:rsidRPr="004A0104">
        <w:rPr>
          <w:rFonts w:eastAsia="Calibri"/>
          <w:sz w:val="20"/>
          <w:szCs w:val="20"/>
        </w:rPr>
        <w:t>.......</w:t>
      </w:r>
      <w:r w:rsidR="009A5AA5" w:rsidRPr="004A0104">
        <w:rPr>
          <w:rFonts w:eastAsia="Calibri"/>
          <w:sz w:val="20"/>
          <w:szCs w:val="20"/>
        </w:rPr>
        <w:t>..............</w:t>
      </w:r>
      <w:r w:rsidR="0096314D" w:rsidRPr="004A0104">
        <w:rPr>
          <w:rFonts w:eastAsia="Calibri"/>
          <w:sz w:val="20"/>
          <w:szCs w:val="20"/>
        </w:rPr>
        <w:t>........</w:t>
      </w:r>
      <w:r w:rsidR="008D70CA" w:rsidRPr="004A0104">
        <w:rPr>
          <w:rFonts w:eastAsia="Calibri"/>
          <w:sz w:val="20"/>
          <w:szCs w:val="20"/>
        </w:rPr>
        <w:t>..стр.</w:t>
      </w:r>
      <w:r w:rsidR="006E0D94" w:rsidRPr="004A0104">
        <w:rPr>
          <w:rFonts w:eastAsia="Calibri"/>
          <w:sz w:val="20"/>
          <w:szCs w:val="20"/>
        </w:rPr>
        <w:t>5</w:t>
      </w:r>
    </w:p>
    <w:p w14:paraId="27E21185" w14:textId="77777777" w:rsidR="003746D2" w:rsidRPr="004A0104" w:rsidRDefault="003746D2" w:rsidP="007D770C">
      <w:pPr>
        <w:jc w:val="both"/>
        <w:rPr>
          <w:rFonts w:eastAsia="Calibri"/>
          <w:sz w:val="20"/>
          <w:szCs w:val="20"/>
        </w:rPr>
      </w:pPr>
    </w:p>
    <w:p w14:paraId="515D6089" w14:textId="29A06553"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28.12.2021 № 1304 - О внесении изменений в постановление администрации Куйбышевского района от 30.12.2019 № 1203 «О возложении полномочий на администрацию Куйбышевского района»</w:t>
      </w:r>
      <w:r w:rsidRPr="004A0104">
        <w:rPr>
          <w:sz w:val="20"/>
          <w:szCs w:val="20"/>
        </w:rPr>
        <w:t>………</w:t>
      </w:r>
      <w:r w:rsidR="006E0D94" w:rsidRPr="004A0104">
        <w:rPr>
          <w:sz w:val="20"/>
          <w:szCs w:val="20"/>
        </w:rPr>
        <w:t>..</w:t>
      </w:r>
      <w:r w:rsidRPr="004A0104">
        <w:rPr>
          <w:sz w:val="20"/>
          <w:szCs w:val="20"/>
        </w:rPr>
        <w:t>стр.</w:t>
      </w:r>
      <w:r w:rsidR="006E0D94" w:rsidRPr="004A0104">
        <w:rPr>
          <w:sz w:val="20"/>
          <w:szCs w:val="20"/>
        </w:rPr>
        <w:t>5</w:t>
      </w:r>
    </w:p>
    <w:p w14:paraId="49C71220" w14:textId="77777777" w:rsidR="00AC6C17" w:rsidRPr="004A0104" w:rsidRDefault="00AC6C17" w:rsidP="00AC6C17">
      <w:pPr>
        <w:ind w:right="-1"/>
        <w:jc w:val="both"/>
        <w:rPr>
          <w:sz w:val="20"/>
          <w:szCs w:val="20"/>
        </w:rPr>
      </w:pPr>
    </w:p>
    <w:p w14:paraId="064D4775" w14:textId="1E0FADD2"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28.12.2021 № 1305 - О внесении изменений в постановление администрации Куйбышевского района от 30.12.2019 № 1204 «О возложении полномочий на муниципальное казённое учреждение «Центр бухгалтерского, материально - технического и информационного обеспечения Куйбышевского района»»</w:t>
      </w:r>
      <w:r w:rsidRPr="004A0104">
        <w:rPr>
          <w:sz w:val="20"/>
          <w:szCs w:val="20"/>
        </w:rPr>
        <w:t>…</w:t>
      </w:r>
      <w:r w:rsidR="00197247">
        <w:rPr>
          <w:sz w:val="20"/>
          <w:szCs w:val="20"/>
        </w:rPr>
        <w:t>…..</w:t>
      </w:r>
      <w:r w:rsidRPr="004A0104">
        <w:rPr>
          <w:sz w:val="20"/>
          <w:szCs w:val="20"/>
        </w:rPr>
        <w:t>стр.</w:t>
      </w:r>
      <w:r w:rsidR="00197247">
        <w:rPr>
          <w:sz w:val="20"/>
          <w:szCs w:val="20"/>
        </w:rPr>
        <w:t>6</w:t>
      </w:r>
    </w:p>
    <w:p w14:paraId="7F01A827" w14:textId="77777777" w:rsidR="00AC6C17" w:rsidRPr="004A0104" w:rsidRDefault="00AC6C17" w:rsidP="00AC6C17">
      <w:pPr>
        <w:ind w:right="-1"/>
        <w:jc w:val="both"/>
        <w:rPr>
          <w:sz w:val="20"/>
          <w:szCs w:val="20"/>
        </w:rPr>
      </w:pPr>
    </w:p>
    <w:p w14:paraId="5DBB0541" w14:textId="46A10EF8"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28.12.2021 № 1309 - Об утверждении порядка подготовки к ведению гражданской обороны в Куйбышевском муниципальном районе Новосибирской области</w:t>
      </w:r>
      <w:r w:rsidRPr="004A0104">
        <w:rPr>
          <w:sz w:val="20"/>
          <w:szCs w:val="20"/>
        </w:rPr>
        <w:t>…………………………………</w:t>
      </w:r>
      <w:r w:rsidR="00197247">
        <w:rPr>
          <w:sz w:val="20"/>
          <w:szCs w:val="20"/>
        </w:rPr>
        <w:t>……………….</w:t>
      </w:r>
      <w:r w:rsidRPr="004A0104">
        <w:rPr>
          <w:sz w:val="20"/>
          <w:szCs w:val="20"/>
        </w:rPr>
        <w:t>стр.</w:t>
      </w:r>
      <w:r w:rsidR="00197247">
        <w:rPr>
          <w:sz w:val="20"/>
          <w:szCs w:val="20"/>
        </w:rPr>
        <w:t>10</w:t>
      </w:r>
    </w:p>
    <w:p w14:paraId="76ADC640" w14:textId="77777777" w:rsidR="00AC6C17" w:rsidRPr="004A0104" w:rsidRDefault="00AC6C17" w:rsidP="00AC6C17">
      <w:pPr>
        <w:ind w:right="-1"/>
        <w:jc w:val="both"/>
        <w:rPr>
          <w:sz w:val="20"/>
          <w:szCs w:val="20"/>
        </w:rPr>
      </w:pPr>
    </w:p>
    <w:p w14:paraId="6AC57FD4" w14:textId="597283D2"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28.12.2021 № 1310 - Об утверждении Порядка установления особого противопожарного режима в границах Куйбышевского муниципального района Новосибирской области за границами городского и сельских населенных пунктов</w:t>
      </w:r>
      <w:r w:rsidRPr="004A0104">
        <w:rPr>
          <w:sz w:val="20"/>
          <w:szCs w:val="20"/>
        </w:rPr>
        <w:t>……………………………………………………………………………………………</w:t>
      </w:r>
      <w:r w:rsidR="00B43287">
        <w:rPr>
          <w:sz w:val="20"/>
          <w:szCs w:val="20"/>
        </w:rPr>
        <w:t>………</w:t>
      </w:r>
      <w:r w:rsidRPr="004A0104">
        <w:rPr>
          <w:sz w:val="20"/>
          <w:szCs w:val="20"/>
        </w:rPr>
        <w:t>стр.</w:t>
      </w:r>
      <w:r w:rsidR="00B43287">
        <w:rPr>
          <w:sz w:val="20"/>
          <w:szCs w:val="20"/>
        </w:rPr>
        <w:t>13</w:t>
      </w:r>
    </w:p>
    <w:p w14:paraId="44BD571B" w14:textId="77777777" w:rsidR="00AC6C17" w:rsidRPr="004A0104" w:rsidRDefault="00AC6C17" w:rsidP="00AC6C17">
      <w:pPr>
        <w:ind w:right="-1"/>
        <w:jc w:val="both"/>
        <w:rPr>
          <w:sz w:val="20"/>
          <w:szCs w:val="20"/>
        </w:rPr>
      </w:pPr>
    </w:p>
    <w:p w14:paraId="35C5D377" w14:textId="6FA1A722"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28.12.2021 № 1311 - Об утверждении программы профилактики правонарушений в области пожарной безопасности на территории администрации Куйбышевского муниципального района Новосибирской области за границами городских и сельских населенных пунктов на 2022 год</w:t>
      </w:r>
      <w:r w:rsidRPr="004A0104">
        <w:rPr>
          <w:sz w:val="20"/>
          <w:szCs w:val="20"/>
        </w:rPr>
        <w:t>…………………………</w:t>
      </w:r>
      <w:r w:rsidR="00B43287">
        <w:rPr>
          <w:sz w:val="20"/>
          <w:szCs w:val="20"/>
        </w:rPr>
        <w:t>…………</w:t>
      </w:r>
      <w:r w:rsidRPr="004A0104">
        <w:rPr>
          <w:sz w:val="20"/>
          <w:szCs w:val="20"/>
        </w:rPr>
        <w:t>стр.</w:t>
      </w:r>
      <w:r w:rsidR="00B43287">
        <w:rPr>
          <w:sz w:val="20"/>
          <w:szCs w:val="20"/>
        </w:rPr>
        <w:t>14</w:t>
      </w:r>
    </w:p>
    <w:p w14:paraId="7C7C615E" w14:textId="77777777" w:rsidR="00AC6C17" w:rsidRPr="004A0104" w:rsidRDefault="00AC6C17" w:rsidP="00AC6C17">
      <w:pPr>
        <w:ind w:right="-1"/>
        <w:jc w:val="both"/>
        <w:rPr>
          <w:sz w:val="20"/>
          <w:szCs w:val="20"/>
        </w:rPr>
      </w:pPr>
    </w:p>
    <w:p w14:paraId="014E41FE" w14:textId="0E73BBD8"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28.12.2021 № 1312 - Об утверждении Перечня первичных средств пожаротушения и противопожарного инвентаря в помещениях и строениях, находящихся в собственности (пользовании) граждан и расположенных в границах Куйбышевского муниципального района Новосибирской области за границами городских и сельских населенных пунктов</w:t>
      </w:r>
      <w:r w:rsidRPr="004A0104">
        <w:rPr>
          <w:sz w:val="20"/>
          <w:szCs w:val="20"/>
        </w:rPr>
        <w:t>……………………………………………………………………</w:t>
      </w:r>
      <w:r w:rsidR="00B43287">
        <w:rPr>
          <w:sz w:val="20"/>
          <w:szCs w:val="20"/>
        </w:rPr>
        <w:t>……..</w:t>
      </w:r>
      <w:r w:rsidRPr="004A0104">
        <w:rPr>
          <w:sz w:val="20"/>
          <w:szCs w:val="20"/>
        </w:rPr>
        <w:t>стр.</w:t>
      </w:r>
      <w:r w:rsidR="00B43287">
        <w:rPr>
          <w:sz w:val="20"/>
          <w:szCs w:val="20"/>
        </w:rPr>
        <w:t>16</w:t>
      </w:r>
    </w:p>
    <w:p w14:paraId="67470ECA" w14:textId="77777777" w:rsidR="00AC6C17" w:rsidRPr="004A0104" w:rsidRDefault="00AC6C17" w:rsidP="00AC6C17">
      <w:pPr>
        <w:ind w:right="-1"/>
        <w:jc w:val="both"/>
        <w:rPr>
          <w:sz w:val="20"/>
          <w:szCs w:val="20"/>
        </w:rPr>
      </w:pPr>
    </w:p>
    <w:p w14:paraId="324664DF" w14:textId="42EFF64F"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28.12.2021 № 1313 - Об утверждении порядка разработки и выполнения мероприятий по реализации полномочий в области обучения населения мерам пожарной безопасности, противопожарной пропаганды и содействия распространению пожарно - технических знаний</w:t>
      </w:r>
      <w:r w:rsidRPr="004A0104">
        <w:rPr>
          <w:sz w:val="20"/>
          <w:szCs w:val="20"/>
        </w:rPr>
        <w:t>……………………………</w:t>
      </w:r>
      <w:r w:rsidR="00B43287">
        <w:rPr>
          <w:sz w:val="20"/>
          <w:szCs w:val="20"/>
        </w:rPr>
        <w:t>………...</w:t>
      </w:r>
      <w:r w:rsidRPr="004A0104">
        <w:rPr>
          <w:sz w:val="20"/>
          <w:szCs w:val="20"/>
        </w:rPr>
        <w:t>стр.</w:t>
      </w:r>
      <w:r w:rsidR="00B43287">
        <w:rPr>
          <w:sz w:val="20"/>
          <w:szCs w:val="20"/>
        </w:rPr>
        <w:t>17</w:t>
      </w:r>
    </w:p>
    <w:p w14:paraId="5FC42E81" w14:textId="77777777" w:rsidR="00AC6C17" w:rsidRPr="004A0104" w:rsidRDefault="00AC6C17" w:rsidP="00AC6C17">
      <w:pPr>
        <w:ind w:right="-1"/>
        <w:jc w:val="both"/>
        <w:rPr>
          <w:sz w:val="20"/>
          <w:szCs w:val="20"/>
        </w:rPr>
      </w:pPr>
    </w:p>
    <w:p w14:paraId="5198904F" w14:textId="78AA7DFE"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28.12.2021 № 1314 - О социальном и экономическом стимулировании участия граждан и организаций в добровольной пожарной охране, в том числе участия в борьбе с пожарами в границах Куйбышевского муниципального района Новосибирской области за границами городских и сельских населенных пунктов</w:t>
      </w:r>
      <w:r w:rsidRPr="004A0104">
        <w:rPr>
          <w:sz w:val="20"/>
          <w:szCs w:val="20"/>
        </w:rPr>
        <w:t>………………………………………………………………………………………</w:t>
      </w:r>
      <w:r w:rsidR="00B43287">
        <w:rPr>
          <w:sz w:val="20"/>
          <w:szCs w:val="20"/>
        </w:rPr>
        <w:t>…………………………..</w:t>
      </w:r>
      <w:r w:rsidRPr="004A0104">
        <w:rPr>
          <w:sz w:val="20"/>
          <w:szCs w:val="20"/>
        </w:rPr>
        <w:t>стр.</w:t>
      </w:r>
      <w:r w:rsidR="00B43287">
        <w:rPr>
          <w:sz w:val="20"/>
          <w:szCs w:val="20"/>
        </w:rPr>
        <w:t>19</w:t>
      </w:r>
    </w:p>
    <w:p w14:paraId="4DDB43AC" w14:textId="77777777" w:rsidR="00AC6C17" w:rsidRPr="004A0104" w:rsidRDefault="00AC6C17" w:rsidP="00AC6C17">
      <w:pPr>
        <w:ind w:right="-1"/>
        <w:jc w:val="both"/>
        <w:rPr>
          <w:sz w:val="20"/>
          <w:szCs w:val="20"/>
        </w:rPr>
      </w:pPr>
    </w:p>
    <w:p w14:paraId="64E50F1C" w14:textId="41CA4F35"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28.12.2021 № 1315 - Об утверждении Положения о деятельности муниципальной пожарной охраны, порядке ее взаимоотношения с другими видами пожарной охраны</w:t>
      </w:r>
      <w:r w:rsidRPr="004A0104">
        <w:rPr>
          <w:sz w:val="20"/>
          <w:szCs w:val="20"/>
        </w:rPr>
        <w:t>……………………………</w:t>
      </w:r>
      <w:r w:rsidR="00B43287">
        <w:rPr>
          <w:sz w:val="20"/>
          <w:szCs w:val="20"/>
        </w:rPr>
        <w:t>………...</w:t>
      </w:r>
      <w:r w:rsidRPr="004A0104">
        <w:rPr>
          <w:sz w:val="20"/>
          <w:szCs w:val="20"/>
        </w:rPr>
        <w:t>стр.</w:t>
      </w:r>
      <w:r w:rsidR="00B43287">
        <w:rPr>
          <w:sz w:val="20"/>
          <w:szCs w:val="20"/>
        </w:rPr>
        <w:t>20</w:t>
      </w:r>
    </w:p>
    <w:p w14:paraId="31AE2644" w14:textId="77777777" w:rsidR="00AC6C17" w:rsidRPr="004A0104" w:rsidRDefault="00AC6C17" w:rsidP="00AC6C17">
      <w:pPr>
        <w:ind w:right="-1"/>
        <w:jc w:val="both"/>
        <w:rPr>
          <w:sz w:val="20"/>
          <w:szCs w:val="20"/>
        </w:rPr>
      </w:pPr>
    </w:p>
    <w:p w14:paraId="4281969D" w14:textId="2EE8C9E0"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28.12.2021 № 1316 - Об обеспечении первичных мер пожарной безопасности в границах Куйбышевского муниципального района Новосибирской области за границами городского и сельских населенных пунктов</w:t>
      </w:r>
      <w:r w:rsidRPr="004A0104">
        <w:rPr>
          <w:sz w:val="20"/>
          <w:szCs w:val="20"/>
        </w:rPr>
        <w:t>………………………………………………………………………………………………………</w:t>
      </w:r>
      <w:r w:rsidR="00B43287">
        <w:rPr>
          <w:sz w:val="20"/>
          <w:szCs w:val="20"/>
        </w:rPr>
        <w:t>…………..</w:t>
      </w:r>
      <w:r w:rsidRPr="004A0104">
        <w:rPr>
          <w:sz w:val="20"/>
          <w:szCs w:val="20"/>
        </w:rPr>
        <w:t>стр.</w:t>
      </w:r>
      <w:r w:rsidR="00B43287">
        <w:rPr>
          <w:sz w:val="20"/>
          <w:szCs w:val="20"/>
        </w:rPr>
        <w:t>23</w:t>
      </w:r>
    </w:p>
    <w:p w14:paraId="4ACEE94A" w14:textId="77777777" w:rsidR="00AC6C17" w:rsidRPr="004A0104" w:rsidRDefault="00AC6C17" w:rsidP="00AC6C17">
      <w:pPr>
        <w:ind w:right="-1"/>
        <w:jc w:val="both"/>
        <w:rPr>
          <w:sz w:val="20"/>
          <w:szCs w:val="20"/>
        </w:rPr>
      </w:pPr>
    </w:p>
    <w:p w14:paraId="007BDF07" w14:textId="3C88C4B0"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30.12.2021 № 1330 - О признании утратившими силу постановлений администрации Куйбышевского муниципального района Новосибирской области</w:t>
      </w:r>
      <w:r w:rsidRPr="004A0104">
        <w:rPr>
          <w:sz w:val="20"/>
          <w:szCs w:val="20"/>
        </w:rPr>
        <w:t>………………………………………………</w:t>
      </w:r>
      <w:r w:rsidR="00B43287">
        <w:rPr>
          <w:sz w:val="20"/>
          <w:szCs w:val="20"/>
        </w:rPr>
        <w:t>...</w:t>
      </w:r>
      <w:r w:rsidRPr="004A0104">
        <w:rPr>
          <w:sz w:val="20"/>
          <w:szCs w:val="20"/>
        </w:rPr>
        <w:t>стр.</w:t>
      </w:r>
      <w:r w:rsidR="00B43287">
        <w:rPr>
          <w:sz w:val="20"/>
          <w:szCs w:val="20"/>
        </w:rPr>
        <w:t>27</w:t>
      </w:r>
    </w:p>
    <w:p w14:paraId="61DC538F" w14:textId="77777777" w:rsidR="00AC6C17" w:rsidRPr="004A0104" w:rsidRDefault="00AC6C17" w:rsidP="00AC6C17">
      <w:pPr>
        <w:ind w:right="-1"/>
        <w:jc w:val="both"/>
        <w:rPr>
          <w:sz w:val="20"/>
          <w:szCs w:val="20"/>
        </w:rPr>
      </w:pPr>
    </w:p>
    <w:p w14:paraId="2B27C8CA" w14:textId="4109A03E"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30.12.2021 № 1331 - О признании утратившим силу постановления администрации Куйбышевского района от 18.01.2017 № 21 «Об утверждении Административного регламента осуществления муниципального земельного контроля в границах сельских поселений Куйбышевского района»</w:t>
      </w:r>
      <w:r w:rsidRPr="004A0104">
        <w:rPr>
          <w:sz w:val="20"/>
          <w:szCs w:val="20"/>
        </w:rPr>
        <w:t>…………</w:t>
      </w:r>
      <w:r w:rsidR="00B43287">
        <w:rPr>
          <w:sz w:val="20"/>
          <w:szCs w:val="20"/>
        </w:rPr>
        <w:t>……</w:t>
      </w:r>
      <w:r w:rsidRPr="004A0104">
        <w:rPr>
          <w:sz w:val="20"/>
          <w:szCs w:val="20"/>
        </w:rPr>
        <w:t>стр.</w:t>
      </w:r>
      <w:r w:rsidR="00B43287">
        <w:rPr>
          <w:sz w:val="20"/>
          <w:szCs w:val="20"/>
        </w:rPr>
        <w:t>27</w:t>
      </w:r>
    </w:p>
    <w:p w14:paraId="79A68A77" w14:textId="77777777" w:rsidR="00AC6C17" w:rsidRPr="004A0104" w:rsidRDefault="00AC6C17" w:rsidP="00AC6C17">
      <w:pPr>
        <w:ind w:right="-1"/>
        <w:jc w:val="both"/>
        <w:rPr>
          <w:sz w:val="20"/>
          <w:szCs w:val="20"/>
        </w:rPr>
      </w:pPr>
    </w:p>
    <w:p w14:paraId="304EBE88" w14:textId="2003BAA9"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30.12.2021 № 1332 - О признании утратившим силу постановления администрации Куйбышевского района от 02.02.2015 №112 «Об утверждении Административного регламента осуществления функции муниципального контроля за сохранностью автомобильных дорог местного значения вне границ населенных пунктов в границах Куйбышевского района»</w:t>
      </w:r>
      <w:r w:rsidRPr="004A0104">
        <w:rPr>
          <w:sz w:val="20"/>
          <w:szCs w:val="20"/>
        </w:rPr>
        <w:t>……………………………………………………</w:t>
      </w:r>
      <w:r w:rsidR="00373E09">
        <w:rPr>
          <w:sz w:val="20"/>
          <w:szCs w:val="20"/>
        </w:rPr>
        <w:t>…….</w:t>
      </w:r>
      <w:r w:rsidRPr="004A0104">
        <w:rPr>
          <w:sz w:val="20"/>
          <w:szCs w:val="20"/>
        </w:rPr>
        <w:t>стр.</w:t>
      </w:r>
      <w:r w:rsidR="00373E09">
        <w:rPr>
          <w:sz w:val="20"/>
          <w:szCs w:val="20"/>
        </w:rPr>
        <w:t>28</w:t>
      </w:r>
    </w:p>
    <w:p w14:paraId="75A779AC" w14:textId="77777777" w:rsidR="00AC6C17" w:rsidRPr="004A0104" w:rsidRDefault="00AC6C17" w:rsidP="00AC6C17">
      <w:pPr>
        <w:ind w:right="-1"/>
        <w:jc w:val="both"/>
        <w:rPr>
          <w:sz w:val="20"/>
          <w:szCs w:val="20"/>
        </w:rPr>
      </w:pPr>
    </w:p>
    <w:p w14:paraId="57F041E2" w14:textId="32F12CDF"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30.12.2021 № 1333 - О реализации регионального проекта «Сетевая дистанционная школа Новосибирской области» на территории Куйбышевского района Новосибирской области в 2021-2022 учебном году</w:t>
      </w:r>
      <w:r w:rsidRPr="004A0104">
        <w:rPr>
          <w:sz w:val="20"/>
          <w:szCs w:val="20"/>
        </w:rPr>
        <w:t>………………………………………………………………………………………………………………</w:t>
      </w:r>
      <w:r w:rsidR="00373E09">
        <w:rPr>
          <w:sz w:val="20"/>
          <w:szCs w:val="20"/>
        </w:rPr>
        <w:t>………</w:t>
      </w:r>
      <w:r w:rsidRPr="004A0104">
        <w:rPr>
          <w:sz w:val="20"/>
          <w:szCs w:val="20"/>
        </w:rPr>
        <w:t>стр.</w:t>
      </w:r>
      <w:r w:rsidR="00373E09">
        <w:rPr>
          <w:sz w:val="20"/>
          <w:szCs w:val="20"/>
        </w:rPr>
        <w:t>28</w:t>
      </w:r>
    </w:p>
    <w:p w14:paraId="05548209" w14:textId="77777777" w:rsidR="00AC6C17" w:rsidRPr="004A0104" w:rsidRDefault="00AC6C17" w:rsidP="00AC6C17">
      <w:pPr>
        <w:ind w:right="-1"/>
        <w:jc w:val="both"/>
        <w:rPr>
          <w:sz w:val="20"/>
          <w:szCs w:val="20"/>
        </w:rPr>
      </w:pPr>
    </w:p>
    <w:p w14:paraId="371C4E76" w14:textId="7B89717B" w:rsidR="00AC6C17" w:rsidRDefault="00AC6C17" w:rsidP="00AC6C17">
      <w:pPr>
        <w:ind w:right="-1"/>
        <w:jc w:val="both"/>
        <w:rPr>
          <w:sz w:val="20"/>
          <w:szCs w:val="20"/>
        </w:rPr>
      </w:pPr>
      <w:r w:rsidRPr="004A0104">
        <w:rPr>
          <w:sz w:val="20"/>
          <w:szCs w:val="20"/>
        </w:rPr>
        <w:lastRenderedPageBreak/>
        <w:t>П</w:t>
      </w:r>
      <w:r w:rsidRPr="004A0104">
        <w:rPr>
          <w:sz w:val="20"/>
          <w:szCs w:val="20"/>
        </w:rPr>
        <w:t>остановление от 30.12.2021 № 1334 - Об утверждении Порядка определения объема и предоставления из бюджета Куйбышевского муниципального района Новосибирской области субсидий некоммерческим организациям, не являющимся государственными (муниципальными) учреждениями</w:t>
      </w:r>
      <w:r w:rsidRPr="004A0104">
        <w:rPr>
          <w:sz w:val="20"/>
          <w:szCs w:val="20"/>
        </w:rPr>
        <w:t>………………………</w:t>
      </w:r>
      <w:r w:rsidR="00373E09">
        <w:rPr>
          <w:sz w:val="20"/>
          <w:szCs w:val="20"/>
        </w:rPr>
        <w:t>…..</w:t>
      </w:r>
      <w:r w:rsidRPr="004A0104">
        <w:rPr>
          <w:sz w:val="20"/>
          <w:szCs w:val="20"/>
        </w:rPr>
        <w:t>стр.</w:t>
      </w:r>
      <w:r w:rsidR="00373E09">
        <w:rPr>
          <w:sz w:val="20"/>
          <w:szCs w:val="20"/>
        </w:rPr>
        <w:t>39</w:t>
      </w:r>
    </w:p>
    <w:p w14:paraId="373CBBC7" w14:textId="77777777" w:rsidR="00373E09" w:rsidRPr="004A0104" w:rsidRDefault="00373E09" w:rsidP="00AC6C17">
      <w:pPr>
        <w:ind w:right="-1"/>
        <w:jc w:val="both"/>
        <w:rPr>
          <w:sz w:val="20"/>
          <w:szCs w:val="20"/>
        </w:rPr>
      </w:pPr>
    </w:p>
    <w:p w14:paraId="53FACE72" w14:textId="1CAB8C2D"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30.12.2021 № 1335 - О внесении изменений в постановление администрации Куйбышевского района от 23.10.2019 № 990 «Об утверждении муниципальной программы «Развитие системы образования Куйбышевского района на 2020-2022 годы»»</w:t>
      </w:r>
      <w:r w:rsidRPr="004A0104">
        <w:rPr>
          <w:sz w:val="20"/>
          <w:szCs w:val="20"/>
        </w:rPr>
        <w:t>………………………………………………………………</w:t>
      </w:r>
      <w:r w:rsidR="00373E09">
        <w:rPr>
          <w:sz w:val="20"/>
          <w:szCs w:val="20"/>
        </w:rPr>
        <w:t>………..</w:t>
      </w:r>
      <w:r w:rsidRPr="004A0104">
        <w:rPr>
          <w:sz w:val="20"/>
          <w:szCs w:val="20"/>
        </w:rPr>
        <w:t>стр.</w:t>
      </w:r>
      <w:r w:rsidR="00373E09">
        <w:rPr>
          <w:sz w:val="20"/>
          <w:szCs w:val="20"/>
        </w:rPr>
        <w:t>47</w:t>
      </w:r>
    </w:p>
    <w:p w14:paraId="061116FA" w14:textId="77777777" w:rsidR="00AC6C17" w:rsidRPr="004A0104" w:rsidRDefault="00AC6C17" w:rsidP="00AC6C17">
      <w:pPr>
        <w:ind w:right="-1"/>
        <w:jc w:val="both"/>
        <w:rPr>
          <w:sz w:val="20"/>
          <w:szCs w:val="20"/>
        </w:rPr>
      </w:pPr>
    </w:p>
    <w:p w14:paraId="57CED37D" w14:textId="39E387D6" w:rsidR="00AC6C17" w:rsidRPr="004A0104" w:rsidRDefault="00AC6C17" w:rsidP="00AC6C17">
      <w:pPr>
        <w:ind w:right="-1"/>
        <w:jc w:val="both"/>
        <w:rPr>
          <w:sz w:val="20"/>
          <w:szCs w:val="20"/>
        </w:rPr>
      </w:pPr>
      <w:r w:rsidRPr="004A0104">
        <w:rPr>
          <w:sz w:val="20"/>
          <w:szCs w:val="20"/>
        </w:rPr>
        <w:t>П</w:t>
      </w:r>
      <w:r w:rsidRPr="004A0104">
        <w:rPr>
          <w:sz w:val="20"/>
          <w:szCs w:val="20"/>
        </w:rPr>
        <w:t>остановление от 30.12.2021 № 1336 - О внесении изменений в постановление администрации Куйбышевского района от 21.03.2017 № 146 «Об утверждении перечня муниципальных услуг, предоставляемых администрацией Куйбышевского района»</w:t>
      </w:r>
      <w:r w:rsidRPr="004A0104">
        <w:rPr>
          <w:sz w:val="20"/>
          <w:szCs w:val="20"/>
        </w:rPr>
        <w:t>…………………………………………………………………………………………</w:t>
      </w:r>
      <w:r w:rsidR="00CC15E4">
        <w:rPr>
          <w:sz w:val="20"/>
          <w:szCs w:val="20"/>
        </w:rPr>
        <w:t>…….</w:t>
      </w:r>
      <w:r w:rsidRPr="004A0104">
        <w:rPr>
          <w:sz w:val="20"/>
          <w:szCs w:val="20"/>
        </w:rPr>
        <w:t>стр.</w:t>
      </w:r>
      <w:r w:rsidR="00CC15E4">
        <w:rPr>
          <w:sz w:val="20"/>
          <w:szCs w:val="20"/>
        </w:rPr>
        <w:t>83</w:t>
      </w:r>
    </w:p>
    <w:p w14:paraId="37305490" w14:textId="77777777" w:rsidR="00AC6C17" w:rsidRPr="004A0104" w:rsidRDefault="00AC6C17" w:rsidP="00AC6C17">
      <w:pPr>
        <w:ind w:right="-1"/>
        <w:jc w:val="both"/>
        <w:rPr>
          <w:sz w:val="20"/>
          <w:szCs w:val="20"/>
        </w:rPr>
      </w:pPr>
    </w:p>
    <w:p w14:paraId="349447B7" w14:textId="6BD060AE" w:rsidR="00AC6C17" w:rsidRPr="004A0104" w:rsidRDefault="003C4FFE" w:rsidP="00AC6C17">
      <w:pPr>
        <w:ind w:right="-1"/>
        <w:jc w:val="both"/>
        <w:rPr>
          <w:sz w:val="20"/>
          <w:szCs w:val="20"/>
        </w:rPr>
      </w:pPr>
      <w:r w:rsidRPr="004A0104">
        <w:rPr>
          <w:sz w:val="20"/>
          <w:szCs w:val="20"/>
        </w:rPr>
        <w:t>П</w:t>
      </w:r>
      <w:r w:rsidR="00AC6C17" w:rsidRPr="004A0104">
        <w:rPr>
          <w:sz w:val="20"/>
          <w:szCs w:val="20"/>
        </w:rPr>
        <w:t>остановление от 30.12.2021 № 1337 - Об утверждении муниципальной программы «Развитие физической культуры и спорта в Куйбышевском муниципальном районе Новосибирской области на 2022-2024 годы»</w:t>
      </w:r>
      <w:r w:rsidRPr="004A0104">
        <w:rPr>
          <w:sz w:val="20"/>
          <w:szCs w:val="20"/>
        </w:rPr>
        <w:t>…..</w:t>
      </w:r>
      <w:r w:rsidR="00CC15E4">
        <w:rPr>
          <w:sz w:val="20"/>
          <w:szCs w:val="20"/>
        </w:rPr>
        <w:t>.</w:t>
      </w:r>
      <w:r w:rsidRPr="004A0104">
        <w:rPr>
          <w:sz w:val="20"/>
          <w:szCs w:val="20"/>
        </w:rPr>
        <w:t>стр.</w:t>
      </w:r>
      <w:r w:rsidR="00CC15E4">
        <w:rPr>
          <w:sz w:val="20"/>
          <w:szCs w:val="20"/>
        </w:rPr>
        <w:t>83</w:t>
      </w:r>
    </w:p>
    <w:p w14:paraId="3DFC0096" w14:textId="77777777" w:rsidR="00AC6C17" w:rsidRPr="004A0104" w:rsidRDefault="00AC6C17" w:rsidP="00AC6C17">
      <w:pPr>
        <w:ind w:right="-1"/>
        <w:jc w:val="both"/>
        <w:rPr>
          <w:sz w:val="20"/>
          <w:szCs w:val="20"/>
        </w:rPr>
      </w:pPr>
    </w:p>
    <w:p w14:paraId="37900123" w14:textId="6ED13D65" w:rsidR="00AC6C17" w:rsidRPr="004A0104" w:rsidRDefault="003C4FFE" w:rsidP="00AC6C17">
      <w:pPr>
        <w:ind w:right="-1"/>
        <w:jc w:val="both"/>
        <w:rPr>
          <w:sz w:val="20"/>
          <w:szCs w:val="20"/>
        </w:rPr>
      </w:pPr>
      <w:r w:rsidRPr="004A0104">
        <w:rPr>
          <w:sz w:val="20"/>
          <w:szCs w:val="20"/>
        </w:rPr>
        <w:t>П</w:t>
      </w:r>
      <w:r w:rsidR="00AC6C17" w:rsidRPr="004A0104">
        <w:rPr>
          <w:sz w:val="20"/>
          <w:szCs w:val="20"/>
        </w:rPr>
        <w:t>остановление от 30.12. 2021 № 1338 - О внесении изменений в постановление администрации Куйбышевского района Новосибирской области от 31.07.2019 № 674</w:t>
      </w:r>
      <w:r w:rsidRPr="004A0104">
        <w:rPr>
          <w:sz w:val="20"/>
          <w:szCs w:val="20"/>
        </w:rPr>
        <w:t>………………………………………………………</w:t>
      </w:r>
      <w:r w:rsidR="00CC15E4">
        <w:rPr>
          <w:sz w:val="20"/>
          <w:szCs w:val="20"/>
        </w:rPr>
        <w:t>……...</w:t>
      </w:r>
      <w:r w:rsidRPr="004A0104">
        <w:rPr>
          <w:sz w:val="20"/>
          <w:szCs w:val="20"/>
        </w:rPr>
        <w:t>.стр.</w:t>
      </w:r>
      <w:r w:rsidR="00CC15E4">
        <w:rPr>
          <w:sz w:val="20"/>
          <w:szCs w:val="20"/>
        </w:rPr>
        <w:t>103</w:t>
      </w:r>
    </w:p>
    <w:p w14:paraId="6D290834" w14:textId="77777777" w:rsidR="00AC6C17" w:rsidRPr="004A0104" w:rsidRDefault="00AC6C17" w:rsidP="00AC6C17">
      <w:pPr>
        <w:ind w:right="-1"/>
        <w:jc w:val="both"/>
        <w:rPr>
          <w:sz w:val="20"/>
          <w:szCs w:val="20"/>
        </w:rPr>
      </w:pPr>
    </w:p>
    <w:p w14:paraId="2A886466" w14:textId="3D763FFD" w:rsidR="00AC6C17" w:rsidRPr="004A0104" w:rsidRDefault="003C4FFE" w:rsidP="00AC6C17">
      <w:pPr>
        <w:ind w:right="-1"/>
        <w:jc w:val="both"/>
        <w:rPr>
          <w:sz w:val="20"/>
          <w:szCs w:val="20"/>
        </w:rPr>
      </w:pPr>
      <w:r w:rsidRPr="004A0104">
        <w:rPr>
          <w:sz w:val="20"/>
          <w:szCs w:val="20"/>
        </w:rPr>
        <w:t>П</w:t>
      </w:r>
      <w:r w:rsidR="00AC6C17" w:rsidRPr="004A0104">
        <w:rPr>
          <w:sz w:val="20"/>
          <w:szCs w:val="20"/>
        </w:rPr>
        <w:t>остановление от 30.12.2021 № 1339 - О внесении изменений в постановление администрации Куйбышевского муниципального района Новосибирской области от 20.12.2021 № 1266</w:t>
      </w:r>
      <w:r w:rsidRPr="004A0104">
        <w:rPr>
          <w:sz w:val="20"/>
          <w:szCs w:val="20"/>
        </w:rPr>
        <w:t>……………………………………….</w:t>
      </w:r>
      <w:r w:rsidR="00CC15E4">
        <w:rPr>
          <w:sz w:val="20"/>
          <w:szCs w:val="20"/>
        </w:rPr>
        <w:t>..</w:t>
      </w:r>
      <w:r w:rsidRPr="004A0104">
        <w:rPr>
          <w:sz w:val="20"/>
          <w:szCs w:val="20"/>
        </w:rPr>
        <w:t>.стр.</w:t>
      </w:r>
      <w:r w:rsidR="00CC15E4">
        <w:rPr>
          <w:sz w:val="20"/>
          <w:szCs w:val="20"/>
        </w:rPr>
        <w:t>111</w:t>
      </w:r>
    </w:p>
    <w:p w14:paraId="7C64598E" w14:textId="77777777" w:rsidR="00AC6C17" w:rsidRPr="004A0104" w:rsidRDefault="00AC6C17" w:rsidP="00AC6C17">
      <w:pPr>
        <w:ind w:right="-1"/>
        <w:jc w:val="both"/>
        <w:rPr>
          <w:sz w:val="20"/>
          <w:szCs w:val="20"/>
        </w:rPr>
      </w:pPr>
    </w:p>
    <w:p w14:paraId="4D8057DF" w14:textId="475D6A4F" w:rsidR="00AC6C17" w:rsidRPr="004A0104" w:rsidRDefault="003C4FFE" w:rsidP="00AC6C17">
      <w:pPr>
        <w:ind w:right="-1"/>
        <w:jc w:val="both"/>
        <w:rPr>
          <w:sz w:val="20"/>
          <w:szCs w:val="20"/>
        </w:rPr>
      </w:pPr>
      <w:r w:rsidRPr="004A0104">
        <w:rPr>
          <w:sz w:val="20"/>
          <w:szCs w:val="20"/>
        </w:rPr>
        <w:t>П</w:t>
      </w:r>
      <w:r w:rsidR="00AC6C17" w:rsidRPr="004A0104">
        <w:rPr>
          <w:sz w:val="20"/>
          <w:szCs w:val="20"/>
        </w:rPr>
        <w:t>остановление от 30.12.2021 № 1340 - О внесении изменений в постановление администрации Куйбышевского муниципального района Новосибирской области от 20.12.2021 № 1265</w:t>
      </w:r>
      <w:r w:rsidRPr="004A0104">
        <w:rPr>
          <w:sz w:val="20"/>
          <w:szCs w:val="20"/>
        </w:rPr>
        <w:t>…………………………………………стр.</w:t>
      </w:r>
      <w:r w:rsidR="00CC15E4">
        <w:rPr>
          <w:sz w:val="20"/>
          <w:szCs w:val="20"/>
        </w:rPr>
        <w:t>156</w:t>
      </w:r>
    </w:p>
    <w:p w14:paraId="319CC61A" w14:textId="77777777" w:rsidR="00AC6C17" w:rsidRPr="004A0104" w:rsidRDefault="00AC6C17" w:rsidP="00AC6C17">
      <w:pPr>
        <w:ind w:right="-1"/>
        <w:jc w:val="both"/>
        <w:rPr>
          <w:sz w:val="20"/>
          <w:szCs w:val="20"/>
        </w:rPr>
      </w:pPr>
    </w:p>
    <w:p w14:paraId="4FB7F667" w14:textId="1E649D39" w:rsidR="00AC6C17" w:rsidRPr="004A0104" w:rsidRDefault="003C4FFE" w:rsidP="00AC6C17">
      <w:pPr>
        <w:ind w:right="-1"/>
        <w:jc w:val="both"/>
        <w:rPr>
          <w:sz w:val="20"/>
          <w:szCs w:val="20"/>
        </w:rPr>
      </w:pPr>
      <w:r w:rsidRPr="004A0104">
        <w:rPr>
          <w:sz w:val="20"/>
          <w:szCs w:val="20"/>
        </w:rPr>
        <w:t>П</w:t>
      </w:r>
      <w:r w:rsidR="00AC6C17" w:rsidRPr="004A0104">
        <w:rPr>
          <w:sz w:val="20"/>
          <w:szCs w:val="20"/>
        </w:rPr>
        <w:t>остановление от 30.12.2021 № 1341 - О внесении изменений в постановление администрации Куйбышевского муниципального района Новосибирской области от 20.12.2021 № 1267</w:t>
      </w:r>
      <w:r w:rsidRPr="004A0104">
        <w:rPr>
          <w:sz w:val="20"/>
          <w:szCs w:val="20"/>
        </w:rPr>
        <w:t>…………………………………………стр.</w:t>
      </w:r>
      <w:r w:rsidR="00CC15E4">
        <w:rPr>
          <w:sz w:val="20"/>
          <w:szCs w:val="20"/>
        </w:rPr>
        <w:t>179</w:t>
      </w:r>
    </w:p>
    <w:p w14:paraId="595F3498" w14:textId="77777777" w:rsidR="00AC6C17" w:rsidRPr="004A0104" w:rsidRDefault="00AC6C17" w:rsidP="00AC6C17">
      <w:pPr>
        <w:ind w:right="-1"/>
        <w:jc w:val="both"/>
        <w:rPr>
          <w:sz w:val="20"/>
          <w:szCs w:val="20"/>
        </w:rPr>
      </w:pPr>
    </w:p>
    <w:p w14:paraId="5F74B8F0" w14:textId="60B878D7" w:rsidR="00AC6C17" w:rsidRPr="004A0104" w:rsidRDefault="003C4FFE" w:rsidP="00AC6C17">
      <w:pPr>
        <w:ind w:right="-1"/>
        <w:jc w:val="both"/>
        <w:rPr>
          <w:sz w:val="20"/>
          <w:szCs w:val="20"/>
        </w:rPr>
      </w:pPr>
      <w:r w:rsidRPr="004A0104">
        <w:rPr>
          <w:sz w:val="20"/>
          <w:szCs w:val="20"/>
        </w:rPr>
        <w:t>П</w:t>
      </w:r>
      <w:r w:rsidR="00AC6C17" w:rsidRPr="004A0104">
        <w:rPr>
          <w:sz w:val="20"/>
          <w:szCs w:val="20"/>
        </w:rPr>
        <w:t>остановление от 10.01.2022 № 2 - О внесении изменений в постановление администрации Куйбышевского района от 17.10.2011 № 1466 «О комиссии по установлению стажа муниципальной службы муниципальных служащих администрации Куйбышевского района»</w:t>
      </w:r>
      <w:r w:rsidRPr="004A0104">
        <w:rPr>
          <w:sz w:val="20"/>
          <w:szCs w:val="20"/>
        </w:rPr>
        <w:t>………………………………………………………………………</w:t>
      </w:r>
      <w:r w:rsidR="00CC15E4">
        <w:rPr>
          <w:sz w:val="20"/>
          <w:szCs w:val="20"/>
        </w:rPr>
        <w:t>…...</w:t>
      </w:r>
      <w:r w:rsidRPr="004A0104">
        <w:rPr>
          <w:sz w:val="20"/>
          <w:szCs w:val="20"/>
        </w:rPr>
        <w:t>стр.</w:t>
      </w:r>
      <w:r w:rsidR="00CC15E4">
        <w:rPr>
          <w:sz w:val="20"/>
          <w:szCs w:val="20"/>
        </w:rPr>
        <w:t>193</w:t>
      </w:r>
    </w:p>
    <w:p w14:paraId="04F8A05F" w14:textId="77777777" w:rsidR="00AC6C17" w:rsidRPr="004A0104" w:rsidRDefault="00AC6C17" w:rsidP="00AC6C17">
      <w:pPr>
        <w:ind w:right="-1"/>
        <w:jc w:val="both"/>
        <w:rPr>
          <w:sz w:val="20"/>
          <w:szCs w:val="20"/>
        </w:rPr>
      </w:pPr>
    </w:p>
    <w:p w14:paraId="1BE7C221" w14:textId="651FA53B" w:rsidR="00AC6C17" w:rsidRPr="004A0104" w:rsidRDefault="003C4FFE" w:rsidP="00AC6C17">
      <w:pPr>
        <w:ind w:right="-1"/>
        <w:jc w:val="both"/>
        <w:rPr>
          <w:sz w:val="20"/>
          <w:szCs w:val="20"/>
        </w:rPr>
      </w:pPr>
      <w:r w:rsidRPr="004A0104">
        <w:rPr>
          <w:sz w:val="20"/>
          <w:szCs w:val="20"/>
        </w:rPr>
        <w:t>П</w:t>
      </w:r>
      <w:r w:rsidR="00AC6C17" w:rsidRPr="004A0104">
        <w:rPr>
          <w:sz w:val="20"/>
          <w:szCs w:val="20"/>
        </w:rPr>
        <w:t>остановление от 10.01.2022 № 3 - О внесении изменений в постановление администрации Куйбышевского муниципального района Новосибирской области от 14.09.2021 № 897</w:t>
      </w:r>
      <w:r w:rsidRPr="004A0104">
        <w:rPr>
          <w:sz w:val="20"/>
          <w:szCs w:val="20"/>
        </w:rPr>
        <w:t>………………………………………….</w:t>
      </w:r>
      <w:r w:rsidR="00CC15E4">
        <w:rPr>
          <w:sz w:val="20"/>
          <w:szCs w:val="20"/>
        </w:rPr>
        <w:t>.</w:t>
      </w:r>
      <w:r w:rsidRPr="004A0104">
        <w:rPr>
          <w:sz w:val="20"/>
          <w:szCs w:val="20"/>
        </w:rPr>
        <w:t>стр.</w:t>
      </w:r>
      <w:r w:rsidR="00CC15E4">
        <w:rPr>
          <w:sz w:val="20"/>
          <w:szCs w:val="20"/>
        </w:rPr>
        <w:t>194</w:t>
      </w:r>
    </w:p>
    <w:p w14:paraId="488351D1" w14:textId="77777777" w:rsidR="00AC6C17" w:rsidRPr="004A0104" w:rsidRDefault="00AC6C17" w:rsidP="00AC6C17">
      <w:pPr>
        <w:ind w:right="-1"/>
        <w:jc w:val="both"/>
        <w:rPr>
          <w:sz w:val="20"/>
          <w:szCs w:val="20"/>
        </w:rPr>
      </w:pPr>
    </w:p>
    <w:p w14:paraId="250F37E5" w14:textId="4DF20B22" w:rsidR="00AC6C17" w:rsidRPr="004A0104" w:rsidRDefault="003C4FFE" w:rsidP="00AC6C17">
      <w:pPr>
        <w:ind w:right="-1"/>
        <w:jc w:val="both"/>
        <w:rPr>
          <w:sz w:val="20"/>
          <w:szCs w:val="20"/>
        </w:rPr>
      </w:pPr>
      <w:r w:rsidRPr="004A0104">
        <w:rPr>
          <w:sz w:val="20"/>
          <w:szCs w:val="20"/>
        </w:rPr>
        <w:t>Р</w:t>
      </w:r>
      <w:r w:rsidR="00AC6C17" w:rsidRPr="004A0104">
        <w:rPr>
          <w:sz w:val="20"/>
          <w:szCs w:val="20"/>
        </w:rPr>
        <w:t>аспоряжение от 10.01.2022 № 1-р - О проведении конкурса на замещение вакантной должности директора муниципального казённого общеобразовательного учреждения Куйбышевского района «Константиновская основная общеобразовательная школа»</w:t>
      </w:r>
      <w:r w:rsidRPr="004A0104">
        <w:rPr>
          <w:sz w:val="20"/>
          <w:szCs w:val="20"/>
        </w:rPr>
        <w:t>……………………………………………………………………………</w:t>
      </w:r>
      <w:r w:rsidR="00CC15E4">
        <w:rPr>
          <w:sz w:val="20"/>
          <w:szCs w:val="20"/>
        </w:rPr>
        <w:t>.</w:t>
      </w:r>
      <w:r w:rsidRPr="004A0104">
        <w:rPr>
          <w:sz w:val="20"/>
          <w:szCs w:val="20"/>
        </w:rPr>
        <w:t>.стр.</w:t>
      </w:r>
      <w:r w:rsidR="00CC15E4">
        <w:rPr>
          <w:sz w:val="20"/>
          <w:szCs w:val="20"/>
        </w:rPr>
        <w:t>194</w:t>
      </w:r>
    </w:p>
    <w:p w14:paraId="14E2F0CC" w14:textId="613C6F37" w:rsidR="00A80DF7" w:rsidRPr="004A0104" w:rsidRDefault="00A80DF7" w:rsidP="007D770C">
      <w:pPr>
        <w:pStyle w:val="af5"/>
        <w:tabs>
          <w:tab w:val="left" w:pos="1146"/>
        </w:tabs>
        <w:ind w:right="103"/>
        <w:jc w:val="both"/>
        <w:rPr>
          <w:b w:val="0"/>
          <w:bCs w:val="0"/>
          <w:sz w:val="20"/>
          <w:szCs w:val="20"/>
        </w:rPr>
      </w:pPr>
    </w:p>
    <w:p w14:paraId="668385CF" w14:textId="77777777" w:rsidR="00A80DF7" w:rsidRPr="004A0104" w:rsidRDefault="00A80DF7" w:rsidP="007D770C">
      <w:pPr>
        <w:pStyle w:val="af5"/>
        <w:tabs>
          <w:tab w:val="left" w:pos="1146"/>
        </w:tabs>
        <w:ind w:right="103"/>
        <w:jc w:val="both"/>
        <w:rPr>
          <w:b w:val="0"/>
          <w:bCs w:val="0"/>
          <w:sz w:val="20"/>
          <w:szCs w:val="20"/>
        </w:rPr>
      </w:pPr>
    </w:p>
    <w:p w14:paraId="5B0927F8" w14:textId="77777777" w:rsidR="00A07D22" w:rsidRPr="004A0104" w:rsidRDefault="00A07D22" w:rsidP="007D770C">
      <w:pPr>
        <w:pStyle w:val="af5"/>
        <w:tabs>
          <w:tab w:val="left" w:pos="1146"/>
        </w:tabs>
        <w:ind w:right="103"/>
        <w:jc w:val="both"/>
        <w:rPr>
          <w:b w:val="0"/>
          <w:bCs w:val="0"/>
          <w:sz w:val="20"/>
          <w:szCs w:val="20"/>
        </w:rPr>
      </w:pPr>
    </w:p>
    <w:p w14:paraId="094F4112" w14:textId="697FB047" w:rsidR="004C53C3" w:rsidRPr="004A0104" w:rsidRDefault="004C53C3" w:rsidP="007D770C">
      <w:pPr>
        <w:pStyle w:val="af5"/>
        <w:tabs>
          <w:tab w:val="left" w:pos="1146"/>
        </w:tabs>
        <w:ind w:right="103"/>
        <w:jc w:val="both"/>
        <w:rPr>
          <w:b w:val="0"/>
          <w:bCs w:val="0"/>
          <w:sz w:val="20"/>
          <w:szCs w:val="20"/>
        </w:rPr>
      </w:pPr>
    </w:p>
    <w:p w14:paraId="629A82D6" w14:textId="5C9A2CEC" w:rsidR="008D514E" w:rsidRPr="004A0104" w:rsidRDefault="008D514E" w:rsidP="007D770C">
      <w:pPr>
        <w:pStyle w:val="af5"/>
        <w:tabs>
          <w:tab w:val="left" w:pos="1146"/>
        </w:tabs>
        <w:ind w:right="103"/>
        <w:jc w:val="both"/>
        <w:rPr>
          <w:b w:val="0"/>
          <w:bCs w:val="0"/>
          <w:sz w:val="20"/>
          <w:szCs w:val="20"/>
        </w:rPr>
      </w:pPr>
    </w:p>
    <w:p w14:paraId="21BA4A21" w14:textId="02BA9927" w:rsidR="008D514E" w:rsidRPr="004A0104" w:rsidRDefault="008D514E" w:rsidP="007D770C">
      <w:pPr>
        <w:pStyle w:val="af5"/>
        <w:tabs>
          <w:tab w:val="left" w:pos="1146"/>
        </w:tabs>
        <w:ind w:right="103"/>
        <w:jc w:val="both"/>
        <w:rPr>
          <w:b w:val="0"/>
          <w:bCs w:val="0"/>
          <w:sz w:val="20"/>
          <w:szCs w:val="20"/>
        </w:rPr>
      </w:pPr>
    </w:p>
    <w:p w14:paraId="4B921362" w14:textId="3DFE6282" w:rsidR="008D514E" w:rsidRPr="004A0104" w:rsidRDefault="008D514E" w:rsidP="007D770C">
      <w:pPr>
        <w:pStyle w:val="af5"/>
        <w:tabs>
          <w:tab w:val="left" w:pos="1146"/>
        </w:tabs>
        <w:ind w:right="103"/>
        <w:jc w:val="both"/>
        <w:rPr>
          <w:b w:val="0"/>
          <w:bCs w:val="0"/>
          <w:sz w:val="20"/>
          <w:szCs w:val="20"/>
        </w:rPr>
      </w:pPr>
    </w:p>
    <w:p w14:paraId="6315DFC7" w14:textId="5936CB3B" w:rsidR="008D514E" w:rsidRPr="004A0104" w:rsidRDefault="008D514E" w:rsidP="007D770C">
      <w:pPr>
        <w:pStyle w:val="af5"/>
        <w:tabs>
          <w:tab w:val="left" w:pos="1146"/>
        </w:tabs>
        <w:ind w:right="103"/>
        <w:jc w:val="both"/>
        <w:rPr>
          <w:b w:val="0"/>
          <w:bCs w:val="0"/>
          <w:sz w:val="20"/>
          <w:szCs w:val="20"/>
        </w:rPr>
      </w:pPr>
    </w:p>
    <w:p w14:paraId="261F6C87" w14:textId="1E934592" w:rsidR="008D514E" w:rsidRPr="004A0104" w:rsidRDefault="008D514E" w:rsidP="007D770C">
      <w:pPr>
        <w:pStyle w:val="af5"/>
        <w:tabs>
          <w:tab w:val="left" w:pos="1146"/>
        </w:tabs>
        <w:ind w:right="103"/>
        <w:jc w:val="both"/>
        <w:rPr>
          <w:b w:val="0"/>
          <w:bCs w:val="0"/>
          <w:sz w:val="20"/>
          <w:szCs w:val="20"/>
        </w:rPr>
      </w:pPr>
    </w:p>
    <w:p w14:paraId="12E0B34E" w14:textId="514B72D4" w:rsidR="008D514E" w:rsidRPr="004A0104" w:rsidRDefault="008D514E" w:rsidP="007D770C">
      <w:pPr>
        <w:pStyle w:val="af5"/>
        <w:tabs>
          <w:tab w:val="left" w:pos="1146"/>
        </w:tabs>
        <w:ind w:right="103"/>
        <w:jc w:val="both"/>
        <w:rPr>
          <w:b w:val="0"/>
          <w:bCs w:val="0"/>
          <w:sz w:val="20"/>
          <w:szCs w:val="20"/>
        </w:rPr>
      </w:pPr>
    </w:p>
    <w:p w14:paraId="56811165" w14:textId="30853C7D" w:rsidR="008D514E" w:rsidRPr="004A0104" w:rsidRDefault="008D514E" w:rsidP="007D770C">
      <w:pPr>
        <w:pStyle w:val="af5"/>
        <w:tabs>
          <w:tab w:val="left" w:pos="1146"/>
        </w:tabs>
        <w:ind w:right="103"/>
        <w:jc w:val="both"/>
        <w:rPr>
          <w:b w:val="0"/>
          <w:bCs w:val="0"/>
          <w:sz w:val="20"/>
          <w:szCs w:val="20"/>
        </w:rPr>
      </w:pPr>
    </w:p>
    <w:p w14:paraId="026E575D" w14:textId="5E1A36FE" w:rsidR="008D514E" w:rsidRPr="004A0104" w:rsidRDefault="008D514E" w:rsidP="007D770C">
      <w:pPr>
        <w:pStyle w:val="af5"/>
        <w:tabs>
          <w:tab w:val="left" w:pos="1146"/>
        </w:tabs>
        <w:ind w:right="103"/>
        <w:jc w:val="both"/>
        <w:rPr>
          <w:b w:val="0"/>
          <w:bCs w:val="0"/>
          <w:sz w:val="20"/>
          <w:szCs w:val="20"/>
        </w:rPr>
      </w:pPr>
    </w:p>
    <w:p w14:paraId="76ABE68A" w14:textId="77777777" w:rsidR="007F330E" w:rsidRPr="004A0104" w:rsidRDefault="007F330E" w:rsidP="007D770C">
      <w:pPr>
        <w:pStyle w:val="af5"/>
        <w:tabs>
          <w:tab w:val="left" w:pos="1146"/>
        </w:tabs>
        <w:ind w:right="103"/>
        <w:jc w:val="both"/>
        <w:rPr>
          <w:b w:val="0"/>
          <w:bCs w:val="0"/>
          <w:sz w:val="20"/>
          <w:szCs w:val="20"/>
        </w:rPr>
      </w:pPr>
    </w:p>
    <w:p w14:paraId="4695C898" w14:textId="77777777" w:rsidR="002B187F" w:rsidRPr="004A0104" w:rsidRDefault="002B187F" w:rsidP="007D770C">
      <w:pPr>
        <w:pStyle w:val="af5"/>
        <w:tabs>
          <w:tab w:val="left" w:pos="1146"/>
        </w:tabs>
        <w:ind w:right="103"/>
        <w:jc w:val="both"/>
        <w:rPr>
          <w:b w:val="0"/>
          <w:bCs w:val="0"/>
          <w:sz w:val="20"/>
          <w:szCs w:val="20"/>
        </w:rPr>
      </w:pPr>
    </w:p>
    <w:p w14:paraId="7B3D59C3" w14:textId="77777777" w:rsidR="002B187F" w:rsidRPr="004A0104" w:rsidRDefault="002B187F" w:rsidP="007D770C">
      <w:pPr>
        <w:pStyle w:val="af5"/>
        <w:tabs>
          <w:tab w:val="left" w:pos="1146"/>
        </w:tabs>
        <w:ind w:right="103"/>
        <w:jc w:val="both"/>
        <w:rPr>
          <w:b w:val="0"/>
          <w:bCs w:val="0"/>
          <w:sz w:val="20"/>
          <w:szCs w:val="20"/>
        </w:rPr>
      </w:pPr>
    </w:p>
    <w:p w14:paraId="7BA99947" w14:textId="77777777" w:rsidR="002B187F" w:rsidRPr="004A0104" w:rsidRDefault="002B187F" w:rsidP="007D770C">
      <w:pPr>
        <w:pStyle w:val="af5"/>
        <w:tabs>
          <w:tab w:val="left" w:pos="1146"/>
        </w:tabs>
        <w:ind w:right="103"/>
        <w:jc w:val="both"/>
        <w:rPr>
          <w:b w:val="0"/>
          <w:bCs w:val="0"/>
          <w:sz w:val="20"/>
          <w:szCs w:val="20"/>
        </w:rPr>
      </w:pPr>
    </w:p>
    <w:p w14:paraId="346A3A58" w14:textId="77777777" w:rsidR="002B187F" w:rsidRPr="004A0104" w:rsidRDefault="002B187F" w:rsidP="007D770C">
      <w:pPr>
        <w:pStyle w:val="af5"/>
        <w:tabs>
          <w:tab w:val="left" w:pos="1146"/>
        </w:tabs>
        <w:ind w:right="103"/>
        <w:jc w:val="both"/>
        <w:rPr>
          <w:b w:val="0"/>
          <w:bCs w:val="0"/>
          <w:sz w:val="20"/>
          <w:szCs w:val="20"/>
        </w:rPr>
      </w:pPr>
    </w:p>
    <w:p w14:paraId="6A4D1E0E" w14:textId="77777777" w:rsidR="002B187F" w:rsidRPr="004A0104" w:rsidRDefault="002B187F" w:rsidP="007D770C">
      <w:pPr>
        <w:pStyle w:val="af5"/>
        <w:tabs>
          <w:tab w:val="left" w:pos="1146"/>
        </w:tabs>
        <w:ind w:right="103"/>
        <w:jc w:val="both"/>
        <w:rPr>
          <w:b w:val="0"/>
          <w:bCs w:val="0"/>
          <w:sz w:val="20"/>
          <w:szCs w:val="20"/>
        </w:rPr>
      </w:pPr>
    </w:p>
    <w:p w14:paraId="2B86E1FE" w14:textId="77777777" w:rsidR="002B187F" w:rsidRPr="004A0104" w:rsidRDefault="002B187F" w:rsidP="007D770C">
      <w:pPr>
        <w:pStyle w:val="af5"/>
        <w:tabs>
          <w:tab w:val="left" w:pos="1146"/>
        </w:tabs>
        <w:ind w:right="103"/>
        <w:jc w:val="both"/>
        <w:rPr>
          <w:b w:val="0"/>
          <w:bCs w:val="0"/>
          <w:sz w:val="20"/>
          <w:szCs w:val="20"/>
        </w:rPr>
      </w:pPr>
    </w:p>
    <w:p w14:paraId="70989E1E" w14:textId="77777777" w:rsidR="002B187F" w:rsidRPr="004A0104" w:rsidRDefault="002B187F" w:rsidP="007D770C">
      <w:pPr>
        <w:pStyle w:val="af5"/>
        <w:tabs>
          <w:tab w:val="left" w:pos="1146"/>
        </w:tabs>
        <w:ind w:right="103"/>
        <w:jc w:val="both"/>
        <w:rPr>
          <w:b w:val="0"/>
          <w:bCs w:val="0"/>
          <w:sz w:val="20"/>
          <w:szCs w:val="20"/>
        </w:rPr>
      </w:pPr>
    </w:p>
    <w:p w14:paraId="29F6E4BA" w14:textId="77777777" w:rsidR="002B187F" w:rsidRPr="004A0104" w:rsidRDefault="002B187F" w:rsidP="007D770C">
      <w:pPr>
        <w:pStyle w:val="af5"/>
        <w:tabs>
          <w:tab w:val="left" w:pos="1146"/>
        </w:tabs>
        <w:ind w:right="103"/>
        <w:jc w:val="both"/>
        <w:rPr>
          <w:b w:val="0"/>
          <w:bCs w:val="0"/>
          <w:sz w:val="20"/>
          <w:szCs w:val="20"/>
        </w:rPr>
      </w:pPr>
    </w:p>
    <w:p w14:paraId="7FB188E9" w14:textId="77777777" w:rsidR="002B187F" w:rsidRPr="004A0104" w:rsidRDefault="002B187F" w:rsidP="007D770C">
      <w:pPr>
        <w:pStyle w:val="af5"/>
        <w:tabs>
          <w:tab w:val="left" w:pos="1146"/>
        </w:tabs>
        <w:ind w:right="103"/>
        <w:jc w:val="both"/>
        <w:rPr>
          <w:b w:val="0"/>
          <w:bCs w:val="0"/>
          <w:sz w:val="20"/>
          <w:szCs w:val="20"/>
        </w:rPr>
      </w:pPr>
    </w:p>
    <w:p w14:paraId="58DE4E93" w14:textId="77777777" w:rsidR="002B187F" w:rsidRPr="004A0104" w:rsidRDefault="002B187F" w:rsidP="007D770C">
      <w:pPr>
        <w:pStyle w:val="af5"/>
        <w:tabs>
          <w:tab w:val="left" w:pos="1146"/>
        </w:tabs>
        <w:ind w:right="103"/>
        <w:jc w:val="both"/>
        <w:rPr>
          <w:b w:val="0"/>
          <w:bCs w:val="0"/>
          <w:sz w:val="20"/>
          <w:szCs w:val="20"/>
        </w:rPr>
      </w:pPr>
    </w:p>
    <w:p w14:paraId="63794806" w14:textId="77777777" w:rsidR="002B187F" w:rsidRPr="004A0104" w:rsidRDefault="002B187F" w:rsidP="007D770C">
      <w:pPr>
        <w:pStyle w:val="af5"/>
        <w:tabs>
          <w:tab w:val="left" w:pos="1146"/>
        </w:tabs>
        <w:ind w:right="103"/>
        <w:jc w:val="both"/>
        <w:rPr>
          <w:b w:val="0"/>
          <w:bCs w:val="0"/>
          <w:sz w:val="20"/>
          <w:szCs w:val="20"/>
        </w:rPr>
      </w:pPr>
    </w:p>
    <w:p w14:paraId="3ECCFA3A" w14:textId="77777777" w:rsidR="002B187F" w:rsidRPr="004A0104" w:rsidRDefault="002B187F" w:rsidP="007D770C">
      <w:pPr>
        <w:pStyle w:val="af5"/>
        <w:tabs>
          <w:tab w:val="left" w:pos="1146"/>
        </w:tabs>
        <w:ind w:right="103"/>
        <w:jc w:val="both"/>
        <w:rPr>
          <w:b w:val="0"/>
          <w:bCs w:val="0"/>
          <w:sz w:val="20"/>
          <w:szCs w:val="20"/>
        </w:rPr>
      </w:pPr>
    </w:p>
    <w:p w14:paraId="6F69CFA5" w14:textId="3AE2E20D" w:rsidR="001E2871" w:rsidRPr="004A0104" w:rsidRDefault="00601973" w:rsidP="007D770C">
      <w:pPr>
        <w:jc w:val="center"/>
        <w:rPr>
          <w:rFonts w:eastAsia="Calibri"/>
          <w:sz w:val="20"/>
          <w:szCs w:val="20"/>
        </w:rPr>
      </w:pPr>
      <w:r w:rsidRPr="004A0104">
        <w:rPr>
          <w:rFonts w:eastAsia="Calibri"/>
          <w:sz w:val="20"/>
          <w:szCs w:val="20"/>
          <w:lang w:val="en-US"/>
        </w:rPr>
        <w:lastRenderedPageBreak/>
        <w:t>I</w:t>
      </w:r>
      <w:r w:rsidRPr="004A0104">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494FD4DE" w14:textId="77777777" w:rsidR="001E2871" w:rsidRPr="004A0104" w:rsidRDefault="001E2871" w:rsidP="007D770C">
      <w:pPr>
        <w:pStyle w:val="af5"/>
        <w:tabs>
          <w:tab w:val="left" w:pos="1146"/>
        </w:tabs>
        <w:ind w:right="103"/>
        <w:jc w:val="both"/>
        <w:rPr>
          <w:b w:val="0"/>
          <w:bCs w:val="0"/>
          <w:sz w:val="20"/>
          <w:szCs w:val="20"/>
        </w:rPr>
      </w:pPr>
    </w:p>
    <w:p w14:paraId="45E23F88" w14:textId="77777777" w:rsidR="0084494C" w:rsidRPr="004A0104" w:rsidRDefault="0084494C" w:rsidP="007D770C">
      <w:pPr>
        <w:pStyle w:val="ConsPlusNormal"/>
        <w:outlineLvl w:val="0"/>
        <w:rPr>
          <w:rFonts w:ascii="Times New Roman" w:hAnsi="Times New Roman" w:cs="Times New Roman"/>
        </w:rPr>
      </w:pPr>
      <w:bookmarkStart w:id="0" w:name="_Hlk47611673"/>
    </w:p>
    <w:p w14:paraId="13AC2E6F" w14:textId="77777777" w:rsidR="0084494C" w:rsidRPr="004A0104" w:rsidRDefault="0084494C" w:rsidP="007D770C">
      <w:pPr>
        <w:pStyle w:val="ConsPlusNormal"/>
        <w:outlineLvl w:val="0"/>
        <w:rPr>
          <w:rFonts w:ascii="Times New Roman" w:hAnsi="Times New Roman" w:cs="Times New Roman"/>
        </w:rPr>
      </w:pPr>
    </w:p>
    <w:p w14:paraId="1402F45B"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sz w:val="20"/>
          <w:szCs w:val="20"/>
        </w:rPr>
      </w:pPr>
      <w:r w:rsidRPr="004A0104">
        <w:rPr>
          <w:rFonts w:ascii="Times New Roman" w:hAnsi="Times New Roman" w:cs="Times New Roman"/>
          <w:bCs/>
          <w:sz w:val="20"/>
          <w:szCs w:val="20"/>
        </w:rPr>
        <w:t>АДМИНИСТРАЦИЯ</w:t>
      </w:r>
    </w:p>
    <w:p w14:paraId="5064F0DE"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bCs/>
          <w:sz w:val="20"/>
          <w:szCs w:val="20"/>
        </w:rPr>
      </w:pPr>
      <w:r w:rsidRPr="004A0104">
        <w:rPr>
          <w:rFonts w:ascii="Times New Roman" w:hAnsi="Times New Roman" w:cs="Times New Roman"/>
          <w:bCs/>
          <w:sz w:val="20"/>
          <w:szCs w:val="20"/>
        </w:rPr>
        <w:t>КУЙБЫШЕВСКОГО МУНИЦИПАЛЬНОГО РАЙОНА</w:t>
      </w:r>
      <w:r w:rsidRPr="004A0104">
        <w:rPr>
          <w:rFonts w:ascii="Times New Roman" w:hAnsi="Times New Roman" w:cs="Times New Roman"/>
          <w:bCs/>
          <w:sz w:val="20"/>
          <w:szCs w:val="20"/>
        </w:rPr>
        <w:br/>
        <w:t>НОВОСИБИРСКОЙ ОБЛАСТИ</w:t>
      </w:r>
    </w:p>
    <w:p w14:paraId="3D1EF2D4" w14:textId="77777777" w:rsidR="006536B8" w:rsidRPr="004A0104" w:rsidRDefault="006536B8" w:rsidP="007D770C">
      <w:pPr>
        <w:pStyle w:val="12"/>
        <w:shd w:val="clear" w:color="auto" w:fill="auto"/>
        <w:spacing w:line="240" w:lineRule="auto"/>
        <w:ind w:firstLine="0"/>
        <w:jc w:val="center"/>
        <w:rPr>
          <w:rFonts w:ascii="Times New Roman" w:hAnsi="Times New Roman" w:cs="Times New Roman"/>
          <w:sz w:val="20"/>
          <w:szCs w:val="20"/>
        </w:rPr>
      </w:pPr>
    </w:p>
    <w:p w14:paraId="4B795C20"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bCs/>
          <w:sz w:val="20"/>
          <w:szCs w:val="20"/>
        </w:rPr>
      </w:pPr>
      <w:r w:rsidRPr="004A0104">
        <w:rPr>
          <w:rFonts w:ascii="Times New Roman" w:hAnsi="Times New Roman" w:cs="Times New Roman"/>
          <w:bCs/>
          <w:sz w:val="20"/>
          <w:szCs w:val="20"/>
        </w:rPr>
        <w:t>ПОСТАНОВЛЕНИЕ</w:t>
      </w:r>
    </w:p>
    <w:p w14:paraId="32800B18" w14:textId="77777777" w:rsidR="006536B8" w:rsidRPr="004A0104" w:rsidRDefault="006536B8" w:rsidP="007D770C">
      <w:pPr>
        <w:pStyle w:val="12"/>
        <w:shd w:val="clear" w:color="auto" w:fill="auto"/>
        <w:spacing w:line="240" w:lineRule="auto"/>
        <w:ind w:firstLine="0"/>
        <w:jc w:val="center"/>
        <w:rPr>
          <w:rFonts w:ascii="Times New Roman" w:hAnsi="Times New Roman" w:cs="Times New Roman"/>
          <w:sz w:val="20"/>
          <w:szCs w:val="20"/>
        </w:rPr>
      </w:pPr>
    </w:p>
    <w:p w14:paraId="09D00B8C" w14:textId="77777777" w:rsidR="00F82D1B" w:rsidRPr="004A0104" w:rsidRDefault="00F82D1B" w:rsidP="007D770C">
      <w:pPr>
        <w:pStyle w:val="25"/>
        <w:shd w:val="clear" w:color="auto" w:fill="auto"/>
        <w:tabs>
          <w:tab w:val="left" w:pos="7259"/>
        </w:tabs>
        <w:spacing w:after="0" w:line="240" w:lineRule="auto"/>
        <w:ind w:firstLine="0"/>
        <w:rPr>
          <w:rFonts w:ascii="Times New Roman" w:hAnsi="Times New Roman" w:cs="Times New Roman"/>
          <w:sz w:val="20"/>
          <w:szCs w:val="20"/>
        </w:rPr>
      </w:pPr>
      <w:r w:rsidRPr="004A0104">
        <w:rPr>
          <w:rFonts w:ascii="Times New Roman" w:hAnsi="Times New Roman" w:cs="Times New Roman"/>
          <w:sz w:val="20"/>
          <w:szCs w:val="20"/>
        </w:rPr>
        <w:t>г. Куйбышев</w:t>
      </w:r>
    </w:p>
    <w:p w14:paraId="0D57BE1F" w14:textId="77777777" w:rsidR="00F82D1B" w:rsidRPr="004A0104" w:rsidRDefault="00F82D1B" w:rsidP="007D770C">
      <w:pPr>
        <w:pStyle w:val="25"/>
        <w:shd w:val="clear" w:color="auto" w:fill="auto"/>
        <w:spacing w:after="0" w:line="240" w:lineRule="auto"/>
        <w:ind w:firstLine="0"/>
        <w:rPr>
          <w:rFonts w:ascii="Times New Roman" w:hAnsi="Times New Roman" w:cs="Times New Roman"/>
          <w:sz w:val="20"/>
          <w:szCs w:val="20"/>
        </w:rPr>
      </w:pPr>
      <w:r w:rsidRPr="004A0104">
        <w:rPr>
          <w:rFonts w:ascii="Times New Roman" w:hAnsi="Times New Roman" w:cs="Times New Roman"/>
          <w:sz w:val="20"/>
          <w:szCs w:val="20"/>
        </w:rPr>
        <w:t>Новосибирская область</w:t>
      </w:r>
    </w:p>
    <w:p w14:paraId="40C0E0DF" w14:textId="77777777" w:rsidR="00EC6BC6" w:rsidRPr="004A0104" w:rsidRDefault="00EC6BC6" w:rsidP="007D770C">
      <w:pPr>
        <w:pStyle w:val="25"/>
        <w:shd w:val="clear" w:color="auto" w:fill="auto"/>
        <w:spacing w:after="0" w:line="240" w:lineRule="auto"/>
        <w:rPr>
          <w:rFonts w:ascii="Times New Roman" w:hAnsi="Times New Roman" w:cs="Times New Roman"/>
          <w:sz w:val="20"/>
          <w:szCs w:val="20"/>
        </w:rPr>
      </w:pPr>
    </w:p>
    <w:p w14:paraId="7A2570F1"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sz w:val="20"/>
          <w:szCs w:val="20"/>
        </w:rPr>
      </w:pPr>
      <w:r w:rsidRPr="004A0104">
        <w:rPr>
          <w:rFonts w:ascii="Times New Roman" w:hAnsi="Times New Roman" w:cs="Times New Roman"/>
          <w:sz w:val="20"/>
          <w:szCs w:val="20"/>
        </w:rPr>
        <w:t>28.12.2021 № 1304</w:t>
      </w:r>
    </w:p>
    <w:p w14:paraId="2068624F" w14:textId="77777777" w:rsidR="00EC6BC6" w:rsidRPr="004A0104" w:rsidRDefault="00EC6BC6" w:rsidP="007D770C">
      <w:pPr>
        <w:pStyle w:val="12"/>
        <w:shd w:val="clear" w:color="auto" w:fill="auto"/>
        <w:spacing w:line="240" w:lineRule="auto"/>
        <w:ind w:firstLine="0"/>
        <w:jc w:val="center"/>
        <w:rPr>
          <w:rFonts w:ascii="Times New Roman" w:hAnsi="Times New Roman" w:cs="Times New Roman"/>
          <w:sz w:val="20"/>
          <w:szCs w:val="20"/>
        </w:rPr>
      </w:pPr>
    </w:p>
    <w:p w14:paraId="096ACAE9"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sz w:val="20"/>
          <w:szCs w:val="20"/>
        </w:rPr>
      </w:pPr>
      <w:r w:rsidRPr="004A0104">
        <w:rPr>
          <w:rFonts w:ascii="Times New Roman" w:hAnsi="Times New Roman" w:cs="Times New Roman"/>
          <w:sz w:val="20"/>
          <w:szCs w:val="20"/>
        </w:rPr>
        <w:t>О внесении изменений в постановление администрации Куйбышевского района</w:t>
      </w:r>
      <w:r w:rsidRPr="004A0104">
        <w:rPr>
          <w:rFonts w:ascii="Times New Roman" w:hAnsi="Times New Roman" w:cs="Times New Roman"/>
          <w:sz w:val="20"/>
          <w:szCs w:val="20"/>
        </w:rPr>
        <w:br/>
        <w:t>от 30.12.2019 № 1203 «О возложении полномочий на администрацию</w:t>
      </w:r>
    </w:p>
    <w:p w14:paraId="60F6FBC6" w14:textId="50FFB080" w:rsidR="00F82D1B" w:rsidRPr="004A0104" w:rsidRDefault="00F82D1B" w:rsidP="007D770C">
      <w:pPr>
        <w:pStyle w:val="12"/>
        <w:shd w:val="clear" w:color="auto" w:fill="auto"/>
        <w:tabs>
          <w:tab w:val="left" w:pos="3502"/>
        </w:tabs>
        <w:spacing w:line="240" w:lineRule="auto"/>
        <w:jc w:val="center"/>
        <w:rPr>
          <w:rFonts w:ascii="Times New Roman" w:hAnsi="Times New Roman" w:cs="Times New Roman"/>
          <w:sz w:val="20"/>
          <w:szCs w:val="20"/>
        </w:rPr>
      </w:pPr>
      <w:r w:rsidRPr="004A0104">
        <w:rPr>
          <w:rFonts w:ascii="Times New Roman" w:hAnsi="Times New Roman" w:cs="Times New Roman"/>
          <w:sz w:val="20"/>
          <w:szCs w:val="20"/>
        </w:rPr>
        <w:t>Куйбышевского района»</w:t>
      </w:r>
    </w:p>
    <w:p w14:paraId="44AFB2F9" w14:textId="77777777" w:rsidR="00EC6BC6" w:rsidRPr="004A0104" w:rsidRDefault="00EC6BC6" w:rsidP="007D770C">
      <w:pPr>
        <w:pStyle w:val="12"/>
        <w:shd w:val="clear" w:color="auto" w:fill="auto"/>
        <w:tabs>
          <w:tab w:val="left" w:pos="3502"/>
        </w:tabs>
        <w:spacing w:line="240" w:lineRule="auto"/>
        <w:jc w:val="center"/>
        <w:rPr>
          <w:rFonts w:ascii="Times New Roman" w:hAnsi="Times New Roman" w:cs="Times New Roman"/>
          <w:sz w:val="20"/>
          <w:szCs w:val="20"/>
        </w:rPr>
      </w:pPr>
    </w:p>
    <w:p w14:paraId="7E25BE6E" w14:textId="77777777" w:rsidR="00F82D1B" w:rsidRPr="004A0104" w:rsidRDefault="00F82D1B" w:rsidP="007D770C">
      <w:pPr>
        <w:pStyle w:val="12"/>
        <w:shd w:val="clear" w:color="auto" w:fill="auto"/>
        <w:spacing w:line="240" w:lineRule="auto"/>
        <w:ind w:firstLine="760"/>
        <w:jc w:val="both"/>
        <w:rPr>
          <w:rFonts w:ascii="Times New Roman" w:hAnsi="Times New Roman" w:cs="Times New Roman"/>
          <w:sz w:val="20"/>
          <w:szCs w:val="20"/>
        </w:rPr>
      </w:pPr>
      <w:r w:rsidRPr="004A0104">
        <w:rPr>
          <w:rFonts w:ascii="Times New Roman" w:hAnsi="Times New Roman" w:cs="Times New Roman"/>
          <w:sz w:val="20"/>
          <w:szCs w:val="20"/>
        </w:rPr>
        <w:t>В соответствии с частью 3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со статьей 54 Федерального закона от 06.10.2003 № 131-ФЗ «Об общих принципах организации местного самоуправления в Российской Федерации», статьей 37 Устава Куйбышевского района, администрация Куйбышевского муниципального района Новосибирской области</w:t>
      </w:r>
    </w:p>
    <w:p w14:paraId="09078A8F" w14:textId="77777777" w:rsidR="00F82D1B" w:rsidRPr="004A0104" w:rsidRDefault="00F82D1B" w:rsidP="007D770C">
      <w:pPr>
        <w:pStyle w:val="12"/>
        <w:shd w:val="clear" w:color="auto" w:fill="auto"/>
        <w:spacing w:line="240" w:lineRule="auto"/>
        <w:ind w:firstLine="760"/>
        <w:jc w:val="both"/>
        <w:rPr>
          <w:rFonts w:ascii="Times New Roman" w:hAnsi="Times New Roman" w:cs="Times New Roman"/>
          <w:sz w:val="20"/>
          <w:szCs w:val="20"/>
        </w:rPr>
      </w:pPr>
      <w:r w:rsidRPr="004A0104">
        <w:rPr>
          <w:rFonts w:ascii="Times New Roman" w:hAnsi="Times New Roman" w:cs="Times New Roman"/>
          <w:sz w:val="20"/>
          <w:szCs w:val="20"/>
        </w:rPr>
        <w:t>ПОСТАНОВЛЯЕТ:</w:t>
      </w:r>
    </w:p>
    <w:p w14:paraId="015B4886" w14:textId="77777777" w:rsidR="00F82D1B" w:rsidRPr="004A0104" w:rsidRDefault="00F82D1B" w:rsidP="007D770C">
      <w:pPr>
        <w:pStyle w:val="12"/>
        <w:shd w:val="clear" w:color="auto" w:fill="auto"/>
        <w:tabs>
          <w:tab w:val="left" w:pos="1646"/>
        </w:tabs>
        <w:spacing w:line="240" w:lineRule="auto"/>
        <w:ind w:firstLine="760"/>
        <w:jc w:val="both"/>
        <w:rPr>
          <w:rFonts w:ascii="Times New Roman" w:hAnsi="Times New Roman" w:cs="Times New Roman"/>
          <w:sz w:val="20"/>
          <w:szCs w:val="20"/>
        </w:rPr>
      </w:pPr>
      <w:r w:rsidRPr="004A0104">
        <w:rPr>
          <w:rFonts w:ascii="Times New Roman" w:hAnsi="Times New Roman" w:cs="Times New Roman"/>
          <w:sz w:val="20"/>
          <w:szCs w:val="20"/>
        </w:rPr>
        <w:t>1 .Внести в постановление администрации Куйбышевского района от 30.12.2019</w:t>
      </w:r>
      <w:r w:rsidRPr="004A0104">
        <w:rPr>
          <w:rFonts w:ascii="Times New Roman" w:hAnsi="Times New Roman" w:cs="Times New Roman"/>
          <w:sz w:val="20"/>
          <w:szCs w:val="20"/>
        </w:rPr>
        <w:tab/>
        <w:t>№ 1203 «О возложении полномочий на администрацию</w:t>
      </w:r>
    </w:p>
    <w:p w14:paraId="25F9F57A" w14:textId="77777777" w:rsidR="00F82D1B" w:rsidRPr="004A0104" w:rsidRDefault="00F82D1B" w:rsidP="007D770C">
      <w:pPr>
        <w:pStyle w:val="12"/>
        <w:shd w:val="clear" w:color="auto" w:fill="auto"/>
        <w:spacing w:line="240" w:lineRule="auto"/>
        <w:ind w:firstLine="0"/>
        <w:jc w:val="both"/>
        <w:rPr>
          <w:rFonts w:ascii="Times New Roman" w:hAnsi="Times New Roman" w:cs="Times New Roman"/>
          <w:sz w:val="20"/>
          <w:szCs w:val="20"/>
        </w:rPr>
      </w:pPr>
      <w:r w:rsidRPr="004A0104">
        <w:rPr>
          <w:rFonts w:ascii="Times New Roman" w:hAnsi="Times New Roman" w:cs="Times New Roman"/>
          <w:sz w:val="20"/>
          <w:szCs w:val="20"/>
        </w:rPr>
        <w:t>Куйбышевского района» следующее изменение:</w:t>
      </w:r>
    </w:p>
    <w:p w14:paraId="014B1707" w14:textId="77777777" w:rsidR="00F82D1B" w:rsidRPr="004A0104" w:rsidRDefault="00F82D1B" w:rsidP="007D770C">
      <w:pPr>
        <w:pStyle w:val="12"/>
        <w:shd w:val="clear" w:color="auto" w:fill="auto"/>
        <w:spacing w:line="240" w:lineRule="auto"/>
        <w:ind w:firstLine="840"/>
        <w:jc w:val="both"/>
        <w:rPr>
          <w:rFonts w:ascii="Times New Roman" w:hAnsi="Times New Roman" w:cs="Times New Roman"/>
          <w:sz w:val="20"/>
          <w:szCs w:val="20"/>
        </w:rPr>
      </w:pPr>
      <w:r w:rsidRPr="004A0104">
        <w:rPr>
          <w:rFonts w:ascii="Times New Roman" w:hAnsi="Times New Roman" w:cs="Times New Roman"/>
          <w:sz w:val="20"/>
          <w:szCs w:val="20"/>
        </w:rPr>
        <w:t>перечень органов местного самоуправления Куйбышевского района и муниципальных казенных учреждений Куйбышевского района, для которых уполномоченный орган осуществляет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обеспечение их оплаты, изложить в редакции приложения к настоящему постановлению.</w:t>
      </w:r>
    </w:p>
    <w:p w14:paraId="38BF0E05" w14:textId="77777777" w:rsidR="00F82D1B" w:rsidRPr="004A0104" w:rsidRDefault="00F82D1B" w:rsidP="00F510EA">
      <w:pPr>
        <w:pStyle w:val="12"/>
        <w:numPr>
          <w:ilvl w:val="0"/>
          <w:numId w:val="23"/>
        </w:numPr>
        <w:shd w:val="clear" w:color="auto" w:fill="auto"/>
        <w:tabs>
          <w:tab w:val="left" w:pos="1131"/>
        </w:tabs>
        <w:spacing w:line="240" w:lineRule="auto"/>
        <w:ind w:firstLine="760"/>
        <w:jc w:val="both"/>
        <w:rPr>
          <w:rFonts w:ascii="Times New Roman" w:hAnsi="Times New Roman" w:cs="Times New Roman"/>
          <w:sz w:val="20"/>
          <w:szCs w:val="20"/>
        </w:rPr>
      </w:pPr>
      <w:r w:rsidRPr="004A0104">
        <w:rPr>
          <w:rFonts w:ascii="Times New Roman" w:hAnsi="Times New Roman" w:cs="Times New Roman"/>
          <w:sz w:val="20"/>
          <w:szCs w:val="20"/>
        </w:rPr>
        <w:t>Настоящее постановление вступает в силу с 01 января 2022 года.</w:t>
      </w:r>
    </w:p>
    <w:p w14:paraId="1489A6EE" w14:textId="77777777" w:rsidR="00F82D1B" w:rsidRPr="004A0104" w:rsidRDefault="00F82D1B" w:rsidP="00F510EA">
      <w:pPr>
        <w:pStyle w:val="12"/>
        <w:numPr>
          <w:ilvl w:val="0"/>
          <w:numId w:val="23"/>
        </w:numPr>
        <w:shd w:val="clear" w:color="auto" w:fill="auto"/>
        <w:tabs>
          <w:tab w:val="left" w:pos="1096"/>
        </w:tabs>
        <w:spacing w:line="240" w:lineRule="auto"/>
        <w:ind w:firstLine="760"/>
        <w:jc w:val="both"/>
        <w:rPr>
          <w:rFonts w:ascii="Times New Roman" w:hAnsi="Times New Roman" w:cs="Times New Roman"/>
          <w:sz w:val="20"/>
          <w:szCs w:val="20"/>
        </w:rPr>
      </w:pPr>
      <w:r w:rsidRPr="004A0104">
        <w:rPr>
          <w:rFonts w:ascii="Times New Roman" w:hAnsi="Times New Roman" w:cs="Times New Roman"/>
          <w:sz w:val="20"/>
          <w:szCs w:val="20"/>
        </w:rPr>
        <w:t>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FD5BC44" w14:textId="5EDDD25B" w:rsidR="00F82D1B" w:rsidRPr="004A0104" w:rsidRDefault="00F82D1B" w:rsidP="00F510EA">
      <w:pPr>
        <w:pStyle w:val="12"/>
        <w:numPr>
          <w:ilvl w:val="0"/>
          <w:numId w:val="23"/>
        </w:numPr>
        <w:shd w:val="clear" w:color="auto" w:fill="auto"/>
        <w:tabs>
          <w:tab w:val="left" w:pos="1091"/>
        </w:tabs>
        <w:spacing w:line="240" w:lineRule="auto"/>
        <w:ind w:firstLine="760"/>
        <w:jc w:val="both"/>
        <w:rPr>
          <w:rFonts w:ascii="Times New Roman" w:hAnsi="Times New Roman" w:cs="Times New Roman"/>
          <w:sz w:val="20"/>
          <w:szCs w:val="20"/>
        </w:rPr>
      </w:pPr>
      <w:r w:rsidRPr="004A0104">
        <w:rPr>
          <w:rFonts w:ascii="Times New Roman" w:hAnsi="Times New Roman" w:cs="Times New Roman"/>
          <w:sz w:val="20"/>
          <w:szCs w:val="20"/>
        </w:rPr>
        <w:t>Контроль за исполнением настоящего постановления возложить на заместителя главы администрации - начальника управления муниципальных закупок администрации Куйбышевского муниципального района Новосибирской области Абдрахманову И.Н.</w:t>
      </w:r>
    </w:p>
    <w:p w14:paraId="37183D38" w14:textId="77777777" w:rsidR="00EC6BC6" w:rsidRPr="004A0104" w:rsidRDefault="00EC6BC6" w:rsidP="007D770C">
      <w:pPr>
        <w:pStyle w:val="12"/>
        <w:shd w:val="clear" w:color="auto" w:fill="auto"/>
        <w:tabs>
          <w:tab w:val="left" w:pos="1091"/>
        </w:tabs>
        <w:spacing w:line="240" w:lineRule="auto"/>
        <w:ind w:left="760" w:firstLine="0"/>
        <w:jc w:val="both"/>
        <w:rPr>
          <w:rFonts w:ascii="Times New Roman" w:hAnsi="Times New Roman" w:cs="Times New Roman"/>
          <w:sz w:val="20"/>
          <w:szCs w:val="20"/>
        </w:rPr>
      </w:pPr>
    </w:p>
    <w:p w14:paraId="45A48BAB" w14:textId="77777777" w:rsidR="00F82D1B" w:rsidRPr="004A0104" w:rsidRDefault="00F82D1B" w:rsidP="007D770C">
      <w:pPr>
        <w:pStyle w:val="12"/>
        <w:shd w:val="clear" w:color="auto" w:fill="auto"/>
        <w:spacing w:line="240" w:lineRule="auto"/>
        <w:ind w:firstLine="0"/>
        <w:jc w:val="left"/>
        <w:rPr>
          <w:rFonts w:ascii="Times New Roman" w:hAnsi="Times New Roman" w:cs="Times New Roman"/>
          <w:sz w:val="20"/>
          <w:szCs w:val="20"/>
        </w:rPr>
      </w:pPr>
      <w:r w:rsidRPr="004A0104">
        <w:rPr>
          <w:rFonts w:ascii="Times New Roman" w:hAnsi="Times New Roman" w:cs="Times New Roman"/>
          <w:sz w:val="20"/>
          <w:szCs w:val="20"/>
        </w:rPr>
        <w:t xml:space="preserve">Глава Куйбышевского муниципального </w:t>
      </w:r>
    </w:p>
    <w:p w14:paraId="548EE87A" w14:textId="196A3E7B" w:rsidR="00F82D1B" w:rsidRPr="004A0104" w:rsidRDefault="00F82D1B" w:rsidP="007D770C">
      <w:pPr>
        <w:pStyle w:val="12"/>
        <w:shd w:val="clear" w:color="auto" w:fill="auto"/>
        <w:spacing w:line="240" w:lineRule="auto"/>
        <w:ind w:firstLine="0"/>
        <w:jc w:val="both"/>
        <w:rPr>
          <w:rFonts w:ascii="Times New Roman" w:hAnsi="Times New Roman" w:cs="Times New Roman"/>
          <w:sz w:val="20"/>
          <w:szCs w:val="20"/>
        </w:rPr>
      </w:pPr>
      <w:r w:rsidRPr="004A0104">
        <w:rPr>
          <w:rFonts w:ascii="Times New Roman" w:hAnsi="Times New Roman" w:cs="Times New Roman"/>
          <w:sz w:val="20"/>
          <w:szCs w:val="20"/>
        </w:rPr>
        <w:t xml:space="preserve">района Новосибирской области                                   </w:t>
      </w:r>
      <w:r w:rsidR="004F0EF3" w:rsidRPr="004A0104">
        <w:rPr>
          <w:rFonts w:ascii="Times New Roman" w:hAnsi="Times New Roman" w:cs="Times New Roman"/>
          <w:sz w:val="20"/>
          <w:szCs w:val="20"/>
        </w:rPr>
        <w:t xml:space="preserve">                        </w:t>
      </w:r>
      <w:r w:rsidRPr="004A0104">
        <w:rPr>
          <w:rFonts w:ascii="Times New Roman" w:hAnsi="Times New Roman" w:cs="Times New Roman"/>
          <w:sz w:val="20"/>
          <w:szCs w:val="20"/>
        </w:rPr>
        <w:t xml:space="preserve">                             </w:t>
      </w:r>
      <w:r w:rsidR="006536B8" w:rsidRPr="004A0104">
        <w:rPr>
          <w:rFonts w:ascii="Times New Roman" w:hAnsi="Times New Roman" w:cs="Times New Roman"/>
          <w:sz w:val="20"/>
          <w:szCs w:val="20"/>
        </w:rPr>
        <w:t xml:space="preserve">     </w:t>
      </w:r>
      <w:r w:rsidRPr="004A0104">
        <w:rPr>
          <w:rFonts w:ascii="Times New Roman" w:hAnsi="Times New Roman" w:cs="Times New Roman"/>
          <w:sz w:val="20"/>
          <w:szCs w:val="20"/>
        </w:rPr>
        <w:t xml:space="preserve">                 О.В. Караваев</w:t>
      </w:r>
    </w:p>
    <w:p w14:paraId="0979637F" w14:textId="77777777" w:rsidR="00F82D1B" w:rsidRPr="004A0104" w:rsidRDefault="00F82D1B" w:rsidP="007D770C">
      <w:pPr>
        <w:pStyle w:val="12"/>
        <w:shd w:val="clear" w:color="auto" w:fill="auto"/>
        <w:spacing w:line="240" w:lineRule="auto"/>
        <w:ind w:firstLine="0"/>
        <w:rPr>
          <w:rFonts w:ascii="Times New Roman" w:hAnsi="Times New Roman" w:cs="Times New Roman"/>
          <w:sz w:val="20"/>
          <w:szCs w:val="20"/>
        </w:rPr>
      </w:pPr>
    </w:p>
    <w:p w14:paraId="10EAA414" w14:textId="77777777" w:rsidR="00F82D1B" w:rsidRPr="004A0104" w:rsidRDefault="00F82D1B" w:rsidP="007D770C">
      <w:pPr>
        <w:pStyle w:val="12"/>
        <w:shd w:val="clear" w:color="auto" w:fill="auto"/>
        <w:spacing w:line="240" w:lineRule="auto"/>
        <w:ind w:firstLine="0"/>
        <w:rPr>
          <w:rFonts w:ascii="Times New Roman" w:hAnsi="Times New Roman" w:cs="Times New Roman"/>
          <w:sz w:val="20"/>
          <w:szCs w:val="20"/>
        </w:rPr>
      </w:pPr>
      <w:r w:rsidRPr="004A0104">
        <w:rPr>
          <w:rFonts w:ascii="Times New Roman" w:hAnsi="Times New Roman" w:cs="Times New Roman"/>
          <w:sz w:val="20"/>
          <w:szCs w:val="20"/>
        </w:rPr>
        <w:t xml:space="preserve">Приложение </w:t>
      </w:r>
    </w:p>
    <w:p w14:paraId="14A55BCD" w14:textId="77777777" w:rsidR="00F82D1B" w:rsidRPr="004A0104" w:rsidRDefault="00F82D1B" w:rsidP="007D770C">
      <w:pPr>
        <w:pStyle w:val="12"/>
        <w:shd w:val="clear" w:color="auto" w:fill="auto"/>
        <w:spacing w:line="240" w:lineRule="auto"/>
        <w:ind w:firstLine="0"/>
        <w:rPr>
          <w:rFonts w:ascii="Times New Roman" w:hAnsi="Times New Roman" w:cs="Times New Roman"/>
          <w:sz w:val="20"/>
          <w:szCs w:val="20"/>
        </w:rPr>
      </w:pPr>
      <w:r w:rsidRPr="004A0104">
        <w:rPr>
          <w:rFonts w:ascii="Times New Roman" w:hAnsi="Times New Roman" w:cs="Times New Roman"/>
          <w:sz w:val="20"/>
          <w:szCs w:val="20"/>
        </w:rPr>
        <w:t xml:space="preserve">к постановлению администрации </w:t>
      </w:r>
    </w:p>
    <w:p w14:paraId="26BF745B" w14:textId="77777777" w:rsidR="00F82D1B" w:rsidRPr="004A0104" w:rsidRDefault="00F82D1B" w:rsidP="007D770C">
      <w:pPr>
        <w:pStyle w:val="12"/>
        <w:shd w:val="clear" w:color="auto" w:fill="auto"/>
        <w:spacing w:line="240" w:lineRule="auto"/>
        <w:ind w:firstLine="0"/>
        <w:rPr>
          <w:rFonts w:ascii="Times New Roman" w:hAnsi="Times New Roman" w:cs="Times New Roman"/>
          <w:sz w:val="20"/>
          <w:szCs w:val="20"/>
        </w:rPr>
      </w:pPr>
      <w:r w:rsidRPr="004A0104">
        <w:rPr>
          <w:rFonts w:ascii="Times New Roman" w:hAnsi="Times New Roman" w:cs="Times New Roman"/>
          <w:sz w:val="20"/>
          <w:szCs w:val="20"/>
        </w:rPr>
        <w:t xml:space="preserve">Куйбышевского муниципального </w:t>
      </w:r>
    </w:p>
    <w:p w14:paraId="19DF9955" w14:textId="77777777" w:rsidR="00F82D1B" w:rsidRPr="004A0104" w:rsidRDefault="00F82D1B" w:rsidP="007D770C">
      <w:pPr>
        <w:pStyle w:val="12"/>
        <w:shd w:val="clear" w:color="auto" w:fill="auto"/>
        <w:spacing w:line="240" w:lineRule="auto"/>
        <w:ind w:firstLine="0"/>
        <w:rPr>
          <w:rFonts w:ascii="Times New Roman" w:hAnsi="Times New Roman" w:cs="Times New Roman"/>
          <w:sz w:val="20"/>
          <w:szCs w:val="20"/>
        </w:rPr>
      </w:pPr>
      <w:r w:rsidRPr="004A0104">
        <w:rPr>
          <w:rFonts w:ascii="Times New Roman" w:hAnsi="Times New Roman" w:cs="Times New Roman"/>
          <w:sz w:val="20"/>
          <w:szCs w:val="20"/>
        </w:rPr>
        <w:t xml:space="preserve">района Новосибирской области </w:t>
      </w:r>
    </w:p>
    <w:p w14:paraId="320A164A" w14:textId="77777777" w:rsidR="00F82D1B" w:rsidRPr="004A0104" w:rsidRDefault="00F82D1B" w:rsidP="007D770C">
      <w:pPr>
        <w:pStyle w:val="12"/>
        <w:shd w:val="clear" w:color="auto" w:fill="auto"/>
        <w:spacing w:line="240" w:lineRule="auto"/>
        <w:ind w:firstLine="0"/>
        <w:rPr>
          <w:rFonts w:ascii="Times New Roman" w:hAnsi="Times New Roman" w:cs="Times New Roman"/>
          <w:sz w:val="20"/>
          <w:szCs w:val="20"/>
        </w:rPr>
      </w:pPr>
      <w:r w:rsidRPr="004A0104">
        <w:rPr>
          <w:rFonts w:ascii="Times New Roman" w:hAnsi="Times New Roman" w:cs="Times New Roman"/>
          <w:sz w:val="20"/>
          <w:szCs w:val="20"/>
        </w:rPr>
        <w:t>от 28.12.2021 №1304</w:t>
      </w:r>
    </w:p>
    <w:p w14:paraId="4805E881" w14:textId="77777777" w:rsidR="00F82D1B" w:rsidRPr="004A0104" w:rsidRDefault="00F82D1B" w:rsidP="007D770C">
      <w:pPr>
        <w:pStyle w:val="12"/>
        <w:shd w:val="clear" w:color="auto" w:fill="auto"/>
        <w:spacing w:line="240" w:lineRule="auto"/>
        <w:ind w:firstLine="0"/>
        <w:rPr>
          <w:rFonts w:ascii="Times New Roman" w:hAnsi="Times New Roman" w:cs="Times New Roman"/>
          <w:sz w:val="20"/>
          <w:szCs w:val="20"/>
        </w:rPr>
      </w:pPr>
    </w:p>
    <w:p w14:paraId="25B56B9D"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sz w:val="20"/>
          <w:szCs w:val="20"/>
        </w:rPr>
      </w:pPr>
      <w:r w:rsidRPr="004A0104">
        <w:rPr>
          <w:rFonts w:ascii="Times New Roman" w:hAnsi="Times New Roman" w:cs="Times New Roman"/>
          <w:sz w:val="20"/>
          <w:szCs w:val="20"/>
        </w:rPr>
        <w:t>Перечень органов местного самоуправления Куйбышевского муниципального</w:t>
      </w:r>
      <w:r w:rsidRPr="004A0104">
        <w:rPr>
          <w:rFonts w:ascii="Times New Roman" w:hAnsi="Times New Roman" w:cs="Times New Roman"/>
          <w:sz w:val="20"/>
          <w:szCs w:val="20"/>
        </w:rPr>
        <w:br/>
        <w:t>района Новосибирской области и муниципальных казенных учреждений</w:t>
      </w:r>
      <w:r w:rsidRPr="004A0104">
        <w:rPr>
          <w:rFonts w:ascii="Times New Roman" w:hAnsi="Times New Roman" w:cs="Times New Roman"/>
          <w:sz w:val="20"/>
          <w:szCs w:val="20"/>
        </w:rPr>
        <w:br/>
        <w:t>муниципального района Новосибирской области, для которых уполномоченный</w:t>
      </w:r>
      <w:r w:rsidRPr="004A0104">
        <w:rPr>
          <w:rFonts w:ascii="Times New Roman" w:hAnsi="Times New Roman" w:cs="Times New Roman"/>
          <w:sz w:val="20"/>
          <w:szCs w:val="20"/>
        </w:rPr>
        <w:br/>
        <w:t>орган осуществляет полномочия на планирование закупок, определение</w:t>
      </w:r>
      <w:r w:rsidRPr="004A0104">
        <w:rPr>
          <w:rFonts w:ascii="Times New Roman" w:hAnsi="Times New Roman" w:cs="Times New Roman"/>
          <w:sz w:val="20"/>
          <w:szCs w:val="20"/>
        </w:rPr>
        <w:br/>
        <w:t>поставщиков (подрядчиков, исполнителей), заключение муниципальных</w:t>
      </w:r>
      <w:r w:rsidRPr="004A0104">
        <w:rPr>
          <w:rFonts w:ascii="Times New Roman" w:hAnsi="Times New Roman" w:cs="Times New Roman"/>
          <w:sz w:val="20"/>
          <w:szCs w:val="20"/>
        </w:rPr>
        <w:br/>
        <w:t>контрактов, их исполнение, в том числе на обеспечение их оплаты</w:t>
      </w:r>
    </w:p>
    <w:p w14:paraId="7CD8B638" w14:textId="77777777" w:rsidR="006536B8" w:rsidRPr="004A0104" w:rsidRDefault="006536B8" w:rsidP="007D770C">
      <w:pPr>
        <w:pStyle w:val="12"/>
        <w:shd w:val="clear" w:color="auto" w:fill="auto"/>
        <w:spacing w:line="240" w:lineRule="auto"/>
        <w:ind w:firstLine="0"/>
        <w:jc w:val="center"/>
        <w:rPr>
          <w:rFonts w:ascii="Times New Roman" w:hAnsi="Times New Roman" w:cs="Times New Roman"/>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9437"/>
      </w:tblGrid>
      <w:tr w:rsidR="00F82D1B" w:rsidRPr="004A0104" w14:paraId="35B2CF1B" w14:textId="77777777" w:rsidTr="004F0EF3">
        <w:trPr>
          <w:trHeight w:hRule="exact" w:val="1200"/>
          <w:jc w:val="center"/>
        </w:trPr>
        <w:tc>
          <w:tcPr>
            <w:tcW w:w="581" w:type="dxa"/>
            <w:tcBorders>
              <w:top w:val="single" w:sz="4" w:space="0" w:color="auto"/>
              <w:left w:val="single" w:sz="4" w:space="0" w:color="auto"/>
            </w:tcBorders>
            <w:shd w:val="clear" w:color="auto" w:fill="FFFFFF"/>
            <w:vAlign w:val="bottom"/>
          </w:tcPr>
          <w:p w14:paraId="3BEE3C34"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lastRenderedPageBreak/>
              <w:t>п/п</w:t>
            </w:r>
          </w:p>
        </w:tc>
        <w:tc>
          <w:tcPr>
            <w:tcW w:w="9437" w:type="dxa"/>
            <w:tcBorders>
              <w:top w:val="single" w:sz="4" w:space="0" w:color="auto"/>
              <w:left w:val="single" w:sz="4" w:space="0" w:color="auto"/>
              <w:right w:val="single" w:sz="4" w:space="0" w:color="auto"/>
            </w:tcBorders>
            <w:shd w:val="clear" w:color="auto" w:fill="FFFFFF"/>
            <w:vAlign w:val="bottom"/>
          </w:tcPr>
          <w:p w14:paraId="3D886C62"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Наименование органа местного самоуправления Куйбышевского муниципального района Новосибирской области /муниципального казенного учреждения Куйбышевского района</w:t>
            </w:r>
          </w:p>
        </w:tc>
      </w:tr>
      <w:tr w:rsidR="00F82D1B" w:rsidRPr="004A0104" w14:paraId="3E82C8F7" w14:textId="77777777" w:rsidTr="004F0EF3">
        <w:trPr>
          <w:trHeight w:hRule="exact" w:val="854"/>
          <w:jc w:val="center"/>
        </w:trPr>
        <w:tc>
          <w:tcPr>
            <w:tcW w:w="581" w:type="dxa"/>
            <w:tcBorders>
              <w:top w:val="single" w:sz="4" w:space="0" w:color="auto"/>
              <w:left w:val="single" w:sz="4" w:space="0" w:color="auto"/>
            </w:tcBorders>
            <w:shd w:val="clear" w:color="auto" w:fill="FFFFFF"/>
            <w:vAlign w:val="bottom"/>
          </w:tcPr>
          <w:p w14:paraId="27C0210B"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1</w:t>
            </w:r>
          </w:p>
        </w:tc>
        <w:tc>
          <w:tcPr>
            <w:tcW w:w="9437" w:type="dxa"/>
            <w:tcBorders>
              <w:top w:val="single" w:sz="4" w:space="0" w:color="auto"/>
              <w:left w:val="single" w:sz="4" w:space="0" w:color="auto"/>
              <w:right w:val="single" w:sz="4" w:space="0" w:color="auto"/>
            </w:tcBorders>
            <w:shd w:val="clear" w:color="auto" w:fill="FFFFFF"/>
            <w:vAlign w:val="center"/>
          </w:tcPr>
          <w:p w14:paraId="10C05B7F" w14:textId="77777777" w:rsidR="00F82D1B" w:rsidRPr="004A0104" w:rsidRDefault="00F82D1B" w:rsidP="007D770C">
            <w:pPr>
              <w:pStyle w:val="afffffffffffc"/>
              <w:shd w:val="clear" w:color="auto" w:fill="auto"/>
              <w:ind w:firstLine="0"/>
              <w:rPr>
                <w:sz w:val="20"/>
                <w:szCs w:val="20"/>
              </w:rPr>
            </w:pPr>
            <w:r w:rsidRPr="004A0104">
              <w:rPr>
                <w:sz w:val="20"/>
                <w:szCs w:val="20"/>
              </w:rPr>
              <w:t>Администрация Куйбышевского муниципального района Новосибирской области района</w:t>
            </w:r>
          </w:p>
        </w:tc>
      </w:tr>
      <w:tr w:rsidR="00F82D1B" w:rsidRPr="004A0104" w14:paraId="4FDDF434" w14:textId="77777777" w:rsidTr="004F0EF3">
        <w:trPr>
          <w:trHeight w:hRule="exact" w:val="864"/>
          <w:jc w:val="center"/>
        </w:trPr>
        <w:tc>
          <w:tcPr>
            <w:tcW w:w="581" w:type="dxa"/>
            <w:tcBorders>
              <w:top w:val="single" w:sz="4" w:space="0" w:color="auto"/>
              <w:left w:val="single" w:sz="4" w:space="0" w:color="auto"/>
            </w:tcBorders>
            <w:shd w:val="clear" w:color="auto" w:fill="FFFFFF"/>
            <w:vAlign w:val="bottom"/>
          </w:tcPr>
          <w:p w14:paraId="3A647D8E"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2</w:t>
            </w:r>
          </w:p>
        </w:tc>
        <w:tc>
          <w:tcPr>
            <w:tcW w:w="9437" w:type="dxa"/>
            <w:tcBorders>
              <w:top w:val="single" w:sz="4" w:space="0" w:color="auto"/>
              <w:left w:val="single" w:sz="4" w:space="0" w:color="auto"/>
              <w:right w:val="single" w:sz="4" w:space="0" w:color="auto"/>
            </w:tcBorders>
            <w:shd w:val="clear" w:color="auto" w:fill="FFFFFF"/>
            <w:vAlign w:val="center"/>
          </w:tcPr>
          <w:p w14:paraId="3C31718D" w14:textId="77777777" w:rsidR="00F82D1B" w:rsidRPr="004A0104" w:rsidRDefault="00F82D1B" w:rsidP="007D770C">
            <w:pPr>
              <w:pStyle w:val="afffffffffffc"/>
              <w:shd w:val="clear" w:color="auto" w:fill="auto"/>
              <w:ind w:firstLine="0"/>
              <w:rPr>
                <w:sz w:val="20"/>
                <w:szCs w:val="20"/>
              </w:rPr>
            </w:pPr>
            <w:r w:rsidRPr="004A0104">
              <w:rPr>
                <w:sz w:val="20"/>
                <w:szCs w:val="20"/>
              </w:rPr>
              <w:t>Совет депутатов Куйбышевского муниципального района Новосибирской области</w:t>
            </w:r>
          </w:p>
        </w:tc>
      </w:tr>
      <w:tr w:rsidR="00F82D1B" w:rsidRPr="004A0104" w14:paraId="5700DE2E" w14:textId="77777777" w:rsidTr="004F0EF3">
        <w:trPr>
          <w:trHeight w:hRule="exact" w:val="878"/>
          <w:jc w:val="center"/>
        </w:trPr>
        <w:tc>
          <w:tcPr>
            <w:tcW w:w="581" w:type="dxa"/>
            <w:tcBorders>
              <w:top w:val="single" w:sz="4" w:space="0" w:color="auto"/>
              <w:left w:val="single" w:sz="4" w:space="0" w:color="auto"/>
              <w:bottom w:val="single" w:sz="4" w:space="0" w:color="auto"/>
            </w:tcBorders>
            <w:shd w:val="clear" w:color="auto" w:fill="FFFFFF"/>
            <w:vAlign w:val="bottom"/>
          </w:tcPr>
          <w:p w14:paraId="10EE61C2"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3</w:t>
            </w:r>
          </w:p>
        </w:tc>
        <w:tc>
          <w:tcPr>
            <w:tcW w:w="9437" w:type="dxa"/>
            <w:tcBorders>
              <w:top w:val="single" w:sz="4" w:space="0" w:color="auto"/>
              <w:left w:val="single" w:sz="4" w:space="0" w:color="auto"/>
              <w:bottom w:val="single" w:sz="4" w:space="0" w:color="auto"/>
              <w:right w:val="single" w:sz="4" w:space="0" w:color="auto"/>
            </w:tcBorders>
            <w:shd w:val="clear" w:color="auto" w:fill="FFFFFF"/>
            <w:vAlign w:val="center"/>
          </w:tcPr>
          <w:p w14:paraId="2429146A" w14:textId="77777777" w:rsidR="00F82D1B" w:rsidRPr="004A0104" w:rsidRDefault="00F82D1B" w:rsidP="007D770C">
            <w:pPr>
              <w:pStyle w:val="afffffffffffc"/>
              <w:shd w:val="clear" w:color="auto" w:fill="auto"/>
              <w:ind w:firstLine="0"/>
              <w:rPr>
                <w:sz w:val="20"/>
                <w:szCs w:val="20"/>
              </w:rPr>
            </w:pPr>
            <w:r w:rsidRPr="004A0104">
              <w:rPr>
                <w:sz w:val="20"/>
                <w:szCs w:val="20"/>
              </w:rPr>
              <w:t>Муниципальное казенное учреждение Куйбышевского района «Центр гражданской защиты населения»</w:t>
            </w:r>
          </w:p>
        </w:tc>
      </w:tr>
    </w:tbl>
    <w:p w14:paraId="575862FA" w14:textId="77777777" w:rsidR="00F82D1B" w:rsidRPr="004A0104" w:rsidRDefault="00F82D1B" w:rsidP="007D770C">
      <w:pPr>
        <w:rPr>
          <w:sz w:val="20"/>
          <w:szCs w:val="20"/>
        </w:rPr>
      </w:pPr>
    </w:p>
    <w:p w14:paraId="69DF89E3" w14:textId="18F2C349" w:rsidR="00770B30" w:rsidRPr="004A0104" w:rsidRDefault="00770B30" w:rsidP="007D770C">
      <w:pPr>
        <w:jc w:val="center"/>
        <w:rPr>
          <w:bCs/>
          <w:sz w:val="20"/>
          <w:szCs w:val="20"/>
        </w:rPr>
      </w:pPr>
    </w:p>
    <w:p w14:paraId="3DFF12BA"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sz w:val="20"/>
          <w:szCs w:val="20"/>
        </w:rPr>
      </w:pPr>
      <w:r w:rsidRPr="004A0104">
        <w:rPr>
          <w:rFonts w:ascii="Times New Roman" w:hAnsi="Times New Roman" w:cs="Times New Roman"/>
          <w:bCs/>
          <w:sz w:val="20"/>
          <w:szCs w:val="20"/>
        </w:rPr>
        <w:t>АДМИНИСТРАЦИЯ</w:t>
      </w:r>
    </w:p>
    <w:p w14:paraId="7D7E2EBA"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bCs/>
          <w:sz w:val="20"/>
          <w:szCs w:val="20"/>
        </w:rPr>
      </w:pPr>
      <w:r w:rsidRPr="004A0104">
        <w:rPr>
          <w:rFonts w:ascii="Times New Roman" w:hAnsi="Times New Roman" w:cs="Times New Roman"/>
          <w:bCs/>
          <w:sz w:val="20"/>
          <w:szCs w:val="20"/>
        </w:rPr>
        <w:t>КУЙБЫШЕВСКОГО МУНИЦИПАЛЬНОГО РАЙОНА</w:t>
      </w:r>
      <w:r w:rsidRPr="004A0104">
        <w:rPr>
          <w:rFonts w:ascii="Times New Roman" w:hAnsi="Times New Roman" w:cs="Times New Roman"/>
          <w:bCs/>
          <w:sz w:val="20"/>
          <w:szCs w:val="20"/>
        </w:rPr>
        <w:br/>
        <w:t>НОВОСИБИРСКОЙ ОБЛАСТИ</w:t>
      </w:r>
    </w:p>
    <w:p w14:paraId="77D2F1BE" w14:textId="77777777" w:rsidR="006536B8" w:rsidRPr="004A0104" w:rsidRDefault="006536B8" w:rsidP="007D770C">
      <w:pPr>
        <w:pStyle w:val="12"/>
        <w:shd w:val="clear" w:color="auto" w:fill="auto"/>
        <w:spacing w:line="240" w:lineRule="auto"/>
        <w:ind w:firstLine="0"/>
        <w:jc w:val="center"/>
        <w:rPr>
          <w:rFonts w:ascii="Times New Roman" w:hAnsi="Times New Roman" w:cs="Times New Roman"/>
          <w:sz w:val="20"/>
          <w:szCs w:val="20"/>
        </w:rPr>
      </w:pPr>
    </w:p>
    <w:p w14:paraId="6CD38882"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bCs/>
          <w:sz w:val="20"/>
          <w:szCs w:val="20"/>
        </w:rPr>
      </w:pPr>
      <w:r w:rsidRPr="004A0104">
        <w:rPr>
          <w:rFonts w:ascii="Times New Roman" w:hAnsi="Times New Roman" w:cs="Times New Roman"/>
          <w:bCs/>
          <w:sz w:val="20"/>
          <w:szCs w:val="20"/>
        </w:rPr>
        <w:t>ПОСТАНОВЛЕНИЕ</w:t>
      </w:r>
    </w:p>
    <w:p w14:paraId="777698A2" w14:textId="77777777" w:rsidR="006536B8" w:rsidRPr="004A0104" w:rsidRDefault="006536B8" w:rsidP="007D770C">
      <w:pPr>
        <w:pStyle w:val="12"/>
        <w:shd w:val="clear" w:color="auto" w:fill="auto"/>
        <w:spacing w:line="240" w:lineRule="auto"/>
        <w:ind w:firstLine="0"/>
        <w:jc w:val="center"/>
        <w:rPr>
          <w:rFonts w:ascii="Times New Roman" w:hAnsi="Times New Roman" w:cs="Times New Roman"/>
          <w:sz w:val="20"/>
          <w:szCs w:val="20"/>
        </w:rPr>
      </w:pPr>
    </w:p>
    <w:p w14:paraId="0A28D5A5" w14:textId="77777777" w:rsidR="00F82D1B" w:rsidRPr="004A0104" w:rsidRDefault="00F82D1B" w:rsidP="007D770C">
      <w:pPr>
        <w:pStyle w:val="25"/>
        <w:shd w:val="clear" w:color="auto" w:fill="auto"/>
        <w:tabs>
          <w:tab w:val="left" w:pos="2808"/>
        </w:tabs>
        <w:spacing w:after="0" w:line="240" w:lineRule="auto"/>
        <w:rPr>
          <w:rFonts w:ascii="Times New Roman" w:hAnsi="Times New Roman" w:cs="Times New Roman"/>
          <w:sz w:val="20"/>
          <w:szCs w:val="20"/>
        </w:rPr>
      </w:pPr>
      <w:r w:rsidRPr="004A0104">
        <w:rPr>
          <w:rFonts w:ascii="Times New Roman" w:hAnsi="Times New Roman" w:cs="Times New Roman"/>
          <w:sz w:val="20"/>
          <w:szCs w:val="20"/>
        </w:rPr>
        <w:t>г. Куйбышев.</w:t>
      </w:r>
    </w:p>
    <w:p w14:paraId="5B98DC81" w14:textId="77777777" w:rsidR="00F82D1B" w:rsidRPr="004A0104" w:rsidRDefault="00F82D1B" w:rsidP="007D770C">
      <w:pPr>
        <w:pStyle w:val="25"/>
        <w:shd w:val="clear" w:color="auto" w:fill="auto"/>
        <w:spacing w:after="0" w:line="240" w:lineRule="auto"/>
        <w:rPr>
          <w:rFonts w:ascii="Times New Roman" w:hAnsi="Times New Roman" w:cs="Times New Roman"/>
          <w:sz w:val="20"/>
          <w:szCs w:val="20"/>
        </w:rPr>
      </w:pPr>
      <w:r w:rsidRPr="004A0104">
        <w:rPr>
          <w:rFonts w:ascii="Times New Roman" w:hAnsi="Times New Roman" w:cs="Times New Roman"/>
          <w:sz w:val="20"/>
          <w:szCs w:val="20"/>
        </w:rPr>
        <w:t>Новосибирская область</w:t>
      </w:r>
    </w:p>
    <w:p w14:paraId="1514CF08" w14:textId="77777777" w:rsidR="006536B8" w:rsidRPr="004A0104" w:rsidRDefault="006536B8" w:rsidP="007D770C">
      <w:pPr>
        <w:pStyle w:val="25"/>
        <w:shd w:val="clear" w:color="auto" w:fill="auto"/>
        <w:spacing w:after="0" w:line="240" w:lineRule="auto"/>
        <w:rPr>
          <w:rFonts w:ascii="Times New Roman" w:hAnsi="Times New Roman" w:cs="Times New Roman"/>
          <w:sz w:val="20"/>
          <w:szCs w:val="20"/>
        </w:rPr>
      </w:pPr>
    </w:p>
    <w:p w14:paraId="1250183C"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sz w:val="20"/>
          <w:szCs w:val="20"/>
        </w:rPr>
      </w:pPr>
      <w:r w:rsidRPr="004A0104">
        <w:rPr>
          <w:rFonts w:ascii="Times New Roman" w:hAnsi="Times New Roman" w:cs="Times New Roman"/>
          <w:sz w:val="20"/>
          <w:szCs w:val="20"/>
        </w:rPr>
        <w:t>28.12.2021 № 1305</w:t>
      </w:r>
    </w:p>
    <w:p w14:paraId="46F8491F" w14:textId="77777777" w:rsidR="006536B8" w:rsidRPr="004A0104" w:rsidRDefault="006536B8" w:rsidP="007D770C">
      <w:pPr>
        <w:pStyle w:val="12"/>
        <w:shd w:val="clear" w:color="auto" w:fill="auto"/>
        <w:spacing w:line="240" w:lineRule="auto"/>
        <w:ind w:firstLine="0"/>
        <w:jc w:val="center"/>
        <w:rPr>
          <w:rFonts w:ascii="Times New Roman" w:hAnsi="Times New Roman" w:cs="Times New Roman"/>
          <w:sz w:val="20"/>
          <w:szCs w:val="20"/>
        </w:rPr>
      </w:pPr>
    </w:p>
    <w:p w14:paraId="25BE6155"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sz w:val="20"/>
          <w:szCs w:val="20"/>
        </w:rPr>
      </w:pPr>
      <w:r w:rsidRPr="004A0104">
        <w:rPr>
          <w:rFonts w:ascii="Times New Roman" w:hAnsi="Times New Roman" w:cs="Times New Roman"/>
          <w:sz w:val="20"/>
          <w:szCs w:val="20"/>
        </w:rPr>
        <w:t>О внесении изменений в постановление администрации Куйбышевского района</w:t>
      </w:r>
      <w:r w:rsidRPr="004A0104">
        <w:rPr>
          <w:rFonts w:ascii="Times New Roman" w:hAnsi="Times New Roman" w:cs="Times New Roman"/>
          <w:sz w:val="20"/>
          <w:szCs w:val="20"/>
        </w:rPr>
        <w:br/>
        <w:t>от 30.12.2019 № 1204 «О возложении полномочий на муниципальное казённое</w:t>
      </w:r>
    </w:p>
    <w:p w14:paraId="13A8C1D0" w14:textId="77777777" w:rsidR="00F82D1B" w:rsidRPr="004A0104" w:rsidRDefault="00F82D1B" w:rsidP="007D770C">
      <w:pPr>
        <w:pStyle w:val="12"/>
        <w:shd w:val="clear" w:color="auto" w:fill="auto"/>
        <w:spacing w:line="240" w:lineRule="auto"/>
        <w:ind w:firstLine="0"/>
        <w:jc w:val="center"/>
        <w:rPr>
          <w:rFonts w:ascii="Times New Roman" w:hAnsi="Times New Roman" w:cs="Times New Roman"/>
          <w:sz w:val="20"/>
          <w:szCs w:val="20"/>
        </w:rPr>
      </w:pPr>
      <w:r w:rsidRPr="004A0104">
        <w:rPr>
          <w:rFonts w:ascii="Times New Roman" w:hAnsi="Times New Roman" w:cs="Times New Roman"/>
          <w:sz w:val="20"/>
          <w:szCs w:val="20"/>
        </w:rPr>
        <w:t>- учреждение «Центр бухгалтерского, материально - технического и</w:t>
      </w:r>
      <w:r w:rsidRPr="004A0104">
        <w:rPr>
          <w:rFonts w:ascii="Times New Roman" w:hAnsi="Times New Roman" w:cs="Times New Roman"/>
          <w:sz w:val="20"/>
          <w:szCs w:val="20"/>
        </w:rPr>
        <w:br/>
        <w:t>информационного обеспечения Куйбышевского района»»</w:t>
      </w:r>
    </w:p>
    <w:p w14:paraId="38C6DE6C" w14:textId="77777777" w:rsidR="00EC6BC6" w:rsidRPr="004A0104" w:rsidRDefault="00EC6BC6" w:rsidP="007D770C">
      <w:pPr>
        <w:pStyle w:val="12"/>
        <w:shd w:val="clear" w:color="auto" w:fill="auto"/>
        <w:spacing w:line="240" w:lineRule="auto"/>
        <w:ind w:firstLine="0"/>
        <w:jc w:val="center"/>
        <w:rPr>
          <w:rFonts w:ascii="Times New Roman" w:hAnsi="Times New Roman" w:cs="Times New Roman"/>
          <w:sz w:val="20"/>
          <w:szCs w:val="20"/>
        </w:rPr>
      </w:pPr>
    </w:p>
    <w:p w14:paraId="4C200A6D" w14:textId="77777777" w:rsidR="00F82D1B" w:rsidRPr="004A0104" w:rsidRDefault="00F82D1B" w:rsidP="007D770C">
      <w:pPr>
        <w:pStyle w:val="12"/>
        <w:shd w:val="clear" w:color="auto" w:fill="auto"/>
        <w:spacing w:line="240" w:lineRule="auto"/>
        <w:ind w:firstLine="700"/>
        <w:jc w:val="both"/>
        <w:rPr>
          <w:rFonts w:ascii="Times New Roman" w:hAnsi="Times New Roman" w:cs="Times New Roman"/>
          <w:sz w:val="20"/>
          <w:szCs w:val="20"/>
        </w:rPr>
      </w:pPr>
      <w:r w:rsidRPr="004A0104">
        <w:rPr>
          <w:rFonts w:ascii="Times New Roman" w:hAnsi="Times New Roman" w:cs="Times New Roman"/>
          <w:sz w:val="20"/>
          <w:szCs w:val="20"/>
        </w:rPr>
        <w:t>В соответствии с частью 3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со статьей 54 Федерального закона от 06.10.2003 № 131-ФЗ «Об общих принципах организации местного самоуправления в Российской Федерации», статьей 37 Устава Куйбышевского района, администрация Куйбышевского муниципального района Новосибирской области</w:t>
      </w:r>
    </w:p>
    <w:p w14:paraId="043CC47A" w14:textId="77777777" w:rsidR="00F82D1B" w:rsidRPr="004A0104" w:rsidRDefault="00F82D1B" w:rsidP="007D770C">
      <w:pPr>
        <w:pStyle w:val="12"/>
        <w:shd w:val="clear" w:color="auto" w:fill="auto"/>
        <w:spacing w:line="240" w:lineRule="auto"/>
        <w:ind w:firstLine="780"/>
        <w:jc w:val="both"/>
        <w:rPr>
          <w:rFonts w:ascii="Times New Roman" w:hAnsi="Times New Roman" w:cs="Times New Roman"/>
          <w:sz w:val="20"/>
          <w:szCs w:val="20"/>
        </w:rPr>
      </w:pPr>
      <w:r w:rsidRPr="004A0104">
        <w:rPr>
          <w:rFonts w:ascii="Times New Roman" w:hAnsi="Times New Roman" w:cs="Times New Roman"/>
          <w:sz w:val="20"/>
          <w:szCs w:val="20"/>
        </w:rPr>
        <w:t>ПОСТАНОВЛЯЕТ:</w:t>
      </w:r>
    </w:p>
    <w:p w14:paraId="2A4A3DBC" w14:textId="77777777" w:rsidR="00F82D1B" w:rsidRPr="004A0104" w:rsidRDefault="00F82D1B" w:rsidP="007D770C">
      <w:pPr>
        <w:pStyle w:val="12"/>
        <w:shd w:val="clear" w:color="auto" w:fill="auto"/>
        <w:spacing w:line="240" w:lineRule="auto"/>
        <w:ind w:firstLine="800"/>
        <w:jc w:val="both"/>
        <w:rPr>
          <w:rFonts w:ascii="Times New Roman" w:hAnsi="Times New Roman" w:cs="Times New Roman"/>
          <w:sz w:val="20"/>
          <w:szCs w:val="20"/>
        </w:rPr>
      </w:pPr>
      <w:r w:rsidRPr="004A0104">
        <w:rPr>
          <w:rFonts w:ascii="Times New Roman" w:hAnsi="Times New Roman" w:cs="Times New Roman"/>
          <w:sz w:val="20"/>
          <w:szCs w:val="20"/>
        </w:rPr>
        <w:t>1. Внести в постановление администрации Куйбышевского района от 30.12.2019 № 1204 «О возложении полномочий на муниципальное казённое учреждение «Центр бухгалтерского, материально - технического и информационного обеспечения Куйбышевского района» следующее изменение:</w:t>
      </w:r>
    </w:p>
    <w:p w14:paraId="7D2F1EB9" w14:textId="77777777" w:rsidR="00F82D1B" w:rsidRPr="004A0104" w:rsidRDefault="00F82D1B" w:rsidP="007D770C">
      <w:pPr>
        <w:pStyle w:val="12"/>
        <w:shd w:val="clear" w:color="auto" w:fill="auto"/>
        <w:spacing w:line="240" w:lineRule="auto"/>
        <w:ind w:firstLine="800"/>
        <w:jc w:val="both"/>
        <w:rPr>
          <w:rFonts w:ascii="Times New Roman" w:hAnsi="Times New Roman" w:cs="Times New Roman"/>
          <w:sz w:val="20"/>
          <w:szCs w:val="20"/>
        </w:rPr>
      </w:pPr>
      <w:r w:rsidRPr="004A0104">
        <w:rPr>
          <w:rFonts w:ascii="Times New Roman" w:hAnsi="Times New Roman" w:cs="Times New Roman"/>
          <w:sz w:val="20"/>
          <w:szCs w:val="20"/>
        </w:rPr>
        <w:t>перечень муниципальных учреждений Куйбышевского района, для которых уполномоченное учреждение осуществляет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обеспечение их оплаты, изложить в редакции приложения к настоящему постановлению.</w:t>
      </w:r>
    </w:p>
    <w:p w14:paraId="13BA9FB6" w14:textId="77777777" w:rsidR="00F82D1B" w:rsidRPr="004A0104" w:rsidRDefault="00F82D1B" w:rsidP="00F510EA">
      <w:pPr>
        <w:pStyle w:val="12"/>
        <w:numPr>
          <w:ilvl w:val="0"/>
          <w:numId w:val="24"/>
        </w:numPr>
        <w:shd w:val="clear" w:color="auto" w:fill="auto"/>
        <w:tabs>
          <w:tab w:val="left" w:pos="1155"/>
        </w:tabs>
        <w:spacing w:line="240" w:lineRule="auto"/>
        <w:ind w:firstLine="800"/>
        <w:jc w:val="both"/>
        <w:rPr>
          <w:rFonts w:ascii="Times New Roman" w:hAnsi="Times New Roman" w:cs="Times New Roman"/>
          <w:sz w:val="20"/>
          <w:szCs w:val="20"/>
        </w:rPr>
      </w:pPr>
      <w:r w:rsidRPr="004A0104">
        <w:rPr>
          <w:rFonts w:ascii="Times New Roman" w:hAnsi="Times New Roman" w:cs="Times New Roman"/>
          <w:sz w:val="20"/>
          <w:szCs w:val="20"/>
        </w:rPr>
        <w:t>Настоящее постановление вступает в силу с 01 января 2022 года. .</w:t>
      </w:r>
    </w:p>
    <w:p w14:paraId="798DD05F" w14:textId="77777777" w:rsidR="00F82D1B" w:rsidRPr="004A0104" w:rsidRDefault="00F82D1B" w:rsidP="00F510EA">
      <w:pPr>
        <w:pStyle w:val="12"/>
        <w:numPr>
          <w:ilvl w:val="0"/>
          <w:numId w:val="24"/>
        </w:numPr>
        <w:shd w:val="clear" w:color="auto" w:fill="auto"/>
        <w:tabs>
          <w:tab w:val="left" w:pos="1075"/>
        </w:tabs>
        <w:spacing w:line="240" w:lineRule="auto"/>
        <w:ind w:firstLine="700"/>
        <w:jc w:val="both"/>
        <w:rPr>
          <w:rFonts w:ascii="Times New Roman" w:hAnsi="Times New Roman" w:cs="Times New Roman"/>
          <w:sz w:val="20"/>
          <w:szCs w:val="20"/>
        </w:rPr>
      </w:pPr>
      <w:r w:rsidRPr="004A0104">
        <w:rPr>
          <w:rFonts w:ascii="Times New Roman" w:hAnsi="Times New Roman" w:cs="Times New Roman"/>
          <w:sz w:val="20"/>
          <w:szCs w:val="20"/>
        </w:rPr>
        <w:t>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07FC2BF" w14:textId="65955169" w:rsidR="00F82D1B" w:rsidRPr="004A0104" w:rsidRDefault="00F82D1B" w:rsidP="00F510EA">
      <w:pPr>
        <w:pStyle w:val="12"/>
        <w:numPr>
          <w:ilvl w:val="0"/>
          <w:numId w:val="24"/>
        </w:numPr>
        <w:shd w:val="clear" w:color="auto" w:fill="auto"/>
        <w:tabs>
          <w:tab w:val="left" w:pos="355"/>
        </w:tabs>
        <w:spacing w:line="240" w:lineRule="auto"/>
        <w:ind w:firstLine="700"/>
        <w:jc w:val="both"/>
        <w:rPr>
          <w:rFonts w:ascii="Times New Roman" w:hAnsi="Times New Roman" w:cs="Times New Roman"/>
          <w:sz w:val="20"/>
          <w:szCs w:val="20"/>
        </w:rPr>
      </w:pPr>
      <w:r w:rsidRPr="004A0104">
        <w:rPr>
          <w:rFonts w:ascii="Times New Roman" w:hAnsi="Times New Roman" w:cs="Times New Roman"/>
          <w:sz w:val="20"/>
          <w:szCs w:val="20"/>
        </w:rPr>
        <w:t>Контроль за исполнением настоящего постановления возложить на</w:t>
      </w:r>
      <w:r w:rsidR="006536B8" w:rsidRPr="004A0104">
        <w:rPr>
          <w:rFonts w:ascii="Times New Roman" w:hAnsi="Times New Roman" w:cs="Times New Roman"/>
          <w:sz w:val="20"/>
          <w:szCs w:val="20"/>
        </w:rPr>
        <w:t xml:space="preserve"> </w:t>
      </w:r>
      <w:r w:rsidRPr="004A0104">
        <w:rPr>
          <w:rFonts w:ascii="Times New Roman" w:hAnsi="Times New Roman" w:cs="Times New Roman"/>
          <w:sz w:val="20"/>
          <w:szCs w:val="20"/>
        </w:rPr>
        <w:t>заместителя главы администрации - начальника управления муниципальных закупок администрации Куйбышевского муниципального района Новосибирской области Абдрахманову И.Н.</w:t>
      </w:r>
    </w:p>
    <w:p w14:paraId="237DF63A" w14:textId="77777777" w:rsidR="00EC6BC6" w:rsidRPr="004A0104" w:rsidRDefault="00EC6BC6" w:rsidP="007D770C">
      <w:pPr>
        <w:pStyle w:val="12"/>
        <w:shd w:val="clear" w:color="auto" w:fill="auto"/>
        <w:tabs>
          <w:tab w:val="left" w:pos="355"/>
        </w:tabs>
        <w:spacing w:line="240" w:lineRule="auto"/>
        <w:ind w:left="700" w:firstLine="0"/>
        <w:jc w:val="both"/>
        <w:rPr>
          <w:rFonts w:ascii="Times New Roman" w:hAnsi="Times New Roman" w:cs="Times New Roman"/>
          <w:sz w:val="20"/>
          <w:szCs w:val="20"/>
        </w:rPr>
      </w:pPr>
    </w:p>
    <w:p w14:paraId="505F0B80" w14:textId="77777777" w:rsidR="00F82D1B" w:rsidRPr="004A0104" w:rsidRDefault="00F82D1B" w:rsidP="007D770C">
      <w:pPr>
        <w:pStyle w:val="12"/>
        <w:shd w:val="clear" w:color="auto" w:fill="auto"/>
        <w:spacing w:line="240" w:lineRule="auto"/>
        <w:ind w:firstLine="0"/>
        <w:jc w:val="both"/>
        <w:rPr>
          <w:rFonts w:ascii="Times New Roman" w:hAnsi="Times New Roman" w:cs="Times New Roman"/>
          <w:sz w:val="20"/>
          <w:szCs w:val="20"/>
        </w:rPr>
      </w:pPr>
      <w:r w:rsidRPr="004A0104">
        <w:rPr>
          <w:rFonts w:ascii="Times New Roman" w:hAnsi="Times New Roman" w:cs="Times New Roman"/>
          <w:sz w:val="20"/>
          <w:szCs w:val="20"/>
        </w:rPr>
        <w:t xml:space="preserve">Глава Куйбышевского муниципального </w:t>
      </w:r>
    </w:p>
    <w:p w14:paraId="69491FD7" w14:textId="3C486B6D" w:rsidR="00F82D1B" w:rsidRPr="004A0104" w:rsidRDefault="00F82D1B" w:rsidP="007D770C">
      <w:pPr>
        <w:pStyle w:val="12"/>
        <w:shd w:val="clear" w:color="auto" w:fill="auto"/>
        <w:spacing w:line="240" w:lineRule="auto"/>
        <w:ind w:firstLine="0"/>
        <w:rPr>
          <w:rFonts w:ascii="Times New Roman" w:hAnsi="Times New Roman" w:cs="Times New Roman"/>
          <w:sz w:val="20"/>
          <w:szCs w:val="20"/>
        </w:rPr>
      </w:pPr>
      <w:r w:rsidRPr="004A0104">
        <w:rPr>
          <w:rFonts w:ascii="Times New Roman" w:hAnsi="Times New Roman" w:cs="Times New Roman"/>
          <w:sz w:val="20"/>
          <w:szCs w:val="20"/>
        </w:rPr>
        <w:t xml:space="preserve">района Новосибирской области                                            </w:t>
      </w:r>
      <w:r w:rsidR="004F0EF3" w:rsidRPr="004A0104">
        <w:rPr>
          <w:rFonts w:ascii="Times New Roman" w:hAnsi="Times New Roman" w:cs="Times New Roman"/>
          <w:sz w:val="20"/>
          <w:szCs w:val="20"/>
        </w:rPr>
        <w:t xml:space="preserve">                          </w:t>
      </w:r>
      <w:r w:rsidRPr="004A0104">
        <w:rPr>
          <w:rFonts w:ascii="Times New Roman" w:hAnsi="Times New Roman" w:cs="Times New Roman"/>
          <w:sz w:val="20"/>
          <w:szCs w:val="20"/>
        </w:rPr>
        <w:t xml:space="preserve">                                       О.В. Караваев</w:t>
      </w:r>
    </w:p>
    <w:p w14:paraId="7370CD6D" w14:textId="77777777" w:rsidR="00F82D1B" w:rsidRPr="004A0104" w:rsidRDefault="00F82D1B" w:rsidP="007D770C">
      <w:pPr>
        <w:pStyle w:val="12"/>
        <w:shd w:val="clear" w:color="auto" w:fill="auto"/>
        <w:spacing w:line="240" w:lineRule="auto"/>
        <w:ind w:firstLine="0"/>
        <w:rPr>
          <w:rFonts w:ascii="Times New Roman" w:hAnsi="Times New Roman" w:cs="Times New Roman"/>
          <w:sz w:val="20"/>
          <w:szCs w:val="20"/>
        </w:rPr>
      </w:pPr>
    </w:p>
    <w:p w14:paraId="4985CA9B" w14:textId="77777777" w:rsidR="00F82D1B" w:rsidRPr="004A0104" w:rsidRDefault="00F82D1B" w:rsidP="007D770C">
      <w:pPr>
        <w:pStyle w:val="12"/>
        <w:shd w:val="clear" w:color="auto" w:fill="auto"/>
        <w:spacing w:line="240" w:lineRule="auto"/>
        <w:ind w:left="6160" w:firstLine="0"/>
        <w:rPr>
          <w:rFonts w:ascii="Times New Roman" w:hAnsi="Times New Roman" w:cs="Times New Roman"/>
          <w:sz w:val="20"/>
          <w:szCs w:val="20"/>
        </w:rPr>
      </w:pPr>
      <w:r w:rsidRPr="004A0104">
        <w:rPr>
          <w:rFonts w:ascii="Times New Roman" w:hAnsi="Times New Roman" w:cs="Times New Roman"/>
          <w:sz w:val="20"/>
          <w:szCs w:val="20"/>
        </w:rPr>
        <w:t xml:space="preserve">Приложение к постановлению администрации Куйбышевского </w:t>
      </w:r>
      <w:r w:rsidRPr="004A0104">
        <w:rPr>
          <w:rFonts w:ascii="Times New Roman" w:hAnsi="Times New Roman" w:cs="Times New Roman"/>
          <w:sz w:val="20"/>
          <w:szCs w:val="20"/>
        </w:rPr>
        <w:lastRenderedPageBreak/>
        <w:t>муниципального района Новосибирской области от 28.12.2021 № 1305</w:t>
      </w:r>
    </w:p>
    <w:p w14:paraId="3C266B33" w14:textId="77777777" w:rsidR="006536B8" w:rsidRPr="004A0104" w:rsidRDefault="006536B8" w:rsidP="007D770C">
      <w:pPr>
        <w:pStyle w:val="12"/>
        <w:shd w:val="clear" w:color="auto" w:fill="auto"/>
        <w:spacing w:line="240" w:lineRule="auto"/>
        <w:ind w:left="6160" w:firstLine="0"/>
        <w:rPr>
          <w:rFonts w:ascii="Times New Roman" w:hAnsi="Times New Roman" w:cs="Times New Roman"/>
          <w:sz w:val="20"/>
          <w:szCs w:val="20"/>
        </w:rPr>
      </w:pPr>
    </w:p>
    <w:p w14:paraId="2CBA6777" w14:textId="77777777" w:rsidR="00F82D1B" w:rsidRPr="004A0104" w:rsidRDefault="00F82D1B" w:rsidP="007D770C">
      <w:pPr>
        <w:pStyle w:val="12"/>
        <w:shd w:val="clear" w:color="auto" w:fill="auto"/>
        <w:spacing w:after="300" w:line="240" w:lineRule="auto"/>
        <w:ind w:firstLine="0"/>
        <w:jc w:val="center"/>
        <w:rPr>
          <w:rFonts w:ascii="Times New Roman" w:hAnsi="Times New Roman" w:cs="Times New Roman"/>
          <w:sz w:val="20"/>
          <w:szCs w:val="20"/>
        </w:rPr>
      </w:pPr>
      <w:r w:rsidRPr="004A0104">
        <w:rPr>
          <w:rFonts w:ascii="Times New Roman" w:hAnsi="Times New Roman" w:cs="Times New Roman"/>
          <w:sz w:val="20"/>
          <w:szCs w:val="20"/>
        </w:rPr>
        <w:t>Перечень муниципальных учреждений Куйбышевского района, для которых</w:t>
      </w:r>
      <w:r w:rsidRPr="004A0104">
        <w:rPr>
          <w:rFonts w:ascii="Times New Roman" w:hAnsi="Times New Roman" w:cs="Times New Roman"/>
          <w:sz w:val="20"/>
          <w:szCs w:val="20"/>
        </w:rPr>
        <w:br/>
        <w:t>уполномоченное учреждение осуществляет полномочия на планирование закупок,</w:t>
      </w:r>
      <w:r w:rsidRPr="004A0104">
        <w:rPr>
          <w:rFonts w:ascii="Times New Roman" w:hAnsi="Times New Roman" w:cs="Times New Roman"/>
          <w:sz w:val="20"/>
          <w:szCs w:val="20"/>
        </w:rPr>
        <w:br/>
        <w:t>определение поставщиков (подрядчиков, исполнителей), заключение</w:t>
      </w:r>
      <w:r w:rsidRPr="004A0104">
        <w:rPr>
          <w:rFonts w:ascii="Times New Roman" w:hAnsi="Times New Roman" w:cs="Times New Roman"/>
          <w:sz w:val="20"/>
          <w:szCs w:val="20"/>
        </w:rPr>
        <w:br/>
        <w:t>муниципальных контрактов, их исполнение, в том числе на обеспечение их</w:t>
      </w:r>
      <w:r w:rsidRPr="004A0104">
        <w:rPr>
          <w:rFonts w:ascii="Times New Roman" w:hAnsi="Times New Roman" w:cs="Times New Roman"/>
          <w:sz w:val="20"/>
          <w:szCs w:val="20"/>
        </w:rPr>
        <w:br/>
        <w:t>оплаты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6"/>
        <w:gridCol w:w="9384"/>
      </w:tblGrid>
      <w:tr w:rsidR="00F82D1B" w:rsidRPr="004A0104" w14:paraId="0503D29B" w14:textId="77777777" w:rsidTr="004F0EF3">
        <w:trPr>
          <w:trHeight w:hRule="exact" w:val="662"/>
          <w:jc w:val="center"/>
        </w:trPr>
        <w:tc>
          <w:tcPr>
            <w:tcW w:w="696" w:type="dxa"/>
            <w:tcBorders>
              <w:top w:val="single" w:sz="4" w:space="0" w:color="auto"/>
              <w:left w:val="single" w:sz="4" w:space="0" w:color="auto"/>
            </w:tcBorders>
            <w:shd w:val="clear" w:color="auto" w:fill="FFFFFF"/>
            <w:vAlign w:val="bottom"/>
          </w:tcPr>
          <w:p w14:paraId="061FFAD4" w14:textId="77777777" w:rsidR="00F82D1B" w:rsidRPr="004A0104" w:rsidRDefault="00F82D1B" w:rsidP="007D770C">
            <w:pPr>
              <w:pStyle w:val="afffffffffffc"/>
              <w:shd w:val="clear" w:color="auto" w:fill="auto"/>
              <w:ind w:firstLine="180"/>
              <w:rPr>
                <w:sz w:val="20"/>
                <w:szCs w:val="20"/>
              </w:rPr>
            </w:pPr>
            <w:r w:rsidRPr="004A0104">
              <w:rPr>
                <w:sz w:val="20"/>
                <w:szCs w:val="20"/>
              </w:rPr>
              <w:t>п/п</w:t>
            </w:r>
          </w:p>
        </w:tc>
        <w:tc>
          <w:tcPr>
            <w:tcW w:w="9384" w:type="dxa"/>
            <w:tcBorders>
              <w:top w:val="single" w:sz="4" w:space="0" w:color="auto"/>
              <w:left w:val="single" w:sz="4" w:space="0" w:color="auto"/>
              <w:right w:val="single" w:sz="4" w:space="0" w:color="auto"/>
            </w:tcBorders>
            <w:shd w:val="clear" w:color="auto" w:fill="FFFFFF"/>
          </w:tcPr>
          <w:p w14:paraId="13E64C25" w14:textId="77777777" w:rsidR="00F82D1B" w:rsidRPr="004A0104" w:rsidRDefault="00F82D1B" w:rsidP="007D770C">
            <w:pPr>
              <w:pStyle w:val="afffffffffffc"/>
              <w:shd w:val="clear" w:color="auto" w:fill="auto"/>
              <w:ind w:firstLine="800"/>
              <w:rPr>
                <w:sz w:val="20"/>
                <w:szCs w:val="20"/>
              </w:rPr>
            </w:pPr>
            <w:r w:rsidRPr="004A0104">
              <w:rPr>
                <w:sz w:val="20"/>
                <w:szCs w:val="20"/>
              </w:rPr>
              <w:t>Наименование муниципального учреждения Куйбышевского района</w:t>
            </w:r>
          </w:p>
        </w:tc>
      </w:tr>
      <w:tr w:rsidR="00F82D1B" w:rsidRPr="004A0104" w14:paraId="77E253D4" w14:textId="77777777" w:rsidTr="004F0EF3">
        <w:trPr>
          <w:trHeight w:hRule="exact" w:val="984"/>
          <w:jc w:val="center"/>
        </w:trPr>
        <w:tc>
          <w:tcPr>
            <w:tcW w:w="696" w:type="dxa"/>
            <w:tcBorders>
              <w:top w:val="single" w:sz="4" w:space="0" w:color="auto"/>
              <w:left w:val="single" w:sz="4" w:space="0" w:color="auto"/>
            </w:tcBorders>
            <w:shd w:val="clear" w:color="auto" w:fill="FFFFFF"/>
            <w:vAlign w:val="bottom"/>
          </w:tcPr>
          <w:p w14:paraId="7EB32965" w14:textId="77777777" w:rsidR="00F82D1B" w:rsidRPr="004A0104" w:rsidRDefault="00F82D1B" w:rsidP="007D770C">
            <w:pPr>
              <w:pStyle w:val="afffffffffffc"/>
              <w:shd w:val="clear" w:color="auto" w:fill="auto"/>
              <w:jc w:val="both"/>
              <w:rPr>
                <w:sz w:val="20"/>
                <w:szCs w:val="20"/>
              </w:rPr>
            </w:pPr>
            <w:r w:rsidRPr="004A0104">
              <w:rPr>
                <w:sz w:val="20"/>
                <w:szCs w:val="20"/>
              </w:rPr>
              <w:t>1</w:t>
            </w:r>
          </w:p>
        </w:tc>
        <w:tc>
          <w:tcPr>
            <w:tcW w:w="9384" w:type="dxa"/>
            <w:tcBorders>
              <w:top w:val="single" w:sz="4" w:space="0" w:color="auto"/>
              <w:left w:val="single" w:sz="4" w:space="0" w:color="auto"/>
              <w:right w:val="single" w:sz="4" w:space="0" w:color="auto"/>
            </w:tcBorders>
            <w:shd w:val="clear" w:color="auto" w:fill="FFFFFF"/>
            <w:vAlign w:val="bottom"/>
          </w:tcPr>
          <w:p w14:paraId="3A480486" w14:textId="77777777" w:rsidR="00F82D1B" w:rsidRPr="004A0104" w:rsidRDefault="00F82D1B" w:rsidP="007D770C">
            <w:pPr>
              <w:pStyle w:val="afffffffffffc"/>
              <w:shd w:val="clear" w:color="auto" w:fill="auto"/>
              <w:ind w:firstLine="160"/>
              <w:jc w:val="both"/>
              <w:rPr>
                <w:sz w:val="20"/>
                <w:szCs w:val="20"/>
              </w:rPr>
            </w:pPr>
            <w:r w:rsidRPr="004A0104">
              <w:rPr>
                <w:sz w:val="20"/>
                <w:szCs w:val="20"/>
              </w:rPr>
              <w:t>Муниципальное казённое учреждение «Центр бухгалтерского, материально - технического и информационного обеспечения Куйбышевского района»</w:t>
            </w:r>
          </w:p>
        </w:tc>
      </w:tr>
      <w:tr w:rsidR="00F82D1B" w:rsidRPr="004A0104" w14:paraId="73C86832" w14:textId="77777777" w:rsidTr="004F0EF3">
        <w:trPr>
          <w:trHeight w:hRule="exact" w:val="974"/>
          <w:jc w:val="center"/>
        </w:trPr>
        <w:tc>
          <w:tcPr>
            <w:tcW w:w="696" w:type="dxa"/>
            <w:tcBorders>
              <w:top w:val="single" w:sz="4" w:space="0" w:color="auto"/>
              <w:left w:val="single" w:sz="4" w:space="0" w:color="auto"/>
            </w:tcBorders>
            <w:shd w:val="clear" w:color="auto" w:fill="FFFFFF"/>
            <w:vAlign w:val="bottom"/>
          </w:tcPr>
          <w:p w14:paraId="40B6F356" w14:textId="77777777" w:rsidR="00F82D1B" w:rsidRPr="004A0104" w:rsidRDefault="00F82D1B" w:rsidP="007D770C">
            <w:pPr>
              <w:pStyle w:val="afffffffffffc"/>
              <w:shd w:val="clear" w:color="auto" w:fill="auto"/>
              <w:jc w:val="both"/>
              <w:rPr>
                <w:sz w:val="20"/>
                <w:szCs w:val="20"/>
              </w:rPr>
            </w:pPr>
            <w:r w:rsidRPr="004A0104">
              <w:rPr>
                <w:sz w:val="20"/>
                <w:szCs w:val="20"/>
              </w:rPr>
              <w:t>2</w:t>
            </w:r>
          </w:p>
        </w:tc>
        <w:tc>
          <w:tcPr>
            <w:tcW w:w="9384" w:type="dxa"/>
            <w:tcBorders>
              <w:top w:val="single" w:sz="4" w:space="0" w:color="auto"/>
              <w:left w:val="single" w:sz="4" w:space="0" w:color="auto"/>
              <w:right w:val="single" w:sz="4" w:space="0" w:color="auto"/>
            </w:tcBorders>
            <w:shd w:val="clear" w:color="auto" w:fill="FFFFFF"/>
          </w:tcPr>
          <w:p w14:paraId="45A205E1"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общеобразовательное учреждение Куйбышевского района «Абрамовская средняя общеобразовательная школа»</w:t>
            </w:r>
          </w:p>
        </w:tc>
      </w:tr>
      <w:tr w:rsidR="00F82D1B" w:rsidRPr="004A0104" w14:paraId="4D752792" w14:textId="77777777" w:rsidTr="004F0EF3">
        <w:trPr>
          <w:trHeight w:hRule="exact" w:val="662"/>
          <w:jc w:val="center"/>
        </w:trPr>
        <w:tc>
          <w:tcPr>
            <w:tcW w:w="696" w:type="dxa"/>
            <w:tcBorders>
              <w:top w:val="single" w:sz="4" w:space="0" w:color="auto"/>
              <w:left w:val="single" w:sz="4" w:space="0" w:color="auto"/>
            </w:tcBorders>
            <w:shd w:val="clear" w:color="auto" w:fill="FFFFFF"/>
            <w:vAlign w:val="bottom"/>
          </w:tcPr>
          <w:p w14:paraId="6A522FBC"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3</w:t>
            </w:r>
          </w:p>
        </w:tc>
        <w:tc>
          <w:tcPr>
            <w:tcW w:w="9384" w:type="dxa"/>
            <w:tcBorders>
              <w:top w:val="single" w:sz="4" w:space="0" w:color="auto"/>
              <w:left w:val="single" w:sz="4" w:space="0" w:color="auto"/>
              <w:right w:val="single" w:sz="4" w:space="0" w:color="auto"/>
            </w:tcBorders>
            <w:shd w:val="clear" w:color="auto" w:fill="FFFFFF"/>
            <w:vAlign w:val="bottom"/>
          </w:tcPr>
          <w:p w14:paraId="6DFE3CF3"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бюджетное общеобразовательное учреждение Куйбышевского района «Гимназия № 1 имени А.Л. Кузнецовой»</w:t>
            </w:r>
          </w:p>
        </w:tc>
      </w:tr>
      <w:tr w:rsidR="00F82D1B" w:rsidRPr="004A0104" w14:paraId="73C9DBAF" w14:textId="77777777" w:rsidTr="004F0EF3">
        <w:trPr>
          <w:trHeight w:hRule="exact" w:val="653"/>
          <w:jc w:val="center"/>
        </w:trPr>
        <w:tc>
          <w:tcPr>
            <w:tcW w:w="696" w:type="dxa"/>
            <w:tcBorders>
              <w:top w:val="single" w:sz="4" w:space="0" w:color="auto"/>
              <w:left w:val="single" w:sz="4" w:space="0" w:color="auto"/>
            </w:tcBorders>
            <w:shd w:val="clear" w:color="auto" w:fill="FFFFFF"/>
            <w:vAlign w:val="bottom"/>
          </w:tcPr>
          <w:p w14:paraId="227BD818" w14:textId="77777777" w:rsidR="00F82D1B" w:rsidRPr="004A0104" w:rsidRDefault="00F82D1B" w:rsidP="007D770C">
            <w:pPr>
              <w:pStyle w:val="afffffffffffc"/>
              <w:shd w:val="clear" w:color="auto" w:fill="auto"/>
              <w:jc w:val="both"/>
              <w:rPr>
                <w:sz w:val="20"/>
                <w:szCs w:val="20"/>
              </w:rPr>
            </w:pPr>
            <w:r w:rsidRPr="004A0104">
              <w:rPr>
                <w:sz w:val="20"/>
                <w:szCs w:val="20"/>
              </w:rPr>
              <w:t>4</w:t>
            </w:r>
          </w:p>
        </w:tc>
        <w:tc>
          <w:tcPr>
            <w:tcW w:w="9384" w:type="dxa"/>
            <w:tcBorders>
              <w:top w:val="single" w:sz="4" w:space="0" w:color="auto"/>
              <w:left w:val="single" w:sz="4" w:space="0" w:color="auto"/>
              <w:right w:val="single" w:sz="4" w:space="0" w:color="auto"/>
            </w:tcBorders>
            <w:shd w:val="clear" w:color="auto" w:fill="FFFFFF"/>
            <w:vAlign w:val="bottom"/>
          </w:tcPr>
          <w:p w14:paraId="041DD236"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бюджетное общеобразовательное учреждение</w:t>
            </w:r>
          </w:p>
          <w:p w14:paraId="07160BA8" w14:textId="77777777" w:rsidR="00F82D1B" w:rsidRPr="004A0104" w:rsidRDefault="00F82D1B" w:rsidP="007D770C">
            <w:pPr>
              <w:pStyle w:val="afffffffffffc"/>
              <w:shd w:val="clear" w:color="auto" w:fill="auto"/>
              <w:ind w:firstLine="0"/>
              <w:rPr>
                <w:sz w:val="20"/>
                <w:szCs w:val="20"/>
              </w:rPr>
            </w:pPr>
            <w:r w:rsidRPr="004A0104">
              <w:rPr>
                <w:sz w:val="20"/>
                <w:szCs w:val="20"/>
              </w:rPr>
              <w:t>Куйбышевского района «Средняя общеобразовательная школа № 2»</w:t>
            </w:r>
          </w:p>
        </w:tc>
      </w:tr>
      <w:tr w:rsidR="00F82D1B" w:rsidRPr="004A0104" w14:paraId="5E8C97E7" w14:textId="77777777" w:rsidTr="004F0EF3">
        <w:trPr>
          <w:trHeight w:hRule="exact" w:val="653"/>
          <w:jc w:val="center"/>
        </w:trPr>
        <w:tc>
          <w:tcPr>
            <w:tcW w:w="696" w:type="dxa"/>
            <w:tcBorders>
              <w:top w:val="single" w:sz="4" w:space="0" w:color="auto"/>
              <w:left w:val="single" w:sz="4" w:space="0" w:color="auto"/>
            </w:tcBorders>
            <w:shd w:val="clear" w:color="auto" w:fill="FFFFFF"/>
            <w:vAlign w:val="bottom"/>
          </w:tcPr>
          <w:p w14:paraId="21FDB67F"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5</w:t>
            </w:r>
          </w:p>
        </w:tc>
        <w:tc>
          <w:tcPr>
            <w:tcW w:w="9384" w:type="dxa"/>
            <w:tcBorders>
              <w:top w:val="single" w:sz="4" w:space="0" w:color="auto"/>
              <w:left w:val="single" w:sz="4" w:space="0" w:color="auto"/>
              <w:right w:val="single" w:sz="4" w:space="0" w:color="auto"/>
            </w:tcBorders>
            <w:shd w:val="clear" w:color="auto" w:fill="FFFFFF"/>
            <w:vAlign w:val="bottom"/>
          </w:tcPr>
          <w:p w14:paraId="1D4EEB99"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бюджетное общеобразовательное учреждение</w:t>
            </w:r>
          </w:p>
          <w:p w14:paraId="77B10EAA" w14:textId="77777777" w:rsidR="00F82D1B" w:rsidRPr="004A0104" w:rsidRDefault="00F82D1B" w:rsidP="007D770C">
            <w:pPr>
              <w:pStyle w:val="afffffffffffc"/>
              <w:shd w:val="clear" w:color="auto" w:fill="auto"/>
              <w:ind w:firstLine="0"/>
              <w:rPr>
                <w:sz w:val="20"/>
                <w:szCs w:val="20"/>
              </w:rPr>
            </w:pPr>
            <w:r w:rsidRPr="004A0104">
              <w:rPr>
                <w:sz w:val="20"/>
                <w:szCs w:val="20"/>
              </w:rPr>
              <w:t>Куйбышевского района «Средняя общеобразовательная школа № 3»</w:t>
            </w:r>
          </w:p>
        </w:tc>
      </w:tr>
      <w:tr w:rsidR="00F82D1B" w:rsidRPr="004A0104" w14:paraId="2AA74DDA" w14:textId="77777777" w:rsidTr="004F0EF3">
        <w:trPr>
          <w:trHeight w:hRule="exact" w:val="653"/>
          <w:jc w:val="center"/>
        </w:trPr>
        <w:tc>
          <w:tcPr>
            <w:tcW w:w="696" w:type="dxa"/>
            <w:tcBorders>
              <w:top w:val="single" w:sz="4" w:space="0" w:color="auto"/>
              <w:left w:val="single" w:sz="4" w:space="0" w:color="auto"/>
            </w:tcBorders>
            <w:shd w:val="clear" w:color="auto" w:fill="FFFFFF"/>
            <w:vAlign w:val="bottom"/>
          </w:tcPr>
          <w:p w14:paraId="52AC5468" w14:textId="77777777" w:rsidR="00F82D1B" w:rsidRPr="004A0104" w:rsidRDefault="00F82D1B" w:rsidP="007D770C">
            <w:pPr>
              <w:pStyle w:val="afffffffffffc"/>
              <w:shd w:val="clear" w:color="auto" w:fill="auto"/>
              <w:jc w:val="both"/>
              <w:rPr>
                <w:sz w:val="20"/>
                <w:szCs w:val="20"/>
              </w:rPr>
            </w:pPr>
            <w:r w:rsidRPr="004A0104">
              <w:rPr>
                <w:sz w:val="20"/>
                <w:szCs w:val="20"/>
              </w:rPr>
              <w:t>6</w:t>
            </w:r>
          </w:p>
        </w:tc>
        <w:tc>
          <w:tcPr>
            <w:tcW w:w="9384" w:type="dxa"/>
            <w:tcBorders>
              <w:top w:val="single" w:sz="4" w:space="0" w:color="auto"/>
              <w:left w:val="single" w:sz="4" w:space="0" w:color="auto"/>
              <w:right w:val="single" w:sz="4" w:space="0" w:color="auto"/>
            </w:tcBorders>
            <w:shd w:val="clear" w:color="auto" w:fill="FFFFFF"/>
            <w:vAlign w:val="bottom"/>
          </w:tcPr>
          <w:p w14:paraId="382EEB4E" w14:textId="77777777" w:rsidR="00F82D1B" w:rsidRPr="004A0104" w:rsidRDefault="00F82D1B" w:rsidP="007D770C">
            <w:pPr>
              <w:pStyle w:val="afffffffffffc"/>
              <w:shd w:val="clear" w:color="auto" w:fill="auto"/>
              <w:tabs>
                <w:tab w:val="left" w:pos="3142"/>
                <w:tab w:val="left" w:pos="4702"/>
                <w:tab w:val="left" w:pos="7784"/>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общеобразовательное</w:t>
            </w:r>
            <w:r w:rsidRPr="004A0104">
              <w:rPr>
                <w:sz w:val="20"/>
                <w:szCs w:val="20"/>
              </w:rPr>
              <w:tab/>
              <w:t>учреждение</w:t>
            </w:r>
          </w:p>
          <w:p w14:paraId="7B05DAC9" w14:textId="77777777" w:rsidR="00F82D1B" w:rsidRPr="004A0104" w:rsidRDefault="00F82D1B" w:rsidP="007D770C">
            <w:pPr>
              <w:pStyle w:val="afffffffffffc"/>
              <w:shd w:val="clear" w:color="auto" w:fill="auto"/>
              <w:ind w:firstLine="0"/>
              <w:rPr>
                <w:sz w:val="20"/>
                <w:szCs w:val="20"/>
              </w:rPr>
            </w:pPr>
            <w:r w:rsidRPr="004A0104">
              <w:rPr>
                <w:sz w:val="20"/>
                <w:szCs w:val="20"/>
              </w:rPr>
              <w:t>Куйбышевского района «Средняя общеобразовательная школа № 4»</w:t>
            </w:r>
          </w:p>
        </w:tc>
      </w:tr>
      <w:tr w:rsidR="00F82D1B" w:rsidRPr="004A0104" w14:paraId="49041485" w14:textId="77777777" w:rsidTr="004F0EF3">
        <w:trPr>
          <w:trHeight w:hRule="exact" w:val="974"/>
          <w:jc w:val="center"/>
        </w:trPr>
        <w:tc>
          <w:tcPr>
            <w:tcW w:w="696" w:type="dxa"/>
            <w:tcBorders>
              <w:top w:val="single" w:sz="4" w:space="0" w:color="auto"/>
              <w:left w:val="single" w:sz="4" w:space="0" w:color="auto"/>
            </w:tcBorders>
            <w:shd w:val="clear" w:color="auto" w:fill="FFFFFF"/>
            <w:vAlign w:val="bottom"/>
          </w:tcPr>
          <w:p w14:paraId="6F626F59" w14:textId="77777777" w:rsidR="00F82D1B" w:rsidRPr="004A0104" w:rsidRDefault="00F82D1B" w:rsidP="007D770C">
            <w:pPr>
              <w:pStyle w:val="afffffffffffc"/>
              <w:shd w:val="clear" w:color="auto" w:fill="auto"/>
              <w:jc w:val="both"/>
              <w:rPr>
                <w:sz w:val="20"/>
                <w:szCs w:val="20"/>
              </w:rPr>
            </w:pPr>
            <w:r w:rsidRPr="004A0104">
              <w:rPr>
                <w:sz w:val="20"/>
                <w:szCs w:val="20"/>
              </w:rPr>
              <w:t>7</w:t>
            </w:r>
          </w:p>
        </w:tc>
        <w:tc>
          <w:tcPr>
            <w:tcW w:w="9384" w:type="dxa"/>
            <w:tcBorders>
              <w:top w:val="single" w:sz="4" w:space="0" w:color="auto"/>
              <w:left w:val="single" w:sz="4" w:space="0" w:color="auto"/>
              <w:right w:val="single" w:sz="4" w:space="0" w:color="auto"/>
            </w:tcBorders>
            <w:shd w:val="clear" w:color="auto" w:fill="FFFFFF"/>
            <w:vAlign w:val="bottom"/>
          </w:tcPr>
          <w:p w14:paraId="2E568A4A"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бюджетное общеобразовательное учреждение Куйбышевского муниципального района Новосибирской области «Средняя общеобразовательная школа № 5»</w:t>
            </w:r>
          </w:p>
        </w:tc>
      </w:tr>
      <w:tr w:rsidR="00F82D1B" w:rsidRPr="004A0104" w14:paraId="0AE43798" w14:textId="77777777" w:rsidTr="004F0EF3">
        <w:trPr>
          <w:trHeight w:hRule="exact" w:val="653"/>
          <w:jc w:val="center"/>
        </w:trPr>
        <w:tc>
          <w:tcPr>
            <w:tcW w:w="696" w:type="dxa"/>
            <w:tcBorders>
              <w:top w:val="single" w:sz="4" w:space="0" w:color="auto"/>
              <w:left w:val="single" w:sz="4" w:space="0" w:color="auto"/>
            </w:tcBorders>
            <w:shd w:val="clear" w:color="auto" w:fill="FFFFFF"/>
            <w:vAlign w:val="bottom"/>
          </w:tcPr>
          <w:p w14:paraId="3C9411C7"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8</w:t>
            </w:r>
          </w:p>
        </w:tc>
        <w:tc>
          <w:tcPr>
            <w:tcW w:w="9384" w:type="dxa"/>
            <w:tcBorders>
              <w:top w:val="single" w:sz="4" w:space="0" w:color="auto"/>
              <w:left w:val="single" w:sz="4" w:space="0" w:color="auto"/>
              <w:right w:val="single" w:sz="4" w:space="0" w:color="auto"/>
            </w:tcBorders>
            <w:shd w:val="clear" w:color="auto" w:fill="FFFFFF"/>
            <w:vAlign w:val="bottom"/>
          </w:tcPr>
          <w:p w14:paraId="177AC282"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бюджетное общеобразовательное учреждение</w:t>
            </w:r>
          </w:p>
          <w:p w14:paraId="5B84A614" w14:textId="77777777" w:rsidR="00F82D1B" w:rsidRPr="004A0104" w:rsidRDefault="00F82D1B" w:rsidP="007D770C">
            <w:pPr>
              <w:pStyle w:val="afffffffffffc"/>
              <w:shd w:val="clear" w:color="auto" w:fill="auto"/>
              <w:ind w:firstLine="0"/>
              <w:rPr>
                <w:sz w:val="20"/>
                <w:szCs w:val="20"/>
              </w:rPr>
            </w:pPr>
            <w:r w:rsidRPr="004A0104">
              <w:rPr>
                <w:sz w:val="20"/>
                <w:szCs w:val="20"/>
              </w:rPr>
              <w:t>Куйбышевского района «Средняя общеобразовательная школа № 6»</w:t>
            </w:r>
          </w:p>
        </w:tc>
      </w:tr>
      <w:tr w:rsidR="00F82D1B" w:rsidRPr="004A0104" w14:paraId="7B700DCA" w14:textId="77777777" w:rsidTr="004F0EF3">
        <w:trPr>
          <w:trHeight w:hRule="exact" w:val="658"/>
          <w:jc w:val="center"/>
        </w:trPr>
        <w:tc>
          <w:tcPr>
            <w:tcW w:w="696" w:type="dxa"/>
            <w:tcBorders>
              <w:top w:val="single" w:sz="4" w:space="0" w:color="auto"/>
              <w:left w:val="single" w:sz="4" w:space="0" w:color="auto"/>
            </w:tcBorders>
            <w:shd w:val="clear" w:color="auto" w:fill="FFFFFF"/>
            <w:vAlign w:val="bottom"/>
          </w:tcPr>
          <w:p w14:paraId="70356C07"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9</w:t>
            </w:r>
          </w:p>
        </w:tc>
        <w:tc>
          <w:tcPr>
            <w:tcW w:w="9384" w:type="dxa"/>
            <w:tcBorders>
              <w:top w:val="single" w:sz="4" w:space="0" w:color="auto"/>
              <w:left w:val="single" w:sz="4" w:space="0" w:color="auto"/>
              <w:right w:val="single" w:sz="4" w:space="0" w:color="auto"/>
            </w:tcBorders>
            <w:shd w:val="clear" w:color="auto" w:fill="FFFFFF"/>
            <w:vAlign w:val="bottom"/>
          </w:tcPr>
          <w:p w14:paraId="4C7E3005"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бюджетное общеобразовательное учреждение</w:t>
            </w:r>
          </w:p>
          <w:p w14:paraId="200503D0" w14:textId="77777777" w:rsidR="00F82D1B" w:rsidRPr="004A0104" w:rsidRDefault="00F82D1B" w:rsidP="007D770C">
            <w:pPr>
              <w:pStyle w:val="afffffffffffc"/>
              <w:shd w:val="clear" w:color="auto" w:fill="auto"/>
              <w:ind w:firstLine="0"/>
              <w:rPr>
                <w:sz w:val="20"/>
                <w:szCs w:val="20"/>
              </w:rPr>
            </w:pPr>
            <w:r w:rsidRPr="004A0104">
              <w:rPr>
                <w:sz w:val="20"/>
                <w:szCs w:val="20"/>
              </w:rPr>
              <w:t>Куйбышевского района «Средняя общеобразовательная школа № 9»</w:t>
            </w:r>
          </w:p>
        </w:tc>
      </w:tr>
      <w:tr w:rsidR="00F82D1B" w:rsidRPr="004A0104" w14:paraId="4C6B4CB9" w14:textId="77777777" w:rsidTr="004F0EF3">
        <w:trPr>
          <w:trHeight w:hRule="exact" w:val="653"/>
          <w:jc w:val="center"/>
        </w:trPr>
        <w:tc>
          <w:tcPr>
            <w:tcW w:w="696" w:type="dxa"/>
            <w:tcBorders>
              <w:top w:val="single" w:sz="4" w:space="0" w:color="auto"/>
              <w:left w:val="single" w:sz="4" w:space="0" w:color="auto"/>
            </w:tcBorders>
            <w:shd w:val="clear" w:color="auto" w:fill="FFFFFF"/>
            <w:vAlign w:val="bottom"/>
          </w:tcPr>
          <w:p w14:paraId="14CDE650" w14:textId="77777777" w:rsidR="00F82D1B" w:rsidRPr="004A0104" w:rsidRDefault="00F82D1B" w:rsidP="007D770C">
            <w:pPr>
              <w:pStyle w:val="afffffffffffc"/>
              <w:shd w:val="clear" w:color="auto" w:fill="auto"/>
              <w:jc w:val="both"/>
              <w:rPr>
                <w:sz w:val="20"/>
                <w:szCs w:val="20"/>
              </w:rPr>
            </w:pPr>
            <w:r w:rsidRPr="004A0104">
              <w:rPr>
                <w:sz w:val="20"/>
                <w:szCs w:val="20"/>
              </w:rPr>
              <w:t>10</w:t>
            </w:r>
          </w:p>
        </w:tc>
        <w:tc>
          <w:tcPr>
            <w:tcW w:w="9384" w:type="dxa"/>
            <w:tcBorders>
              <w:top w:val="single" w:sz="4" w:space="0" w:color="auto"/>
              <w:left w:val="single" w:sz="4" w:space="0" w:color="auto"/>
              <w:right w:val="single" w:sz="4" w:space="0" w:color="auto"/>
            </w:tcBorders>
            <w:shd w:val="clear" w:color="auto" w:fill="FFFFFF"/>
            <w:vAlign w:val="bottom"/>
          </w:tcPr>
          <w:p w14:paraId="3A093C24"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бюджетное общеобразовательное учреждение</w:t>
            </w:r>
          </w:p>
          <w:p w14:paraId="0F5509F2" w14:textId="77777777" w:rsidR="00F82D1B" w:rsidRPr="004A0104" w:rsidRDefault="00F82D1B" w:rsidP="007D770C">
            <w:pPr>
              <w:pStyle w:val="afffffffffffc"/>
              <w:shd w:val="clear" w:color="auto" w:fill="auto"/>
              <w:ind w:firstLine="0"/>
              <w:rPr>
                <w:sz w:val="20"/>
                <w:szCs w:val="20"/>
              </w:rPr>
            </w:pPr>
            <w:r w:rsidRPr="004A0104">
              <w:rPr>
                <w:sz w:val="20"/>
                <w:szCs w:val="20"/>
              </w:rPr>
              <w:t>Куйбышевского района «Средняя общеобразовательная школа № 10»</w:t>
            </w:r>
          </w:p>
        </w:tc>
      </w:tr>
      <w:tr w:rsidR="00F82D1B" w:rsidRPr="004A0104" w14:paraId="6CA43EED" w14:textId="77777777" w:rsidTr="004F0EF3">
        <w:trPr>
          <w:trHeight w:hRule="exact" w:val="974"/>
          <w:jc w:val="center"/>
        </w:trPr>
        <w:tc>
          <w:tcPr>
            <w:tcW w:w="696" w:type="dxa"/>
            <w:tcBorders>
              <w:top w:val="single" w:sz="4" w:space="0" w:color="auto"/>
              <w:left w:val="single" w:sz="4" w:space="0" w:color="auto"/>
            </w:tcBorders>
            <w:shd w:val="clear" w:color="auto" w:fill="FFFFFF"/>
            <w:vAlign w:val="bottom"/>
          </w:tcPr>
          <w:p w14:paraId="4B6B3DCE"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11</w:t>
            </w:r>
          </w:p>
        </w:tc>
        <w:tc>
          <w:tcPr>
            <w:tcW w:w="9384" w:type="dxa"/>
            <w:tcBorders>
              <w:top w:val="single" w:sz="4" w:space="0" w:color="auto"/>
              <w:left w:val="single" w:sz="4" w:space="0" w:color="auto"/>
              <w:right w:val="single" w:sz="4" w:space="0" w:color="auto"/>
            </w:tcBorders>
            <w:shd w:val="clear" w:color="auto" w:fill="FFFFFF"/>
            <w:vAlign w:val="bottom"/>
          </w:tcPr>
          <w:p w14:paraId="6C2EF78D" w14:textId="77777777" w:rsidR="00F82D1B" w:rsidRPr="004A0104" w:rsidRDefault="00F82D1B" w:rsidP="007D770C">
            <w:pPr>
              <w:pStyle w:val="afffffffffffc"/>
              <w:shd w:val="clear" w:color="auto" w:fill="auto"/>
              <w:tabs>
                <w:tab w:val="left" w:pos="3142"/>
                <w:tab w:val="left" w:pos="4702"/>
                <w:tab w:val="left" w:pos="7789"/>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общеобразовательное</w:t>
            </w:r>
            <w:r w:rsidRPr="004A0104">
              <w:rPr>
                <w:sz w:val="20"/>
                <w:szCs w:val="20"/>
              </w:rPr>
              <w:tab/>
              <w:t>учреждение</w:t>
            </w:r>
          </w:p>
          <w:p w14:paraId="60DBD5C1"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«Отрадненская средняя общеобразовательная школа»</w:t>
            </w:r>
          </w:p>
        </w:tc>
      </w:tr>
      <w:tr w:rsidR="00F82D1B" w:rsidRPr="004A0104" w14:paraId="3C2131B5" w14:textId="77777777" w:rsidTr="004F0EF3">
        <w:trPr>
          <w:trHeight w:hRule="exact" w:val="677"/>
          <w:jc w:val="center"/>
        </w:trPr>
        <w:tc>
          <w:tcPr>
            <w:tcW w:w="696" w:type="dxa"/>
            <w:tcBorders>
              <w:top w:val="single" w:sz="4" w:space="0" w:color="auto"/>
              <w:left w:val="single" w:sz="4" w:space="0" w:color="auto"/>
              <w:bottom w:val="single" w:sz="4" w:space="0" w:color="auto"/>
            </w:tcBorders>
            <w:shd w:val="clear" w:color="auto" w:fill="FFFFFF"/>
            <w:vAlign w:val="bottom"/>
          </w:tcPr>
          <w:p w14:paraId="740F06ED" w14:textId="77777777" w:rsidR="00F82D1B" w:rsidRPr="004A0104" w:rsidRDefault="00F82D1B" w:rsidP="007D770C">
            <w:pPr>
              <w:pStyle w:val="afffffffffffc"/>
              <w:shd w:val="clear" w:color="auto" w:fill="auto"/>
              <w:jc w:val="both"/>
              <w:rPr>
                <w:sz w:val="20"/>
                <w:szCs w:val="20"/>
              </w:rPr>
            </w:pPr>
            <w:r w:rsidRPr="004A0104">
              <w:rPr>
                <w:sz w:val="20"/>
                <w:szCs w:val="20"/>
              </w:rPr>
              <w:t>12</w:t>
            </w:r>
          </w:p>
        </w:tc>
        <w:tc>
          <w:tcPr>
            <w:tcW w:w="9384" w:type="dxa"/>
            <w:tcBorders>
              <w:top w:val="single" w:sz="4" w:space="0" w:color="auto"/>
              <w:left w:val="single" w:sz="4" w:space="0" w:color="auto"/>
              <w:bottom w:val="single" w:sz="4" w:space="0" w:color="auto"/>
              <w:right w:val="single" w:sz="4" w:space="0" w:color="auto"/>
            </w:tcBorders>
            <w:shd w:val="clear" w:color="auto" w:fill="FFFFFF"/>
            <w:vAlign w:val="bottom"/>
          </w:tcPr>
          <w:p w14:paraId="7F89A39C" w14:textId="77777777" w:rsidR="00F82D1B" w:rsidRPr="004A0104" w:rsidRDefault="00F82D1B" w:rsidP="007D770C">
            <w:pPr>
              <w:pStyle w:val="afffffffffffc"/>
              <w:shd w:val="clear" w:color="auto" w:fill="auto"/>
              <w:tabs>
                <w:tab w:val="left" w:pos="3190"/>
                <w:tab w:val="left" w:pos="4731"/>
                <w:tab w:val="left" w:pos="7794"/>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общеобразовательное</w:t>
            </w:r>
            <w:r w:rsidRPr="004A0104">
              <w:rPr>
                <w:sz w:val="20"/>
                <w:szCs w:val="20"/>
              </w:rPr>
              <w:tab/>
              <w:t>учреждение</w:t>
            </w:r>
          </w:p>
          <w:p w14:paraId="5E569F11"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«Кондуслинская основная общеобразовательная</w:t>
            </w:r>
          </w:p>
        </w:tc>
      </w:tr>
    </w:tbl>
    <w:p w14:paraId="607CC11F" w14:textId="7CAE153F" w:rsidR="00F82D1B" w:rsidRPr="004A0104" w:rsidRDefault="00F82D1B" w:rsidP="007D770C">
      <w:pPr>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9389"/>
      </w:tblGrid>
      <w:tr w:rsidR="00F82D1B" w:rsidRPr="004A0104" w14:paraId="1248FDC5" w14:textId="77777777" w:rsidTr="004F0EF3">
        <w:trPr>
          <w:trHeight w:hRule="exact" w:val="350"/>
          <w:jc w:val="center"/>
        </w:trPr>
        <w:tc>
          <w:tcPr>
            <w:tcW w:w="701" w:type="dxa"/>
            <w:tcBorders>
              <w:top w:val="single" w:sz="4" w:space="0" w:color="auto"/>
              <w:left w:val="single" w:sz="4" w:space="0" w:color="auto"/>
            </w:tcBorders>
            <w:shd w:val="clear" w:color="auto" w:fill="FFFFFF"/>
          </w:tcPr>
          <w:p w14:paraId="2D09B055" w14:textId="77777777" w:rsidR="00F82D1B" w:rsidRPr="004A0104" w:rsidRDefault="00F82D1B" w:rsidP="007D770C">
            <w:pPr>
              <w:rPr>
                <w:sz w:val="20"/>
                <w:szCs w:val="20"/>
              </w:rPr>
            </w:pPr>
          </w:p>
        </w:tc>
        <w:tc>
          <w:tcPr>
            <w:tcW w:w="9389" w:type="dxa"/>
            <w:tcBorders>
              <w:top w:val="single" w:sz="4" w:space="0" w:color="auto"/>
              <w:left w:val="single" w:sz="4" w:space="0" w:color="auto"/>
              <w:right w:val="single" w:sz="4" w:space="0" w:color="auto"/>
            </w:tcBorders>
            <w:shd w:val="clear" w:color="auto" w:fill="FFFFFF"/>
            <w:vAlign w:val="bottom"/>
          </w:tcPr>
          <w:p w14:paraId="67BE8032" w14:textId="77777777" w:rsidR="00F82D1B" w:rsidRPr="004A0104" w:rsidRDefault="00F82D1B" w:rsidP="007D770C">
            <w:pPr>
              <w:pStyle w:val="afffffffffffc"/>
              <w:shd w:val="clear" w:color="auto" w:fill="auto"/>
              <w:ind w:firstLine="0"/>
              <w:rPr>
                <w:sz w:val="20"/>
                <w:szCs w:val="20"/>
              </w:rPr>
            </w:pPr>
            <w:r w:rsidRPr="004A0104">
              <w:rPr>
                <w:sz w:val="20"/>
                <w:szCs w:val="20"/>
              </w:rPr>
              <w:t>школа»</w:t>
            </w:r>
          </w:p>
        </w:tc>
      </w:tr>
      <w:tr w:rsidR="00F82D1B" w:rsidRPr="004A0104" w14:paraId="2D6B21D1" w14:textId="77777777" w:rsidTr="004F0EF3">
        <w:trPr>
          <w:trHeight w:hRule="exact" w:val="984"/>
          <w:jc w:val="center"/>
        </w:trPr>
        <w:tc>
          <w:tcPr>
            <w:tcW w:w="701" w:type="dxa"/>
            <w:tcBorders>
              <w:top w:val="single" w:sz="4" w:space="0" w:color="auto"/>
              <w:left w:val="single" w:sz="4" w:space="0" w:color="auto"/>
            </w:tcBorders>
            <w:shd w:val="clear" w:color="auto" w:fill="FFFFFF"/>
            <w:vAlign w:val="bottom"/>
          </w:tcPr>
          <w:p w14:paraId="153C2EDC"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13</w:t>
            </w:r>
          </w:p>
        </w:tc>
        <w:tc>
          <w:tcPr>
            <w:tcW w:w="9389" w:type="dxa"/>
            <w:tcBorders>
              <w:top w:val="single" w:sz="4" w:space="0" w:color="auto"/>
              <w:left w:val="single" w:sz="4" w:space="0" w:color="auto"/>
              <w:right w:val="single" w:sz="4" w:space="0" w:color="auto"/>
            </w:tcBorders>
            <w:shd w:val="clear" w:color="auto" w:fill="FFFFFF"/>
          </w:tcPr>
          <w:p w14:paraId="40DE5B8E"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общеобразовательное учреждение Куйбышевского района «Аул-Бергульская средняя общеобразовательная школа»</w:t>
            </w:r>
          </w:p>
        </w:tc>
      </w:tr>
      <w:tr w:rsidR="00F82D1B" w:rsidRPr="004A0104" w14:paraId="44EEBCBC" w14:textId="77777777" w:rsidTr="004F0EF3">
        <w:trPr>
          <w:trHeight w:hRule="exact" w:val="979"/>
          <w:jc w:val="center"/>
        </w:trPr>
        <w:tc>
          <w:tcPr>
            <w:tcW w:w="701" w:type="dxa"/>
            <w:tcBorders>
              <w:top w:val="single" w:sz="4" w:space="0" w:color="auto"/>
              <w:left w:val="single" w:sz="4" w:space="0" w:color="auto"/>
            </w:tcBorders>
            <w:shd w:val="clear" w:color="auto" w:fill="FFFFFF"/>
            <w:vAlign w:val="center"/>
          </w:tcPr>
          <w:p w14:paraId="01FD107E"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lastRenderedPageBreak/>
              <w:t>14</w:t>
            </w:r>
          </w:p>
        </w:tc>
        <w:tc>
          <w:tcPr>
            <w:tcW w:w="9389" w:type="dxa"/>
            <w:tcBorders>
              <w:top w:val="single" w:sz="4" w:space="0" w:color="auto"/>
              <w:left w:val="single" w:sz="4" w:space="0" w:color="auto"/>
              <w:right w:val="single" w:sz="4" w:space="0" w:color="auto"/>
            </w:tcBorders>
            <w:shd w:val="clear" w:color="auto" w:fill="FFFFFF"/>
            <w:vAlign w:val="bottom"/>
          </w:tcPr>
          <w:p w14:paraId="646E62C6" w14:textId="77777777" w:rsidR="00F82D1B" w:rsidRPr="004A0104" w:rsidRDefault="00F82D1B" w:rsidP="007D770C">
            <w:pPr>
              <w:pStyle w:val="afffffffffffc"/>
              <w:shd w:val="clear" w:color="auto" w:fill="auto"/>
              <w:tabs>
                <w:tab w:val="left" w:pos="4702"/>
              </w:tabs>
              <w:ind w:firstLine="800"/>
              <w:jc w:val="both"/>
              <w:rPr>
                <w:sz w:val="20"/>
                <w:szCs w:val="20"/>
              </w:rPr>
            </w:pPr>
            <w:r w:rsidRPr="004A0104">
              <w:rPr>
                <w:sz w:val="20"/>
                <w:szCs w:val="20"/>
              </w:rPr>
              <w:t>муниципальное казённое</w:t>
            </w:r>
            <w:r w:rsidRPr="004A0104">
              <w:rPr>
                <w:sz w:val="20"/>
                <w:szCs w:val="20"/>
              </w:rPr>
              <w:tab/>
              <w:t>общеобразовательное учреждение</w:t>
            </w:r>
          </w:p>
          <w:p w14:paraId="79D03E30"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«Каминская средняя общеобразовательная школа имени А. И. Абатурова»</w:t>
            </w:r>
          </w:p>
        </w:tc>
      </w:tr>
      <w:tr w:rsidR="00F82D1B" w:rsidRPr="004A0104" w14:paraId="5FA0BCE2" w14:textId="77777777" w:rsidTr="004F0EF3">
        <w:trPr>
          <w:trHeight w:hRule="exact" w:val="979"/>
          <w:jc w:val="center"/>
        </w:trPr>
        <w:tc>
          <w:tcPr>
            <w:tcW w:w="701" w:type="dxa"/>
            <w:tcBorders>
              <w:top w:val="single" w:sz="4" w:space="0" w:color="auto"/>
              <w:left w:val="single" w:sz="4" w:space="0" w:color="auto"/>
            </w:tcBorders>
            <w:shd w:val="clear" w:color="auto" w:fill="FFFFFF"/>
            <w:vAlign w:val="bottom"/>
          </w:tcPr>
          <w:p w14:paraId="15CB5789"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15</w:t>
            </w:r>
          </w:p>
        </w:tc>
        <w:tc>
          <w:tcPr>
            <w:tcW w:w="9389" w:type="dxa"/>
            <w:tcBorders>
              <w:top w:val="single" w:sz="4" w:space="0" w:color="auto"/>
              <w:left w:val="single" w:sz="4" w:space="0" w:color="auto"/>
              <w:right w:val="single" w:sz="4" w:space="0" w:color="auto"/>
            </w:tcBorders>
            <w:shd w:val="clear" w:color="auto" w:fill="FFFFFF"/>
          </w:tcPr>
          <w:p w14:paraId="34E9D114" w14:textId="77777777" w:rsidR="00F82D1B" w:rsidRPr="004A0104" w:rsidRDefault="00F82D1B" w:rsidP="007D770C">
            <w:pPr>
              <w:pStyle w:val="afffffffffffc"/>
              <w:shd w:val="clear" w:color="auto" w:fill="auto"/>
              <w:tabs>
                <w:tab w:val="left" w:pos="4702"/>
              </w:tabs>
              <w:ind w:firstLine="800"/>
              <w:jc w:val="both"/>
              <w:rPr>
                <w:sz w:val="20"/>
                <w:szCs w:val="20"/>
              </w:rPr>
            </w:pPr>
            <w:r w:rsidRPr="004A0104">
              <w:rPr>
                <w:sz w:val="20"/>
                <w:szCs w:val="20"/>
              </w:rPr>
              <w:t>муниципальное казённое</w:t>
            </w:r>
            <w:r w:rsidRPr="004A0104">
              <w:rPr>
                <w:sz w:val="20"/>
                <w:szCs w:val="20"/>
              </w:rPr>
              <w:tab/>
              <w:t>общеобразовательное учреждение</w:t>
            </w:r>
          </w:p>
          <w:p w14:paraId="0906A97C"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«Октябрьская средняя общеобразовательная школа»</w:t>
            </w:r>
          </w:p>
        </w:tc>
      </w:tr>
      <w:tr w:rsidR="00F82D1B" w:rsidRPr="004A0104" w14:paraId="2D6F88C9" w14:textId="77777777" w:rsidTr="004F0EF3">
        <w:trPr>
          <w:trHeight w:hRule="exact" w:val="974"/>
          <w:jc w:val="center"/>
        </w:trPr>
        <w:tc>
          <w:tcPr>
            <w:tcW w:w="701" w:type="dxa"/>
            <w:tcBorders>
              <w:top w:val="single" w:sz="4" w:space="0" w:color="auto"/>
              <w:left w:val="single" w:sz="4" w:space="0" w:color="auto"/>
            </w:tcBorders>
            <w:shd w:val="clear" w:color="auto" w:fill="FFFFFF"/>
            <w:vAlign w:val="bottom"/>
          </w:tcPr>
          <w:p w14:paraId="347B04D7"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16</w:t>
            </w:r>
          </w:p>
        </w:tc>
        <w:tc>
          <w:tcPr>
            <w:tcW w:w="9389" w:type="dxa"/>
            <w:tcBorders>
              <w:top w:val="single" w:sz="4" w:space="0" w:color="auto"/>
              <w:left w:val="single" w:sz="4" w:space="0" w:color="auto"/>
              <w:right w:val="single" w:sz="4" w:space="0" w:color="auto"/>
            </w:tcBorders>
            <w:shd w:val="clear" w:color="auto" w:fill="FFFFFF"/>
          </w:tcPr>
          <w:p w14:paraId="6E7584AB"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общеобразовательное учреждение Куйбышевского района «Новоичинская средняя общеобразовательная школа»</w:t>
            </w:r>
          </w:p>
        </w:tc>
      </w:tr>
      <w:tr w:rsidR="00F82D1B" w:rsidRPr="004A0104" w14:paraId="1F848CD7" w14:textId="77777777" w:rsidTr="004F0EF3">
        <w:trPr>
          <w:trHeight w:hRule="exact" w:val="662"/>
          <w:jc w:val="center"/>
        </w:trPr>
        <w:tc>
          <w:tcPr>
            <w:tcW w:w="701" w:type="dxa"/>
            <w:tcBorders>
              <w:top w:val="single" w:sz="4" w:space="0" w:color="auto"/>
              <w:left w:val="single" w:sz="4" w:space="0" w:color="auto"/>
            </w:tcBorders>
            <w:shd w:val="clear" w:color="auto" w:fill="FFFFFF"/>
            <w:vAlign w:val="bottom"/>
          </w:tcPr>
          <w:p w14:paraId="2ADF59D1"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17</w:t>
            </w:r>
          </w:p>
        </w:tc>
        <w:tc>
          <w:tcPr>
            <w:tcW w:w="9389" w:type="dxa"/>
            <w:tcBorders>
              <w:top w:val="single" w:sz="4" w:space="0" w:color="auto"/>
              <w:left w:val="single" w:sz="4" w:space="0" w:color="auto"/>
              <w:right w:val="single" w:sz="4" w:space="0" w:color="auto"/>
            </w:tcBorders>
            <w:shd w:val="clear" w:color="auto" w:fill="FFFFFF"/>
            <w:vAlign w:val="bottom"/>
          </w:tcPr>
          <w:p w14:paraId="558575C0" w14:textId="77777777" w:rsidR="00F82D1B" w:rsidRPr="004A0104" w:rsidRDefault="00F82D1B" w:rsidP="007D770C">
            <w:pPr>
              <w:pStyle w:val="afffffffffffc"/>
              <w:shd w:val="clear" w:color="auto" w:fill="auto"/>
              <w:tabs>
                <w:tab w:val="left" w:pos="4702"/>
                <w:tab w:val="left" w:pos="7784"/>
              </w:tabs>
              <w:ind w:firstLine="800"/>
              <w:jc w:val="both"/>
              <w:rPr>
                <w:sz w:val="20"/>
                <w:szCs w:val="20"/>
              </w:rPr>
            </w:pPr>
            <w:r w:rsidRPr="004A0104">
              <w:rPr>
                <w:sz w:val="20"/>
                <w:szCs w:val="20"/>
              </w:rPr>
              <w:t>муниципальное казённое</w:t>
            </w:r>
            <w:r w:rsidRPr="004A0104">
              <w:rPr>
                <w:sz w:val="20"/>
                <w:szCs w:val="20"/>
              </w:rPr>
              <w:tab/>
              <w:t>общеобразовательное</w:t>
            </w:r>
            <w:r w:rsidRPr="004A0104">
              <w:rPr>
                <w:sz w:val="20"/>
                <w:szCs w:val="20"/>
              </w:rPr>
              <w:tab/>
              <w:t>учреждение</w:t>
            </w:r>
          </w:p>
          <w:p w14:paraId="7C0323E2"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«Зоновская основная общеобразовательная школа»</w:t>
            </w:r>
          </w:p>
        </w:tc>
      </w:tr>
      <w:tr w:rsidR="00F82D1B" w:rsidRPr="004A0104" w14:paraId="279082FE" w14:textId="77777777" w:rsidTr="004F0EF3">
        <w:trPr>
          <w:trHeight w:hRule="exact" w:val="979"/>
          <w:jc w:val="center"/>
        </w:trPr>
        <w:tc>
          <w:tcPr>
            <w:tcW w:w="701" w:type="dxa"/>
            <w:tcBorders>
              <w:top w:val="single" w:sz="4" w:space="0" w:color="auto"/>
              <w:left w:val="single" w:sz="4" w:space="0" w:color="auto"/>
            </w:tcBorders>
            <w:shd w:val="clear" w:color="auto" w:fill="FFFFFF"/>
            <w:vAlign w:val="bottom"/>
          </w:tcPr>
          <w:p w14:paraId="3B1BD1C6"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18-</w:t>
            </w:r>
          </w:p>
        </w:tc>
        <w:tc>
          <w:tcPr>
            <w:tcW w:w="9389" w:type="dxa"/>
            <w:tcBorders>
              <w:top w:val="single" w:sz="4" w:space="0" w:color="auto"/>
              <w:left w:val="single" w:sz="4" w:space="0" w:color="auto"/>
              <w:right w:val="single" w:sz="4" w:space="0" w:color="auto"/>
            </w:tcBorders>
            <w:shd w:val="clear" w:color="auto" w:fill="FFFFFF"/>
            <w:vAlign w:val="bottom"/>
          </w:tcPr>
          <w:p w14:paraId="354B5F37"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бюджетное общеобразовательное учреждение Куйбышевского муниципального района Новосибирской области «Булатовская средняя общеобразовательная школа»</w:t>
            </w:r>
          </w:p>
        </w:tc>
      </w:tr>
      <w:tr w:rsidR="00F82D1B" w:rsidRPr="004A0104" w14:paraId="6F3EB14B" w14:textId="77777777" w:rsidTr="004F0EF3">
        <w:trPr>
          <w:trHeight w:hRule="exact" w:val="979"/>
          <w:jc w:val="center"/>
        </w:trPr>
        <w:tc>
          <w:tcPr>
            <w:tcW w:w="701" w:type="dxa"/>
            <w:tcBorders>
              <w:top w:val="single" w:sz="4" w:space="0" w:color="auto"/>
              <w:left w:val="single" w:sz="4" w:space="0" w:color="auto"/>
            </w:tcBorders>
            <w:shd w:val="clear" w:color="auto" w:fill="FFFFFF"/>
            <w:vAlign w:val="center"/>
          </w:tcPr>
          <w:p w14:paraId="6DFE2516"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19</w:t>
            </w:r>
          </w:p>
        </w:tc>
        <w:tc>
          <w:tcPr>
            <w:tcW w:w="9389" w:type="dxa"/>
            <w:tcBorders>
              <w:top w:val="single" w:sz="4" w:space="0" w:color="auto"/>
              <w:left w:val="single" w:sz="4" w:space="0" w:color="auto"/>
              <w:right w:val="single" w:sz="4" w:space="0" w:color="auto"/>
            </w:tcBorders>
            <w:shd w:val="clear" w:color="auto" w:fill="FFFFFF"/>
            <w:vAlign w:val="bottom"/>
          </w:tcPr>
          <w:p w14:paraId="49E19C87"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бюджетное общеобразовательное учреждение Куйбышевского муниципального района Новосибирской области «Горбуновская средняя общеобразовательная школа»</w:t>
            </w:r>
          </w:p>
        </w:tc>
      </w:tr>
      <w:tr w:rsidR="00F82D1B" w:rsidRPr="004A0104" w14:paraId="69488C3C" w14:textId="77777777" w:rsidTr="004F0EF3">
        <w:trPr>
          <w:trHeight w:hRule="exact" w:val="979"/>
          <w:jc w:val="center"/>
        </w:trPr>
        <w:tc>
          <w:tcPr>
            <w:tcW w:w="701" w:type="dxa"/>
            <w:tcBorders>
              <w:top w:val="single" w:sz="4" w:space="0" w:color="auto"/>
              <w:left w:val="single" w:sz="4" w:space="0" w:color="auto"/>
            </w:tcBorders>
            <w:shd w:val="clear" w:color="auto" w:fill="FFFFFF"/>
            <w:vAlign w:val="bottom"/>
          </w:tcPr>
          <w:p w14:paraId="53248AAC"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20</w:t>
            </w:r>
          </w:p>
        </w:tc>
        <w:tc>
          <w:tcPr>
            <w:tcW w:w="9389" w:type="dxa"/>
            <w:tcBorders>
              <w:top w:val="single" w:sz="4" w:space="0" w:color="auto"/>
              <w:left w:val="single" w:sz="4" w:space="0" w:color="auto"/>
              <w:right w:val="single" w:sz="4" w:space="0" w:color="auto"/>
            </w:tcBorders>
            <w:shd w:val="clear" w:color="auto" w:fill="FFFFFF"/>
            <w:vAlign w:val="bottom"/>
          </w:tcPr>
          <w:p w14:paraId="3BE8CF36" w14:textId="77777777" w:rsidR="00F82D1B" w:rsidRPr="004A0104" w:rsidRDefault="00F82D1B" w:rsidP="007D770C">
            <w:pPr>
              <w:pStyle w:val="afffffffffffc"/>
              <w:shd w:val="clear" w:color="auto" w:fill="auto"/>
              <w:tabs>
                <w:tab w:val="left" w:pos="3138"/>
                <w:tab w:val="left" w:pos="4702"/>
                <w:tab w:val="left" w:pos="7779"/>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общеобразовательное</w:t>
            </w:r>
            <w:r w:rsidRPr="004A0104">
              <w:rPr>
                <w:sz w:val="20"/>
                <w:szCs w:val="20"/>
              </w:rPr>
              <w:tab/>
              <w:t>учреждение</w:t>
            </w:r>
          </w:p>
          <w:p w14:paraId="6D622594" w14:textId="77777777" w:rsidR="00F82D1B" w:rsidRPr="004A0104" w:rsidRDefault="00F82D1B" w:rsidP="007D770C">
            <w:pPr>
              <w:pStyle w:val="afffffffffffc"/>
              <w:shd w:val="clear" w:color="auto" w:fill="auto"/>
              <w:ind w:firstLine="0"/>
              <w:rPr>
                <w:sz w:val="20"/>
                <w:szCs w:val="20"/>
              </w:rPr>
            </w:pPr>
            <w:r w:rsidRPr="004A0104">
              <w:rPr>
                <w:sz w:val="20"/>
                <w:szCs w:val="20"/>
              </w:rPr>
              <w:t>Куйбышевского района «Школа - интернат основного общего образования»</w:t>
            </w:r>
          </w:p>
        </w:tc>
      </w:tr>
      <w:tr w:rsidR="00F82D1B" w:rsidRPr="004A0104" w14:paraId="71CDDD1E" w14:textId="77777777" w:rsidTr="004F0EF3">
        <w:trPr>
          <w:trHeight w:hRule="exact" w:val="974"/>
          <w:jc w:val="center"/>
        </w:trPr>
        <w:tc>
          <w:tcPr>
            <w:tcW w:w="701" w:type="dxa"/>
            <w:tcBorders>
              <w:top w:val="single" w:sz="4" w:space="0" w:color="auto"/>
              <w:left w:val="single" w:sz="4" w:space="0" w:color="auto"/>
            </w:tcBorders>
            <w:shd w:val="clear" w:color="auto" w:fill="FFFFFF"/>
            <w:vAlign w:val="bottom"/>
          </w:tcPr>
          <w:p w14:paraId="1F38C22D"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21</w:t>
            </w:r>
          </w:p>
        </w:tc>
        <w:tc>
          <w:tcPr>
            <w:tcW w:w="9389" w:type="dxa"/>
            <w:tcBorders>
              <w:top w:val="single" w:sz="4" w:space="0" w:color="auto"/>
              <w:left w:val="single" w:sz="4" w:space="0" w:color="auto"/>
              <w:right w:val="single" w:sz="4" w:space="0" w:color="auto"/>
            </w:tcBorders>
            <w:shd w:val="clear" w:color="auto" w:fill="FFFFFF"/>
          </w:tcPr>
          <w:p w14:paraId="5F7DECCC" w14:textId="77777777" w:rsidR="00F82D1B" w:rsidRPr="004A0104" w:rsidRDefault="00F82D1B" w:rsidP="007D770C">
            <w:pPr>
              <w:pStyle w:val="afffffffffffc"/>
              <w:shd w:val="clear" w:color="auto" w:fill="auto"/>
              <w:tabs>
                <w:tab w:val="left" w:pos="3142"/>
                <w:tab w:val="left" w:pos="4707"/>
                <w:tab w:val="left" w:pos="7789"/>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общеобразовательное</w:t>
            </w:r>
            <w:r w:rsidRPr="004A0104">
              <w:rPr>
                <w:sz w:val="20"/>
                <w:szCs w:val="20"/>
              </w:rPr>
              <w:tab/>
              <w:t>учреждение</w:t>
            </w:r>
          </w:p>
          <w:p w14:paraId="7CF22DA4"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«Кульчинская основная общеобразовательная школа»</w:t>
            </w:r>
          </w:p>
        </w:tc>
      </w:tr>
      <w:tr w:rsidR="00F82D1B" w:rsidRPr="004A0104" w14:paraId="2C46579F" w14:textId="77777777" w:rsidTr="004F0EF3">
        <w:trPr>
          <w:trHeight w:hRule="exact" w:val="974"/>
          <w:jc w:val="center"/>
        </w:trPr>
        <w:tc>
          <w:tcPr>
            <w:tcW w:w="701" w:type="dxa"/>
            <w:tcBorders>
              <w:top w:val="single" w:sz="4" w:space="0" w:color="auto"/>
              <w:left w:val="single" w:sz="4" w:space="0" w:color="auto"/>
            </w:tcBorders>
            <w:shd w:val="clear" w:color="auto" w:fill="FFFFFF"/>
            <w:vAlign w:val="bottom"/>
          </w:tcPr>
          <w:p w14:paraId="01A8C183"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22</w:t>
            </w:r>
          </w:p>
        </w:tc>
        <w:tc>
          <w:tcPr>
            <w:tcW w:w="9389" w:type="dxa"/>
            <w:tcBorders>
              <w:top w:val="single" w:sz="4" w:space="0" w:color="auto"/>
              <w:left w:val="single" w:sz="4" w:space="0" w:color="auto"/>
              <w:right w:val="single" w:sz="4" w:space="0" w:color="auto"/>
            </w:tcBorders>
            <w:shd w:val="clear" w:color="auto" w:fill="FFFFFF"/>
            <w:vAlign w:val="bottom"/>
          </w:tcPr>
          <w:p w14:paraId="42146A93" w14:textId="77777777" w:rsidR="00F82D1B" w:rsidRPr="004A0104" w:rsidRDefault="00F82D1B" w:rsidP="007D770C">
            <w:pPr>
              <w:pStyle w:val="afffffffffffc"/>
              <w:shd w:val="clear" w:color="auto" w:fill="auto"/>
              <w:tabs>
                <w:tab w:val="left" w:pos="4731"/>
              </w:tabs>
              <w:ind w:firstLine="800"/>
              <w:jc w:val="both"/>
              <w:rPr>
                <w:sz w:val="20"/>
                <w:szCs w:val="20"/>
              </w:rPr>
            </w:pPr>
            <w:r w:rsidRPr="004A0104">
              <w:rPr>
                <w:sz w:val="20"/>
                <w:szCs w:val="20"/>
              </w:rPr>
              <w:t>Муниципальное казённое</w:t>
            </w:r>
            <w:r w:rsidRPr="004A0104">
              <w:rPr>
                <w:sz w:val="20"/>
                <w:szCs w:val="20"/>
              </w:rPr>
              <w:tab/>
              <w:t>общеобразовательное учреждение</w:t>
            </w:r>
          </w:p>
          <w:p w14:paraId="244954C9"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муниципального района Новосибирской области «Гжатская средняя общеобразовательная школа»</w:t>
            </w:r>
          </w:p>
        </w:tc>
      </w:tr>
      <w:tr w:rsidR="00F82D1B" w:rsidRPr="004A0104" w14:paraId="1745D720" w14:textId="77777777" w:rsidTr="004F0EF3">
        <w:trPr>
          <w:trHeight w:hRule="exact" w:val="979"/>
          <w:jc w:val="center"/>
        </w:trPr>
        <w:tc>
          <w:tcPr>
            <w:tcW w:w="701" w:type="dxa"/>
            <w:tcBorders>
              <w:top w:val="single" w:sz="4" w:space="0" w:color="auto"/>
              <w:left w:val="single" w:sz="4" w:space="0" w:color="auto"/>
            </w:tcBorders>
            <w:shd w:val="clear" w:color="auto" w:fill="FFFFFF"/>
            <w:vAlign w:val="bottom"/>
          </w:tcPr>
          <w:p w14:paraId="219C35DF"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23</w:t>
            </w:r>
          </w:p>
        </w:tc>
        <w:tc>
          <w:tcPr>
            <w:tcW w:w="9389" w:type="dxa"/>
            <w:tcBorders>
              <w:top w:val="single" w:sz="4" w:space="0" w:color="auto"/>
              <w:left w:val="single" w:sz="4" w:space="0" w:color="auto"/>
              <w:right w:val="single" w:sz="4" w:space="0" w:color="auto"/>
            </w:tcBorders>
            <w:shd w:val="clear" w:color="auto" w:fill="FFFFFF"/>
            <w:vAlign w:val="bottom"/>
          </w:tcPr>
          <w:p w14:paraId="00CB6DF4"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общеобразовательное учреждение Куйбышевского района «Верх-ичинская основная общеобразовательная школа»</w:t>
            </w:r>
          </w:p>
        </w:tc>
      </w:tr>
      <w:tr w:rsidR="00F82D1B" w:rsidRPr="004A0104" w14:paraId="4C0E66B1" w14:textId="77777777" w:rsidTr="004F0EF3">
        <w:trPr>
          <w:trHeight w:hRule="exact" w:val="965"/>
          <w:jc w:val="center"/>
        </w:trPr>
        <w:tc>
          <w:tcPr>
            <w:tcW w:w="701" w:type="dxa"/>
            <w:tcBorders>
              <w:top w:val="single" w:sz="4" w:space="0" w:color="auto"/>
              <w:left w:val="single" w:sz="4" w:space="0" w:color="auto"/>
            </w:tcBorders>
            <w:shd w:val="clear" w:color="auto" w:fill="FFFFFF"/>
            <w:vAlign w:val="bottom"/>
          </w:tcPr>
          <w:p w14:paraId="6D5AA3EA"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24</w:t>
            </w:r>
          </w:p>
        </w:tc>
        <w:tc>
          <w:tcPr>
            <w:tcW w:w="9389" w:type="dxa"/>
            <w:tcBorders>
              <w:top w:val="single" w:sz="4" w:space="0" w:color="auto"/>
              <w:left w:val="single" w:sz="4" w:space="0" w:color="auto"/>
              <w:right w:val="single" w:sz="4" w:space="0" w:color="auto"/>
            </w:tcBorders>
            <w:shd w:val="clear" w:color="auto" w:fill="FFFFFF"/>
            <w:vAlign w:val="bottom"/>
          </w:tcPr>
          <w:p w14:paraId="494F43AD" w14:textId="77777777" w:rsidR="00F82D1B" w:rsidRPr="004A0104" w:rsidRDefault="00F82D1B" w:rsidP="007D770C">
            <w:pPr>
              <w:pStyle w:val="afffffffffffc"/>
              <w:shd w:val="clear" w:color="auto" w:fill="auto"/>
              <w:tabs>
                <w:tab w:val="left" w:pos="3142"/>
                <w:tab w:val="left" w:pos="4702"/>
                <w:tab w:val="left" w:pos="7789"/>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общеобразовательное</w:t>
            </w:r>
            <w:r w:rsidRPr="004A0104">
              <w:rPr>
                <w:sz w:val="20"/>
                <w:szCs w:val="20"/>
              </w:rPr>
              <w:tab/>
              <w:t>учреждение</w:t>
            </w:r>
          </w:p>
          <w:p w14:paraId="00E4293B"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«Михайловская основная общеобразовательная школа»</w:t>
            </w:r>
          </w:p>
        </w:tc>
      </w:tr>
      <w:tr w:rsidR="00F82D1B" w:rsidRPr="004A0104" w14:paraId="099239CF" w14:textId="77777777" w:rsidTr="004F0EF3">
        <w:trPr>
          <w:trHeight w:hRule="exact" w:val="984"/>
          <w:jc w:val="center"/>
        </w:trPr>
        <w:tc>
          <w:tcPr>
            <w:tcW w:w="701" w:type="dxa"/>
            <w:tcBorders>
              <w:top w:val="single" w:sz="4" w:space="0" w:color="auto"/>
              <w:left w:val="single" w:sz="4" w:space="0" w:color="auto"/>
            </w:tcBorders>
            <w:shd w:val="clear" w:color="auto" w:fill="FFFFFF"/>
            <w:vAlign w:val="bottom"/>
          </w:tcPr>
          <w:p w14:paraId="5F867F39"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25</w:t>
            </w:r>
          </w:p>
        </w:tc>
        <w:tc>
          <w:tcPr>
            <w:tcW w:w="9389" w:type="dxa"/>
            <w:tcBorders>
              <w:top w:val="single" w:sz="4" w:space="0" w:color="auto"/>
              <w:left w:val="single" w:sz="4" w:space="0" w:color="auto"/>
              <w:right w:val="single" w:sz="4" w:space="0" w:color="auto"/>
            </w:tcBorders>
            <w:shd w:val="clear" w:color="auto" w:fill="FFFFFF"/>
            <w:vAlign w:val="bottom"/>
          </w:tcPr>
          <w:p w14:paraId="45CB9ABA" w14:textId="77777777" w:rsidR="00F82D1B" w:rsidRPr="004A0104" w:rsidRDefault="00F82D1B" w:rsidP="007D770C">
            <w:pPr>
              <w:pStyle w:val="afffffffffffc"/>
              <w:shd w:val="clear" w:color="auto" w:fill="auto"/>
              <w:tabs>
                <w:tab w:val="left" w:pos="3142"/>
                <w:tab w:val="left" w:pos="4707"/>
                <w:tab w:val="left" w:pos="7789"/>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общеобразовательное</w:t>
            </w:r>
            <w:r w:rsidRPr="004A0104">
              <w:rPr>
                <w:sz w:val="20"/>
                <w:szCs w:val="20"/>
              </w:rPr>
              <w:tab/>
              <w:t>учреждение</w:t>
            </w:r>
          </w:p>
          <w:p w14:paraId="2EFBB66D"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«Чумаковская средняя общеобразовательная школа»</w:t>
            </w:r>
          </w:p>
        </w:tc>
      </w:tr>
      <w:tr w:rsidR="00F82D1B" w:rsidRPr="004A0104" w14:paraId="6B512C9B" w14:textId="77777777" w:rsidTr="004F0EF3">
        <w:trPr>
          <w:trHeight w:hRule="exact" w:val="974"/>
          <w:jc w:val="center"/>
        </w:trPr>
        <w:tc>
          <w:tcPr>
            <w:tcW w:w="701" w:type="dxa"/>
            <w:tcBorders>
              <w:top w:val="single" w:sz="4" w:space="0" w:color="auto"/>
              <w:left w:val="single" w:sz="4" w:space="0" w:color="auto"/>
            </w:tcBorders>
            <w:shd w:val="clear" w:color="auto" w:fill="FFFFFF"/>
            <w:vAlign w:val="bottom"/>
          </w:tcPr>
          <w:p w14:paraId="49C0753E"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26</w:t>
            </w:r>
          </w:p>
        </w:tc>
        <w:tc>
          <w:tcPr>
            <w:tcW w:w="9389" w:type="dxa"/>
            <w:tcBorders>
              <w:top w:val="single" w:sz="4" w:space="0" w:color="auto"/>
              <w:left w:val="single" w:sz="4" w:space="0" w:color="auto"/>
              <w:right w:val="single" w:sz="4" w:space="0" w:color="auto"/>
            </w:tcBorders>
            <w:shd w:val="clear" w:color="auto" w:fill="FFFFFF"/>
            <w:vAlign w:val="bottom"/>
          </w:tcPr>
          <w:p w14:paraId="775EAA74" w14:textId="77777777" w:rsidR="00F82D1B" w:rsidRPr="004A0104" w:rsidRDefault="00F82D1B" w:rsidP="007D770C">
            <w:pPr>
              <w:pStyle w:val="afffffffffffc"/>
              <w:shd w:val="clear" w:color="auto" w:fill="auto"/>
              <w:tabs>
                <w:tab w:val="left" w:pos="3147"/>
                <w:tab w:val="left" w:pos="4707"/>
                <w:tab w:val="left" w:pos="7794"/>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общеобразовательное</w:t>
            </w:r>
            <w:r w:rsidRPr="004A0104">
              <w:rPr>
                <w:sz w:val="20"/>
                <w:szCs w:val="20"/>
              </w:rPr>
              <w:tab/>
              <w:t>учреждение</w:t>
            </w:r>
          </w:p>
          <w:p w14:paraId="05BE29AB"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«Ивушкинская основная общеобразовательная школа»</w:t>
            </w:r>
          </w:p>
        </w:tc>
      </w:tr>
      <w:tr w:rsidR="00F82D1B" w:rsidRPr="004A0104" w14:paraId="5B0F4B59" w14:textId="77777777" w:rsidTr="004F0EF3">
        <w:trPr>
          <w:trHeight w:hRule="exact" w:val="706"/>
          <w:jc w:val="center"/>
        </w:trPr>
        <w:tc>
          <w:tcPr>
            <w:tcW w:w="701" w:type="dxa"/>
            <w:tcBorders>
              <w:top w:val="single" w:sz="4" w:space="0" w:color="auto"/>
              <w:left w:val="single" w:sz="4" w:space="0" w:color="auto"/>
              <w:bottom w:val="single" w:sz="4" w:space="0" w:color="auto"/>
            </w:tcBorders>
            <w:shd w:val="clear" w:color="auto" w:fill="FFFFFF"/>
            <w:vAlign w:val="bottom"/>
          </w:tcPr>
          <w:p w14:paraId="24292BF3"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27</w:t>
            </w:r>
          </w:p>
        </w:tc>
        <w:tc>
          <w:tcPr>
            <w:tcW w:w="9389" w:type="dxa"/>
            <w:tcBorders>
              <w:top w:val="single" w:sz="4" w:space="0" w:color="auto"/>
              <w:left w:val="single" w:sz="4" w:space="0" w:color="auto"/>
              <w:bottom w:val="single" w:sz="4" w:space="0" w:color="auto"/>
              <w:right w:val="single" w:sz="4" w:space="0" w:color="auto"/>
            </w:tcBorders>
            <w:shd w:val="clear" w:color="auto" w:fill="FFFFFF"/>
          </w:tcPr>
          <w:p w14:paraId="5A87C3A5" w14:textId="77777777" w:rsidR="00F82D1B" w:rsidRPr="004A0104" w:rsidRDefault="00F82D1B" w:rsidP="007D770C">
            <w:pPr>
              <w:pStyle w:val="afffffffffffc"/>
              <w:shd w:val="clear" w:color="auto" w:fill="auto"/>
              <w:tabs>
                <w:tab w:val="left" w:pos="3147"/>
                <w:tab w:val="left" w:pos="4707"/>
                <w:tab w:val="left" w:pos="7794"/>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общеобразовательное</w:t>
            </w:r>
            <w:r w:rsidRPr="004A0104">
              <w:rPr>
                <w:sz w:val="20"/>
                <w:szCs w:val="20"/>
              </w:rPr>
              <w:tab/>
              <w:t>учреждение</w:t>
            </w:r>
          </w:p>
          <w:p w14:paraId="25697DE4"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«Константиновская основная общеобразовательная</w:t>
            </w:r>
          </w:p>
        </w:tc>
      </w:tr>
    </w:tbl>
    <w:p w14:paraId="74CA8605" w14:textId="21275329" w:rsidR="00F82D1B" w:rsidRPr="004A0104" w:rsidRDefault="00F82D1B" w:rsidP="007D770C">
      <w:pPr>
        <w:rPr>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91"/>
        <w:gridCol w:w="10"/>
        <w:gridCol w:w="9364"/>
        <w:gridCol w:w="20"/>
      </w:tblGrid>
      <w:tr w:rsidR="00F82D1B" w:rsidRPr="004A0104" w14:paraId="642E352C" w14:textId="77777777" w:rsidTr="004F0EF3">
        <w:trPr>
          <w:trHeight w:hRule="exact" w:val="350"/>
          <w:jc w:val="center"/>
        </w:trPr>
        <w:tc>
          <w:tcPr>
            <w:tcW w:w="701" w:type="dxa"/>
            <w:gridSpan w:val="2"/>
            <w:tcBorders>
              <w:top w:val="single" w:sz="4" w:space="0" w:color="auto"/>
              <w:left w:val="single" w:sz="4" w:space="0" w:color="auto"/>
            </w:tcBorders>
            <w:shd w:val="clear" w:color="auto" w:fill="FFFFFF"/>
          </w:tcPr>
          <w:p w14:paraId="18847537" w14:textId="77777777" w:rsidR="00F82D1B" w:rsidRPr="004A0104" w:rsidRDefault="00F82D1B" w:rsidP="007D770C">
            <w:pPr>
              <w:rPr>
                <w:sz w:val="20"/>
                <w:szCs w:val="20"/>
              </w:rPr>
            </w:pPr>
          </w:p>
        </w:tc>
        <w:tc>
          <w:tcPr>
            <w:tcW w:w="9384" w:type="dxa"/>
            <w:gridSpan w:val="2"/>
            <w:tcBorders>
              <w:top w:val="single" w:sz="4" w:space="0" w:color="auto"/>
              <w:left w:val="single" w:sz="4" w:space="0" w:color="auto"/>
              <w:right w:val="single" w:sz="4" w:space="0" w:color="auto"/>
            </w:tcBorders>
            <w:shd w:val="clear" w:color="auto" w:fill="FFFFFF"/>
            <w:vAlign w:val="bottom"/>
          </w:tcPr>
          <w:p w14:paraId="2C917B26"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школа»</w:t>
            </w:r>
          </w:p>
        </w:tc>
      </w:tr>
      <w:tr w:rsidR="00F82D1B" w:rsidRPr="004A0104" w14:paraId="0A216A06" w14:textId="77777777" w:rsidTr="004F0EF3">
        <w:trPr>
          <w:trHeight w:hRule="exact" w:val="974"/>
          <w:jc w:val="center"/>
        </w:trPr>
        <w:tc>
          <w:tcPr>
            <w:tcW w:w="701" w:type="dxa"/>
            <w:gridSpan w:val="2"/>
            <w:tcBorders>
              <w:top w:val="single" w:sz="4" w:space="0" w:color="auto"/>
              <w:left w:val="single" w:sz="4" w:space="0" w:color="auto"/>
            </w:tcBorders>
            <w:shd w:val="clear" w:color="auto" w:fill="FFFFFF"/>
            <w:vAlign w:val="bottom"/>
          </w:tcPr>
          <w:p w14:paraId="5BBAC70D"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lastRenderedPageBreak/>
              <w:t>28</w:t>
            </w:r>
          </w:p>
        </w:tc>
        <w:tc>
          <w:tcPr>
            <w:tcW w:w="9384" w:type="dxa"/>
            <w:gridSpan w:val="2"/>
            <w:tcBorders>
              <w:top w:val="single" w:sz="4" w:space="0" w:color="auto"/>
              <w:left w:val="single" w:sz="4" w:space="0" w:color="auto"/>
              <w:right w:val="single" w:sz="4" w:space="0" w:color="auto"/>
            </w:tcBorders>
            <w:shd w:val="clear" w:color="auto" w:fill="FFFFFF"/>
          </w:tcPr>
          <w:p w14:paraId="27733768"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общеобразовательное учреждение Куйбышевского района «Помельцевская основная общеобразовательная школа»</w:t>
            </w:r>
          </w:p>
        </w:tc>
      </w:tr>
      <w:tr w:rsidR="00F82D1B" w:rsidRPr="004A0104" w14:paraId="5C7856F3" w14:textId="77777777" w:rsidTr="004F0EF3">
        <w:trPr>
          <w:trHeight w:hRule="exact" w:val="979"/>
          <w:jc w:val="center"/>
        </w:trPr>
        <w:tc>
          <w:tcPr>
            <w:tcW w:w="701" w:type="dxa"/>
            <w:gridSpan w:val="2"/>
            <w:tcBorders>
              <w:top w:val="single" w:sz="4" w:space="0" w:color="auto"/>
              <w:left w:val="single" w:sz="4" w:space="0" w:color="auto"/>
            </w:tcBorders>
            <w:shd w:val="clear" w:color="auto" w:fill="FFFFFF"/>
            <w:vAlign w:val="center"/>
          </w:tcPr>
          <w:p w14:paraId="3EED2878"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29</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2B365797" w14:textId="77777777" w:rsidR="00F82D1B" w:rsidRPr="004A0104" w:rsidRDefault="00F82D1B" w:rsidP="007D770C">
            <w:pPr>
              <w:pStyle w:val="afffffffffffc"/>
              <w:shd w:val="clear" w:color="auto" w:fill="auto"/>
              <w:tabs>
                <w:tab w:val="left" w:pos="3368"/>
                <w:tab w:val="left" w:pos="5072"/>
                <w:tab w:val="left" w:pos="7141"/>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учреждение</w:t>
            </w:r>
            <w:r w:rsidRPr="004A0104">
              <w:rPr>
                <w:sz w:val="20"/>
                <w:szCs w:val="20"/>
              </w:rPr>
              <w:tab/>
              <w:t>дополнительного</w:t>
            </w:r>
          </w:p>
          <w:p w14:paraId="5ECB0715" w14:textId="77777777" w:rsidR="00F82D1B" w:rsidRPr="004A0104" w:rsidRDefault="00F82D1B" w:rsidP="007D770C">
            <w:pPr>
              <w:pStyle w:val="afffffffffffc"/>
              <w:shd w:val="clear" w:color="auto" w:fill="auto"/>
              <w:tabs>
                <w:tab w:val="left" w:pos="3192"/>
                <w:tab w:val="left" w:pos="5525"/>
                <w:tab w:val="left" w:pos="8309"/>
              </w:tabs>
              <w:ind w:firstLine="0"/>
              <w:jc w:val="both"/>
              <w:rPr>
                <w:sz w:val="20"/>
                <w:szCs w:val="20"/>
              </w:rPr>
            </w:pPr>
            <w:r w:rsidRPr="004A0104">
              <w:rPr>
                <w:sz w:val="20"/>
                <w:szCs w:val="20"/>
              </w:rPr>
              <w:t>профессионального</w:t>
            </w:r>
            <w:r w:rsidRPr="004A0104">
              <w:rPr>
                <w:sz w:val="20"/>
                <w:szCs w:val="20"/>
              </w:rPr>
              <w:tab/>
              <w:t>образования</w:t>
            </w:r>
            <w:r w:rsidRPr="004A0104">
              <w:rPr>
                <w:sz w:val="20"/>
                <w:szCs w:val="20"/>
              </w:rPr>
              <w:tab/>
              <w:t>Куйбышевского</w:t>
            </w:r>
            <w:r w:rsidRPr="004A0104">
              <w:rPr>
                <w:sz w:val="20"/>
                <w:szCs w:val="20"/>
              </w:rPr>
              <w:tab/>
              <w:t>района</w:t>
            </w:r>
          </w:p>
          <w:p w14:paraId="2DDB988E"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«Информационный учебно-методический центр»</w:t>
            </w:r>
          </w:p>
        </w:tc>
      </w:tr>
      <w:tr w:rsidR="00F82D1B" w:rsidRPr="004A0104" w14:paraId="4BF46895" w14:textId="77777777" w:rsidTr="004F0EF3">
        <w:trPr>
          <w:trHeight w:hRule="exact" w:val="658"/>
          <w:jc w:val="center"/>
        </w:trPr>
        <w:tc>
          <w:tcPr>
            <w:tcW w:w="701" w:type="dxa"/>
            <w:gridSpan w:val="2"/>
            <w:tcBorders>
              <w:top w:val="single" w:sz="4" w:space="0" w:color="auto"/>
              <w:left w:val="single" w:sz="4" w:space="0" w:color="auto"/>
            </w:tcBorders>
            <w:shd w:val="clear" w:color="auto" w:fill="FFFFFF"/>
            <w:vAlign w:val="bottom"/>
          </w:tcPr>
          <w:p w14:paraId="0FACA08A"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30</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6C979610" w14:textId="77777777" w:rsidR="00F82D1B" w:rsidRPr="004A0104" w:rsidRDefault="00F82D1B" w:rsidP="007D770C">
            <w:pPr>
              <w:pStyle w:val="afffffffffffc"/>
              <w:shd w:val="clear" w:color="auto" w:fill="auto"/>
              <w:tabs>
                <w:tab w:val="left" w:pos="3138"/>
                <w:tab w:val="left" w:pos="4698"/>
                <w:tab w:val="left" w:pos="7784"/>
              </w:tabs>
              <w:ind w:firstLine="800"/>
              <w:jc w:val="both"/>
              <w:rPr>
                <w:sz w:val="20"/>
                <w:szCs w:val="20"/>
              </w:rPr>
            </w:pPr>
            <w:r w:rsidRPr="004A0104">
              <w:rPr>
                <w:sz w:val="20"/>
                <w:szCs w:val="20"/>
              </w:rPr>
              <w:t>муниципальное</w:t>
            </w:r>
            <w:r w:rsidRPr="004A0104">
              <w:rPr>
                <w:sz w:val="20"/>
                <w:szCs w:val="20"/>
              </w:rPr>
              <w:tab/>
              <w:t>казённое</w:t>
            </w:r>
            <w:r w:rsidRPr="004A0104">
              <w:rPr>
                <w:sz w:val="20"/>
                <w:szCs w:val="20"/>
              </w:rPr>
              <w:tab/>
              <w:t>общеобразовательное</w:t>
            </w:r>
            <w:r w:rsidRPr="004A0104">
              <w:rPr>
                <w:sz w:val="20"/>
                <w:szCs w:val="20"/>
              </w:rPr>
              <w:tab/>
              <w:t>учреждение</w:t>
            </w:r>
          </w:p>
          <w:p w14:paraId="0E64CC0B"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Куйбышевского района «Вечерняя (сменная) общеобразовательная школа»</w:t>
            </w:r>
          </w:p>
        </w:tc>
      </w:tr>
      <w:tr w:rsidR="00F82D1B" w:rsidRPr="004A0104" w14:paraId="152F2C2A" w14:textId="77777777" w:rsidTr="004F0EF3">
        <w:trPr>
          <w:trHeight w:hRule="exact" w:val="979"/>
          <w:jc w:val="center"/>
        </w:trPr>
        <w:tc>
          <w:tcPr>
            <w:tcW w:w="701" w:type="dxa"/>
            <w:gridSpan w:val="2"/>
            <w:tcBorders>
              <w:top w:val="single" w:sz="4" w:space="0" w:color="auto"/>
              <w:left w:val="single" w:sz="4" w:space="0" w:color="auto"/>
            </w:tcBorders>
            <w:shd w:val="clear" w:color="auto" w:fill="FFFFFF"/>
            <w:vAlign w:val="center"/>
          </w:tcPr>
          <w:p w14:paraId="7A5D0ADF"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31</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5E76F8AF"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района - детский, сад комбинированного вида «Жемчужинка»</w:t>
            </w:r>
          </w:p>
        </w:tc>
      </w:tr>
      <w:tr w:rsidR="00F82D1B" w:rsidRPr="004A0104" w14:paraId="7B5D06B2" w14:textId="77777777" w:rsidTr="004F0EF3">
        <w:trPr>
          <w:trHeight w:hRule="exact" w:val="984"/>
          <w:jc w:val="center"/>
        </w:trPr>
        <w:tc>
          <w:tcPr>
            <w:tcW w:w="701" w:type="dxa"/>
            <w:gridSpan w:val="2"/>
            <w:tcBorders>
              <w:top w:val="single" w:sz="4" w:space="0" w:color="auto"/>
              <w:left w:val="single" w:sz="4" w:space="0" w:color="auto"/>
            </w:tcBorders>
            <w:shd w:val="clear" w:color="auto" w:fill="FFFFFF"/>
            <w:vAlign w:val="bottom"/>
          </w:tcPr>
          <w:p w14:paraId="4DBE11E3"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32</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0FC10803" w14:textId="77777777" w:rsidR="00F82D1B" w:rsidRPr="004A0104" w:rsidRDefault="00F82D1B" w:rsidP="007D770C">
            <w:pPr>
              <w:pStyle w:val="afffffffffffc"/>
              <w:shd w:val="clear" w:color="auto" w:fill="auto"/>
              <w:tabs>
                <w:tab w:val="left" w:pos="8093"/>
              </w:tabs>
              <w:ind w:firstLine="800"/>
              <w:jc w:val="both"/>
              <w:rPr>
                <w:sz w:val="20"/>
                <w:szCs w:val="20"/>
              </w:rPr>
            </w:pPr>
            <w:r w:rsidRPr="004A0104">
              <w:rPr>
                <w:sz w:val="20"/>
                <w:szCs w:val="20"/>
              </w:rPr>
              <w:t>Муниципальное казённое дошкольное образовательное учреждение Куйбышевского муниципального района Новосибирской области - детский сад «Колокольчик»</w:t>
            </w:r>
            <w:r w:rsidRPr="004A0104">
              <w:rPr>
                <w:sz w:val="20"/>
                <w:szCs w:val="20"/>
              </w:rPr>
              <w:tab/>
              <w:t>„</w:t>
            </w:r>
          </w:p>
        </w:tc>
      </w:tr>
      <w:tr w:rsidR="00F82D1B" w:rsidRPr="004A0104" w14:paraId="6598C703" w14:textId="77777777" w:rsidTr="004F0EF3">
        <w:trPr>
          <w:trHeight w:hRule="exact" w:val="979"/>
          <w:jc w:val="center"/>
        </w:trPr>
        <w:tc>
          <w:tcPr>
            <w:tcW w:w="701" w:type="dxa"/>
            <w:gridSpan w:val="2"/>
            <w:tcBorders>
              <w:top w:val="single" w:sz="4" w:space="0" w:color="auto"/>
              <w:left w:val="single" w:sz="4" w:space="0" w:color="auto"/>
            </w:tcBorders>
            <w:shd w:val="clear" w:color="auto" w:fill="FFFFFF"/>
            <w:vAlign w:val="bottom"/>
          </w:tcPr>
          <w:p w14:paraId="3AD6CFED"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33-</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5DF39B46"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муниципального района Новосибирской области - детский сад «Золотой ключик».</w:t>
            </w:r>
          </w:p>
        </w:tc>
      </w:tr>
      <w:tr w:rsidR="00F82D1B" w:rsidRPr="004A0104" w14:paraId="7C324B8E" w14:textId="77777777" w:rsidTr="004F0EF3">
        <w:trPr>
          <w:trHeight w:hRule="exact" w:val="653"/>
          <w:jc w:val="center"/>
        </w:trPr>
        <w:tc>
          <w:tcPr>
            <w:tcW w:w="701" w:type="dxa"/>
            <w:gridSpan w:val="2"/>
            <w:tcBorders>
              <w:top w:val="single" w:sz="4" w:space="0" w:color="auto"/>
              <w:left w:val="single" w:sz="4" w:space="0" w:color="auto"/>
            </w:tcBorders>
            <w:shd w:val="clear" w:color="auto" w:fill="FFFFFF"/>
            <w:vAlign w:val="bottom"/>
          </w:tcPr>
          <w:p w14:paraId="31179E39"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34</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721DCC44"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района - детский сад комбинированного вида «Солнышко»</w:t>
            </w:r>
          </w:p>
        </w:tc>
      </w:tr>
      <w:tr w:rsidR="00F82D1B" w:rsidRPr="004A0104" w14:paraId="0561A23F" w14:textId="77777777" w:rsidTr="004F0EF3">
        <w:trPr>
          <w:trHeight w:hRule="exact" w:val="979"/>
          <w:jc w:val="center"/>
        </w:trPr>
        <w:tc>
          <w:tcPr>
            <w:tcW w:w="701" w:type="dxa"/>
            <w:gridSpan w:val="2"/>
            <w:tcBorders>
              <w:top w:val="single" w:sz="4" w:space="0" w:color="auto"/>
              <w:left w:val="single" w:sz="4" w:space="0" w:color="auto"/>
            </w:tcBorders>
            <w:shd w:val="clear" w:color="auto" w:fill="FFFFFF"/>
            <w:vAlign w:val="bottom"/>
          </w:tcPr>
          <w:p w14:paraId="3089745B"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35</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2441A4F2"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муниципального района Новосибирской области - детский сад «Ромашка»</w:t>
            </w:r>
          </w:p>
        </w:tc>
      </w:tr>
      <w:tr w:rsidR="00F82D1B" w:rsidRPr="004A0104" w14:paraId="2752A266" w14:textId="77777777" w:rsidTr="004F0EF3">
        <w:trPr>
          <w:trHeight w:hRule="exact" w:val="974"/>
          <w:jc w:val="center"/>
        </w:trPr>
        <w:tc>
          <w:tcPr>
            <w:tcW w:w="701" w:type="dxa"/>
            <w:gridSpan w:val="2"/>
            <w:tcBorders>
              <w:top w:val="single" w:sz="4" w:space="0" w:color="auto"/>
              <w:left w:val="single" w:sz="4" w:space="0" w:color="auto"/>
            </w:tcBorders>
            <w:shd w:val="clear" w:color="auto" w:fill="FFFFFF"/>
            <w:vAlign w:val="center"/>
          </w:tcPr>
          <w:p w14:paraId="0D9A058F"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36</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68D3FB0A" w14:textId="77777777" w:rsidR="00F82D1B" w:rsidRPr="004A0104" w:rsidRDefault="00F82D1B" w:rsidP="007D770C">
            <w:pPr>
              <w:pStyle w:val="afffffffffffc"/>
              <w:shd w:val="clear" w:color="auto" w:fill="auto"/>
              <w:ind w:firstLine="920"/>
              <w:jc w:val="both"/>
              <w:rPr>
                <w:sz w:val="20"/>
                <w:szCs w:val="20"/>
              </w:rPr>
            </w:pPr>
            <w:r w:rsidRPr="004A0104">
              <w:rPr>
                <w:sz w:val="20"/>
                <w:szCs w:val="20"/>
              </w:rPr>
              <w:t>муниципальное казённое дошкольное образовательное учреждение Куйбышевского района - детский сад «Тополек» общеразвивающего вида с приоритетным направлением по физическому развитию воспитанников</w:t>
            </w:r>
          </w:p>
        </w:tc>
      </w:tr>
      <w:tr w:rsidR="00F82D1B" w:rsidRPr="004A0104" w14:paraId="3247D41F" w14:textId="77777777" w:rsidTr="004F0EF3">
        <w:trPr>
          <w:trHeight w:hRule="exact" w:val="974"/>
          <w:jc w:val="center"/>
        </w:trPr>
        <w:tc>
          <w:tcPr>
            <w:tcW w:w="701" w:type="dxa"/>
            <w:gridSpan w:val="2"/>
            <w:tcBorders>
              <w:top w:val="single" w:sz="4" w:space="0" w:color="auto"/>
              <w:left w:val="single" w:sz="4" w:space="0" w:color="auto"/>
            </w:tcBorders>
            <w:shd w:val="clear" w:color="auto" w:fill="FFFFFF"/>
            <w:vAlign w:val="center"/>
          </w:tcPr>
          <w:p w14:paraId="282CEEE2"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37</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5ED5270C"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муниципального района Новосибирской области - детский сад «Жемчужинка»</w:t>
            </w:r>
          </w:p>
        </w:tc>
      </w:tr>
      <w:tr w:rsidR="00F82D1B" w:rsidRPr="004A0104" w14:paraId="3EAD6181" w14:textId="77777777" w:rsidTr="004F0EF3">
        <w:trPr>
          <w:trHeight w:hRule="exact" w:val="653"/>
          <w:jc w:val="center"/>
        </w:trPr>
        <w:tc>
          <w:tcPr>
            <w:tcW w:w="701" w:type="dxa"/>
            <w:gridSpan w:val="2"/>
            <w:tcBorders>
              <w:top w:val="single" w:sz="4" w:space="0" w:color="auto"/>
              <w:left w:val="single" w:sz="4" w:space="0" w:color="auto"/>
            </w:tcBorders>
            <w:shd w:val="clear" w:color="auto" w:fill="FFFFFF"/>
            <w:vAlign w:val="center"/>
          </w:tcPr>
          <w:p w14:paraId="08A17E29"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38</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367196A7"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района - детский сад «Алёнушка»</w:t>
            </w:r>
          </w:p>
        </w:tc>
      </w:tr>
      <w:tr w:rsidR="00F82D1B" w:rsidRPr="004A0104" w14:paraId="02782C41" w14:textId="77777777" w:rsidTr="004F0EF3">
        <w:trPr>
          <w:trHeight w:hRule="exact" w:val="662"/>
          <w:jc w:val="center"/>
        </w:trPr>
        <w:tc>
          <w:tcPr>
            <w:tcW w:w="701" w:type="dxa"/>
            <w:gridSpan w:val="2"/>
            <w:tcBorders>
              <w:top w:val="single" w:sz="4" w:space="0" w:color="auto"/>
              <w:left w:val="single" w:sz="4" w:space="0" w:color="auto"/>
            </w:tcBorders>
            <w:shd w:val="clear" w:color="auto" w:fill="FFFFFF"/>
            <w:vAlign w:val="center"/>
          </w:tcPr>
          <w:p w14:paraId="1C826DBA"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39</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52B84692"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района - детский сад «Журавлик»</w:t>
            </w:r>
          </w:p>
        </w:tc>
      </w:tr>
      <w:tr w:rsidR="00F82D1B" w:rsidRPr="004A0104" w14:paraId="14530020" w14:textId="77777777" w:rsidTr="004F0EF3">
        <w:trPr>
          <w:trHeight w:hRule="exact" w:val="638"/>
          <w:jc w:val="center"/>
        </w:trPr>
        <w:tc>
          <w:tcPr>
            <w:tcW w:w="701" w:type="dxa"/>
            <w:gridSpan w:val="2"/>
            <w:tcBorders>
              <w:top w:val="single" w:sz="4" w:space="0" w:color="auto"/>
              <w:left w:val="single" w:sz="4" w:space="0" w:color="auto"/>
            </w:tcBorders>
            <w:shd w:val="clear" w:color="auto" w:fill="FFFFFF"/>
            <w:vAlign w:val="center"/>
          </w:tcPr>
          <w:p w14:paraId="57466B97"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40</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439A5F9E"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района - детский сад «Орлёнок»</w:t>
            </w:r>
          </w:p>
        </w:tc>
      </w:tr>
      <w:tr w:rsidR="00F82D1B" w:rsidRPr="004A0104" w14:paraId="2AD4CB6B" w14:textId="77777777" w:rsidTr="004F0EF3">
        <w:trPr>
          <w:trHeight w:hRule="exact" w:val="667"/>
          <w:jc w:val="center"/>
        </w:trPr>
        <w:tc>
          <w:tcPr>
            <w:tcW w:w="701" w:type="dxa"/>
            <w:gridSpan w:val="2"/>
            <w:tcBorders>
              <w:top w:val="single" w:sz="4" w:space="0" w:color="auto"/>
              <w:left w:val="single" w:sz="4" w:space="0" w:color="auto"/>
            </w:tcBorders>
            <w:shd w:val="clear" w:color="auto" w:fill="FFFFFF"/>
            <w:vAlign w:val="center"/>
          </w:tcPr>
          <w:p w14:paraId="4F38894A"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41</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46F7C887"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района - детский сад «Звёздочка»</w:t>
            </w:r>
          </w:p>
        </w:tc>
      </w:tr>
      <w:tr w:rsidR="00F82D1B" w:rsidRPr="004A0104" w14:paraId="2600435A" w14:textId="77777777" w:rsidTr="004F0EF3">
        <w:trPr>
          <w:trHeight w:hRule="exact" w:val="653"/>
          <w:jc w:val="center"/>
        </w:trPr>
        <w:tc>
          <w:tcPr>
            <w:tcW w:w="701" w:type="dxa"/>
            <w:gridSpan w:val="2"/>
            <w:tcBorders>
              <w:top w:val="single" w:sz="4" w:space="0" w:color="auto"/>
              <w:left w:val="single" w:sz="4" w:space="0" w:color="auto"/>
            </w:tcBorders>
            <w:shd w:val="clear" w:color="auto" w:fill="FFFFFF"/>
            <w:vAlign w:val="center"/>
          </w:tcPr>
          <w:p w14:paraId="408CA2AF"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42</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6E49F31B"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района - детский сад комбинированного вида «Сказка»</w:t>
            </w:r>
          </w:p>
        </w:tc>
      </w:tr>
      <w:tr w:rsidR="00F82D1B" w:rsidRPr="004A0104" w14:paraId="0FC18C37" w14:textId="77777777" w:rsidTr="004F0EF3">
        <w:trPr>
          <w:trHeight w:hRule="exact" w:val="970"/>
          <w:jc w:val="center"/>
        </w:trPr>
        <w:tc>
          <w:tcPr>
            <w:tcW w:w="701" w:type="dxa"/>
            <w:gridSpan w:val="2"/>
            <w:tcBorders>
              <w:top w:val="single" w:sz="4" w:space="0" w:color="auto"/>
              <w:left w:val="single" w:sz="4" w:space="0" w:color="auto"/>
            </w:tcBorders>
            <w:shd w:val="clear" w:color="auto" w:fill="FFFFFF"/>
            <w:vAlign w:val="center"/>
          </w:tcPr>
          <w:p w14:paraId="7324A6F0"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43</w:t>
            </w:r>
          </w:p>
        </w:tc>
        <w:tc>
          <w:tcPr>
            <w:tcW w:w="9384" w:type="dxa"/>
            <w:gridSpan w:val="2"/>
            <w:tcBorders>
              <w:top w:val="single" w:sz="4" w:space="0" w:color="auto"/>
              <w:left w:val="single" w:sz="4" w:space="0" w:color="auto"/>
              <w:right w:val="single" w:sz="4" w:space="0" w:color="auto"/>
            </w:tcBorders>
            <w:shd w:val="clear" w:color="auto" w:fill="FFFFFF"/>
            <w:vAlign w:val="bottom"/>
          </w:tcPr>
          <w:p w14:paraId="60253DD2" w14:textId="77777777" w:rsidR="00F82D1B" w:rsidRPr="004A0104" w:rsidRDefault="00F82D1B" w:rsidP="007D770C">
            <w:pPr>
              <w:pStyle w:val="afffffffffffc"/>
              <w:shd w:val="clear" w:color="auto" w:fill="auto"/>
              <w:ind w:firstLine="800"/>
              <w:jc w:val="both"/>
              <w:rPr>
                <w:sz w:val="20"/>
                <w:szCs w:val="20"/>
              </w:rPr>
            </w:pPr>
            <w:r w:rsidRPr="004A0104">
              <w:rPr>
                <w:sz w:val="20"/>
                <w:szCs w:val="20"/>
              </w:rPr>
              <w:t>Муниципальное казённое дошкольное образовательное учреждение Куйбышевского муниципального района Новосибирской области - детский сад «Родничок».</w:t>
            </w:r>
          </w:p>
        </w:tc>
      </w:tr>
      <w:tr w:rsidR="00F82D1B" w:rsidRPr="004A0104" w14:paraId="49B3EBC5" w14:textId="77777777" w:rsidTr="004F0EF3">
        <w:trPr>
          <w:trHeight w:hRule="exact" w:val="686"/>
          <w:jc w:val="center"/>
        </w:trPr>
        <w:tc>
          <w:tcPr>
            <w:tcW w:w="701" w:type="dxa"/>
            <w:gridSpan w:val="2"/>
            <w:tcBorders>
              <w:top w:val="single" w:sz="4" w:space="0" w:color="auto"/>
              <w:left w:val="single" w:sz="4" w:space="0" w:color="auto"/>
              <w:bottom w:val="single" w:sz="4" w:space="0" w:color="auto"/>
            </w:tcBorders>
            <w:shd w:val="clear" w:color="auto" w:fill="FFFFFF"/>
            <w:vAlign w:val="center"/>
          </w:tcPr>
          <w:p w14:paraId="0F2CD52D" w14:textId="77777777" w:rsidR="00F82D1B" w:rsidRPr="004A0104" w:rsidRDefault="00F82D1B" w:rsidP="007D770C">
            <w:pPr>
              <w:pStyle w:val="afffffffffffc"/>
              <w:shd w:val="clear" w:color="auto" w:fill="auto"/>
              <w:ind w:firstLine="180"/>
              <w:jc w:val="both"/>
              <w:rPr>
                <w:sz w:val="20"/>
                <w:szCs w:val="20"/>
              </w:rPr>
            </w:pPr>
            <w:r w:rsidRPr="004A0104">
              <w:rPr>
                <w:sz w:val="20"/>
                <w:szCs w:val="20"/>
              </w:rPr>
              <w:t>44</w:t>
            </w:r>
          </w:p>
        </w:tc>
        <w:tc>
          <w:tcPr>
            <w:tcW w:w="93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5FAE5DB" w14:textId="77777777" w:rsidR="00F82D1B" w:rsidRPr="004A0104" w:rsidRDefault="00F82D1B" w:rsidP="007D770C">
            <w:pPr>
              <w:pStyle w:val="afffffffffffc"/>
              <w:shd w:val="clear" w:color="auto" w:fill="auto"/>
              <w:tabs>
                <w:tab w:val="left" w:pos="3277"/>
                <w:tab w:val="left" w:pos="5173"/>
                <w:tab w:val="left" w:pos="7150"/>
              </w:tabs>
              <w:ind w:firstLine="800"/>
              <w:jc w:val="both"/>
              <w:rPr>
                <w:sz w:val="20"/>
                <w:szCs w:val="20"/>
              </w:rPr>
            </w:pPr>
            <w:r w:rsidRPr="004A0104">
              <w:rPr>
                <w:sz w:val="20"/>
                <w:szCs w:val="20"/>
              </w:rPr>
              <w:t>Муниципальное</w:t>
            </w:r>
            <w:r w:rsidRPr="004A0104">
              <w:rPr>
                <w:sz w:val="20"/>
                <w:szCs w:val="20"/>
              </w:rPr>
              <w:tab/>
              <w:t>бюджетное</w:t>
            </w:r>
            <w:r w:rsidRPr="004A0104">
              <w:rPr>
                <w:sz w:val="20"/>
                <w:szCs w:val="20"/>
              </w:rPr>
              <w:tab/>
              <w:t>учреждение</w:t>
            </w:r>
            <w:r w:rsidRPr="004A0104">
              <w:rPr>
                <w:sz w:val="20"/>
                <w:szCs w:val="20"/>
              </w:rPr>
              <w:tab/>
              <w:t>дополнительного</w:t>
            </w:r>
          </w:p>
          <w:p w14:paraId="4550D97A" w14:textId="77777777" w:rsidR="00F82D1B" w:rsidRPr="004A0104" w:rsidRDefault="00F82D1B" w:rsidP="007D770C">
            <w:pPr>
              <w:pStyle w:val="afffffffffffc"/>
              <w:shd w:val="clear" w:color="auto" w:fill="auto"/>
              <w:ind w:firstLine="0"/>
              <w:jc w:val="both"/>
              <w:rPr>
                <w:sz w:val="20"/>
                <w:szCs w:val="20"/>
              </w:rPr>
            </w:pPr>
            <w:r w:rsidRPr="004A0104">
              <w:rPr>
                <w:sz w:val="20"/>
                <w:szCs w:val="20"/>
              </w:rPr>
              <w:t>образования Куйбышевского района - Дом детского творчества</w:t>
            </w:r>
          </w:p>
        </w:tc>
      </w:tr>
      <w:tr w:rsidR="00F82D1B" w:rsidRPr="004A0104" w14:paraId="2CA0282F" w14:textId="77777777" w:rsidTr="004F0EF3">
        <w:trPr>
          <w:gridAfter w:val="1"/>
          <w:wAfter w:w="20" w:type="dxa"/>
          <w:trHeight w:hRule="exact" w:val="984"/>
          <w:jc w:val="center"/>
        </w:trPr>
        <w:tc>
          <w:tcPr>
            <w:tcW w:w="691" w:type="dxa"/>
            <w:tcBorders>
              <w:top w:val="single" w:sz="4" w:space="0" w:color="auto"/>
              <w:left w:val="single" w:sz="4" w:space="0" w:color="auto"/>
            </w:tcBorders>
            <w:shd w:val="clear" w:color="auto" w:fill="FFFFFF"/>
            <w:vAlign w:val="center"/>
          </w:tcPr>
          <w:p w14:paraId="4C6301AF"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lastRenderedPageBreak/>
              <w:t>45</w:t>
            </w:r>
          </w:p>
        </w:tc>
        <w:tc>
          <w:tcPr>
            <w:tcW w:w="9374" w:type="dxa"/>
            <w:gridSpan w:val="2"/>
            <w:tcBorders>
              <w:top w:val="single" w:sz="4" w:space="0" w:color="auto"/>
              <w:left w:val="single" w:sz="4" w:space="0" w:color="auto"/>
              <w:right w:val="single" w:sz="4" w:space="0" w:color="auto"/>
            </w:tcBorders>
            <w:shd w:val="clear" w:color="auto" w:fill="FFFFFF"/>
            <w:vAlign w:val="bottom"/>
          </w:tcPr>
          <w:p w14:paraId="0D447895" w14:textId="77777777" w:rsidR="00F82D1B" w:rsidRPr="004A0104" w:rsidRDefault="00F82D1B" w:rsidP="007D770C">
            <w:pPr>
              <w:pStyle w:val="afffffffffffc"/>
              <w:shd w:val="clear" w:color="auto" w:fill="auto"/>
              <w:tabs>
                <w:tab w:val="left" w:pos="3277"/>
                <w:tab w:val="left" w:pos="5173"/>
                <w:tab w:val="left" w:pos="7150"/>
              </w:tabs>
              <w:ind w:firstLine="800"/>
              <w:jc w:val="both"/>
              <w:rPr>
                <w:sz w:val="20"/>
                <w:szCs w:val="20"/>
              </w:rPr>
            </w:pPr>
            <w:r w:rsidRPr="004A0104">
              <w:rPr>
                <w:sz w:val="20"/>
                <w:szCs w:val="20"/>
              </w:rPr>
              <w:t>Муниципальное</w:t>
            </w:r>
            <w:r w:rsidRPr="004A0104">
              <w:rPr>
                <w:sz w:val="20"/>
                <w:szCs w:val="20"/>
              </w:rPr>
              <w:tab/>
              <w:t>бюджетное</w:t>
            </w:r>
            <w:r w:rsidRPr="004A0104">
              <w:rPr>
                <w:sz w:val="20"/>
                <w:szCs w:val="20"/>
              </w:rPr>
              <w:tab/>
              <w:t>учреждение</w:t>
            </w:r>
            <w:r w:rsidRPr="004A0104">
              <w:rPr>
                <w:sz w:val="20"/>
                <w:szCs w:val="20"/>
              </w:rPr>
              <w:tab/>
              <w:t>дополнительного</w:t>
            </w:r>
          </w:p>
          <w:p w14:paraId="16D2B616" w14:textId="77777777" w:rsidR="00F82D1B" w:rsidRPr="004A0104" w:rsidRDefault="00F82D1B" w:rsidP="007D770C">
            <w:pPr>
              <w:pStyle w:val="afffffffffffc"/>
              <w:shd w:val="clear" w:color="auto" w:fill="auto"/>
              <w:ind w:firstLine="0"/>
              <w:rPr>
                <w:sz w:val="20"/>
                <w:szCs w:val="20"/>
              </w:rPr>
            </w:pPr>
            <w:r w:rsidRPr="004A0104">
              <w:rPr>
                <w:sz w:val="20"/>
                <w:szCs w:val="20"/>
              </w:rPr>
              <w:t>образования Куйбышевского муниципального района Новосибирской области - станция юных техников</w:t>
            </w:r>
          </w:p>
        </w:tc>
      </w:tr>
      <w:tr w:rsidR="00F82D1B" w:rsidRPr="004A0104" w14:paraId="59BFF36F" w14:textId="77777777" w:rsidTr="004F0EF3">
        <w:trPr>
          <w:gridAfter w:val="1"/>
          <w:wAfter w:w="20" w:type="dxa"/>
          <w:trHeight w:hRule="exact" w:val="1003"/>
          <w:jc w:val="center"/>
        </w:trPr>
        <w:tc>
          <w:tcPr>
            <w:tcW w:w="691" w:type="dxa"/>
            <w:tcBorders>
              <w:top w:val="single" w:sz="4" w:space="0" w:color="auto"/>
              <w:left w:val="single" w:sz="4" w:space="0" w:color="auto"/>
              <w:bottom w:val="single" w:sz="4" w:space="0" w:color="auto"/>
            </w:tcBorders>
            <w:shd w:val="clear" w:color="auto" w:fill="FFFFFF"/>
            <w:vAlign w:val="center"/>
          </w:tcPr>
          <w:p w14:paraId="173263C6" w14:textId="77777777" w:rsidR="00F82D1B" w:rsidRPr="004A0104" w:rsidRDefault="00F82D1B" w:rsidP="007D770C">
            <w:pPr>
              <w:pStyle w:val="afffffffffffc"/>
              <w:shd w:val="clear" w:color="auto" w:fill="auto"/>
              <w:ind w:firstLine="0"/>
              <w:jc w:val="center"/>
              <w:rPr>
                <w:sz w:val="20"/>
                <w:szCs w:val="20"/>
              </w:rPr>
            </w:pPr>
            <w:r w:rsidRPr="004A0104">
              <w:rPr>
                <w:sz w:val="20"/>
                <w:szCs w:val="20"/>
              </w:rPr>
              <w:t>46</w:t>
            </w:r>
          </w:p>
        </w:tc>
        <w:tc>
          <w:tcPr>
            <w:tcW w:w="937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32A6E76" w14:textId="77777777" w:rsidR="00F82D1B" w:rsidRPr="004A0104" w:rsidRDefault="00F82D1B" w:rsidP="007D770C">
            <w:pPr>
              <w:pStyle w:val="afffffffffffc"/>
              <w:shd w:val="clear" w:color="auto" w:fill="auto"/>
              <w:tabs>
                <w:tab w:val="left" w:pos="3277"/>
                <w:tab w:val="left" w:pos="5178"/>
                <w:tab w:val="left" w:pos="7150"/>
              </w:tabs>
              <w:ind w:firstLine="800"/>
              <w:jc w:val="both"/>
              <w:rPr>
                <w:sz w:val="20"/>
                <w:szCs w:val="20"/>
              </w:rPr>
            </w:pPr>
            <w:r w:rsidRPr="004A0104">
              <w:rPr>
                <w:sz w:val="20"/>
                <w:szCs w:val="20"/>
              </w:rPr>
              <w:t>Муниципальное</w:t>
            </w:r>
            <w:r w:rsidRPr="004A0104">
              <w:rPr>
                <w:sz w:val="20"/>
                <w:szCs w:val="20"/>
              </w:rPr>
              <w:tab/>
              <w:t>бюджетное</w:t>
            </w:r>
            <w:r w:rsidRPr="004A0104">
              <w:rPr>
                <w:sz w:val="20"/>
                <w:szCs w:val="20"/>
              </w:rPr>
              <w:tab/>
              <w:t>учреждение</w:t>
            </w:r>
            <w:r w:rsidRPr="004A0104">
              <w:rPr>
                <w:sz w:val="20"/>
                <w:szCs w:val="20"/>
              </w:rPr>
              <w:tab/>
              <w:t>дополнительного</w:t>
            </w:r>
          </w:p>
          <w:p w14:paraId="0DDC5BF1" w14:textId="77777777" w:rsidR="00F82D1B" w:rsidRPr="004A0104" w:rsidRDefault="00F82D1B" w:rsidP="007D770C">
            <w:pPr>
              <w:pStyle w:val="afffffffffffc"/>
              <w:shd w:val="clear" w:color="auto" w:fill="auto"/>
              <w:ind w:firstLine="0"/>
              <w:rPr>
                <w:sz w:val="20"/>
                <w:szCs w:val="20"/>
              </w:rPr>
            </w:pPr>
            <w:r w:rsidRPr="004A0104">
              <w:rPr>
                <w:sz w:val="20"/>
                <w:szCs w:val="20"/>
              </w:rPr>
              <w:t>образования Куйбышевского муниципального района Новосибирской области детский оздоровительно-образовательный лагерь «Незабудка»</w:t>
            </w:r>
          </w:p>
        </w:tc>
      </w:tr>
    </w:tbl>
    <w:p w14:paraId="33EAD3B9" w14:textId="77777777" w:rsidR="00F82D1B" w:rsidRPr="004A0104" w:rsidRDefault="00F82D1B" w:rsidP="007D770C">
      <w:pPr>
        <w:rPr>
          <w:sz w:val="20"/>
          <w:szCs w:val="20"/>
        </w:rPr>
      </w:pPr>
    </w:p>
    <w:p w14:paraId="553CA989" w14:textId="77777777" w:rsidR="00770B30" w:rsidRPr="004A0104" w:rsidRDefault="00770B30" w:rsidP="007D770C">
      <w:pPr>
        <w:keepNext/>
        <w:jc w:val="center"/>
        <w:outlineLvl w:val="0"/>
        <w:rPr>
          <w:sz w:val="20"/>
          <w:szCs w:val="20"/>
        </w:rPr>
      </w:pPr>
      <w:r w:rsidRPr="004A0104">
        <w:rPr>
          <w:sz w:val="20"/>
          <w:szCs w:val="20"/>
        </w:rPr>
        <w:t>АДМИНИСТРАЦИЯ</w:t>
      </w:r>
    </w:p>
    <w:p w14:paraId="1340CE8E" w14:textId="77777777" w:rsidR="00770B30" w:rsidRPr="004A0104" w:rsidRDefault="00770B30" w:rsidP="007D770C">
      <w:pPr>
        <w:keepNext/>
        <w:jc w:val="center"/>
        <w:outlineLvl w:val="0"/>
        <w:rPr>
          <w:sz w:val="20"/>
          <w:szCs w:val="20"/>
        </w:rPr>
      </w:pPr>
      <w:r w:rsidRPr="004A0104">
        <w:rPr>
          <w:sz w:val="20"/>
          <w:szCs w:val="20"/>
        </w:rPr>
        <w:t>КУЙБЫШЕВСКОГО МУНИЦИПАЛЬНОГО РАЙОНА</w:t>
      </w:r>
    </w:p>
    <w:p w14:paraId="3840D2A3" w14:textId="77777777" w:rsidR="00770B30" w:rsidRPr="004A0104" w:rsidRDefault="00770B30" w:rsidP="007D770C">
      <w:pPr>
        <w:keepNext/>
        <w:jc w:val="center"/>
        <w:outlineLvl w:val="0"/>
        <w:rPr>
          <w:sz w:val="20"/>
          <w:szCs w:val="20"/>
        </w:rPr>
      </w:pPr>
      <w:r w:rsidRPr="004A0104">
        <w:rPr>
          <w:sz w:val="20"/>
          <w:szCs w:val="20"/>
        </w:rPr>
        <w:t>НОВОСИБИРСКОЙ ОБЛАСТИ</w:t>
      </w:r>
    </w:p>
    <w:p w14:paraId="29DD81C5" w14:textId="77777777" w:rsidR="00770B30" w:rsidRPr="004A0104" w:rsidRDefault="00770B30" w:rsidP="007D770C">
      <w:pPr>
        <w:keepNext/>
        <w:jc w:val="center"/>
        <w:outlineLvl w:val="1"/>
        <w:rPr>
          <w:sz w:val="20"/>
          <w:szCs w:val="20"/>
        </w:rPr>
      </w:pPr>
    </w:p>
    <w:p w14:paraId="31C83224" w14:textId="77777777" w:rsidR="00770B30" w:rsidRPr="004A0104" w:rsidRDefault="00770B30" w:rsidP="007D770C">
      <w:pPr>
        <w:keepNext/>
        <w:jc w:val="center"/>
        <w:outlineLvl w:val="1"/>
        <w:rPr>
          <w:sz w:val="20"/>
          <w:szCs w:val="20"/>
        </w:rPr>
      </w:pPr>
      <w:r w:rsidRPr="004A0104">
        <w:rPr>
          <w:sz w:val="20"/>
          <w:szCs w:val="20"/>
        </w:rPr>
        <w:t>ПОСТАНОВЛЕНИЕ</w:t>
      </w:r>
    </w:p>
    <w:p w14:paraId="6838652B" w14:textId="77777777" w:rsidR="00770B30" w:rsidRPr="004A0104" w:rsidRDefault="00770B30" w:rsidP="007D770C">
      <w:pPr>
        <w:jc w:val="center"/>
        <w:rPr>
          <w:bCs/>
          <w:sz w:val="20"/>
          <w:szCs w:val="20"/>
        </w:rPr>
      </w:pPr>
    </w:p>
    <w:p w14:paraId="568E1782" w14:textId="77777777" w:rsidR="00770B30" w:rsidRPr="004A0104" w:rsidRDefault="00770B30" w:rsidP="007D770C">
      <w:pPr>
        <w:jc w:val="center"/>
        <w:rPr>
          <w:sz w:val="20"/>
          <w:szCs w:val="20"/>
        </w:rPr>
      </w:pPr>
      <w:r w:rsidRPr="004A0104">
        <w:rPr>
          <w:sz w:val="20"/>
          <w:szCs w:val="20"/>
        </w:rPr>
        <w:t xml:space="preserve">г. Куйбышев </w:t>
      </w:r>
    </w:p>
    <w:p w14:paraId="2428BDDB" w14:textId="77777777" w:rsidR="00770B30" w:rsidRPr="004A0104" w:rsidRDefault="00770B30" w:rsidP="007D770C">
      <w:pPr>
        <w:jc w:val="center"/>
        <w:rPr>
          <w:sz w:val="20"/>
          <w:szCs w:val="20"/>
        </w:rPr>
      </w:pPr>
      <w:r w:rsidRPr="004A0104">
        <w:rPr>
          <w:sz w:val="20"/>
          <w:szCs w:val="20"/>
        </w:rPr>
        <w:t>Новосибирская область</w:t>
      </w:r>
    </w:p>
    <w:p w14:paraId="4A08360D" w14:textId="77777777" w:rsidR="00770B30" w:rsidRPr="004A0104" w:rsidRDefault="00770B30" w:rsidP="007D770C">
      <w:pPr>
        <w:jc w:val="center"/>
        <w:rPr>
          <w:bCs/>
          <w:sz w:val="20"/>
          <w:szCs w:val="20"/>
        </w:rPr>
      </w:pPr>
    </w:p>
    <w:p w14:paraId="380E731B" w14:textId="77777777" w:rsidR="00770B30" w:rsidRPr="004A0104" w:rsidRDefault="00770B30" w:rsidP="007D770C">
      <w:pPr>
        <w:jc w:val="center"/>
        <w:rPr>
          <w:bCs/>
          <w:sz w:val="20"/>
          <w:szCs w:val="20"/>
        </w:rPr>
      </w:pPr>
      <w:r w:rsidRPr="004A0104">
        <w:rPr>
          <w:bCs/>
          <w:sz w:val="20"/>
          <w:szCs w:val="20"/>
        </w:rPr>
        <w:t>28.12.2021 № 1309</w:t>
      </w:r>
    </w:p>
    <w:p w14:paraId="1D62993E" w14:textId="77777777" w:rsidR="00770B30" w:rsidRPr="004A0104" w:rsidRDefault="00770B30" w:rsidP="007D770C">
      <w:pPr>
        <w:keepNext/>
        <w:keepLines/>
        <w:autoSpaceDE w:val="0"/>
        <w:autoSpaceDN w:val="0"/>
        <w:adjustRightInd w:val="0"/>
        <w:jc w:val="center"/>
        <w:rPr>
          <w:sz w:val="20"/>
          <w:szCs w:val="20"/>
          <w:highlight w:val="yellow"/>
        </w:rPr>
      </w:pPr>
    </w:p>
    <w:p w14:paraId="6A9DAF78" w14:textId="77777777" w:rsidR="00770B30" w:rsidRPr="004A0104" w:rsidRDefault="00770B30" w:rsidP="007D770C">
      <w:pPr>
        <w:keepNext/>
        <w:keepLines/>
        <w:autoSpaceDE w:val="0"/>
        <w:autoSpaceDN w:val="0"/>
        <w:adjustRightInd w:val="0"/>
        <w:jc w:val="center"/>
        <w:rPr>
          <w:sz w:val="20"/>
          <w:szCs w:val="20"/>
        </w:rPr>
      </w:pPr>
      <w:r w:rsidRPr="004A0104">
        <w:rPr>
          <w:bCs/>
          <w:sz w:val="20"/>
          <w:szCs w:val="20"/>
        </w:rPr>
        <w:t>Об утверждении порядка подготовки к ведению гражданской обороны</w:t>
      </w:r>
    </w:p>
    <w:p w14:paraId="3E618787" w14:textId="77777777" w:rsidR="00770B30" w:rsidRPr="004A0104" w:rsidRDefault="00770B30" w:rsidP="007D770C">
      <w:pPr>
        <w:keepNext/>
        <w:keepLines/>
        <w:autoSpaceDE w:val="0"/>
        <w:autoSpaceDN w:val="0"/>
        <w:adjustRightInd w:val="0"/>
        <w:jc w:val="center"/>
        <w:rPr>
          <w:sz w:val="20"/>
          <w:szCs w:val="20"/>
        </w:rPr>
      </w:pPr>
      <w:r w:rsidRPr="004A0104">
        <w:rPr>
          <w:bCs/>
          <w:sz w:val="20"/>
          <w:szCs w:val="20"/>
        </w:rPr>
        <w:t>в Куйбышевском муниципальном районе Н</w:t>
      </w:r>
      <w:r w:rsidRPr="004A0104">
        <w:rPr>
          <w:sz w:val="20"/>
          <w:szCs w:val="20"/>
        </w:rPr>
        <w:t>овосибирской области</w:t>
      </w:r>
    </w:p>
    <w:p w14:paraId="3E992654" w14:textId="77777777" w:rsidR="00770B30" w:rsidRPr="004A0104" w:rsidRDefault="00770B30" w:rsidP="007D770C">
      <w:pPr>
        <w:keepNext/>
        <w:keepLines/>
        <w:jc w:val="both"/>
        <w:rPr>
          <w:sz w:val="20"/>
          <w:szCs w:val="20"/>
        </w:rPr>
      </w:pPr>
    </w:p>
    <w:p w14:paraId="47DE01EB"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 xml:space="preserve">В соответствии с Федеральным </w:t>
      </w:r>
      <w:hyperlink r:id="rId8" w:history="1">
        <w:r w:rsidRPr="004A0104">
          <w:rPr>
            <w:sz w:val="20"/>
            <w:szCs w:val="20"/>
          </w:rPr>
          <w:t>законом</w:t>
        </w:r>
      </w:hyperlink>
      <w:r w:rsidRPr="004A0104">
        <w:rPr>
          <w:sz w:val="20"/>
          <w:szCs w:val="20"/>
        </w:rPr>
        <w:t xml:space="preserve">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и чрезвычайных ситуаций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администрация Куйбышевского муниципального района Новосибирской области</w:t>
      </w:r>
    </w:p>
    <w:p w14:paraId="2AFC5C74"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ПОСТАНОВЛЯЕТ:</w:t>
      </w:r>
    </w:p>
    <w:p w14:paraId="2E739DF1" w14:textId="77777777" w:rsidR="00770B30" w:rsidRPr="004A0104" w:rsidRDefault="00770B30" w:rsidP="007D770C">
      <w:pPr>
        <w:keepNext/>
        <w:keepLines/>
        <w:autoSpaceDE w:val="0"/>
        <w:autoSpaceDN w:val="0"/>
        <w:adjustRightInd w:val="0"/>
        <w:ind w:firstLine="709"/>
        <w:jc w:val="both"/>
        <w:rPr>
          <w:sz w:val="20"/>
          <w:szCs w:val="20"/>
        </w:rPr>
      </w:pPr>
      <w:r w:rsidRPr="004A0104">
        <w:rPr>
          <w:sz w:val="20"/>
          <w:szCs w:val="20"/>
        </w:rPr>
        <w:t xml:space="preserve">1. Утвердить прилагаемый </w:t>
      </w:r>
      <w:hyperlink r:id="rId9" w:history="1">
        <w:r w:rsidRPr="004A0104">
          <w:rPr>
            <w:sz w:val="20"/>
            <w:szCs w:val="20"/>
          </w:rPr>
          <w:t>Порядок</w:t>
        </w:r>
      </w:hyperlink>
      <w:r w:rsidRPr="004A0104">
        <w:rPr>
          <w:sz w:val="20"/>
          <w:szCs w:val="20"/>
        </w:rPr>
        <w:t xml:space="preserve"> подготовки к ведению гражданской обороны в</w:t>
      </w:r>
      <w:r w:rsidRPr="004A0104">
        <w:rPr>
          <w:bCs/>
          <w:sz w:val="20"/>
          <w:szCs w:val="20"/>
        </w:rPr>
        <w:t xml:space="preserve"> Куйбышевском муниципальном районе Н</w:t>
      </w:r>
      <w:r w:rsidRPr="004A0104">
        <w:rPr>
          <w:sz w:val="20"/>
          <w:szCs w:val="20"/>
        </w:rPr>
        <w:t>овосибирской области.</w:t>
      </w:r>
    </w:p>
    <w:p w14:paraId="247EEB30"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 xml:space="preserve">2. Рекомендовать руководителям организаций, осуществляющим свою деятельность на территории Куйбышевского муниципального района Новосибирской области независимо от организационно-правовой формы и ведомственной принадлежности, при разработке соответствующих  порядков подготовки к ведению гражданской обороны, руководствоваться требованиями </w:t>
      </w:r>
      <w:hyperlink r:id="rId10" w:history="1">
        <w:r w:rsidRPr="004A0104">
          <w:rPr>
            <w:sz w:val="20"/>
            <w:szCs w:val="20"/>
          </w:rPr>
          <w:t>приказ</w:t>
        </w:r>
      </w:hyperlink>
      <w:r w:rsidRPr="004A0104">
        <w:rPr>
          <w:sz w:val="20"/>
          <w:szCs w:val="20"/>
        </w:rPr>
        <w:t>а Министерства Российской Федерации по делам гражданской обороны и чрезвычайных ситуаций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w:t>
      </w:r>
    </w:p>
    <w:p w14:paraId="3411529A" w14:textId="77777777" w:rsidR="00770B30" w:rsidRPr="004A0104" w:rsidRDefault="00770B30" w:rsidP="007D770C">
      <w:pPr>
        <w:ind w:firstLine="709"/>
        <w:jc w:val="both"/>
        <w:rPr>
          <w:sz w:val="20"/>
          <w:szCs w:val="20"/>
        </w:rPr>
      </w:pPr>
      <w:r w:rsidRPr="004A0104">
        <w:rPr>
          <w:sz w:val="20"/>
          <w:szCs w:val="20"/>
        </w:rPr>
        <w:t>3. Постановление администрации Куйбышевского района от 18.04.2016 №250 «Об утверждении Положения об организации и ведении гражданской обороны в Куйбышевском районе Новосибирской области» признать утратившим силу.</w:t>
      </w:r>
    </w:p>
    <w:p w14:paraId="179AA056" w14:textId="77777777" w:rsidR="00770B30" w:rsidRPr="004A0104" w:rsidRDefault="00770B30" w:rsidP="007D770C">
      <w:pPr>
        <w:ind w:firstLine="709"/>
        <w:jc w:val="both"/>
        <w:rPr>
          <w:sz w:val="20"/>
          <w:szCs w:val="20"/>
        </w:rPr>
      </w:pPr>
      <w:r w:rsidRPr="004A0104">
        <w:rPr>
          <w:sz w:val="20"/>
          <w:szCs w:val="20"/>
        </w:rPr>
        <w:t xml:space="preserve">4.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2205B42C" w14:textId="77777777" w:rsidR="00770B30" w:rsidRPr="004A0104" w:rsidRDefault="00770B30" w:rsidP="007D770C">
      <w:pPr>
        <w:autoSpaceDE w:val="0"/>
        <w:autoSpaceDN w:val="0"/>
        <w:adjustRightInd w:val="0"/>
        <w:ind w:firstLine="709"/>
        <w:jc w:val="both"/>
        <w:rPr>
          <w:sz w:val="20"/>
          <w:szCs w:val="20"/>
        </w:rPr>
      </w:pPr>
      <w:r w:rsidRPr="004A0104">
        <w:rPr>
          <w:sz w:val="20"/>
          <w:szCs w:val="20"/>
        </w:rPr>
        <w:t>5. Контроль за исполнением настоящего постановления оставляю за собой.</w:t>
      </w:r>
    </w:p>
    <w:p w14:paraId="4FDDC6E9" w14:textId="77777777" w:rsidR="00770B30" w:rsidRPr="004A0104" w:rsidRDefault="00770B30" w:rsidP="007D770C">
      <w:pPr>
        <w:ind w:firstLine="709"/>
        <w:jc w:val="both"/>
        <w:rPr>
          <w:sz w:val="20"/>
          <w:szCs w:val="20"/>
        </w:rPr>
      </w:pPr>
      <w:r w:rsidRPr="004A0104">
        <w:rPr>
          <w:sz w:val="20"/>
          <w:szCs w:val="20"/>
        </w:rPr>
        <w:t xml:space="preserve"> </w:t>
      </w:r>
    </w:p>
    <w:p w14:paraId="4525E85F" w14:textId="77777777" w:rsidR="00770B30" w:rsidRPr="004A0104" w:rsidRDefault="00770B30" w:rsidP="007D770C">
      <w:pPr>
        <w:rPr>
          <w:sz w:val="20"/>
          <w:szCs w:val="20"/>
        </w:rPr>
      </w:pPr>
      <w:r w:rsidRPr="004A0104">
        <w:rPr>
          <w:sz w:val="20"/>
          <w:szCs w:val="20"/>
        </w:rPr>
        <w:t xml:space="preserve">Глава Куйбышевского муниципального </w:t>
      </w:r>
    </w:p>
    <w:p w14:paraId="5A505A87" w14:textId="6B10EA68" w:rsidR="00770B30" w:rsidRPr="004A0104" w:rsidRDefault="00770B30" w:rsidP="007D770C">
      <w:pPr>
        <w:rPr>
          <w:sz w:val="20"/>
          <w:szCs w:val="20"/>
        </w:rPr>
      </w:pPr>
      <w:r w:rsidRPr="004A0104">
        <w:rPr>
          <w:sz w:val="20"/>
          <w:szCs w:val="20"/>
        </w:rPr>
        <w:t>района Новосибирской области</w:t>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t xml:space="preserve">     </w:t>
      </w:r>
      <w:r w:rsidR="004F0EF3" w:rsidRPr="004A0104">
        <w:rPr>
          <w:sz w:val="20"/>
          <w:szCs w:val="20"/>
        </w:rPr>
        <w:t xml:space="preserve">            </w:t>
      </w:r>
      <w:r w:rsidR="006536B8" w:rsidRPr="004A0104">
        <w:rPr>
          <w:sz w:val="20"/>
          <w:szCs w:val="20"/>
        </w:rPr>
        <w:t xml:space="preserve">                        </w:t>
      </w:r>
      <w:r w:rsidRPr="004A0104">
        <w:rPr>
          <w:sz w:val="20"/>
          <w:szCs w:val="20"/>
        </w:rPr>
        <w:t>О.В. Караваев</w:t>
      </w:r>
    </w:p>
    <w:p w14:paraId="57ADDAF6" w14:textId="77777777" w:rsidR="00770B30" w:rsidRPr="004A0104" w:rsidRDefault="00770B30" w:rsidP="007D770C">
      <w:pPr>
        <w:ind w:left="5387"/>
        <w:jc w:val="center"/>
        <w:rPr>
          <w:sz w:val="20"/>
          <w:szCs w:val="20"/>
        </w:rPr>
      </w:pPr>
    </w:p>
    <w:p w14:paraId="43B5FB1D" w14:textId="77777777" w:rsidR="00770B30" w:rsidRPr="004A0104" w:rsidRDefault="00770B30" w:rsidP="007D770C">
      <w:pPr>
        <w:ind w:left="5387"/>
        <w:jc w:val="center"/>
        <w:rPr>
          <w:sz w:val="20"/>
          <w:szCs w:val="20"/>
        </w:rPr>
      </w:pPr>
      <w:r w:rsidRPr="004A0104">
        <w:rPr>
          <w:sz w:val="20"/>
          <w:szCs w:val="20"/>
        </w:rPr>
        <w:t xml:space="preserve">УТВЕРЖДЕН </w:t>
      </w:r>
    </w:p>
    <w:p w14:paraId="376F6905" w14:textId="77777777" w:rsidR="00770B30" w:rsidRPr="004A0104" w:rsidRDefault="00770B30" w:rsidP="007D770C">
      <w:pPr>
        <w:ind w:left="5387"/>
        <w:jc w:val="center"/>
        <w:rPr>
          <w:sz w:val="20"/>
          <w:szCs w:val="20"/>
        </w:rPr>
      </w:pPr>
      <w:r w:rsidRPr="004A0104">
        <w:rPr>
          <w:sz w:val="20"/>
          <w:szCs w:val="20"/>
        </w:rPr>
        <w:t>постановлением администрации</w:t>
      </w:r>
    </w:p>
    <w:p w14:paraId="481CA45B" w14:textId="77777777" w:rsidR="00770B30" w:rsidRPr="004A0104" w:rsidRDefault="00770B30" w:rsidP="007D770C">
      <w:pPr>
        <w:ind w:left="5387"/>
        <w:jc w:val="center"/>
        <w:rPr>
          <w:sz w:val="20"/>
          <w:szCs w:val="20"/>
        </w:rPr>
      </w:pPr>
      <w:r w:rsidRPr="004A0104">
        <w:rPr>
          <w:sz w:val="20"/>
          <w:szCs w:val="20"/>
        </w:rPr>
        <w:t>Куйбышевского муниципального района Новосибирской области</w:t>
      </w:r>
    </w:p>
    <w:p w14:paraId="0DDA121A" w14:textId="77777777" w:rsidR="00770B30" w:rsidRPr="004A0104" w:rsidRDefault="00770B30" w:rsidP="007D770C">
      <w:pPr>
        <w:ind w:left="5387"/>
        <w:jc w:val="center"/>
        <w:rPr>
          <w:sz w:val="20"/>
          <w:szCs w:val="20"/>
        </w:rPr>
      </w:pPr>
      <w:r w:rsidRPr="004A0104">
        <w:rPr>
          <w:sz w:val="20"/>
          <w:szCs w:val="20"/>
        </w:rPr>
        <w:t>28.12.2021 № 1309</w:t>
      </w:r>
    </w:p>
    <w:p w14:paraId="01F51729" w14:textId="77777777" w:rsidR="00770B30" w:rsidRPr="004A0104" w:rsidRDefault="00770B30" w:rsidP="007D770C">
      <w:pPr>
        <w:ind w:left="5670"/>
        <w:jc w:val="center"/>
        <w:rPr>
          <w:sz w:val="20"/>
          <w:szCs w:val="20"/>
          <w:highlight w:val="yellow"/>
        </w:rPr>
      </w:pPr>
    </w:p>
    <w:p w14:paraId="62FA4356" w14:textId="77777777" w:rsidR="00770B30" w:rsidRPr="004A0104" w:rsidRDefault="00770B30" w:rsidP="007D770C">
      <w:pPr>
        <w:jc w:val="center"/>
        <w:rPr>
          <w:sz w:val="20"/>
          <w:szCs w:val="20"/>
        </w:rPr>
      </w:pPr>
      <w:r w:rsidRPr="004A0104">
        <w:rPr>
          <w:sz w:val="20"/>
          <w:szCs w:val="20"/>
        </w:rPr>
        <w:t xml:space="preserve">ПОРЯДОК </w:t>
      </w:r>
    </w:p>
    <w:p w14:paraId="35F63161" w14:textId="77777777" w:rsidR="00770B30" w:rsidRPr="004A0104" w:rsidRDefault="00770B30" w:rsidP="007D770C">
      <w:pPr>
        <w:jc w:val="center"/>
        <w:rPr>
          <w:sz w:val="20"/>
          <w:szCs w:val="20"/>
        </w:rPr>
      </w:pPr>
      <w:r w:rsidRPr="004A0104">
        <w:rPr>
          <w:sz w:val="20"/>
          <w:szCs w:val="20"/>
        </w:rPr>
        <w:t>подготовки к ведению гражданской обороны в Куйбышевском муниципальном районе Новосибирской области</w:t>
      </w:r>
    </w:p>
    <w:p w14:paraId="40D128BC" w14:textId="77777777" w:rsidR="00770B30" w:rsidRPr="004A0104" w:rsidRDefault="00770B30" w:rsidP="007D770C">
      <w:pPr>
        <w:ind w:firstLine="720"/>
        <w:jc w:val="center"/>
        <w:rPr>
          <w:sz w:val="20"/>
          <w:szCs w:val="20"/>
        </w:rPr>
      </w:pPr>
    </w:p>
    <w:p w14:paraId="3689874B" w14:textId="77777777" w:rsidR="00770B30" w:rsidRPr="004A0104" w:rsidRDefault="00770B30" w:rsidP="007D770C">
      <w:pPr>
        <w:ind w:firstLine="709"/>
        <w:jc w:val="both"/>
        <w:rPr>
          <w:sz w:val="20"/>
          <w:szCs w:val="20"/>
        </w:rPr>
      </w:pPr>
      <w:r w:rsidRPr="004A0104">
        <w:rPr>
          <w:sz w:val="20"/>
          <w:szCs w:val="20"/>
        </w:rPr>
        <w:t xml:space="preserve">1. Настоящий </w:t>
      </w:r>
      <w:hyperlink r:id="rId11" w:history="1">
        <w:r w:rsidRPr="004A0104">
          <w:rPr>
            <w:rStyle w:val="afa"/>
            <w:color w:val="000000" w:themeColor="text1"/>
            <w:sz w:val="20"/>
            <w:szCs w:val="20"/>
            <w:u w:val="none"/>
          </w:rPr>
          <w:t>Порядок</w:t>
        </w:r>
      </w:hyperlink>
      <w:r w:rsidRPr="004A0104">
        <w:rPr>
          <w:sz w:val="20"/>
          <w:szCs w:val="20"/>
        </w:rPr>
        <w:t xml:space="preserve"> подготовки к ведению гражданской обороны в Куйбышевском муниципальном районе  Новосибирской области (далее - Порядок) разработан в соответствии с Федеральным </w:t>
      </w:r>
      <w:hyperlink r:id="rId12" w:history="1">
        <w:r w:rsidRPr="004A0104">
          <w:rPr>
            <w:rStyle w:val="afa"/>
            <w:color w:val="000000" w:themeColor="text1"/>
            <w:sz w:val="20"/>
            <w:szCs w:val="20"/>
            <w:u w:val="none"/>
          </w:rPr>
          <w:t>законом</w:t>
        </w:r>
      </w:hyperlink>
      <w:r w:rsidRPr="004A0104">
        <w:rPr>
          <w:sz w:val="20"/>
          <w:szCs w:val="20"/>
        </w:rPr>
        <w:t xml:space="preserve"> от 12.02.1998 № 28-ФЗ «О гражданской обороне», постановлением Правительства Российской Федерации </w:t>
      </w:r>
      <w:r w:rsidRPr="004A0104">
        <w:rPr>
          <w:sz w:val="20"/>
          <w:szCs w:val="20"/>
        </w:rPr>
        <w:lastRenderedPageBreak/>
        <w:t>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и чрезвычайных ситуаций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и определяет организацию и основные направления подготовки к ведению гражданской обороны, а также основные мероприятия по гражданской обороне, проводимые в Куйбышевском муниципальном районе Новосибирской области.</w:t>
      </w:r>
    </w:p>
    <w:p w14:paraId="5518181E" w14:textId="77777777" w:rsidR="00770B30" w:rsidRPr="004A0104" w:rsidRDefault="00770B30" w:rsidP="007D770C">
      <w:pPr>
        <w:ind w:firstLine="709"/>
        <w:jc w:val="both"/>
        <w:rPr>
          <w:sz w:val="20"/>
          <w:szCs w:val="20"/>
        </w:rPr>
      </w:pPr>
      <w:r w:rsidRPr="004A0104">
        <w:rPr>
          <w:sz w:val="20"/>
          <w:szCs w:val="20"/>
        </w:rPr>
        <w:t>2. Мероприятия по гражданской обороне организуются в Куйбышевском муниципальном районе Новосибирской области в рамках подготовки к ведению гражданской обороны.</w:t>
      </w:r>
    </w:p>
    <w:p w14:paraId="186228DE" w14:textId="77777777" w:rsidR="00770B30" w:rsidRPr="004A0104" w:rsidRDefault="00770B30" w:rsidP="007D770C">
      <w:pPr>
        <w:ind w:firstLine="709"/>
        <w:jc w:val="both"/>
        <w:rPr>
          <w:sz w:val="20"/>
          <w:szCs w:val="20"/>
        </w:rPr>
      </w:pPr>
      <w:r w:rsidRPr="004A0104">
        <w:rPr>
          <w:sz w:val="20"/>
          <w:szCs w:val="20"/>
        </w:rPr>
        <w:t>3. 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годовых планов, предусматривающих основные мероприятия по вопросам гражданской обороны, предупреждения и ликвидации чрезвычайных ситуаций (далее - план основных мероприятий) Куйбышевского муниципального района Новосибирской области.</w:t>
      </w:r>
    </w:p>
    <w:p w14:paraId="08C68AB1" w14:textId="77777777" w:rsidR="00770B30" w:rsidRPr="004A0104" w:rsidRDefault="00770B30" w:rsidP="007D770C">
      <w:pPr>
        <w:ind w:firstLine="709"/>
        <w:jc w:val="both"/>
        <w:rPr>
          <w:sz w:val="20"/>
          <w:szCs w:val="20"/>
        </w:rPr>
      </w:pPr>
      <w:r w:rsidRPr="004A0104">
        <w:rPr>
          <w:sz w:val="20"/>
          <w:szCs w:val="20"/>
        </w:rPr>
        <w:t>4. План основных мероприятий Куйбышевского муниципального района Новосибирской области разрабатывается ежегодно администрацией Куйбышевского муниципального района Новосибирской области (далее - Администрация) и согласовывается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w:t>
      </w:r>
    </w:p>
    <w:p w14:paraId="43C36B10" w14:textId="77777777" w:rsidR="00770B30" w:rsidRPr="004A0104" w:rsidRDefault="00770B30" w:rsidP="007D770C">
      <w:pPr>
        <w:ind w:firstLine="709"/>
        <w:jc w:val="both"/>
        <w:rPr>
          <w:sz w:val="20"/>
          <w:szCs w:val="20"/>
        </w:rPr>
      </w:pPr>
      <w:r w:rsidRPr="004A0104">
        <w:rPr>
          <w:sz w:val="20"/>
          <w:szCs w:val="20"/>
        </w:rPr>
        <w:t>Планирование основных мероприятий по подготовке к ведению и ведению гражданской обороны производится с учетом всесторонней оценки обстановки, которая может сложиться на территории Куйбышевского муниципального района Новосибирской области в результате применения современных средств поражения при военных конфликтах или вследствие этих конфликтов, а также в результате возможных террористических актов и чрезвычайных ситуаций.</w:t>
      </w:r>
    </w:p>
    <w:p w14:paraId="3AEF1895" w14:textId="77777777" w:rsidR="00770B30" w:rsidRPr="004A0104" w:rsidRDefault="00770B30" w:rsidP="007D770C">
      <w:pPr>
        <w:ind w:firstLine="709"/>
        <w:jc w:val="both"/>
        <w:rPr>
          <w:sz w:val="20"/>
          <w:szCs w:val="20"/>
        </w:rPr>
      </w:pPr>
      <w:r w:rsidRPr="004A0104">
        <w:rPr>
          <w:sz w:val="20"/>
          <w:szCs w:val="20"/>
        </w:rPr>
        <w:t>5. Ведение гражданской обороны в Куйбышевском муниципальном районе Новосибирской области осуществляется на основе плана гражданской обороны и защиты населения в Куйбышевском муниципальном районе Новосибирской области и заключается в выполнении мероприятий по защите населения, материальных и культурных ценностей на территории в Куйбышевского муниципального района  Новосибирской области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14:paraId="018EE8D2"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Мероприятия по гражданской обороне проводятся на местном уровне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а также настоящим Положением.</w:t>
      </w:r>
    </w:p>
    <w:p w14:paraId="628667D9" w14:textId="77777777" w:rsidR="00770B30" w:rsidRPr="004A0104" w:rsidRDefault="00770B30" w:rsidP="007D770C">
      <w:pPr>
        <w:ind w:firstLine="709"/>
        <w:jc w:val="both"/>
        <w:rPr>
          <w:sz w:val="20"/>
          <w:szCs w:val="20"/>
        </w:rPr>
      </w:pPr>
      <w:r w:rsidRPr="004A0104">
        <w:rPr>
          <w:sz w:val="20"/>
          <w:szCs w:val="20"/>
        </w:rPr>
        <w:t>Обеспечение выполнения мероприятий по гражданской обороне в Куйбышевском муниципальном районе Новосибирской области осуществляется органом управления отделом ГОиЧС Администрации, силами и средствами гражданской обороны, а также районным звеном территориальной подсистемы Новосибирской области единой государственной системы предупреждения и ликвидации чрезвычайных ситуаций Куйбышевского муниципального района Новосибирской области.</w:t>
      </w:r>
    </w:p>
    <w:p w14:paraId="594AEC70" w14:textId="77777777" w:rsidR="00770B30" w:rsidRPr="004A0104" w:rsidRDefault="00770B30" w:rsidP="007D770C">
      <w:pPr>
        <w:ind w:firstLine="709"/>
        <w:jc w:val="both"/>
        <w:rPr>
          <w:sz w:val="20"/>
          <w:szCs w:val="20"/>
        </w:rPr>
      </w:pPr>
      <w:r w:rsidRPr="004A0104">
        <w:rPr>
          <w:sz w:val="20"/>
          <w:szCs w:val="20"/>
        </w:rPr>
        <w:t>6. В целях своевременного и планомерного приведения в готовность гражданской обороны и ведения гражданской обороны в Куйбышевском муниципальном районе Новосибирской области Администрацией разрабатываются План приведения в готовность гражданской обороны и План гражданской обороны и защиты населения Куйбышевского муниципального района Новосибирской области.</w:t>
      </w:r>
    </w:p>
    <w:p w14:paraId="2A5D6C9D" w14:textId="77777777" w:rsidR="00770B30" w:rsidRPr="004A0104" w:rsidRDefault="00770B30" w:rsidP="007D770C">
      <w:pPr>
        <w:ind w:firstLine="709"/>
        <w:jc w:val="both"/>
        <w:rPr>
          <w:sz w:val="20"/>
          <w:szCs w:val="20"/>
        </w:rPr>
      </w:pPr>
      <w:r w:rsidRPr="004A0104">
        <w:rPr>
          <w:sz w:val="20"/>
          <w:szCs w:val="20"/>
        </w:rPr>
        <w:t>План приведения в готовность гражданской обороны Куйбышевского муниципального района Новосибирской области определят объем, организацию и сроки выполнения мероприятий по приведению в готовность гражданской обороны и ведению гражданской обороны и ликвидации чрезвычайных ситуаций.</w:t>
      </w:r>
    </w:p>
    <w:p w14:paraId="5D1C9A66" w14:textId="77777777" w:rsidR="00770B30" w:rsidRPr="004A0104" w:rsidRDefault="00770B30" w:rsidP="007D770C">
      <w:pPr>
        <w:ind w:firstLine="709"/>
        <w:jc w:val="both"/>
        <w:rPr>
          <w:sz w:val="20"/>
          <w:szCs w:val="20"/>
        </w:rPr>
      </w:pPr>
      <w:r w:rsidRPr="004A0104">
        <w:rPr>
          <w:sz w:val="20"/>
          <w:szCs w:val="20"/>
        </w:rPr>
        <w:t>План гражданской обороны и защиты населения Куйбышевского муниципального района Новосибирской области определяет объем, организацию, порядок обеспечения, способы и сроки выполнения мероприятий гражданской обороны и ликвидации чрезвычайных ситуаций.</w:t>
      </w:r>
    </w:p>
    <w:p w14:paraId="2D5C3351"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Порядок разработки, согласования и утверждения плана приведения в готовность гражданской обороны и плана гражданской обороны и защиты населения определяется Министерством Российской Федерации по делам гражданской обороны, чрезвычайным ситуациям и ликвидации последствий стихийных бедствий.</w:t>
      </w:r>
    </w:p>
    <w:p w14:paraId="4529725B" w14:textId="1D13977E" w:rsidR="00770B30" w:rsidRPr="004A0104" w:rsidRDefault="00770B30" w:rsidP="007D770C">
      <w:pPr>
        <w:ind w:firstLine="709"/>
        <w:jc w:val="both"/>
        <w:rPr>
          <w:sz w:val="20"/>
          <w:szCs w:val="20"/>
        </w:rPr>
      </w:pPr>
      <w:r w:rsidRPr="004A0104">
        <w:rPr>
          <w:sz w:val="20"/>
          <w:szCs w:val="20"/>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Куйбы</w:t>
      </w:r>
      <w:r w:rsidR="006536B8" w:rsidRPr="004A0104">
        <w:rPr>
          <w:sz w:val="20"/>
          <w:szCs w:val="20"/>
        </w:rPr>
        <w:t xml:space="preserve">шевского муниципального района </w:t>
      </w:r>
      <w:r w:rsidRPr="004A0104">
        <w:rPr>
          <w:sz w:val="20"/>
          <w:szCs w:val="20"/>
        </w:rPr>
        <w:t>Новосибирской области.</w:t>
      </w:r>
    </w:p>
    <w:p w14:paraId="6214F548"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 xml:space="preserve">7. Администрация в целях ведения гражданской обороны планирует и осуществляет основные мероприятия по гражданской обороне, предусмотренные </w:t>
      </w:r>
      <w:hyperlink r:id="rId13" w:history="1">
        <w:r w:rsidRPr="004A0104">
          <w:rPr>
            <w:rStyle w:val="afa"/>
            <w:color w:val="000000" w:themeColor="text1"/>
            <w:sz w:val="20"/>
            <w:szCs w:val="20"/>
            <w:u w:val="none"/>
          </w:rPr>
          <w:t>пунктом 15</w:t>
        </w:r>
      </w:hyperlink>
      <w:r w:rsidRPr="004A0104">
        <w:rPr>
          <w:sz w:val="20"/>
          <w:szCs w:val="20"/>
        </w:rPr>
        <w:t xml:space="preserve"> Положения об организации и ведении гражданской обороны в муниципальных образованиях и организациях, утвержденного приказом Министерства Российской Федерации по делам гражданской обороны и чрезвычайных ситуаций и ликвидации последствий </w:t>
      </w:r>
      <w:r w:rsidRPr="004A0104">
        <w:rPr>
          <w:sz w:val="20"/>
          <w:szCs w:val="20"/>
        </w:rPr>
        <w:lastRenderedPageBreak/>
        <w:t>стихийных бедствий от 14.11.2008 № 687 «Об утверждении Положения об организации и ведении гражданской обороны в муниципальных образованиях и организациях».</w:t>
      </w:r>
    </w:p>
    <w:p w14:paraId="5912BE65" w14:textId="28145F81" w:rsidR="00770B30" w:rsidRPr="004A0104" w:rsidRDefault="00770B30" w:rsidP="007D770C">
      <w:pPr>
        <w:ind w:firstLine="709"/>
        <w:jc w:val="both"/>
        <w:rPr>
          <w:sz w:val="20"/>
          <w:szCs w:val="20"/>
        </w:rPr>
      </w:pPr>
      <w:r w:rsidRPr="004A0104">
        <w:rPr>
          <w:sz w:val="20"/>
          <w:szCs w:val="20"/>
        </w:rPr>
        <w:t>8.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Куйбышевского муниципальн</w:t>
      </w:r>
      <w:r w:rsidR="006536B8" w:rsidRPr="004A0104">
        <w:rPr>
          <w:sz w:val="20"/>
          <w:szCs w:val="20"/>
        </w:rPr>
        <w:t xml:space="preserve">ого района </w:t>
      </w:r>
      <w:r w:rsidRPr="004A0104">
        <w:rPr>
          <w:sz w:val="20"/>
          <w:szCs w:val="20"/>
        </w:rPr>
        <w:t>Новосибирской области организуется сбор информации в области гражданской обороны (далее - информация) и обмен ею.</w:t>
      </w:r>
    </w:p>
    <w:p w14:paraId="3F1F1078" w14:textId="77777777" w:rsidR="00770B30" w:rsidRPr="004A0104" w:rsidRDefault="00770B30" w:rsidP="007D770C">
      <w:pPr>
        <w:ind w:firstLine="709"/>
        <w:jc w:val="both"/>
        <w:rPr>
          <w:sz w:val="20"/>
          <w:szCs w:val="20"/>
        </w:rPr>
      </w:pPr>
      <w:r w:rsidRPr="004A0104">
        <w:rPr>
          <w:sz w:val="20"/>
          <w:szCs w:val="20"/>
        </w:rPr>
        <w:t>Сбор и обмен информацией осуществляются Администрацией:</w:t>
      </w:r>
    </w:p>
    <w:p w14:paraId="25C79507" w14:textId="1A1132D9" w:rsidR="00770B30" w:rsidRPr="004A0104" w:rsidRDefault="00770B30" w:rsidP="007D770C">
      <w:pPr>
        <w:autoSpaceDE w:val="0"/>
        <w:autoSpaceDN w:val="0"/>
        <w:adjustRightInd w:val="0"/>
        <w:ind w:firstLine="720"/>
        <w:jc w:val="both"/>
        <w:rPr>
          <w:sz w:val="20"/>
          <w:szCs w:val="20"/>
        </w:rPr>
      </w:pPr>
      <w:r w:rsidRPr="004A0104">
        <w:rPr>
          <w:sz w:val="20"/>
          <w:szCs w:val="20"/>
        </w:rPr>
        <w:t>с о</w:t>
      </w:r>
      <w:r w:rsidR="006536B8" w:rsidRPr="004A0104">
        <w:rPr>
          <w:sz w:val="20"/>
          <w:szCs w:val="20"/>
        </w:rPr>
        <w:t>бластным исполнительным органом</w:t>
      </w:r>
      <w:r w:rsidRPr="004A0104">
        <w:rPr>
          <w:sz w:val="20"/>
          <w:szCs w:val="20"/>
        </w:rPr>
        <w:t xml:space="preserve"> государственной власти Новосибирской области, уполномоченным по гражданской обороне;</w:t>
      </w:r>
    </w:p>
    <w:p w14:paraId="74ACE151"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с органами местного самоуправления, входящими в состав муниципального образования;</w:t>
      </w:r>
    </w:p>
    <w:p w14:paraId="274CCDF9"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 xml:space="preserve">организациями,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отнесенными в установленном порядке к категориям по гражданской обороне. </w:t>
      </w:r>
    </w:p>
    <w:p w14:paraId="48869283"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Администрация представляет информацию через группу контроля за непосредственной подготовкой к переводу и переводом на работу в условиях военного времени, создаваемой органом исполнительной власти Новосибирской области; организации - в Администрацию и в федеральный орган исполнительной власти, в ведении которого они относятся находятся.</w:t>
      </w:r>
    </w:p>
    <w:p w14:paraId="6DAF893F" w14:textId="4A30E20B" w:rsidR="00770B30" w:rsidRPr="004A0104" w:rsidRDefault="00770B30" w:rsidP="007D770C">
      <w:pPr>
        <w:ind w:firstLine="709"/>
        <w:jc w:val="both"/>
        <w:rPr>
          <w:sz w:val="20"/>
          <w:szCs w:val="20"/>
        </w:rPr>
      </w:pPr>
      <w:r w:rsidRPr="004A0104">
        <w:rPr>
          <w:sz w:val="20"/>
          <w:szCs w:val="20"/>
        </w:rPr>
        <w:t>9. Руководство гражданской обороной на территории Куйбы</w:t>
      </w:r>
      <w:r w:rsidR="006536B8" w:rsidRPr="004A0104">
        <w:rPr>
          <w:sz w:val="20"/>
          <w:szCs w:val="20"/>
        </w:rPr>
        <w:t xml:space="preserve">шевского муниципального района </w:t>
      </w:r>
      <w:r w:rsidRPr="004A0104">
        <w:rPr>
          <w:sz w:val="20"/>
          <w:szCs w:val="20"/>
        </w:rPr>
        <w:t>Новосибирской области осуществляет Глава Куйбы</w:t>
      </w:r>
      <w:r w:rsidR="006536B8" w:rsidRPr="004A0104">
        <w:rPr>
          <w:sz w:val="20"/>
          <w:szCs w:val="20"/>
        </w:rPr>
        <w:t xml:space="preserve">шевского муниципального района </w:t>
      </w:r>
      <w:r w:rsidRPr="004A0104">
        <w:rPr>
          <w:sz w:val="20"/>
          <w:szCs w:val="20"/>
        </w:rPr>
        <w:t>Новосибирской области (далее - Глава), который несет персональную ответственность за организацию и проведение мероприятий по гражданской обороне и защите населения.</w:t>
      </w:r>
    </w:p>
    <w:p w14:paraId="0231380B" w14:textId="5C1428DB" w:rsidR="00770B30" w:rsidRPr="004A0104" w:rsidRDefault="00770B30" w:rsidP="007D770C">
      <w:pPr>
        <w:ind w:firstLine="709"/>
        <w:jc w:val="both"/>
        <w:rPr>
          <w:sz w:val="20"/>
          <w:szCs w:val="20"/>
        </w:rPr>
      </w:pPr>
      <w:r w:rsidRPr="004A0104">
        <w:rPr>
          <w:sz w:val="20"/>
          <w:szCs w:val="20"/>
        </w:rPr>
        <w:t>10. Органом, осуществляющим управление гражданской обороной в Ку</w:t>
      </w:r>
      <w:r w:rsidR="006536B8" w:rsidRPr="004A0104">
        <w:rPr>
          <w:sz w:val="20"/>
          <w:szCs w:val="20"/>
        </w:rPr>
        <w:t>йбышевском муниципальном районе</w:t>
      </w:r>
      <w:r w:rsidRPr="004A0104">
        <w:rPr>
          <w:sz w:val="20"/>
          <w:szCs w:val="20"/>
        </w:rPr>
        <w:t xml:space="preserve"> Новосибирской области, является отдел гражданской обороны и чрезвычайных ситуаций Администрации, уполномоченный на решение задач в области гражданской обороны.</w:t>
      </w:r>
    </w:p>
    <w:p w14:paraId="353F9EBE"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Комплектование отдела гражданской обороны и чрезвычайных ситуаций Администрации</w:t>
      </w:r>
      <w:r w:rsidRPr="004A0104">
        <w:rPr>
          <w:i/>
          <w:sz w:val="20"/>
          <w:szCs w:val="20"/>
        </w:rPr>
        <w:t>,</w:t>
      </w:r>
      <w:r w:rsidRPr="004A0104">
        <w:rPr>
          <w:sz w:val="20"/>
          <w:szCs w:val="20"/>
        </w:rPr>
        <w:t xml:space="preserve"> уполномоченного на решение задач в области гражданской обороны, разработка и утверждение его функциональных обязанностей и штатного расписания осуществляется Администрацией.</w:t>
      </w:r>
    </w:p>
    <w:p w14:paraId="64B9A0F6"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Начальник отдела гражданской обороны и чрезвычайных ситуаций администрации, подчиняются непосредственно Главе.</w:t>
      </w:r>
    </w:p>
    <w:p w14:paraId="4060E837"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11. Администрация в целях решения задач в области гражданской обороны в соответствии с полномочиями в области гражданской обороны создает и содержит силы, средства, объекты гражданской обороны, запасы материально-технических, продовольственных, медицинских и иных средств, планирует и осуществляет мероприятия по гражданской обороне.</w:t>
      </w:r>
    </w:p>
    <w:p w14:paraId="60B96091"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12. По решению Администрации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 организация и порядок деятельности которых определяются Администрацией в соответствующих положениях о службах обеспечения мероприятий гражданской обороны, которые согласовываются с руководителем соответствующей службы обеспечения мероприятий гражданской обороны Новосибирской области и утверждаются Главой.</w:t>
      </w:r>
    </w:p>
    <w:p w14:paraId="42BA8BAB"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Вид и количество спасательных служб определяются на основании расчета объема и характера выполняемых в соответствии с планами гражданской обороны и защиты населения задач.</w:t>
      </w:r>
    </w:p>
    <w:p w14:paraId="098CF5AB"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Методическое руководство созданием и обеспечением готовности сил и средств гражданской обороны в Куйбышевском муниципальном районе Новосибирской области, а также контроль в этой области осуществляются Главным управлением Министерством Российской Федерации по делам гражданской обороны, чрезвычайным ситуациям и ликвидации последствий стихийных бедствий по Новосибирской области, областным исполнительным органом государственной власти, уполномоченным по гражданской обороне.</w:t>
      </w:r>
    </w:p>
    <w:p w14:paraId="7FB94CBA" w14:textId="09A0AE46" w:rsidR="00770B30" w:rsidRPr="004A0104" w:rsidRDefault="00770B30" w:rsidP="007D770C">
      <w:pPr>
        <w:autoSpaceDE w:val="0"/>
        <w:autoSpaceDN w:val="0"/>
        <w:adjustRightInd w:val="0"/>
        <w:ind w:firstLine="720"/>
        <w:jc w:val="both"/>
        <w:rPr>
          <w:sz w:val="20"/>
          <w:szCs w:val="20"/>
        </w:rPr>
      </w:pPr>
      <w:r w:rsidRPr="004A0104">
        <w:rPr>
          <w:sz w:val="20"/>
          <w:szCs w:val="20"/>
        </w:rPr>
        <w:t>13. Для планирования, подготовки и проведения эвакуационных мероприятий Администрацией заблаговременно в мирное время создается эвакуационная комиссия. Эвакуа</w:t>
      </w:r>
      <w:r w:rsidR="006536B8" w:rsidRPr="004A0104">
        <w:rPr>
          <w:sz w:val="20"/>
          <w:szCs w:val="20"/>
        </w:rPr>
        <w:t xml:space="preserve">ционная комиссия возглавляется </w:t>
      </w:r>
      <w:r w:rsidRPr="004A0104">
        <w:rPr>
          <w:iCs/>
          <w:sz w:val="20"/>
          <w:szCs w:val="20"/>
        </w:rPr>
        <w:t>заместителем главы.</w:t>
      </w:r>
    </w:p>
    <w:p w14:paraId="02C170D6" w14:textId="662C7A83" w:rsidR="00770B30" w:rsidRPr="004A0104" w:rsidRDefault="00770B30" w:rsidP="007D770C">
      <w:pPr>
        <w:autoSpaceDE w:val="0"/>
        <w:autoSpaceDN w:val="0"/>
        <w:adjustRightInd w:val="0"/>
        <w:ind w:firstLine="720"/>
        <w:jc w:val="both"/>
        <w:rPr>
          <w:sz w:val="20"/>
          <w:szCs w:val="20"/>
        </w:rPr>
      </w:pPr>
      <w:r w:rsidRPr="004A0104">
        <w:rPr>
          <w:sz w:val="20"/>
          <w:szCs w:val="20"/>
        </w:rPr>
        <w:t>Деятельность эвакуационной комиссии регламентируется положе</w:t>
      </w:r>
      <w:r w:rsidR="006536B8" w:rsidRPr="004A0104">
        <w:rPr>
          <w:sz w:val="20"/>
          <w:szCs w:val="20"/>
        </w:rPr>
        <w:t>нием об эвакуационной комиссии,</w:t>
      </w:r>
      <w:r w:rsidRPr="004A0104">
        <w:rPr>
          <w:sz w:val="20"/>
          <w:szCs w:val="20"/>
        </w:rPr>
        <w:t xml:space="preserve"> утверждается постановлением Администрации.</w:t>
      </w:r>
    </w:p>
    <w:p w14:paraId="52127F8F"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14. Для обеспечения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в мирное и военное время Администрацией создается и организуется работа комиссии по вопросам повышения устойчивости функционирования объектов экономики (далее – Комиссия ПУФ)</w:t>
      </w:r>
      <w:r w:rsidRPr="004A0104">
        <w:rPr>
          <w:i/>
          <w:sz w:val="20"/>
          <w:szCs w:val="20"/>
        </w:rPr>
        <w:t xml:space="preserve">. </w:t>
      </w:r>
      <w:r w:rsidRPr="004A0104">
        <w:rPr>
          <w:sz w:val="20"/>
          <w:szCs w:val="20"/>
        </w:rPr>
        <w:t xml:space="preserve">Комиссию ПУФ возглавляет заместитель главы. </w:t>
      </w:r>
    </w:p>
    <w:p w14:paraId="2AB4652C" w14:textId="77777777" w:rsidR="00770B30" w:rsidRPr="004A0104" w:rsidRDefault="00770B30" w:rsidP="007D770C">
      <w:pPr>
        <w:autoSpaceDE w:val="0"/>
        <w:autoSpaceDN w:val="0"/>
        <w:adjustRightInd w:val="0"/>
        <w:ind w:firstLine="720"/>
        <w:jc w:val="both"/>
        <w:rPr>
          <w:sz w:val="20"/>
          <w:szCs w:val="20"/>
        </w:rPr>
      </w:pPr>
      <w:r w:rsidRPr="004A0104">
        <w:rPr>
          <w:sz w:val="20"/>
          <w:szCs w:val="20"/>
        </w:rPr>
        <w:t>Деятельность Комиссии ПУФ регламентируется положением о комиссии, утверждается постановлением Администрации.</w:t>
      </w:r>
    </w:p>
    <w:p w14:paraId="659A19C1" w14:textId="5E043CCD" w:rsidR="00770B30" w:rsidRPr="004A0104" w:rsidRDefault="00770B30" w:rsidP="007D770C">
      <w:pPr>
        <w:autoSpaceDE w:val="0"/>
        <w:autoSpaceDN w:val="0"/>
        <w:adjustRightInd w:val="0"/>
        <w:ind w:firstLine="720"/>
        <w:jc w:val="both"/>
        <w:rPr>
          <w:sz w:val="20"/>
          <w:szCs w:val="20"/>
        </w:rPr>
      </w:pPr>
      <w:r w:rsidRPr="004A0104">
        <w:rPr>
          <w:sz w:val="20"/>
          <w:szCs w:val="20"/>
        </w:rPr>
        <w:t>15. Силы гражданской обороны Куйбы</w:t>
      </w:r>
      <w:r w:rsidR="006536B8" w:rsidRPr="004A0104">
        <w:rPr>
          <w:sz w:val="20"/>
          <w:szCs w:val="20"/>
        </w:rPr>
        <w:t xml:space="preserve">шевского муниципального района </w:t>
      </w:r>
      <w:r w:rsidRPr="004A0104">
        <w:rPr>
          <w:sz w:val="20"/>
          <w:szCs w:val="20"/>
        </w:rPr>
        <w:t>Новосибирской области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14:paraId="63DAF9F9" w14:textId="77777777" w:rsidR="00770B30" w:rsidRPr="004A0104" w:rsidRDefault="00770B30" w:rsidP="007D770C">
      <w:pPr>
        <w:autoSpaceDE w:val="0"/>
        <w:autoSpaceDN w:val="0"/>
        <w:adjustRightInd w:val="0"/>
        <w:ind w:firstLine="720"/>
        <w:jc w:val="both"/>
        <w:rPr>
          <w:sz w:val="20"/>
          <w:szCs w:val="20"/>
        </w:rPr>
      </w:pPr>
      <w:r w:rsidRPr="004A0104">
        <w:rPr>
          <w:sz w:val="20"/>
          <w:szCs w:val="20"/>
        </w:rPr>
        <w:lastRenderedPageBreak/>
        <w:t>Решение о привлечении в мирное время сил и средств гражданской обороны для ликвидации последствий чрезвычайных ситуаций принимает Глава в отношении созданных Администрацией сил гражданской обороны.</w:t>
      </w:r>
    </w:p>
    <w:p w14:paraId="4F7E0CA0" w14:textId="77777777" w:rsidR="0084494C" w:rsidRPr="004A0104" w:rsidRDefault="0084494C" w:rsidP="007D770C">
      <w:pPr>
        <w:pStyle w:val="ConsPlusNormal"/>
        <w:outlineLvl w:val="0"/>
        <w:rPr>
          <w:rFonts w:ascii="Times New Roman" w:hAnsi="Times New Roman" w:cs="Times New Roman"/>
        </w:rPr>
      </w:pPr>
    </w:p>
    <w:p w14:paraId="31B727B9" w14:textId="77777777" w:rsidR="0084494C" w:rsidRPr="004A0104" w:rsidRDefault="0084494C" w:rsidP="007D770C">
      <w:pPr>
        <w:pStyle w:val="ConsPlusNormal"/>
        <w:outlineLvl w:val="0"/>
        <w:rPr>
          <w:rFonts w:ascii="Times New Roman" w:hAnsi="Times New Roman" w:cs="Times New Roman"/>
        </w:rPr>
      </w:pPr>
    </w:p>
    <w:p w14:paraId="5A7BB6A0" w14:textId="77777777" w:rsidR="0084494C" w:rsidRPr="004A0104" w:rsidRDefault="0084494C" w:rsidP="007D770C">
      <w:pPr>
        <w:pStyle w:val="ConsPlusNormal"/>
        <w:outlineLvl w:val="0"/>
        <w:rPr>
          <w:rFonts w:ascii="Times New Roman" w:hAnsi="Times New Roman" w:cs="Times New Roman"/>
        </w:rPr>
      </w:pPr>
    </w:p>
    <w:p w14:paraId="571A10D5" w14:textId="77777777" w:rsidR="0084494C" w:rsidRPr="004A0104" w:rsidRDefault="0084494C" w:rsidP="007D770C">
      <w:pPr>
        <w:pStyle w:val="ConsPlusNormal"/>
        <w:outlineLvl w:val="0"/>
        <w:rPr>
          <w:rFonts w:ascii="Times New Roman" w:hAnsi="Times New Roman" w:cs="Times New Roman"/>
        </w:rPr>
      </w:pPr>
    </w:p>
    <w:p w14:paraId="566BDE1A" w14:textId="343A9974" w:rsidR="00770B30" w:rsidRPr="004A0104" w:rsidRDefault="00770B30" w:rsidP="007D770C">
      <w:pPr>
        <w:jc w:val="center"/>
        <w:rPr>
          <w:bCs/>
          <w:sz w:val="20"/>
          <w:szCs w:val="20"/>
        </w:rPr>
      </w:pPr>
    </w:p>
    <w:p w14:paraId="03348043" w14:textId="77777777" w:rsidR="00770B30" w:rsidRPr="004A0104" w:rsidRDefault="00770B30" w:rsidP="007D770C">
      <w:pPr>
        <w:keepNext/>
        <w:jc w:val="center"/>
        <w:outlineLvl w:val="0"/>
        <w:rPr>
          <w:sz w:val="20"/>
          <w:szCs w:val="20"/>
        </w:rPr>
      </w:pPr>
    </w:p>
    <w:p w14:paraId="102944A3" w14:textId="77777777" w:rsidR="00770B30" w:rsidRPr="004A0104" w:rsidRDefault="00770B30" w:rsidP="007D770C">
      <w:pPr>
        <w:keepNext/>
        <w:jc w:val="center"/>
        <w:outlineLvl w:val="0"/>
        <w:rPr>
          <w:sz w:val="20"/>
          <w:szCs w:val="20"/>
        </w:rPr>
      </w:pPr>
      <w:r w:rsidRPr="004A0104">
        <w:rPr>
          <w:sz w:val="20"/>
          <w:szCs w:val="20"/>
        </w:rPr>
        <w:t>АДМИНИСТРАЦИЯ</w:t>
      </w:r>
    </w:p>
    <w:p w14:paraId="1A3AE0D5" w14:textId="77777777" w:rsidR="00770B30" w:rsidRPr="004A0104" w:rsidRDefault="00770B30" w:rsidP="007D770C">
      <w:pPr>
        <w:keepNext/>
        <w:jc w:val="center"/>
        <w:outlineLvl w:val="0"/>
        <w:rPr>
          <w:sz w:val="20"/>
          <w:szCs w:val="20"/>
        </w:rPr>
      </w:pPr>
      <w:r w:rsidRPr="004A0104">
        <w:rPr>
          <w:sz w:val="20"/>
          <w:szCs w:val="20"/>
        </w:rPr>
        <w:t>КУЙБЫШЕВСКОГО МУНИЦИПАЛЬНОГО РАЙОНА</w:t>
      </w:r>
    </w:p>
    <w:p w14:paraId="5FD01E06" w14:textId="77777777" w:rsidR="00770B30" w:rsidRPr="004A0104" w:rsidRDefault="00770B30" w:rsidP="007D770C">
      <w:pPr>
        <w:keepNext/>
        <w:jc w:val="center"/>
        <w:outlineLvl w:val="0"/>
        <w:rPr>
          <w:sz w:val="20"/>
          <w:szCs w:val="20"/>
        </w:rPr>
      </w:pPr>
      <w:r w:rsidRPr="004A0104">
        <w:rPr>
          <w:sz w:val="20"/>
          <w:szCs w:val="20"/>
        </w:rPr>
        <w:t>НОВОСИБИРСКОЙ ОБЛАСТИ</w:t>
      </w:r>
    </w:p>
    <w:p w14:paraId="4E1CB36E" w14:textId="77777777" w:rsidR="00770B30" w:rsidRPr="004A0104" w:rsidRDefault="00770B30" w:rsidP="007D770C">
      <w:pPr>
        <w:keepNext/>
        <w:jc w:val="center"/>
        <w:outlineLvl w:val="1"/>
        <w:rPr>
          <w:sz w:val="20"/>
          <w:szCs w:val="20"/>
        </w:rPr>
      </w:pPr>
    </w:p>
    <w:p w14:paraId="3E1C6857" w14:textId="77777777" w:rsidR="00770B30" w:rsidRPr="004A0104" w:rsidRDefault="00770B30" w:rsidP="007D770C">
      <w:pPr>
        <w:keepNext/>
        <w:jc w:val="center"/>
        <w:outlineLvl w:val="1"/>
        <w:rPr>
          <w:sz w:val="20"/>
          <w:szCs w:val="20"/>
        </w:rPr>
      </w:pPr>
      <w:r w:rsidRPr="004A0104">
        <w:rPr>
          <w:sz w:val="20"/>
          <w:szCs w:val="20"/>
        </w:rPr>
        <w:t>ПОСТАНОВЛЕНИЕ</w:t>
      </w:r>
    </w:p>
    <w:p w14:paraId="62DBA23A" w14:textId="77777777" w:rsidR="00770B30" w:rsidRPr="004A0104" w:rsidRDefault="00770B30" w:rsidP="007D770C">
      <w:pPr>
        <w:jc w:val="center"/>
        <w:rPr>
          <w:bCs/>
          <w:sz w:val="20"/>
          <w:szCs w:val="20"/>
        </w:rPr>
      </w:pPr>
    </w:p>
    <w:p w14:paraId="1EEB75FF" w14:textId="77777777" w:rsidR="00770B30" w:rsidRPr="004A0104" w:rsidRDefault="00770B30" w:rsidP="007D770C">
      <w:pPr>
        <w:jc w:val="center"/>
        <w:rPr>
          <w:sz w:val="20"/>
          <w:szCs w:val="20"/>
        </w:rPr>
      </w:pPr>
      <w:r w:rsidRPr="004A0104">
        <w:rPr>
          <w:sz w:val="20"/>
          <w:szCs w:val="20"/>
        </w:rPr>
        <w:t>г. Куйбышев</w:t>
      </w:r>
    </w:p>
    <w:p w14:paraId="4A1A72D4" w14:textId="77777777" w:rsidR="00770B30" w:rsidRPr="004A0104" w:rsidRDefault="00770B30" w:rsidP="007D770C">
      <w:pPr>
        <w:jc w:val="center"/>
        <w:rPr>
          <w:sz w:val="20"/>
          <w:szCs w:val="20"/>
        </w:rPr>
      </w:pPr>
      <w:r w:rsidRPr="004A0104">
        <w:rPr>
          <w:sz w:val="20"/>
          <w:szCs w:val="20"/>
        </w:rPr>
        <w:t>Новосибирская область</w:t>
      </w:r>
    </w:p>
    <w:p w14:paraId="73B41BE2" w14:textId="77777777" w:rsidR="00770B30" w:rsidRPr="004A0104" w:rsidRDefault="00770B30" w:rsidP="007D770C">
      <w:pPr>
        <w:jc w:val="center"/>
        <w:rPr>
          <w:bCs/>
          <w:sz w:val="20"/>
          <w:szCs w:val="20"/>
        </w:rPr>
      </w:pPr>
    </w:p>
    <w:p w14:paraId="5F9EAA61" w14:textId="77777777" w:rsidR="00770B30" w:rsidRPr="004A0104" w:rsidRDefault="00770B30" w:rsidP="007D770C">
      <w:pPr>
        <w:jc w:val="center"/>
        <w:rPr>
          <w:sz w:val="20"/>
          <w:szCs w:val="20"/>
        </w:rPr>
      </w:pPr>
      <w:r w:rsidRPr="004A0104">
        <w:rPr>
          <w:sz w:val="20"/>
          <w:szCs w:val="20"/>
        </w:rPr>
        <w:t>28.12.2021 № 1310</w:t>
      </w:r>
    </w:p>
    <w:p w14:paraId="64FB400D" w14:textId="77777777" w:rsidR="00770B30" w:rsidRPr="004A0104" w:rsidRDefault="00770B30" w:rsidP="007D770C">
      <w:pPr>
        <w:pStyle w:val="ConsPlusTitle"/>
        <w:jc w:val="center"/>
        <w:rPr>
          <w:rFonts w:ascii="Times New Roman" w:hAnsi="Times New Roman" w:cs="Times New Roman"/>
          <w:b w:val="0"/>
          <w:sz w:val="20"/>
          <w:szCs w:val="20"/>
        </w:rPr>
      </w:pPr>
    </w:p>
    <w:p w14:paraId="15D51362" w14:textId="77777777" w:rsidR="00770B30" w:rsidRPr="004A0104" w:rsidRDefault="00770B30" w:rsidP="007D770C">
      <w:pPr>
        <w:pStyle w:val="ConsPlusNormal"/>
        <w:jc w:val="center"/>
        <w:rPr>
          <w:rFonts w:ascii="Times New Roman" w:hAnsi="Times New Roman" w:cs="Times New Roman"/>
        </w:rPr>
      </w:pPr>
      <w:r w:rsidRPr="004A0104">
        <w:rPr>
          <w:rFonts w:ascii="Times New Roman" w:hAnsi="Times New Roman" w:cs="Times New Roman"/>
        </w:rPr>
        <w:t xml:space="preserve">Об утверждении Порядка установления особого противопожарного режима в границах Куйбышевского муниципального </w:t>
      </w:r>
      <w:r w:rsidRPr="004A0104">
        <w:rPr>
          <w:rFonts w:ascii="Times New Roman" w:hAnsi="Times New Roman" w:cs="Times New Roman"/>
          <w:bCs/>
        </w:rPr>
        <w:t>района Новосибирской области за границами г</w:t>
      </w:r>
      <w:r w:rsidRPr="004A0104">
        <w:rPr>
          <w:rFonts w:ascii="Times New Roman" w:hAnsi="Times New Roman" w:cs="Times New Roman"/>
        </w:rPr>
        <w:t xml:space="preserve">ородского и сельских населенных пунктов </w:t>
      </w:r>
    </w:p>
    <w:p w14:paraId="2A555638" w14:textId="77777777" w:rsidR="00770B30" w:rsidRPr="004A0104" w:rsidRDefault="00770B30" w:rsidP="007D770C">
      <w:pPr>
        <w:pStyle w:val="ConsPlusNormal"/>
        <w:jc w:val="center"/>
        <w:rPr>
          <w:rFonts w:ascii="Times New Roman" w:hAnsi="Times New Roman" w:cs="Times New Roman"/>
          <w:i/>
        </w:rPr>
      </w:pPr>
    </w:p>
    <w:p w14:paraId="26D95DFD"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 xml:space="preserve">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в целях реализации полномочий администрации Куйбышевского муниципального района Новосибирской области по осуществлению первичных мер пожарной безопасности в границах Куйбышевского муниципального района Новосибирской области за границами городского и сельских населенных пунктов,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 </w:t>
      </w:r>
    </w:p>
    <w:p w14:paraId="7BF77CDC"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ПОСТАНОВЛЯЕТ:</w:t>
      </w:r>
    </w:p>
    <w:p w14:paraId="607E0ED6"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1. Утвердить прилагаемый Порядок установления особого противопожарного режима в границах Куйбышевского муниципального района Новосибирской области за границами городского и сельских населенных пунктов.</w:t>
      </w:r>
    </w:p>
    <w:p w14:paraId="5F0C1EF4" w14:textId="77777777" w:rsidR="00770B30" w:rsidRPr="004A0104" w:rsidRDefault="00770B30" w:rsidP="007D770C">
      <w:pPr>
        <w:ind w:firstLine="709"/>
        <w:jc w:val="both"/>
        <w:rPr>
          <w:sz w:val="20"/>
          <w:szCs w:val="20"/>
        </w:rPr>
      </w:pPr>
      <w:r w:rsidRPr="004A0104">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F0C501A" w14:textId="77777777" w:rsidR="00770B30" w:rsidRPr="004A0104" w:rsidRDefault="00770B30" w:rsidP="007D770C">
      <w:pPr>
        <w:ind w:firstLine="709"/>
        <w:jc w:val="both"/>
        <w:rPr>
          <w:sz w:val="20"/>
          <w:szCs w:val="20"/>
        </w:rPr>
      </w:pPr>
      <w:r w:rsidRPr="004A0104">
        <w:rPr>
          <w:sz w:val="20"/>
          <w:szCs w:val="20"/>
        </w:rPr>
        <w:t>3. Постановление вступает в силу с 01.01.2022.</w:t>
      </w:r>
    </w:p>
    <w:p w14:paraId="4669F101"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4. Контроль за исполнением настоящего постановления оставляю за собой.</w:t>
      </w:r>
    </w:p>
    <w:p w14:paraId="694F7B11" w14:textId="77777777" w:rsidR="00770B30" w:rsidRPr="004A0104" w:rsidRDefault="00770B30" w:rsidP="007D770C">
      <w:pPr>
        <w:ind w:firstLine="709"/>
        <w:jc w:val="both"/>
        <w:rPr>
          <w:sz w:val="20"/>
          <w:szCs w:val="20"/>
        </w:rPr>
      </w:pPr>
    </w:p>
    <w:p w14:paraId="3EC3CC8C" w14:textId="77777777" w:rsidR="00770B30" w:rsidRPr="004A0104" w:rsidRDefault="00770B30" w:rsidP="007D770C">
      <w:pPr>
        <w:jc w:val="both"/>
        <w:rPr>
          <w:sz w:val="20"/>
          <w:szCs w:val="20"/>
        </w:rPr>
      </w:pPr>
      <w:r w:rsidRPr="004A0104">
        <w:rPr>
          <w:sz w:val="20"/>
          <w:szCs w:val="20"/>
        </w:rPr>
        <w:t>Глава Куйбышевского муниципального</w:t>
      </w:r>
    </w:p>
    <w:p w14:paraId="788AEADA" w14:textId="56016D30" w:rsidR="00770B30" w:rsidRPr="004A0104" w:rsidRDefault="00770B30" w:rsidP="007D770C">
      <w:pPr>
        <w:jc w:val="both"/>
        <w:rPr>
          <w:sz w:val="20"/>
          <w:szCs w:val="20"/>
        </w:rPr>
      </w:pPr>
      <w:r w:rsidRPr="004A0104">
        <w:rPr>
          <w:sz w:val="20"/>
          <w:szCs w:val="20"/>
        </w:rPr>
        <w:t>района Новосибирской области</w:t>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t xml:space="preserve">              </w:t>
      </w:r>
      <w:r w:rsidR="004F0EF3" w:rsidRPr="004A0104">
        <w:rPr>
          <w:sz w:val="20"/>
          <w:szCs w:val="20"/>
        </w:rPr>
        <w:t xml:space="preserve">           </w:t>
      </w:r>
      <w:r w:rsidR="006536B8" w:rsidRPr="004A0104">
        <w:rPr>
          <w:sz w:val="20"/>
          <w:szCs w:val="20"/>
        </w:rPr>
        <w:t xml:space="preserve">                              </w:t>
      </w:r>
      <w:r w:rsidRPr="004A0104">
        <w:rPr>
          <w:sz w:val="20"/>
          <w:szCs w:val="20"/>
        </w:rPr>
        <w:t>О.В. Караваев</w:t>
      </w:r>
    </w:p>
    <w:p w14:paraId="471DD5BD" w14:textId="77777777" w:rsidR="00770B30" w:rsidRPr="004A0104" w:rsidRDefault="00770B30" w:rsidP="007D770C">
      <w:pPr>
        <w:pStyle w:val="ConsPlusNormal"/>
        <w:ind w:left="5103"/>
        <w:jc w:val="center"/>
        <w:rPr>
          <w:rFonts w:ascii="Times New Roman" w:hAnsi="Times New Roman" w:cs="Times New Roman"/>
        </w:rPr>
      </w:pPr>
    </w:p>
    <w:p w14:paraId="04609ECA" w14:textId="77777777" w:rsidR="00770B30" w:rsidRPr="004A0104" w:rsidRDefault="00770B30" w:rsidP="007D770C">
      <w:pPr>
        <w:pStyle w:val="ConsPlusNormal"/>
        <w:ind w:left="5103"/>
        <w:jc w:val="center"/>
        <w:rPr>
          <w:rFonts w:ascii="Times New Roman" w:hAnsi="Times New Roman" w:cs="Times New Roman"/>
        </w:rPr>
      </w:pPr>
      <w:r w:rsidRPr="004A0104">
        <w:rPr>
          <w:rFonts w:ascii="Times New Roman" w:hAnsi="Times New Roman" w:cs="Times New Roman"/>
        </w:rPr>
        <w:t>УТВЕРЖДЕН</w:t>
      </w:r>
    </w:p>
    <w:p w14:paraId="09B86CF3" w14:textId="77777777" w:rsidR="00770B30" w:rsidRPr="004A0104" w:rsidRDefault="00770B30" w:rsidP="007D770C">
      <w:pPr>
        <w:pStyle w:val="ConsPlusNormal"/>
        <w:ind w:left="5103"/>
        <w:jc w:val="center"/>
        <w:rPr>
          <w:rFonts w:ascii="Times New Roman" w:hAnsi="Times New Roman" w:cs="Times New Roman"/>
        </w:rPr>
      </w:pPr>
      <w:r w:rsidRPr="004A0104">
        <w:rPr>
          <w:rFonts w:ascii="Times New Roman" w:hAnsi="Times New Roman" w:cs="Times New Roman"/>
        </w:rPr>
        <w:t>постановлением администрации Куйбышевского муниципального района Новосибирской области</w:t>
      </w:r>
    </w:p>
    <w:p w14:paraId="03385749" w14:textId="77777777" w:rsidR="00770B30" w:rsidRPr="004A0104" w:rsidRDefault="00770B30" w:rsidP="007D770C">
      <w:pPr>
        <w:pStyle w:val="ConsPlusNormal"/>
        <w:ind w:left="5103"/>
        <w:jc w:val="center"/>
        <w:rPr>
          <w:rFonts w:ascii="Times New Roman" w:hAnsi="Times New Roman" w:cs="Times New Roman"/>
        </w:rPr>
      </w:pPr>
      <w:r w:rsidRPr="004A0104">
        <w:rPr>
          <w:rFonts w:ascii="Times New Roman" w:hAnsi="Times New Roman" w:cs="Times New Roman"/>
        </w:rPr>
        <w:t>28.12.2021 № 1310</w:t>
      </w:r>
    </w:p>
    <w:p w14:paraId="2379370E" w14:textId="77777777" w:rsidR="00770B30" w:rsidRPr="004A0104" w:rsidRDefault="00770B30" w:rsidP="007D770C">
      <w:pPr>
        <w:pStyle w:val="ConsPlusNormal"/>
        <w:jc w:val="both"/>
        <w:rPr>
          <w:rFonts w:ascii="Times New Roman" w:hAnsi="Times New Roman" w:cs="Times New Roman"/>
        </w:rPr>
      </w:pPr>
    </w:p>
    <w:p w14:paraId="7C41DC04" w14:textId="77777777" w:rsidR="00770B30" w:rsidRPr="004A0104" w:rsidRDefault="00770B30" w:rsidP="007D770C">
      <w:pPr>
        <w:pStyle w:val="ConsPlusTitle"/>
        <w:jc w:val="center"/>
        <w:rPr>
          <w:rFonts w:ascii="Times New Roman" w:hAnsi="Times New Roman" w:cs="Times New Roman"/>
          <w:b w:val="0"/>
          <w:sz w:val="20"/>
          <w:szCs w:val="20"/>
        </w:rPr>
      </w:pPr>
      <w:r w:rsidRPr="004A0104">
        <w:rPr>
          <w:rFonts w:ascii="Times New Roman" w:hAnsi="Times New Roman" w:cs="Times New Roman"/>
          <w:b w:val="0"/>
          <w:sz w:val="20"/>
          <w:szCs w:val="20"/>
        </w:rPr>
        <w:t>ПОРЯДОК</w:t>
      </w:r>
    </w:p>
    <w:p w14:paraId="05A284AF" w14:textId="77777777" w:rsidR="00770B30" w:rsidRPr="004A0104" w:rsidRDefault="00770B30" w:rsidP="007D770C">
      <w:pPr>
        <w:pStyle w:val="ConsPlusNormal"/>
        <w:jc w:val="center"/>
        <w:rPr>
          <w:rFonts w:ascii="Times New Roman" w:hAnsi="Times New Roman" w:cs="Times New Roman"/>
        </w:rPr>
      </w:pPr>
      <w:r w:rsidRPr="004A0104">
        <w:rPr>
          <w:rFonts w:ascii="Times New Roman" w:hAnsi="Times New Roman" w:cs="Times New Roman"/>
        </w:rPr>
        <w:t xml:space="preserve">установления особого противопожарного режима в границах Куйбышевского муниципального </w:t>
      </w:r>
      <w:r w:rsidRPr="004A0104">
        <w:rPr>
          <w:rFonts w:ascii="Times New Roman" w:hAnsi="Times New Roman" w:cs="Times New Roman"/>
          <w:bCs/>
        </w:rPr>
        <w:t>района Новосибирской области за границами г</w:t>
      </w:r>
      <w:r w:rsidRPr="004A0104">
        <w:rPr>
          <w:rFonts w:ascii="Times New Roman" w:hAnsi="Times New Roman" w:cs="Times New Roman"/>
        </w:rPr>
        <w:t>ородского и сельских населенных пунктов</w:t>
      </w:r>
    </w:p>
    <w:p w14:paraId="46C8F189" w14:textId="77777777" w:rsidR="00770B30" w:rsidRPr="004A0104" w:rsidRDefault="00770B30" w:rsidP="007D770C">
      <w:pPr>
        <w:pStyle w:val="ConsPlusNormal"/>
        <w:ind w:firstLine="540"/>
        <w:jc w:val="both"/>
        <w:rPr>
          <w:rFonts w:ascii="Times New Roman" w:hAnsi="Times New Roman" w:cs="Times New Roman"/>
        </w:rPr>
      </w:pPr>
    </w:p>
    <w:p w14:paraId="25E6E4F2"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1. Настоящий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в целях реализации полномочий администрации Куйбышевского муниципального района Новосибирской области по осуществлению первичных мер пожарной безопасности в границах Куйбышевского муниципального района Новосибирской области за границами городского и сельских населенных пунктов (далее — территория района).</w:t>
      </w:r>
    </w:p>
    <w:p w14:paraId="25E9D907"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2. В случае повышения пожарной опасности на территории района</w:t>
      </w:r>
      <w:r w:rsidRPr="004A0104">
        <w:rPr>
          <w:rFonts w:ascii="Times New Roman" w:hAnsi="Times New Roman" w:cs="Times New Roman"/>
          <w:i/>
        </w:rPr>
        <w:t xml:space="preserve"> </w:t>
      </w:r>
      <w:r w:rsidRPr="004A0104">
        <w:rPr>
          <w:rFonts w:ascii="Times New Roman" w:hAnsi="Times New Roman" w:cs="Times New Roman"/>
        </w:rPr>
        <w:t>муниципальным правовым актом</w:t>
      </w:r>
      <w:r w:rsidRPr="004A0104">
        <w:rPr>
          <w:rFonts w:ascii="Times New Roman" w:hAnsi="Times New Roman" w:cs="Times New Roman"/>
          <w:i/>
        </w:rPr>
        <w:t xml:space="preserve"> </w:t>
      </w:r>
      <w:r w:rsidRPr="004A0104">
        <w:rPr>
          <w:rFonts w:ascii="Times New Roman" w:hAnsi="Times New Roman" w:cs="Times New Roman"/>
        </w:rPr>
        <w:t xml:space="preserve">администрации Куйбышевского муниципального района Новосибирской области может быть установлен особый </w:t>
      </w:r>
      <w:r w:rsidRPr="004A0104">
        <w:rPr>
          <w:rFonts w:ascii="Times New Roman" w:hAnsi="Times New Roman" w:cs="Times New Roman"/>
        </w:rPr>
        <w:lastRenderedPageBreak/>
        <w:t>противопожарный режим.</w:t>
      </w:r>
    </w:p>
    <w:p w14:paraId="1737B577"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Особый противопожарный режим может быть введен как на всей территории района, так и его части в пределах муниципальных образований района.</w:t>
      </w:r>
    </w:p>
    <w:p w14:paraId="4F395A7D"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3. Основанием для установления особого противопожарного режима является повышение пожарной опасности, в том числе:</w:t>
      </w:r>
    </w:p>
    <w:p w14:paraId="66515974"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1) повышение пожарной опасности в результате наступления неблагоприятных климатических условий, в том числе установления 5-го классов пожарной опасности в лесах;</w:t>
      </w:r>
    </w:p>
    <w:p w14:paraId="59E1B47F"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2) ухудшение обстановки с ландшафтными пожарами;</w:t>
      </w:r>
    </w:p>
    <w:p w14:paraId="42D6418E"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при наличии иных обстоятельств, требующих неотложных мер по защите населения, локализации и тушению пожаров.</w:t>
      </w:r>
    </w:p>
    <w:p w14:paraId="309DC120"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4. В постановлении об установлении особого противопожарного режима указываются:</w:t>
      </w:r>
    </w:p>
    <w:p w14:paraId="2F06A89D"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1) обстоятельства, послужившие основанием для установления особого противопожарного режима;</w:t>
      </w:r>
    </w:p>
    <w:p w14:paraId="2D7F6D85"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2) границы территории района, на которой устанавливается особый противопожарный режим;</w:t>
      </w:r>
    </w:p>
    <w:p w14:paraId="0C996308"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3) время начала установления особого противопожарного режима;</w:t>
      </w:r>
    </w:p>
    <w:p w14:paraId="7378E9F8"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4) срок, на который устанавливается особый противопожарный режим;</w:t>
      </w:r>
    </w:p>
    <w:p w14:paraId="00B4B48D"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5) перечень и пределы применения дополнительных требований пожарной безопасности, вводимых в целях обеспечения особого противопожарного режима;</w:t>
      </w:r>
    </w:p>
    <w:p w14:paraId="2F7F369A"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6) должностные лица и структурные подразделения администрации Куйбышевского муниципального района Новосибирской области, ответственные за осуществление конкретных мероприятий в период действия особого противопожарного режима, пределы полномочий этих подразделений и должностных лиц.</w:t>
      </w:r>
    </w:p>
    <w:p w14:paraId="3E5E8052"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 xml:space="preserve">5. Организацию разработки комплекса мер, направленных на устранение повышенной пожарной опасности, и контроля над их выполнением осуществляет муниципальное казенное учреждение Куйбышевского района «Центр гражданской защиты населения». </w:t>
      </w:r>
    </w:p>
    <w:p w14:paraId="4A6DAEFB"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6. На период действия особого противопожарного режима могут быть установлены дополнительные требования пожарной безопасности, в том числе:</w:t>
      </w:r>
    </w:p>
    <w:p w14:paraId="6CDEA59A"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1) организуется круглосуточный визуальный мониторинг обстановки с ландшафтными пожарами;</w:t>
      </w:r>
    </w:p>
    <w:p w14:paraId="3483FDA8"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2)</w:t>
      </w:r>
      <w:r w:rsidRPr="004A0104">
        <w:rPr>
          <w:rFonts w:ascii="Times New Roman" w:hAnsi="Times New Roman" w:cs="Times New Roman"/>
          <w:lang w:val="en-US"/>
        </w:rPr>
        <w:t> </w:t>
      </w:r>
      <w:r w:rsidRPr="004A0104">
        <w:rPr>
          <w:rFonts w:ascii="Times New Roman" w:hAnsi="Times New Roman" w:cs="Times New Roman"/>
        </w:rPr>
        <w:t>организуется наблюдение за противопожарным состоянием соответствующих территорий района путем патрулирования профилактическими группами;</w:t>
      </w:r>
    </w:p>
    <w:p w14:paraId="46A6E17C"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3) предусматриваются дополнительные мероприятия, исключающие возможность переброса огня от ландшафтных пожаров в населенные пункты, на здания и сооружения (устройство защитных минерализованных полос, удаление сухой растительности и т.п.);</w:t>
      </w:r>
    </w:p>
    <w:p w14:paraId="0B252885"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4) организуется круглосуточное дежурство имеющихся подразделений добровольной пожарной охраны, а также создаются дополнительные подразделения добровольной пожарной охраны;</w:t>
      </w:r>
    </w:p>
    <w:p w14:paraId="2B901AF5"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5) организуется проверка систем оповещения населения о пожарах;</w:t>
      </w:r>
    </w:p>
    <w:p w14:paraId="5266FC06"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6) обеспечивается дополнительный запас воды для целей пожаротушения;</w:t>
      </w:r>
    </w:p>
    <w:p w14:paraId="53DF55E9"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7) организуется проведение дополнительных профилактических мероприятий, в том числе привлекаются общественные организации для проведения противопожарной пропаганды среди населения;</w:t>
      </w:r>
    </w:p>
    <w:p w14:paraId="39EF9C6B"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 xml:space="preserve"> 8) иные дополнительные требования пожарной безопасности.</w:t>
      </w:r>
    </w:p>
    <w:p w14:paraId="3850875E"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 xml:space="preserve">7. Информация об установлении особого противопожарного режима незамедлительно доводится до сведения населения </w:t>
      </w:r>
      <w:r w:rsidRPr="004A0104">
        <w:rPr>
          <w:rFonts w:ascii="Times New Roman" w:hAnsi="Times New Roman" w:cs="Times New Roman"/>
          <w:color w:val="000000"/>
        </w:rPr>
        <w:t>Куйбышевского муниципального района Новосибирской области</w:t>
      </w:r>
      <w:r w:rsidRPr="004A0104">
        <w:rPr>
          <w:rFonts w:ascii="Times New Roman" w:hAnsi="Times New Roman" w:cs="Times New Roman"/>
        </w:rPr>
        <w:t xml:space="preserve"> через средства массовой информации, а также до территориальных подразделений Государственной противопожарной службы.</w:t>
      </w:r>
    </w:p>
    <w:p w14:paraId="0982079F" w14:textId="5E9D86A4" w:rsidR="00770B30" w:rsidRPr="004A0104" w:rsidRDefault="00770B30" w:rsidP="007D770C">
      <w:pPr>
        <w:jc w:val="center"/>
        <w:rPr>
          <w:bCs/>
          <w:sz w:val="20"/>
          <w:szCs w:val="20"/>
        </w:rPr>
      </w:pPr>
    </w:p>
    <w:p w14:paraId="5C6B0E91" w14:textId="77777777" w:rsidR="00770B30" w:rsidRPr="004A0104" w:rsidRDefault="00770B30" w:rsidP="007D770C">
      <w:pPr>
        <w:keepNext/>
        <w:jc w:val="center"/>
        <w:outlineLvl w:val="0"/>
        <w:rPr>
          <w:sz w:val="20"/>
          <w:szCs w:val="20"/>
        </w:rPr>
      </w:pPr>
    </w:p>
    <w:p w14:paraId="121AA62C" w14:textId="77777777" w:rsidR="00770B30" w:rsidRPr="004A0104" w:rsidRDefault="00770B30" w:rsidP="007D770C">
      <w:pPr>
        <w:keepNext/>
        <w:jc w:val="center"/>
        <w:outlineLvl w:val="0"/>
        <w:rPr>
          <w:sz w:val="20"/>
          <w:szCs w:val="20"/>
        </w:rPr>
      </w:pPr>
      <w:r w:rsidRPr="004A0104">
        <w:rPr>
          <w:sz w:val="20"/>
          <w:szCs w:val="20"/>
        </w:rPr>
        <w:t>АДМИНИСТРАЦИЯ</w:t>
      </w:r>
    </w:p>
    <w:p w14:paraId="2365A321" w14:textId="77777777" w:rsidR="00770B30" w:rsidRPr="004A0104" w:rsidRDefault="00770B30" w:rsidP="007D770C">
      <w:pPr>
        <w:keepNext/>
        <w:jc w:val="center"/>
        <w:outlineLvl w:val="0"/>
        <w:rPr>
          <w:sz w:val="20"/>
          <w:szCs w:val="20"/>
        </w:rPr>
      </w:pPr>
      <w:r w:rsidRPr="004A0104">
        <w:rPr>
          <w:sz w:val="20"/>
          <w:szCs w:val="20"/>
        </w:rPr>
        <w:t>КУЙБЫШЕВСКОГО МУНИЦИПАЛЬНОГО РАЙОНА</w:t>
      </w:r>
    </w:p>
    <w:p w14:paraId="0D2FE4DC" w14:textId="77777777" w:rsidR="00770B30" w:rsidRPr="004A0104" w:rsidRDefault="00770B30" w:rsidP="007D770C">
      <w:pPr>
        <w:keepNext/>
        <w:jc w:val="center"/>
        <w:outlineLvl w:val="0"/>
        <w:rPr>
          <w:sz w:val="20"/>
          <w:szCs w:val="20"/>
        </w:rPr>
      </w:pPr>
      <w:r w:rsidRPr="004A0104">
        <w:rPr>
          <w:sz w:val="20"/>
          <w:szCs w:val="20"/>
        </w:rPr>
        <w:t>НОВОСИБИРСКОЙ ОБЛАСТИ</w:t>
      </w:r>
    </w:p>
    <w:p w14:paraId="016B846C" w14:textId="77777777" w:rsidR="00770B30" w:rsidRPr="004A0104" w:rsidRDefault="00770B30" w:rsidP="007D770C">
      <w:pPr>
        <w:keepNext/>
        <w:jc w:val="center"/>
        <w:outlineLvl w:val="1"/>
        <w:rPr>
          <w:sz w:val="20"/>
          <w:szCs w:val="20"/>
        </w:rPr>
      </w:pPr>
    </w:p>
    <w:p w14:paraId="14C3D511" w14:textId="77777777" w:rsidR="00770B30" w:rsidRPr="004A0104" w:rsidRDefault="00770B30" w:rsidP="007D770C">
      <w:pPr>
        <w:keepNext/>
        <w:jc w:val="center"/>
        <w:outlineLvl w:val="1"/>
        <w:rPr>
          <w:sz w:val="20"/>
          <w:szCs w:val="20"/>
        </w:rPr>
      </w:pPr>
      <w:r w:rsidRPr="004A0104">
        <w:rPr>
          <w:sz w:val="20"/>
          <w:szCs w:val="20"/>
        </w:rPr>
        <w:t>ПОСТАНОВЛЕНИЕ</w:t>
      </w:r>
    </w:p>
    <w:p w14:paraId="37D198A3" w14:textId="77777777" w:rsidR="00770B30" w:rsidRPr="004A0104" w:rsidRDefault="00770B30" w:rsidP="007D770C">
      <w:pPr>
        <w:jc w:val="center"/>
        <w:rPr>
          <w:bCs/>
          <w:sz w:val="20"/>
          <w:szCs w:val="20"/>
        </w:rPr>
      </w:pPr>
    </w:p>
    <w:p w14:paraId="7ED971AD" w14:textId="77777777" w:rsidR="00770B30" w:rsidRPr="004A0104" w:rsidRDefault="00770B30" w:rsidP="007D770C">
      <w:pPr>
        <w:jc w:val="center"/>
        <w:rPr>
          <w:sz w:val="20"/>
          <w:szCs w:val="20"/>
        </w:rPr>
      </w:pPr>
      <w:r w:rsidRPr="004A0104">
        <w:rPr>
          <w:sz w:val="20"/>
          <w:szCs w:val="20"/>
        </w:rPr>
        <w:t>г. Куйбышев</w:t>
      </w:r>
    </w:p>
    <w:p w14:paraId="76EAF4E0" w14:textId="77777777" w:rsidR="00770B30" w:rsidRPr="004A0104" w:rsidRDefault="00770B30" w:rsidP="007D770C">
      <w:pPr>
        <w:jc w:val="center"/>
        <w:rPr>
          <w:sz w:val="20"/>
          <w:szCs w:val="20"/>
        </w:rPr>
      </w:pPr>
      <w:r w:rsidRPr="004A0104">
        <w:rPr>
          <w:sz w:val="20"/>
          <w:szCs w:val="20"/>
        </w:rPr>
        <w:t>Новосибирская область</w:t>
      </w:r>
    </w:p>
    <w:p w14:paraId="2EC13F78" w14:textId="77777777" w:rsidR="00770B30" w:rsidRPr="004A0104" w:rsidRDefault="00770B30" w:rsidP="007D770C">
      <w:pPr>
        <w:jc w:val="center"/>
        <w:rPr>
          <w:bCs/>
          <w:sz w:val="20"/>
          <w:szCs w:val="20"/>
        </w:rPr>
      </w:pPr>
    </w:p>
    <w:p w14:paraId="46ACAF71" w14:textId="77777777" w:rsidR="00770B30" w:rsidRPr="004A0104" w:rsidRDefault="00770B30" w:rsidP="007D770C">
      <w:pPr>
        <w:jc w:val="center"/>
        <w:rPr>
          <w:sz w:val="20"/>
          <w:szCs w:val="20"/>
        </w:rPr>
      </w:pPr>
      <w:r w:rsidRPr="004A0104">
        <w:rPr>
          <w:sz w:val="20"/>
          <w:szCs w:val="20"/>
        </w:rPr>
        <w:t>28.12.2021 № 1311</w:t>
      </w:r>
    </w:p>
    <w:p w14:paraId="69D35B83" w14:textId="77777777" w:rsidR="00770B30" w:rsidRPr="004A0104" w:rsidRDefault="00770B30" w:rsidP="007D770C">
      <w:pPr>
        <w:pStyle w:val="ConsPlusTitle"/>
        <w:jc w:val="center"/>
        <w:rPr>
          <w:rFonts w:ascii="Times New Roman" w:hAnsi="Times New Roman" w:cs="Times New Roman"/>
          <w:b w:val="0"/>
          <w:sz w:val="20"/>
          <w:szCs w:val="20"/>
        </w:rPr>
      </w:pPr>
    </w:p>
    <w:p w14:paraId="6C6AAC25" w14:textId="77777777" w:rsidR="00770B30" w:rsidRPr="004A0104" w:rsidRDefault="00770B30" w:rsidP="007D770C">
      <w:pPr>
        <w:pStyle w:val="ConsPlusTitle"/>
        <w:jc w:val="center"/>
        <w:rPr>
          <w:rFonts w:ascii="Times New Roman" w:hAnsi="Times New Roman" w:cs="Times New Roman"/>
          <w:b w:val="0"/>
          <w:sz w:val="20"/>
          <w:szCs w:val="20"/>
        </w:rPr>
      </w:pPr>
      <w:r w:rsidRPr="004A0104">
        <w:rPr>
          <w:rFonts w:ascii="Times New Roman" w:hAnsi="Times New Roman" w:cs="Times New Roman"/>
          <w:b w:val="0"/>
          <w:sz w:val="20"/>
          <w:szCs w:val="20"/>
        </w:rPr>
        <w:t>Об утверждении программы профилактики правонарушений в области пожарной безопасности на территории администрации Куйбышевского муниципального района Новосибирской области за границами городских и сельских населенных пунктов на 2022 год</w:t>
      </w:r>
    </w:p>
    <w:p w14:paraId="535AF56F" w14:textId="77777777" w:rsidR="00770B30" w:rsidRPr="004A0104" w:rsidRDefault="00770B30" w:rsidP="007D770C">
      <w:pPr>
        <w:pStyle w:val="ConsPlusNormal"/>
        <w:jc w:val="center"/>
        <w:rPr>
          <w:rFonts w:ascii="Times New Roman" w:hAnsi="Times New Roman" w:cs="Times New Roman"/>
        </w:rPr>
      </w:pPr>
    </w:p>
    <w:p w14:paraId="6386960A"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 xml:space="preserve">В соответствии с Федеральными законами от 23.06.2016 № 182-ФЗ «Об основах системы профилактики правонарушений в Российской Федерации»,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постановлением Правительства </w:t>
      </w:r>
      <w:r w:rsidRPr="004A0104">
        <w:rPr>
          <w:rFonts w:ascii="Times New Roman" w:hAnsi="Times New Roman" w:cs="Times New Roman"/>
        </w:rPr>
        <w:lastRenderedPageBreak/>
        <w:t>Российской Федерации от 16.09.2020 № 1479 «Об утверждении Правил противопожарного режима в Российской Федерации»,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3D36DAFE"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ПОСТАНОВЛЯЕТ:</w:t>
      </w:r>
    </w:p>
    <w:p w14:paraId="7C7C288C" w14:textId="77777777" w:rsidR="00770B30" w:rsidRPr="004A0104" w:rsidRDefault="00770B30" w:rsidP="007D770C">
      <w:pPr>
        <w:shd w:val="clear" w:color="auto" w:fill="FFFFFF"/>
        <w:ind w:firstLine="720"/>
        <w:jc w:val="both"/>
        <w:rPr>
          <w:sz w:val="20"/>
          <w:szCs w:val="20"/>
        </w:rPr>
      </w:pPr>
      <w:r w:rsidRPr="004A0104">
        <w:rPr>
          <w:sz w:val="20"/>
          <w:szCs w:val="20"/>
        </w:rPr>
        <w:t>1. Утвердить прилагаемую П</w:t>
      </w:r>
      <w:r w:rsidRPr="004A0104">
        <w:rPr>
          <w:bCs/>
          <w:spacing w:val="-3"/>
          <w:sz w:val="20"/>
          <w:szCs w:val="20"/>
        </w:rPr>
        <w:t xml:space="preserve">рограмму профилактики правонарушений в области пожарной безопасности на территории </w:t>
      </w:r>
      <w:r w:rsidRPr="004A0104">
        <w:rPr>
          <w:sz w:val="20"/>
          <w:szCs w:val="20"/>
        </w:rPr>
        <w:t>Куйбышевского муниципального района Новосибирской области</w:t>
      </w:r>
      <w:r w:rsidRPr="004A0104">
        <w:rPr>
          <w:bCs/>
          <w:spacing w:val="-3"/>
          <w:sz w:val="20"/>
          <w:szCs w:val="20"/>
        </w:rPr>
        <w:t xml:space="preserve"> за границами городского и сельских населенных пунктов на 2022 год</w:t>
      </w:r>
      <w:r w:rsidRPr="004A0104">
        <w:rPr>
          <w:spacing w:val="-2"/>
          <w:sz w:val="20"/>
          <w:szCs w:val="20"/>
        </w:rPr>
        <w:t xml:space="preserve">. </w:t>
      </w:r>
    </w:p>
    <w:p w14:paraId="422C80BD" w14:textId="77777777" w:rsidR="00770B30" w:rsidRPr="004A0104" w:rsidRDefault="00770B30" w:rsidP="007D770C">
      <w:pPr>
        <w:ind w:firstLine="709"/>
        <w:jc w:val="both"/>
        <w:rPr>
          <w:sz w:val="20"/>
          <w:szCs w:val="20"/>
        </w:rPr>
      </w:pPr>
      <w:r w:rsidRPr="004A0104">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053B27E" w14:textId="77777777" w:rsidR="00770B30" w:rsidRPr="004A0104" w:rsidRDefault="00770B30" w:rsidP="007D770C">
      <w:pPr>
        <w:ind w:firstLine="709"/>
        <w:jc w:val="both"/>
        <w:rPr>
          <w:sz w:val="20"/>
          <w:szCs w:val="20"/>
        </w:rPr>
      </w:pPr>
      <w:r w:rsidRPr="004A0104">
        <w:rPr>
          <w:sz w:val="20"/>
          <w:szCs w:val="20"/>
        </w:rPr>
        <w:t>3. Постановление вступает в силу с 01.01.2022.</w:t>
      </w:r>
    </w:p>
    <w:p w14:paraId="65F371D3"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4. Контроль за исполнением настоящего постановления оставляю за собой.</w:t>
      </w:r>
    </w:p>
    <w:p w14:paraId="476294A0" w14:textId="77777777" w:rsidR="00770B30" w:rsidRPr="004A0104" w:rsidRDefault="00770B30" w:rsidP="007D770C">
      <w:pPr>
        <w:pStyle w:val="ConsPlusNormal"/>
        <w:jc w:val="both"/>
        <w:rPr>
          <w:rFonts w:ascii="Times New Roman" w:hAnsi="Times New Roman" w:cs="Times New Roman"/>
        </w:rPr>
      </w:pPr>
    </w:p>
    <w:p w14:paraId="314EF0B8" w14:textId="77777777" w:rsidR="00770B30" w:rsidRPr="004A0104" w:rsidRDefault="00770B30" w:rsidP="007D770C">
      <w:pPr>
        <w:jc w:val="both"/>
        <w:rPr>
          <w:sz w:val="20"/>
          <w:szCs w:val="20"/>
        </w:rPr>
      </w:pPr>
      <w:r w:rsidRPr="004A0104">
        <w:rPr>
          <w:sz w:val="20"/>
          <w:szCs w:val="20"/>
        </w:rPr>
        <w:t>Глава Куйбышевского муниципального</w:t>
      </w:r>
    </w:p>
    <w:p w14:paraId="3C759005" w14:textId="56001948" w:rsidR="00770B30" w:rsidRPr="004A0104" w:rsidRDefault="00770B30" w:rsidP="007D770C">
      <w:pPr>
        <w:jc w:val="both"/>
        <w:rPr>
          <w:sz w:val="20"/>
          <w:szCs w:val="20"/>
        </w:rPr>
      </w:pPr>
      <w:r w:rsidRPr="004A0104">
        <w:rPr>
          <w:sz w:val="20"/>
          <w:szCs w:val="20"/>
        </w:rPr>
        <w:t>района Новосибирской области</w:t>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t xml:space="preserve">             </w:t>
      </w:r>
      <w:r w:rsidR="004F0EF3" w:rsidRPr="004A0104">
        <w:rPr>
          <w:sz w:val="20"/>
          <w:szCs w:val="20"/>
        </w:rPr>
        <w:t xml:space="preserve">   </w:t>
      </w:r>
      <w:r w:rsidR="006536B8" w:rsidRPr="004A0104">
        <w:rPr>
          <w:sz w:val="20"/>
          <w:szCs w:val="20"/>
        </w:rPr>
        <w:t xml:space="preserve">                                        </w:t>
      </w:r>
      <w:r w:rsidRPr="004A0104">
        <w:rPr>
          <w:sz w:val="20"/>
          <w:szCs w:val="20"/>
        </w:rPr>
        <w:t>О.В. Караваев</w:t>
      </w:r>
    </w:p>
    <w:p w14:paraId="5C4334F7" w14:textId="77777777" w:rsidR="00770B30" w:rsidRPr="004A0104" w:rsidRDefault="00770B30" w:rsidP="007D770C">
      <w:pPr>
        <w:pStyle w:val="ConsPlusNormal"/>
        <w:ind w:left="5103" w:firstLine="0"/>
        <w:jc w:val="center"/>
        <w:rPr>
          <w:rFonts w:ascii="Times New Roman" w:hAnsi="Times New Roman" w:cs="Times New Roman"/>
        </w:rPr>
      </w:pPr>
    </w:p>
    <w:p w14:paraId="0522ED1B" w14:textId="77777777" w:rsidR="00770B30" w:rsidRPr="004A0104" w:rsidRDefault="00770B30" w:rsidP="007D770C">
      <w:pPr>
        <w:pStyle w:val="ConsPlusNormal"/>
        <w:ind w:left="5103" w:firstLine="0"/>
        <w:jc w:val="center"/>
        <w:rPr>
          <w:rFonts w:ascii="Times New Roman" w:hAnsi="Times New Roman" w:cs="Times New Roman"/>
        </w:rPr>
      </w:pPr>
      <w:r w:rsidRPr="004A0104">
        <w:rPr>
          <w:rFonts w:ascii="Times New Roman" w:hAnsi="Times New Roman" w:cs="Times New Roman"/>
        </w:rPr>
        <w:t>УТВЕРЖДЕНА</w:t>
      </w:r>
    </w:p>
    <w:p w14:paraId="27EEDDC2" w14:textId="77777777" w:rsidR="00770B30" w:rsidRPr="004A0104" w:rsidRDefault="00770B30" w:rsidP="007D770C">
      <w:pPr>
        <w:pStyle w:val="ConsPlusNormal"/>
        <w:ind w:left="5103" w:firstLine="0"/>
        <w:jc w:val="center"/>
        <w:rPr>
          <w:rFonts w:ascii="Times New Roman" w:hAnsi="Times New Roman" w:cs="Times New Roman"/>
        </w:rPr>
      </w:pPr>
      <w:r w:rsidRPr="004A0104">
        <w:rPr>
          <w:rFonts w:ascii="Times New Roman" w:hAnsi="Times New Roman" w:cs="Times New Roman"/>
        </w:rPr>
        <w:t>постановлением администрации Куйбышевского муниципального района Новосибирской области</w:t>
      </w:r>
    </w:p>
    <w:p w14:paraId="11BE10C1" w14:textId="77777777" w:rsidR="00770B30" w:rsidRPr="004A0104" w:rsidRDefault="00770B30" w:rsidP="007D770C">
      <w:pPr>
        <w:shd w:val="clear" w:color="auto" w:fill="FFFFFF"/>
        <w:tabs>
          <w:tab w:val="left" w:pos="4587"/>
          <w:tab w:val="center" w:pos="5232"/>
        </w:tabs>
        <w:ind w:left="5103"/>
        <w:jc w:val="center"/>
        <w:rPr>
          <w:bCs/>
          <w:spacing w:val="-3"/>
          <w:sz w:val="20"/>
          <w:szCs w:val="20"/>
        </w:rPr>
      </w:pPr>
      <w:r w:rsidRPr="004A0104">
        <w:rPr>
          <w:sz w:val="20"/>
          <w:szCs w:val="20"/>
        </w:rPr>
        <w:t>28.12.2021 № 1311</w:t>
      </w:r>
    </w:p>
    <w:p w14:paraId="43957535" w14:textId="77777777" w:rsidR="00770B30" w:rsidRPr="004A0104" w:rsidRDefault="00770B30" w:rsidP="007D770C">
      <w:pPr>
        <w:shd w:val="clear" w:color="auto" w:fill="FFFFFF"/>
        <w:tabs>
          <w:tab w:val="left" w:pos="4587"/>
          <w:tab w:val="center" w:pos="5232"/>
        </w:tabs>
        <w:rPr>
          <w:bCs/>
          <w:spacing w:val="-3"/>
          <w:sz w:val="20"/>
          <w:szCs w:val="20"/>
        </w:rPr>
      </w:pPr>
    </w:p>
    <w:p w14:paraId="57BE5BD4" w14:textId="77777777" w:rsidR="00770B30" w:rsidRPr="004A0104" w:rsidRDefault="00770B30" w:rsidP="007D770C">
      <w:pPr>
        <w:shd w:val="clear" w:color="auto" w:fill="FFFFFF"/>
        <w:jc w:val="center"/>
        <w:rPr>
          <w:sz w:val="20"/>
          <w:szCs w:val="20"/>
        </w:rPr>
      </w:pPr>
      <w:r w:rsidRPr="004A0104">
        <w:rPr>
          <w:bCs/>
          <w:spacing w:val="-3"/>
          <w:sz w:val="20"/>
          <w:szCs w:val="20"/>
        </w:rPr>
        <w:t>ПРОГРАММА</w:t>
      </w:r>
    </w:p>
    <w:p w14:paraId="3CD5AB3C" w14:textId="77777777" w:rsidR="00770B30" w:rsidRPr="004A0104" w:rsidRDefault="00770B30" w:rsidP="007D770C">
      <w:pPr>
        <w:shd w:val="clear" w:color="auto" w:fill="FFFFFF"/>
        <w:ind w:firstLine="720"/>
        <w:jc w:val="center"/>
        <w:rPr>
          <w:sz w:val="20"/>
          <w:szCs w:val="20"/>
        </w:rPr>
      </w:pPr>
      <w:r w:rsidRPr="004A0104">
        <w:rPr>
          <w:bCs/>
          <w:spacing w:val="-3"/>
          <w:sz w:val="20"/>
          <w:szCs w:val="20"/>
        </w:rPr>
        <w:t xml:space="preserve">профилактики правонарушений в области пожарной безопасности на территории </w:t>
      </w:r>
      <w:r w:rsidRPr="004A0104">
        <w:rPr>
          <w:sz w:val="20"/>
          <w:szCs w:val="20"/>
        </w:rPr>
        <w:t>Куйбышевского муниципального района Новосибирской области</w:t>
      </w:r>
      <w:r w:rsidRPr="004A0104">
        <w:rPr>
          <w:bCs/>
          <w:spacing w:val="-3"/>
          <w:sz w:val="20"/>
          <w:szCs w:val="20"/>
        </w:rPr>
        <w:t xml:space="preserve"> за границами городского и сельских населенных пунктов на 2022 год</w:t>
      </w:r>
    </w:p>
    <w:p w14:paraId="6C16E0C1" w14:textId="77777777" w:rsidR="00770B30" w:rsidRPr="004A0104" w:rsidRDefault="00770B30" w:rsidP="007D770C">
      <w:pPr>
        <w:shd w:val="clear" w:color="auto" w:fill="FFFFFF"/>
        <w:ind w:firstLine="720"/>
        <w:jc w:val="center"/>
        <w:rPr>
          <w:sz w:val="20"/>
          <w:szCs w:val="20"/>
        </w:rPr>
      </w:pPr>
    </w:p>
    <w:p w14:paraId="44B942A6" w14:textId="77777777" w:rsidR="00770B30" w:rsidRPr="004A0104" w:rsidRDefault="00770B30" w:rsidP="007D770C">
      <w:pPr>
        <w:shd w:val="clear" w:color="auto" w:fill="FFFFFF"/>
        <w:ind w:firstLine="720"/>
        <w:jc w:val="center"/>
        <w:rPr>
          <w:sz w:val="20"/>
          <w:szCs w:val="20"/>
        </w:rPr>
      </w:pPr>
      <w:r w:rsidRPr="004A0104">
        <w:rPr>
          <w:color w:val="000000"/>
          <w:sz w:val="20"/>
          <w:szCs w:val="20"/>
          <w:lang w:val="en-US"/>
        </w:rPr>
        <w:t>I</w:t>
      </w:r>
      <w:r w:rsidRPr="004A0104">
        <w:rPr>
          <w:color w:val="000000"/>
          <w:sz w:val="20"/>
          <w:szCs w:val="20"/>
        </w:rPr>
        <w:t>. Общие положения</w:t>
      </w:r>
    </w:p>
    <w:p w14:paraId="123EC1EF" w14:textId="77777777" w:rsidR="00770B30" w:rsidRPr="004A0104" w:rsidRDefault="00770B30" w:rsidP="007D770C">
      <w:pPr>
        <w:shd w:val="clear" w:color="auto" w:fill="FFFFFF"/>
        <w:ind w:firstLine="720"/>
        <w:jc w:val="center"/>
        <w:rPr>
          <w:color w:val="FF0000"/>
          <w:sz w:val="20"/>
          <w:szCs w:val="20"/>
        </w:rPr>
      </w:pPr>
    </w:p>
    <w:p w14:paraId="0CA2A952" w14:textId="77777777" w:rsidR="00770B30" w:rsidRPr="004A0104" w:rsidRDefault="00770B30" w:rsidP="007D770C">
      <w:pPr>
        <w:pStyle w:val="ConsPlusNormal"/>
        <w:shd w:val="clear" w:color="auto" w:fill="FFFFFF"/>
        <w:jc w:val="both"/>
        <w:rPr>
          <w:rFonts w:ascii="Times New Roman" w:hAnsi="Times New Roman" w:cs="Times New Roman"/>
        </w:rPr>
      </w:pPr>
      <w:r w:rsidRPr="004A0104">
        <w:rPr>
          <w:rFonts w:ascii="Times New Roman" w:eastAsia="Calibri" w:hAnsi="Times New Roman" w:cs="Times New Roman"/>
          <w:bCs/>
          <w:spacing w:val="-3"/>
        </w:rPr>
        <w:t xml:space="preserve">Программа профилактики правонарушений в области пожарной безопасности на территории </w:t>
      </w:r>
      <w:r w:rsidRPr="004A0104">
        <w:rPr>
          <w:rFonts w:ascii="Times New Roman" w:hAnsi="Times New Roman" w:cs="Times New Roman"/>
        </w:rPr>
        <w:t>Куйбышевского муниципального района Новосибирской области</w:t>
      </w:r>
      <w:r w:rsidRPr="004A0104">
        <w:rPr>
          <w:rFonts w:ascii="Times New Roman" w:hAnsi="Times New Roman" w:cs="Times New Roman"/>
          <w:bCs/>
          <w:spacing w:val="-3"/>
        </w:rPr>
        <w:t xml:space="preserve"> </w:t>
      </w:r>
      <w:r w:rsidRPr="004A0104">
        <w:rPr>
          <w:rFonts w:ascii="Times New Roman" w:eastAsia="Calibri" w:hAnsi="Times New Roman" w:cs="Times New Roman"/>
          <w:bCs/>
          <w:spacing w:val="-3"/>
        </w:rPr>
        <w:t>за границами городского и сельских населенных пунктов на 2022 год</w:t>
      </w:r>
      <w:r w:rsidRPr="004A0104">
        <w:rPr>
          <w:rStyle w:val="afa"/>
          <w:rFonts w:ascii="Times New Roman" w:eastAsia="Calibri" w:hAnsi="Times New Roman" w:cs="Times New Roman"/>
          <w:bCs/>
          <w:color w:val="000000"/>
          <w:spacing w:val="-3"/>
          <w:u w:val="none"/>
        </w:rPr>
        <w:t xml:space="preserve"> </w:t>
      </w:r>
      <w:r w:rsidRPr="004A0104">
        <w:rPr>
          <w:rFonts w:ascii="Times New Roman" w:eastAsia="Calibri" w:hAnsi="Times New Roman" w:cs="Times New Roman"/>
          <w:bCs/>
          <w:spacing w:val="-3"/>
        </w:rPr>
        <w:t xml:space="preserve">(далее - Программа) разработана в соответствии с Федеральными законами от 23.06.2016 № 182-ФЗ «Об </w:t>
      </w:r>
      <w:r w:rsidRPr="004A0104">
        <w:rPr>
          <w:rFonts w:ascii="Times New Roman" w:hAnsi="Times New Roman" w:cs="Times New Roman"/>
          <w:bCs/>
          <w:spacing w:val="-3"/>
        </w:rPr>
        <w:t>основах системы профилактики правонарушений в Российской Федерации</w:t>
      </w:r>
      <w:r w:rsidRPr="004A0104">
        <w:rPr>
          <w:rFonts w:ascii="Times New Roman" w:eastAsia="Calibri" w:hAnsi="Times New Roman" w:cs="Times New Roman"/>
          <w:bCs/>
          <w:spacing w:val="-3"/>
        </w:rPr>
        <w:t>»,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постановлением Правительства Российской Федерации от </w:t>
      </w:r>
      <w:r w:rsidRPr="004A0104">
        <w:rPr>
          <w:rFonts w:ascii="Times New Roman" w:hAnsi="Times New Roman" w:cs="Times New Roman"/>
          <w:bCs/>
          <w:spacing w:val="-3"/>
        </w:rPr>
        <w:t>16</w:t>
      </w:r>
      <w:r w:rsidRPr="004A0104">
        <w:rPr>
          <w:rFonts w:ascii="Times New Roman" w:eastAsia="Calibri" w:hAnsi="Times New Roman" w:cs="Times New Roman"/>
          <w:bCs/>
          <w:spacing w:val="-3"/>
        </w:rPr>
        <w:t>.09.2020 № 1479 «Об утверждении Правил противопожарного режима в Российской Федерации».</w:t>
      </w:r>
    </w:p>
    <w:p w14:paraId="57466ACE"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 xml:space="preserve">Программа устанавливает основные задачи и направления деятельности администрации Куйбышевского муниципального района Новосибирской области (далее — администрация района) по профилактике правонарушений в области пожарной безопасности </w:t>
      </w:r>
      <w:r w:rsidRPr="004A0104">
        <w:rPr>
          <w:rFonts w:ascii="Times New Roman" w:eastAsia="Calibri" w:hAnsi="Times New Roman" w:cs="Times New Roman"/>
          <w:bCs/>
          <w:spacing w:val="-3"/>
        </w:rPr>
        <w:t xml:space="preserve">на территории </w:t>
      </w:r>
      <w:r w:rsidRPr="004A0104">
        <w:rPr>
          <w:rFonts w:ascii="Times New Roman" w:hAnsi="Times New Roman" w:cs="Times New Roman"/>
        </w:rPr>
        <w:t>Куйбышевского муниципального района Новосибирской области</w:t>
      </w:r>
      <w:r w:rsidRPr="004A0104">
        <w:rPr>
          <w:rFonts w:ascii="Times New Roman" w:eastAsia="Calibri" w:hAnsi="Times New Roman" w:cs="Times New Roman"/>
          <w:bCs/>
          <w:spacing w:val="-3"/>
        </w:rPr>
        <w:t xml:space="preserve"> за границами городского и сельских населенных пунктов (далее — территория района) в рамках реализации </w:t>
      </w:r>
      <w:r w:rsidRPr="004A0104">
        <w:rPr>
          <w:rFonts w:ascii="Times New Roman" w:hAnsi="Times New Roman" w:cs="Times New Roman"/>
        </w:rPr>
        <w:t>первичных мер пожарной безопасности.</w:t>
      </w:r>
    </w:p>
    <w:p w14:paraId="437C4DA2" w14:textId="77777777" w:rsidR="00770B30" w:rsidRPr="004A0104" w:rsidRDefault="00770B30" w:rsidP="007D770C">
      <w:pPr>
        <w:pStyle w:val="ConsPlusNormal"/>
        <w:shd w:val="clear" w:color="auto" w:fill="FFFFFF"/>
        <w:jc w:val="both"/>
        <w:rPr>
          <w:rFonts w:ascii="Times New Roman" w:hAnsi="Times New Roman" w:cs="Times New Roman"/>
        </w:rPr>
      </w:pPr>
      <w:r w:rsidRPr="004A0104">
        <w:rPr>
          <w:rFonts w:ascii="Times New Roman" w:eastAsia="Calibri" w:hAnsi="Times New Roman" w:cs="Times New Roman"/>
          <w:bCs/>
          <w:spacing w:val="-3"/>
        </w:rPr>
        <w:t>В целях реализации Программы администрацией района могут приниматься муниципальные правовые акты.</w:t>
      </w:r>
    </w:p>
    <w:p w14:paraId="12BB0FCE" w14:textId="77777777" w:rsidR="00770B30" w:rsidRPr="004A0104" w:rsidRDefault="00770B30" w:rsidP="007D770C">
      <w:pPr>
        <w:pStyle w:val="ConsPlusNormal"/>
        <w:shd w:val="clear" w:color="auto" w:fill="FFFFFF"/>
        <w:jc w:val="both"/>
        <w:rPr>
          <w:rFonts w:ascii="Times New Roman" w:eastAsia="Calibri" w:hAnsi="Times New Roman" w:cs="Times New Roman"/>
          <w:bCs/>
          <w:spacing w:val="-3"/>
        </w:rPr>
      </w:pPr>
    </w:p>
    <w:p w14:paraId="2D59FE0C" w14:textId="77777777" w:rsidR="00770B30" w:rsidRPr="004A0104" w:rsidRDefault="00770B30" w:rsidP="007D770C">
      <w:pPr>
        <w:pStyle w:val="ConsPlusNormal"/>
        <w:shd w:val="clear" w:color="auto" w:fill="FFFFFF"/>
        <w:jc w:val="center"/>
        <w:rPr>
          <w:rFonts w:ascii="Times New Roman" w:hAnsi="Times New Roman" w:cs="Times New Roman"/>
        </w:rPr>
      </w:pPr>
      <w:r w:rsidRPr="004A0104">
        <w:rPr>
          <w:rFonts w:ascii="Times New Roman" w:eastAsia="Calibri" w:hAnsi="Times New Roman" w:cs="Times New Roman"/>
          <w:bCs/>
          <w:spacing w:val="-3"/>
          <w:lang w:val="en-US"/>
        </w:rPr>
        <w:t>II</w:t>
      </w:r>
      <w:r w:rsidRPr="004A0104">
        <w:rPr>
          <w:rFonts w:ascii="Times New Roman" w:eastAsia="Calibri" w:hAnsi="Times New Roman" w:cs="Times New Roman"/>
          <w:bCs/>
          <w:spacing w:val="-3"/>
        </w:rPr>
        <w:t xml:space="preserve">. Основные направления деятельности профилактики правонарушений </w:t>
      </w:r>
    </w:p>
    <w:p w14:paraId="7073CC47" w14:textId="77777777" w:rsidR="00770B30" w:rsidRPr="004A0104" w:rsidRDefault="00770B30" w:rsidP="007D770C">
      <w:pPr>
        <w:pStyle w:val="ConsPlusNormal"/>
        <w:shd w:val="clear" w:color="auto" w:fill="FFFFFF"/>
        <w:jc w:val="both"/>
        <w:rPr>
          <w:rFonts w:ascii="Times New Roman" w:eastAsia="Calibri" w:hAnsi="Times New Roman" w:cs="Times New Roman"/>
          <w:bCs/>
          <w:spacing w:val="-3"/>
        </w:rPr>
      </w:pPr>
    </w:p>
    <w:p w14:paraId="2570A94B" w14:textId="77777777" w:rsidR="00770B30" w:rsidRPr="004A0104" w:rsidRDefault="00770B30" w:rsidP="007D770C">
      <w:pPr>
        <w:ind w:firstLine="709"/>
        <w:jc w:val="both"/>
        <w:rPr>
          <w:sz w:val="20"/>
          <w:szCs w:val="20"/>
        </w:rPr>
      </w:pPr>
      <w:r w:rsidRPr="004A0104">
        <w:rPr>
          <w:sz w:val="20"/>
          <w:szCs w:val="20"/>
        </w:rPr>
        <w:t>1. Профилактика правонарушений в области пожарной безопасности осуществляется по следующим основным направлениям:</w:t>
      </w:r>
    </w:p>
    <w:p w14:paraId="6E1B727E" w14:textId="77777777" w:rsidR="00770B30" w:rsidRPr="004A0104" w:rsidRDefault="00770B30" w:rsidP="007D770C">
      <w:pPr>
        <w:ind w:firstLine="709"/>
        <w:jc w:val="both"/>
        <w:rPr>
          <w:sz w:val="20"/>
          <w:szCs w:val="20"/>
        </w:rPr>
      </w:pPr>
      <w:r w:rsidRPr="004A0104">
        <w:rPr>
          <w:sz w:val="20"/>
          <w:szCs w:val="20"/>
        </w:rPr>
        <w:t>1) предупреждение правонарушений;</w:t>
      </w:r>
    </w:p>
    <w:p w14:paraId="2E043A38" w14:textId="77777777" w:rsidR="00770B30" w:rsidRPr="004A0104" w:rsidRDefault="00770B30" w:rsidP="007D770C">
      <w:pPr>
        <w:ind w:firstLine="709"/>
        <w:jc w:val="both"/>
        <w:rPr>
          <w:sz w:val="20"/>
          <w:szCs w:val="20"/>
        </w:rPr>
      </w:pPr>
      <w:r w:rsidRPr="004A0104">
        <w:rPr>
          <w:sz w:val="20"/>
          <w:szCs w:val="20"/>
        </w:rPr>
        <w:t>2) развитие системы профилактического учета лиц (организаций), склонных к совершению правонарушений;</w:t>
      </w:r>
    </w:p>
    <w:p w14:paraId="733A464A" w14:textId="77777777" w:rsidR="00770B30" w:rsidRPr="004A0104" w:rsidRDefault="00770B30" w:rsidP="007D770C">
      <w:pPr>
        <w:ind w:firstLine="709"/>
        <w:jc w:val="both"/>
        <w:rPr>
          <w:sz w:val="20"/>
          <w:szCs w:val="20"/>
        </w:rPr>
      </w:pPr>
      <w:r w:rsidRPr="004A0104">
        <w:rPr>
          <w:sz w:val="20"/>
          <w:szCs w:val="20"/>
        </w:rPr>
        <w:t>3) обеспечение пожарной безопасности;</w:t>
      </w:r>
    </w:p>
    <w:p w14:paraId="1DA77DD2" w14:textId="77777777" w:rsidR="00770B30" w:rsidRPr="004A0104" w:rsidRDefault="00770B30" w:rsidP="007D770C">
      <w:pPr>
        <w:shd w:val="clear" w:color="auto" w:fill="FFFFFF"/>
        <w:ind w:firstLine="709"/>
        <w:jc w:val="both"/>
        <w:rPr>
          <w:bCs/>
          <w:spacing w:val="-3"/>
          <w:sz w:val="20"/>
          <w:szCs w:val="20"/>
        </w:rPr>
      </w:pPr>
      <w:r w:rsidRPr="004A0104">
        <w:rPr>
          <w:bCs/>
          <w:spacing w:val="-3"/>
          <w:sz w:val="20"/>
          <w:szCs w:val="20"/>
        </w:rPr>
        <w:t>4) повышение уровня правовой грамотности и развитие правосознания граждан.</w:t>
      </w:r>
    </w:p>
    <w:p w14:paraId="3D929B5C" w14:textId="77777777" w:rsidR="00770B30" w:rsidRPr="004A0104" w:rsidRDefault="00770B30" w:rsidP="007D770C">
      <w:pPr>
        <w:shd w:val="clear" w:color="auto" w:fill="FFFFFF"/>
        <w:ind w:firstLine="709"/>
        <w:jc w:val="both"/>
        <w:rPr>
          <w:bCs/>
          <w:spacing w:val="-3"/>
          <w:sz w:val="20"/>
          <w:szCs w:val="20"/>
        </w:rPr>
      </w:pPr>
    </w:p>
    <w:p w14:paraId="3C5EE97F" w14:textId="77777777" w:rsidR="00770B30" w:rsidRPr="004A0104" w:rsidRDefault="00770B30" w:rsidP="007D770C">
      <w:pPr>
        <w:shd w:val="clear" w:color="auto" w:fill="FFFFFF"/>
        <w:jc w:val="center"/>
        <w:rPr>
          <w:color w:val="000000"/>
          <w:sz w:val="20"/>
          <w:szCs w:val="20"/>
        </w:rPr>
      </w:pPr>
      <w:r w:rsidRPr="004A0104">
        <w:rPr>
          <w:color w:val="000000"/>
          <w:sz w:val="20"/>
          <w:szCs w:val="20"/>
          <w:lang w:val="en-US"/>
        </w:rPr>
        <w:t>III</w:t>
      </w:r>
      <w:r w:rsidRPr="004A0104">
        <w:rPr>
          <w:color w:val="000000"/>
          <w:sz w:val="20"/>
          <w:szCs w:val="20"/>
        </w:rPr>
        <w:t>. План мероприятий по проведению профилактики правонарушений в области пожарной безопасности на 2022 год</w:t>
      </w:r>
    </w:p>
    <w:p w14:paraId="20307525" w14:textId="77777777" w:rsidR="00770B30" w:rsidRPr="004A0104" w:rsidRDefault="00770B30" w:rsidP="007D770C">
      <w:pPr>
        <w:shd w:val="clear" w:color="auto" w:fill="FFFFFF"/>
        <w:jc w:val="center"/>
        <w:rPr>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59"/>
        <w:gridCol w:w="6058"/>
        <w:gridCol w:w="1705"/>
        <w:gridCol w:w="1678"/>
      </w:tblGrid>
      <w:tr w:rsidR="00770B30" w:rsidRPr="004A0104" w14:paraId="2DD6CE51" w14:textId="77777777" w:rsidTr="004F0EF3">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7E0AD545" w14:textId="77777777" w:rsidR="00770B30" w:rsidRPr="004A0104" w:rsidRDefault="00770B30" w:rsidP="007D770C">
            <w:pPr>
              <w:shd w:val="clear" w:color="auto" w:fill="FFFFFF"/>
              <w:jc w:val="center"/>
              <w:rPr>
                <w:sz w:val="20"/>
                <w:szCs w:val="20"/>
              </w:rPr>
            </w:pPr>
            <w:r w:rsidRPr="004A0104">
              <w:rPr>
                <w:bCs/>
                <w:sz w:val="20"/>
                <w:szCs w:val="20"/>
              </w:rPr>
              <w:t xml:space="preserve">№ </w:t>
            </w:r>
            <w:r w:rsidRPr="004A0104">
              <w:rPr>
                <w:bCs/>
                <w:spacing w:val="-6"/>
                <w:sz w:val="20"/>
                <w:szCs w:val="20"/>
              </w:rPr>
              <w:t>п\п</w:t>
            </w:r>
          </w:p>
        </w:tc>
        <w:tc>
          <w:tcPr>
            <w:tcW w:w="6058" w:type="dxa"/>
            <w:tcBorders>
              <w:top w:val="single" w:sz="6" w:space="0" w:color="000000"/>
              <w:left w:val="single" w:sz="6" w:space="0" w:color="000000"/>
              <w:bottom w:val="single" w:sz="6" w:space="0" w:color="000000"/>
              <w:right w:val="single" w:sz="6" w:space="0" w:color="000000"/>
            </w:tcBorders>
            <w:shd w:val="clear" w:color="auto" w:fill="FFFFFF"/>
          </w:tcPr>
          <w:p w14:paraId="00A4A730" w14:textId="77777777" w:rsidR="00770B30" w:rsidRPr="004A0104" w:rsidRDefault="00770B30" w:rsidP="007D770C">
            <w:pPr>
              <w:shd w:val="clear" w:color="auto" w:fill="FFFFFF"/>
              <w:jc w:val="center"/>
              <w:rPr>
                <w:sz w:val="20"/>
                <w:szCs w:val="20"/>
              </w:rPr>
            </w:pPr>
            <w:r w:rsidRPr="004A0104">
              <w:rPr>
                <w:bCs/>
                <w:sz w:val="20"/>
                <w:szCs w:val="20"/>
              </w:rPr>
              <w:t>Наименование мероприятия</w:t>
            </w:r>
          </w:p>
        </w:tc>
        <w:tc>
          <w:tcPr>
            <w:tcW w:w="1705" w:type="dxa"/>
            <w:tcBorders>
              <w:top w:val="single" w:sz="6" w:space="0" w:color="000000"/>
              <w:left w:val="single" w:sz="6" w:space="0" w:color="000000"/>
              <w:bottom w:val="single" w:sz="6" w:space="0" w:color="000000"/>
              <w:right w:val="single" w:sz="6" w:space="0" w:color="000000"/>
            </w:tcBorders>
            <w:shd w:val="clear" w:color="auto" w:fill="FFFFFF"/>
          </w:tcPr>
          <w:p w14:paraId="47AE9E4D" w14:textId="77777777" w:rsidR="00770B30" w:rsidRPr="004A0104" w:rsidRDefault="00770B30" w:rsidP="007D770C">
            <w:pPr>
              <w:shd w:val="clear" w:color="auto" w:fill="FFFFFF"/>
              <w:jc w:val="center"/>
              <w:rPr>
                <w:sz w:val="20"/>
                <w:szCs w:val="20"/>
              </w:rPr>
            </w:pPr>
            <w:r w:rsidRPr="004A0104">
              <w:rPr>
                <w:bCs/>
                <w:sz w:val="20"/>
                <w:szCs w:val="20"/>
              </w:rPr>
              <w:t>Срок исполнения</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Pr>
          <w:p w14:paraId="10FBBCDA" w14:textId="77777777" w:rsidR="00770B30" w:rsidRPr="004A0104" w:rsidRDefault="00770B30" w:rsidP="007D770C">
            <w:pPr>
              <w:shd w:val="clear" w:color="auto" w:fill="FFFFFF"/>
              <w:jc w:val="center"/>
              <w:rPr>
                <w:sz w:val="20"/>
                <w:szCs w:val="20"/>
              </w:rPr>
            </w:pPr>
            <w:r w:rsidRPr="004A0104">
              <w:rPr>
                <w:bCs/>
                <w:sz w:val="20"/>
                <w:szCs w:val="20"/>
              </w:rPr>
              <w:t>Исполнитель</w:t>
            </w:r>
          </w:p>
          <w:p w14:paraId="2488C413" w14:textId="77777777" w:rsidR="00770B30" w:rsidRPr="004A0104" w:rsidRDefault="00770B30" w:rsidP="007D770C">
            <w:pPr>
              <w:shd w:val="clear" w:color="auto" w:fill="FFFFFF"/>
              <w:jc w:val="center"/>
              <w:rPr>
                <w:bCs/>
                <w:sz w:val="20"/>
                <w:szCs w:val="20"/>
              </w:rPr>
            </w:pPr>
          </w:p>
        </w:tc>
      </w:tr>
      <w:tr w:rsidR="00770B30" w:rsidRPr="004A0104" w14:paraId="7FB3A725" w14:textId="77777777" w:rsidTr="004F0EF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24B5C2DC" w14:textId="77777777" w:rsidR="00770B30" w:rsidRPr="004A0104" w:rsidRDefault="00770B30" w:rsidP="007D770C">
            <w:pPr>
              <w:shd w:val="clear" w:color="auto" w:fill="FFFFFF"/>
              <w:jc w:val="center"/>
              <w:rPr>
                <w:sz w:val="20"/>
                <w:szCs w:val="20"/>
              </w:rPr>
            </w:pPr>
            <w:r w:rsidRPr="004A0104">
              <w:rPr>
                <w:bCs/>
                <w:sz w:val="20"/>
                <w:szCs w:val="20"/>
              </w:rPr>
              <w:t>1</w:t>
            </w:r>
          </w:p>
        </w:tc>
        <w:tc>
          <w:tcPr>
            <w:tcW w:w="6058" w:type="dxa"/>
            <w:tcBorders>
              <w:top w:val="single" w:sz="6" w:space="0" w:color="000000"/>
              <w:left w:val="single" w:sz="6" w:space="0" w:color="000000"/>
              <w:bottom w:val="single" w:sz="6" w:space="0" w:color="000000"/>
              <w:right w:val="single" w:sz="6" w:space="0" w:color="000000"/>
            </w:tcBorders>
            <w:shd w:val="clear" w:color="auto" w:fill="FFFFFF"/>
          </w:tcPr>
          <w:p w14:paraId="6C0125B2" w14:textId="77777777" w:rsidR="00770B30" w:rsidRPr="004A0104" w:rsidRDefault="00770B30" w:rsidP="007D770C">
            <w:pPr>
              <w:shd w:val="clear" w:color="auto" w:fill="FFFFFF"/>
              <w:jc w:val="both"/>
              <w:rPr>
                <w:sz w:val="20"/>
                <w:szCs w:val="20"/>
              </w:rPr>
            </w:pPr>
            <w:r w:rsidRPr="004A0104">
              <w:rPr>
                <w:sz w:val="20"/>
                <w:szCs w:val="20"/>
              </w:rPr>
              <w:t>Издание и своевременная корректировка муниципальных правовых актов, принятых в целях реализации первичных мер пожарной безопасности.</w:t>
            </w:r>
          </w:p>
        </w:tc>
        <w:tc>
          <w:tcPr>
            <w:tcW w:w="1705" w:type="dxa"/>
            <w:tcBorders>
              <w:top w:val="single" w:sz="6" w:space="0" w:color="000000"/>
              <w:left w:val="single" w:sz="6" w:space="0" w:color="000000"/>
              <w:bottom w:val="single" w:sz="6" w:space="0" w:color="000000"/>
              <w:right w:val="single" w:sz="6" w:space="0" w:color="000000"/>
            </w:tcBorders>
            <w:shd w:val="clear" w:color="auto" w:fill="FFFFFF"/>
          </w:tcPr>
          <w:p w14:paraId="03100B37" w14:textId="77777777" w:rsidR="00770B30" w:rsidRPr="004A0104" w:rsidRDefault="00770B30" w:rsidP="007D770C">
            <w:pPr>
              <w:shd w:val="clear" w:color="auto" w:fill="FFFFFF"/>
              <w:snapToGrid w:val="0"/>
              <w:jc w:val="center"/>
              <w:rPr>
                <w:sz w:val="20"/>
                <w:szCs w:val="20"/>
              </w:rPr>
            </w:pPr>
            <w:r w:rsidRPr="004A0104">
              <w:rPr>
                <w:bCs/>
                <w:sz w:val="20"/>
                <w:szCs w:val="20"/>
              </w:rPr>
              <w:t>по мере необходимости</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Pr>
          <w:p w14:paraId="198ADFAD" w14:textId="77777777" w:rsidR="00770B30" w:rsidRPr="004A0104" w:rsidRDefault="00770B30" w:rsidP="007D770C">
            <w:pPr>
              <w:shd w:val="clear" w:color="auto" w:fill="FFFFFF"/>
              <w:snapToGrid w:val="0"/>
              <w:jc w:val="center"/>
              <w:rPr>
                <w:bCs/>
                <w:sz w:val="20"/>
                <w:szCs w:val="20"/>
              </w:rPr>
            </w:pPr>
            <w:r w:rsidRPr="004A0104">
              <w:rPr>
                <w:bCs/>
                <w:sz w:val="20"/>
                <w:szCs w:val="20"/>
              </w:rPr>
              <w:t xml:space="preserve">Отдел ГОиЧС  </w:t>
            </w:r>
          </w:p>
        </w:tc>
      </w:tr>
      <w:tr w:rsidR="00770B30" w:rsidRPr="004A0104" w14:paraId="7A19F624" w14:textId="77777777" w:rsidTr="004F0EF3">
        <w:trPr>
          <w:trHeight w:val="1726"/>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2A20293C" w14:textId="77777777" w:rsidR="00770B30" w:rsidRPr="004A0104" w:rsidRDefault="00770B30" w:rsidP="007D770C">
            <w:pPr>
              <w:shd w:val="clear" w:color="auto" w:fill="FFFFFF"/>
              <w:jc w:val="center"/>
              <w:rPr>
                <w:sz w:val="20"/>
                <w:szCs w:val="20"/>
              </w:rPr>
            </w:pPr>
            <w:r w:rsidRPr="004A0104">
              <w:rPr>
                <w:bCs/>
                <w:sz w:val="20"/>
                <w:szCs w:val="20"/>
              </w:rPr>
              <w:lastRenderedPageBreak/>
              <w:t>2</w:t>
            </w:r>
          </w:p>
        </w:tc>
        <w:tc>
          <w:tcPr>
            <w:tcW w:w="6058" w:type="dxa"/>
            <w:tcBorders>
              <w:top w:val="single" w:sz="6" w:space="0" w:color="000000"/>
              <w:left w:val="single" w:sz="6" w:space="0" w:color="000000"/>
              <w:bottom w:val="single" w:sz="6" w:space="0" w:color="000000"/>
              <w:right w:val="single" w:sz="6" w:space="0" w:color="000000"/>
            </w:tcBorders>
            <w:shd w:val="clear" w:color="auto" w:fill="FFFFFF"/>
          </w:tcPr>
          <w:p w14:paraId="2EDAA0C4" w14:textId="77777777" w:rsidR="00770B30" w:rsidRPr="004A0104" w:rsidRDefault="00770B30" w:rsidP="007D770C">
            <w:pPr>
              <w:shd w:val="clear" w:color="auto" w:fill="FFFFFF"/>
              <w:jc w:val="both"/>
              <w:rPr>
                <w:sz w:val="20"/>
                <w:szCs w:val="20"/>
              </w:rPr>
            </w:pPr>
            <w:r w:rsidRPr="004A0104">
              <w:rPr>
                <w:sz w:val="20"/>
                <w:szCs w:val="20"/>
              </w:rPr>
              <w:t>Планирование и проведение профилактических мероприятий с населением в виде правового просвещения и правового информирования граждан и организаций с использованием различных мер образовательного, воспитательного, информационного, организационного или методического характера.</w:t>
            </w:r>
          </w:p>
        </w:tc>
        <w:tc>
          <w:tcPr>
            <w:tcW w:w="1705" w:type="dxa"/>
            <w:tcBorders>
              <w:top w:val="single" w:sz="6" w:space="0" w:color="000000"/>
              <w:left w:val="single" w:sz="6" w:space="0" w:color="000000"/>
              <w:bottom w:val="single" w:sz="6" w:space="0" w:color="000000"/>
              <w:right w:val="single" w:sz="6" w:space="0" w:color="000000"/>
            </w:tcBorders>
            <w:shd w:val="clear" w:color="auto" w:fill="FFFFFF"/>
          </w:tcPr>
          <w:p w14:paraId="14563B00" w14:textId="77777777" w:rsidR="00770B30" w:rsidRPr="004A0104" w:rsidRDefault="00770B30" w:rsidP="007D770C">
            <w:pPr>
              <w:shd w:val="clear" w:color="auto" w:fill="FFFFFF"/>
              <w:snapToGrid w:val="0"/>
              <w:jc w:val="center"/>
              <w:rPr>
                <w:sz w:val="20"/>
                <w:szCs w:val="20"/>
              </w:rPr>
            </w:pPr>
            <w:r w:rsidRPr="004A0104">
              <w:rPr>
                <w:bCs/>
                <w:sz w:val="20"/>
                <w:szCs w:val="20"/>
              </w:rPr>
              <w:t>в период с 01.03 по 01.11</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Pr>
          <w:p w14:paraId="4B222087" w14:textId="77777777" w:rsidR="00770B30" w:rsidRPr="004A0104" w:rsidRDefault="00770B30" w:rsidP="007D770C">
            <w:pPr>
              <w:shd w:val="clear" w:color="auto" w:fill="FFFFFF"/>
              <w:snapToGrid w:val="0"/>
              <w:jc w:val="center"/>
              <w:rPr>
                <w:bCs/>
                <w:sz w:val="20"/>
                <w:szCs w:val="20"/>
              </w:rPr>
            </w:pPr>
            <w:r w:rsidRPr="004A0104">
              <w:rPr>
                <w:bCs/>
                <w:sz w:val="20"/>
                <w:szCs w:val="20"/>
              </w:rPr>
              <w:t xml:space="preserve">Отдел ГОиЧС  </w:t>
            </w:r>
          </w:p>
          <w:p w14:paraId="7746B75A" w14:textId="77777777" w:rsidR="00770B30" w:rsidRPr="004A0104" w:rsidRDefault="00770B30" w:rsidP="007D770C">
            <w:pPr>
              <w:shd w:val="clear" w:color="auto" w:fill="FFFFFF"/>
              <w:snapToGrid w:val="0"/>
              <w:jc w:val="center"/>
              <w:rPr>
                <w:bCs/>
                <w:sz w:val="20"/>
                <w:szCs w:val="20"/>
              </w:rPr>
            </w:pPr>
          </w:p>
          <w:p w14:paraId="6EF4EF81" w14:textId="77777777" w:rsidR="00770B30" w:rsidRPr="004A0104" w:rsidRDefault="00770B30" w:rsidP="007D770C">
            <w:pPr>
              <w:shd w:val="clear" w:color="auto" w:fill="FFFFFF"/>
              <w:snapToGrid w:val="0"/>
              <w:jc w:val="center"/>
              <w:rPr>
                <w:bCs/>
                <w:sz w:val="20"/>
                <w:szCs w:val="20"/>
              </w:rPr>
            </w:pPr>
            <w:r w:rsidRPr="004A0104">
              <w:rPr>
                <w:bCs/>
                <w:sz w:val="20"/>
                <w:szCs w:val="20"/>
              </w:rPr>
              <w:t>МКУ «ЦГЗН»</w:t>
            </w:r>
          </w:p>
          <w:p w14:paraId="459512C9" w14:textId="77777777" w:rsidR="00770B30" w:rsidRPr="004A0104" w:rsidRDefault="00770B30" w:rsidP="007D770C">
            <w:pPr>
              <w:shd w:val="clear" w:color="auto" w:fill="FFFFFF"/>
              <w:snapToGrid w:val="0"/>
              <w:jc w:val="center"/>
              <w:rPr>
                <w:bCs/>
                <w:sz w:val="20"/>
                <w:szCs w:val="20"/>
              </w:rPr>
            </w:pPr>
          </w:p>
          <w:p w14:paraId="02FE8AA8" w14:textId="77777777" w:rsidR="00770B30" w:rsidRPr="004A0104" w:rsidRDefault="00770B30" w:rsidP="007D770C">
            <w:pPr>
              <w:shd w:val="clear" w:color="auto" w:fill="FFFFFF"/>
              <w:snapToGrid w:val="0"/>
              <w:jc w:val="center"/>
              <w:rPr>
                <w:bCs/>
                <w:sz w:val="20"/>
                <w:szCs w:val="20"/>
              </w:rPr>
            </w:pPr>
            <w:r w:rsidRPr="004A0104">
              <w:rPr>
                <w:bCs/>
                <w:sz w:val="20"/>
                <w:szCs w:val="20"/>
              </w:rPr>
              <w:t>Управление делами</w:t>
            </w:r>
          </w:p>
        </w:tc>
      </w:tr>
      <w:tr w:rsidR="00770B30" w:rsidRPr="004A0104" w14:paraId="69605388" w14:textId="77777777" w:rsidTr="004F0EF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5104BC3D" w14:textId="77777777" w:rsidR="00770B30" w:rsidRPr="004A0104" w:rsidRDefault="00770B30" w:rsidP="007D770C">
            <w:pPr>
              <w:shd w:val="clear" w:color="auto" w:fill="FFFFFF"/>
              <w:jc w:val="center"/>
              <w:rPr>
                <w:sz w:val="20"/>
                <w:szCs w:val="20"/>
              </w:rPr>
            </w:pPr>
            <w:r w:rsidRPr="004A0104">
              <w:rPr>
                <w:bCs/>
                <w:sz w:val="20"/>
                <w:szCs w:val="20"/>
              </w:rPr>
              <w:t>3</w:t>
            </w:r>
          </w:p>
        </w:tc>
        <w:tc>
          <w:tcPr>
            <w:tcW w:w="6058" w:type="dxa"/>
            <w:tcBorders>
              <w:top w:val="single" w:sz="6" w:space="0" w:color="000000"/>
              <w:left w:val="single" w:sz="6" w:space="0" w:color="000000"/>
              <w:bottom w:val="single" w:sz="6" w:space="0" w:color="000000"/>
              <w:right w:val="single" w:sz="6" w:space="0" w:color="000000"/>
            </w:tcBorders>
            <w:shd w:val="clear" w:color="auto" w:fill="FFFFFF"/>
          </w:tcPr>
          <w:p w14:paraId="3DB655FD" w14:textId="77777777" w:rsidR="00770B30" w:rsidRPr="004A0104" w:rsidRDefault="00770B30" w:rsidP="007D770C">
            <w:pPr>
              <w:pStyle w:val="ConsPlusNormal"/>
              <w:widowControl/>
              <w:shd w:val="clear" w:color="auto" w:fill="FFFFFF"/>
              <w:tabs>
                <w:tab w:val="left" w:pos="1210"/>
              </w:tabs>
              <w:ind w:firstLine="0"/>
              <w:jc w:val="both"/>
              <w:rPr>
                <w:rFonts w:ascii="Times New Roman" w:hAnsi="Times New Roman" w:cs="Times New Roman"/>
              </w:rPr>
            </w:pPr>
            <w:r w:rsidRPr="004A0104">
              <w:rPr>
                <w:rFonts w:ascii="Times New Roman" w:hAnsi="Times New Roman" w:cs="Times New Roman"/>
              </w:rPr>
              <w:t>Осуществление информационного обеспечения профилактики правонарушений в информационно-телекоммуникационной сети "Интернет" путем создания специальных вкладок на официальном сайте администрации района.</w:t>
            </w:r>
          </w:p>
        </w:tc>
        <w:tc>
          <w:tcPr>
            <w:tcW w:w="1705" w:type="dxa"/>
            <w:tcBorders>
              <w:top w:val="single" w:sz="6" w:space="0" w:color="000000"/>
              <w:left w:val="single" w:sz="6" w:space="0" w:color="000000"/>
              <w:bottom w:val="single" w:sz="6" w:space="0" w:color="000000"/>
              <w:right w:val="single" w:sz="6" w:space="0" w:color="000000"/>
            </w:tcBorders>
            <w:shd w:val="clear" w:color="auto" w:fill="FFFFFF"/>
          </w:tcPr>
          <w:p w14:paraId="170D9EFC" w14:textId="77777777" w:rsidR="00770B30" w:rsidRPr="004A0104" w:rsidRDefault="00770B30" w:rsidP="007D770C">
            <w:pPr>
              <w:shd w:val="clear" w:color="auto" w:fill="FFFFFF"/>
              <w:snapToGrid w:val="0"/>
              <w:jc w:val="center"/>
              <w:rPr>
                <w:sz w:val="20"/>
                <w:szCs w:val="20"/>
              </w:rPr>
            </w:pPr>
            <w:r w:rsidRPr="004A0104">
              <w:rPr>
                <w:bCs/>
                <w:sz w:val="20"/>
                <w:szCs w:val="20"/>
              </w:rPr>
              <w:t>в период с 01.03 по 01.11</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Pr>
          <w:p w14:paraId="0098D562" w14:textId="77777777" w:rsidR="00770B30" w:rsidRPr="004A0104" w:rsidRDefault="00770B30" w:rsidP="007D770C">
            <w:pPr>
              <w:shd w:val="clear" w:color="auto" w:fill="FFFFFF"/>
              <w:snapToGrid w:val="0"/>
              <w:jc w:val="center"/>
              <w:rPr>
                <w:bCs/>
                <w:sz w:val="20"/>
                <w:szCs w:val="20"/>
              </w:rPr>
            </w:pPr>
            <w:r w:rsidRPr="004A0104">
              <w:rPr>
                <w:bCs/>
                <w:sz w:val="20"/>
                <w:szCs w:val="20"/>
              </w:rPr>
              <w:t>МКУ «ЦГЗН»</w:t>
            </w:r>
          </w:p>
          <w:p w14:paraId="023ECE0C" w14:textId="77777777" w:rsidR="00770B30" w:rsidRPr="004A0104" w:rsidRDefault="00770B30" w:rsidP="007D770C">
            <w:pPr>
              <w:shd w:val="clear" w:color="auto" w:fill="FFFFFF"/>
              <w:snapToGrid w:val="0"/>
              <w:jc w:val="center"/>
              <w:rPr>
                <w:bCs/>
                <w:sz w:val="20"/>
                <w:szCs w:val="20"/>
              </w:rPr>
            </w:pPr>
          </w:p>
          <w:p w14:paraId="3E7353BD" w14:textId="77777777" w:rsidR="00770B30" w:rsidRPr="004A0104" w:rsidRDefault="00770B30" w:rsidP="007D770C">
            <w:pPr>
              <w:shd w:val="clear" w:color="auto" w:fill="FFFFFF"/>
              <w:snapToGrid w:val="0"/>
              <w:jc w:val="center"/>
              <w:rPr>
                <w:bCs/>
                <w:sz w:val="20"/>
                <w:szCs w:val="20"/>
              </w:rPr>
            </w:pPr>
            <w:r w:rsidRPr="004A0104">
              <w:rPr>
                <w:bCs/>
                <w:sz w:val="20"/>
                <w:szCs w:val="20"/>
              </w:rPr>
              <w:t>Управление делами</w:t>
            </w:r>
          </w:p>
        </w:tc>
      </w:tr>
      <w:tr w:rsidR="00770B30" w:rsidRPr="004A0104" w14:paraId="6F7D31E4" w14:textId="77777777" w:rsidTr="004F0EF3">
        <w:trPr>
          <w:trHeight w:val="239"/>
        </w:trPr>
        <w:tc>
          <w:tcPr>
            <w:tcW w:w="459" w:type="dxa"/>
            <w:tcBorders>
              <w:left w:val="single" w:sz="6" w:space="0" w:color="000000"/>
              <w:bottom w:val="single" w:sz="6" w:space="0" w:color="000000"/>
              <w:right w:val="single" w:sz="6" w:space="0" w:color="000000"/>
            </w:tcBorders>
            <w:shd w:val="clear" w:color="auto" w:fill="FFFFFF"/>
          </w:tcPr>
          <w:p w14:paraId="2F718025" w14:textId="77777777" w:rsidR="00770B30" w:rsidRPr="004A0104" w:rsidRDefault="00770B30" w:rsidP="007D770C">
            <w:pPr>
              <w:shd w:val="clear" w:color="auto" w:fill="FFFFFF"/>
              <w:jc w:val="center"/>
              <w:rPr>
                <w:sz w:val="20"/>
                <w:szCs w:val="20"/>
              </w:rPr>
            </w:pPr>
            <w:r w:rsidRPr="004A0104">
              <w:rPr>
                <w:bCs/>
                <w:sz w:val="20"/>
                <w:szCs w:val="20"/>
              </w:rPr>
              <w:t>4</w:t>
            </w:r>
          </w:p>
        </w:tc>
        <w:tc>
          <w:tcPr>
            <w:tcW w:w="6058" w:type="dxa"/>
            <w:tcBorders>
              <w:left w:val="single" w:sz="6" w:space="0" w:color="000000"/>
              <w:bottom w:val="single" w:sz="6" w:space="0" w:color="000000"/>
              <w:right w:val="single" w:sz="6" w:space="0" w:color="000000"/>
            </w:tcBorders>
            <w:shd w:val="clear" w:color="auto" w:fill="FFFFFF"/>
          </w:tcPr>
          <w:p w14:paraId="304DC8F5" w14:textId="77777777" w:rsidR="00770B30" w:rsidRPr="004A0104" w:rsidRDefault="00770B30" w:rsidP="007D770C">
            <w:pPr>
              <w:pStyle w:val="ConsPlusNormal"/>
              <w:shd w:val="clear" w:color="auto" w:fill="FFFFFF"/>
              <w:tabs>
                <w:tab w:val="left" w:pos="1210"/>
              </w:tabs>
              <w:ind w:firstLine="0"/>
              <w:jc w:val="both"/>
              <w:rPr>
                <w:rFonts w:ascii="Times New Roman" w:hAnsi="Times New Roman" w:cs="Times New Roman"/>
              </w:rPr>
            </w:pPr>
            <w:r w:rsidRPr="004A0104">
              <w:rPr>
                <w:rFonts w:ascii="Times New Roman" w:hAnsi="Times New Roman" w:cs="Times New Roman"/>
              </w:rPr>
              <w:t>Организация работы по выполнению требований пожарной безопасности на подведомственных объектах и территориях, в том числе в муниципальном жилищном фонде, и исполнению предписаний должностных лиц федерального государственного пожарного надзора.</w:t>
            </w:r>
          </w:p>
        </w:tc>
        <w:tc>
          <w:tcPr>
            <w:tcW w:w="1705" w:type="dxa"/>
            <w:tcBorders>
              <w:left w:val="single" w:sz="6" w:space="0" w:color="000000"/>
              <w:bottom w:val="single" w:sz="6" w:space="0" w:color="000000"/>
              <w:right w:val="single" w:sz="6" w:space="0" w:color="000000"/>
            </w:tcBorders>
            <w:shd w:val="clear" w:color="auto" w:fill="FFFFFF"/>
          </w:tcPr>
          <w:p w14:paraId="33233DB7" w14:textId="77777777" w:rsidR="00770B30" w:rsidRPr="004A0104" w:rsidRDefault="00770B30" w:rsidP="007D770C">
            <w:pPr>
              <w:shd w:val="clear" w:color="auto" w:fill="FFFFFF"/>
              <w:snapToGrid w:val="0"/>
              <w:jc w:val="center"/>
              <w:rPr>
                <w:sz w:val="20"/>
                <w:szCs w:val="20"/>
              </w:rPr>
            </w:pPr>
            <w:r w:rsidRPr="004A0104">
              <w:rPr>
                <w:bCs/>
                <w:sz w:val="20"/>
                <w:szCs w:val="20"/>
              </w:rPr>
              <w:t>постоянно</w:t>
            </w:r>
          </w:p>
        </w:tc>
        <w:tc>
          <w:tcPr>
            <w:tcW w:w="1678" w:type="dxa"/>
            <w:tcBorders>
              <w:left w:val="single" w:sz="6" w:space="0" w:color="000000"/>
              <w:bottom w:val="single" w:sz="6" w:space="0" w:color="000000"/>
              <w:right w:val="single" w:sz="6" w:space="0" w:color="000000"/>
            </w:tcBorders>
            <w:shd w:val="clear" w:color="auto" w:fill="FFFFFF"/>
          </w:tcPr>
          <w:p w14:paraId="6A035FBB" w14:textId="77777777" w:rsidR="00770B30" w:rsidRPr="004A0104" w:rsidRDefault="00770B30" w:rsidP="007D770C">
            <w:pPr>
              <w:shd w:val="clear" w:color="auto" w:fill="FFFFFF"/>
              <w:snapToGrid w:val="0"/>
              <w:jc w:val="center"/>
              <w:rPr>
                <w:bCs/>
                <w:sz w:val="20"/>
                <w:szCs w:val="20"/>
              </w:rPr>
            </w:pPr>
            <w:r w:rsidRPr="004A0104">
              <w:rPr>
                <w:bCs/>
                <w:sz w:val="20"/>
                <w:szCs w:val="20"/>
              </w:rPr>
              <w:t xml:space="preserve">Отдел ГОиЧС  </w:t>
            </w:r>
          </w:p>
          <w:p w14:paraId="1E7C895D" w14:textId="77777777" w:rsidR="00770B30" w:rsidRPr="004A0104" w:rsidRDefault="00770B30" w:rsidP="007D770C">
            <w:pPr>
              <w:shd w:val="clear" w:color="auto" w:fill="FFFFFF"/>
              <w:snapToGrid w:val="0"/>
              <w:jc w:val="center"/>
              <w:rPr>
                <w:bCs/>
                <w:sz w:val="20"/>
                <w:szCs w:val="20"/>
              </w:rPr>
            </w:pPr>
          </w:p>
          <w:p w14:paraId="2AAE7500" w14:textId="77777777" w:rsidR="00770B30" w:rsidRPr="004A0104" w:rsidRDefault="00770B30" w:rsidP="007D770C">
            <w:pPr>
              <w:shd w:val="clear" w:color="auto" w:fill="FFFFFF"/>
              <w:snapToGrid w:val="0"/>
              <w:jc w:val="center"/>
              <w:rPr>
                <w:bCs/>
                <w:sz w:val="20"/>
                <w:szCs w:val="20"/>
              </w:rPr>
            </w:pPr>
            <w:r w:rsidRPr="004A0104">
              <w:rPr>
                <w:bCs/>
                <w:sz w:val="20"/>
                <w:szCs w:val="20"/>
              </w:rPr>
              <w:t>МКУ «ЦГЗН»</w:t>
            </w:r>
          </w:p>
          <w:p w14:paraId="01CB4E08" w14:textId="77777777" w:rsidR="00770B30" w:rsidRPr="004A0104" w:rsidRDefault="00770B30" w:rsidP="007D770C">
            <w:pPr>
              <w:shd w:val="clear" w:color="auto" w:fill="FFFFFF"/>
              <w:snapToGrid w:val="0"/>
              <w:jc w:val="center"/>
              <w:rPr>
                <w:bCs/>
                <w:sz w:val="20"/>
                <w:szCs w:val="20"/>
              </w:rPr>
            </w:pPr>
          </w:p>
        </w:tc>
      </w:tr>
      <w:tr w:rsidR="00770B30" w:rsidRPr="004A0104" w14:paraId="5924BB5B" w14:textId="77777777" w:rsidTr="004F0EF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30EFDF62" w14:textId="77777777" w:rsidR="00770B30" w:rsidRPr="004A0104" w:rsidRDefault="00770B30" w:rsidP="007D770C">
            <w:pPr>
              <w:shd w:val="clear" w:color="auto" w:fill="FFFFFF"/>
              <w:jc w:val="center"/>
              <w:rPr>
                <w:sz w:val="20"/>
                <w:szCs w:val="20"/>
              </w:rPr>
            </w:pPr>
            <w:r w:rsidRPr="004A0104">
              <w:rPr>
                <w:bCs/>
                <w:sz w:val="20"/>
                <w:szCs w:val="20"/>
              </w:rPr>
              <w:t>5</w:t>
            </w:r>
          </w:p>
        </w:tc>
        <w:tc>
          <w:tcPr>
            <w:tcW w:w="6058" w:type="dxa"/>
            <w:tcBorders>
              <w:top w:val="single" w:sz="6" w:space="0" w:color="000000"/>
              <w:left w:val="single" w:sz="6" w:space="0" w:color="000000"/>
              <w:bottom w:val="single" w:sz="6" w:space="0" w:color="000000"/>
              <w:right w:val="single" w:sz="6" w:space="0" w:color="000000"/>
            </w:tcBorders>
            <w:shd w:val="clear" w:color="auto" w:fill="FFFFFF"/>
          </w:tcPr>
          <w:p w14:paraId="7D597E33" w14:textId="77777777" w:rsidR="00770B30" w:rsidRPr="004A0104" w:rsidRDefault="00770B30" w:rsidP="007D770C">
            <w:pPr>
              <w:pStyle w:val="ConsPlusNormal"/>
              <w:shd w:val="clear" w:color="auto" w:fill="FFFFFF"/>
              <w:tabs>
                <w:tab w:val="left" w:pos="1210"/>
              </w:tabs>
              <w:ind w:firstLine="0"/>
              <w:jc w:val="both"/>
              <w:rPr>
                <w:rFonts w:ascii="Times New Roman" w:hAnsi="Times New Roman" w:cs="Times New Roman"/>
              </w:rPr>
            </w:pPr>
            <w:r w:rsidRPr="004A0104">
              <w:rPr>
                <w:rFonts w:ascii="Times New Roman" w:eastAsia="Calibri" w:hAnsi="Times New Roman" w:cs="Times New Roman"/>
                <w:lang w:eastAsia="en-US"/>
              </w:rPr>
              <w:t>Контроль над обеспечением возможности забора воды из источников наружного водоснабжения, расположенных на территории района.</w:t>
            </w:r>
          </w:p>
        </w:tc>
        <w:tc>
          <w:tcPr>
            <w:tcW w:w="1705" w:type="dxa"/>
            <w:tcBorders>
              <w:top w:val="single" w:sz="6" w:space="0" w:color="000000"/>
              <w:left w:val="single" w:sz="6" w:space="0" w:color="000000"/>
              <w:bottom w:val="single" w:sz="6" w:space="0" w:color="000000"/>
              <w:right w:val="single" w:sz="6" w:space="0" w:color="000000"/>
            </w:tcBorders>
            <w:shd w:val="clear" w:color="auto" w:fill="FFFFFF"/>
          </w:tcPr>
          <w:p w14:paraId="6D4B754B" w14:textId="77777777" w:rsidR="00770B30" w:rsidRPr="004A0104" w:rsidRDefault="00770B30" w:rsidP="007D770C">
            <w:pPr>
              <w:shd w:val="clear" w:color="auto" w:fill="FFFFFF"/>
              <w:snapToGrid w:val="0"/>
              <w:jc w:val="center"/>
              <w:rPr>
                <w:sz w:val="20"/>
                <w:szCs w:val="20"/>
              </w:rPr>
            </w:pPr>
            <w:r w:rsidRPr="004A0104">
              <w:rPr>
                <w:bCs/>
                <w:sz w:val="20"/>
                <w:szCs w:val="20"/>
              </w:rPr>
              <w:t>в период пожароопасного сезона</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Pr>
          <w:p w14:paraId="02DFA760" w14:textId="77777777" w:rsidR="00770B30" w:rsidRPr="004A0104" w:rsidRDefault="00770B30" w:rsidP="007D770C">
            <w:pPr>
              <w:shd w:val="clear" w:color="auto" w:fill="FFFFFF"/>
              <w:snapToGrid w:val="0"/>
              <w:jc w:val="center"/>
              <w:rPr>
                <w:bCs/>
                <w:sz w:val="20"/>
                <w:szCs w:val="20"/>
              </w:rPr>
            </w:pPr>
            <w:r w:rsidRPr="004A0104">
              <w:rPr>
                <w:bCs/>
                <w:sz w:val="20"/>
                <w:szCs w:val="20"/>
              </w:rPr>
              <w:t>Управление  строительства,  коммунального дорожного хозяйства  и транспорта</w:t>
            </w:r>
          </w:p>
        </w:tc>
      </w:tr>
      <w:tr w:rsidR="00770B30" w:rsidRPr="004A0104" w14:paraId="7C1C530E" w14:textId="77777777" w:rsidTr="004F0EF3">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713475B6" w14:textId="77777777" w:rsidR="00770B30" w:rsidRPr="004A0104" w:rsidRDefault="00770B30" w:rsidP="007D770C">
            <w:pPr>
              <w:shd w:val="clear" w:color="auto" w:fill="FFFFFF"/>
              <w:jc w:val="center"/>
              <w:rPr>
                <w:sz w:val="20"/>
                <w:szCs w:val="20"/>
              </w:rPr>
            </w:pPr>
            <w:r w:rsidRPr="004A0104">
              <w:rPr>
                <w:bCs/>
                <w:sz w:val="20"/>
                <w:szCs w:val="20"/>
              </w:rPr>
              <w:t>6</w:t>
            </w:r>
          </w:p>
        </w:tc>
        <w:tc>
          <w:tcPr>
            <w:tcW w:w="6058" w:type="dxa"/>
            <w:tcBorders>
              <w:top w:val="single" w:sz="6" w:space="0" w:color="000000"/>
              <w:left w:val="single" w:sz="6" w:space="0" w:color="000000"/>
              <w:bottom w:val="single" w:sz="6" w:space="0" w:color="000000"/>
              <w:right w:val="single" w:sz="6" w:space="0" w:color="000000"/>
            </w:tcBorders>
            <w:shd w:val="clear" w:color="auto" w:fill="FFFFFF"/>
          </w:tcPr>
          <w:p w14:paraId="0494CE4B" w14:textId="77777777" w:rsidR="00770B30" w:rsidRPr="004A0104" w:rsidRDefault="00770B30" w:rsidP="007D770C">
            <w:pPr>
              <w:pStyle w:val="ConsPlusNormal"/>
              <w:shd w:val="clear" w:color="auto" w:fill="FFFFFF"/>
              <w:tabs>
                <w:tab w:val="left" w:pos="1210"/>
              </w:tabs>
              <w:ind w:firstLine="0"/>
              <w:jc w:val="both"/>
              <w:rPr>
                <w:rFonts w:ascii="Times New Roman" w:hAnsi="Times New Roman" w:cs="Times New Roman"/>
              </w:rPr>
            </w:pPr>
            <w:r w:rsidRPr="004A0104">
              <w:rPr>
                <w:rFonts w:ascii="Times New Roman" w:hAnsi="Times New Roman" w:cs="Times New Roman"/>
              </w:rPr>
              <w:t xml:space="preserve">Осуществление контроля за состояния подъездных путей к зданиям и сооружениям, находящимся за границами городского и сельских населенных пунктов для беспрепятственного проезда пожарной техники, а также обеспечения беспрепятственного проезда пожарной техники к населенным пунктам района. </w:t>
            </w:r>
          </w:p>
        </w:tc>
        <w:tc>
          <w:tcPr>
            <w:tcW w:w="1705" w:type="dxa"/>
            <w:tcBorders>
              <w:top w:val="single" w:sz="6" w:space="0" w:color="000000"/>
              <w:left w:val="single" w:sz="6" w:space="0" w:color="000000"/>
              <w:bottom w:val="single" w:sz="6" w:space="0" w:color="000000"/>
              <w:right w:val="single" w:sz="6" w:space="0" w:color="000000"/>
            </w:tcBorders>
            <w:shd w:val="clear" w:color="auto" w:fill="FFFFFF"/>
          </w:tcPr>
          <w:p w14:paraId="5BBABA6F" w14:textId="77777777" w:rsidR="00770B30" w:rsidRPr="004A0104" w:rsidRDefault="00770B30" w:rsidP="007D770C">
            <w:pPr>
              <w:shd w:val="clear" w:color="auto" w:fill="FFFFFF"/>
              <w:snapToGrid w:val="0"/>
              <w:jc w:val="center"/>
              <w:rPr>
                <w:sz w:val="20"/>
                <w:szCs w:val="20"/>
              </w:rPr>
            </w:pPr>
            <w:r w:rsidRPr="004A0104">
              <w:rPr>
                <w:bCs/>
                <w:sz w:val="20"/>
                <w:szCs w:val="20"/>
              </w:rPr>
              <w:t>постоянно</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Pr>
          <w:p w14:paraId="258F0E17" w14:textId="77777777" w:rsidR="00770B30" w:rsidRPr="004A0104" w:rsidRDefault="00770B30" w:rsidP="007D770C">
            <w:pPr>
              <w:shd w:val="clear" w:color="auto" w:fill="FFFFFF"/>
              <w:snapToGrid w:val="0"/>
              <w:jc w:val="center"/>
              <w:rPr>
                <w:bCs/>
                <w:sz w:val="20"/>
                <w:szCs w:val="20"/>
              </w:rPr>
            </w:pPr>
            <w:r w:rsidRPr="004A0104">
              <w:rPr>
                <w:bCs/>
                <w:sz w:val="20"/>
                <w:szCs w:val="20"/>
              </w:rPr>
              <w:t>Управление  строительства,  коммунального дорожного хозяйства  и транспорта</w:t>
            </w:r>
          </w:p>
        </w:tc>
      </w:tr>
      <w:tr w:rsidR="00770B30" w:rsidRPr="004A0104" w14:paraId="7417F164" w14:textId="77777777" w:rsidTr="004F0EF3">
        <w:trPr>
          <w:cantSplit/>
          <w:trHeight w:val="1006"/>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14:paraId="65AB43F5" w14:textId="77777777" w:rsidR="00770B30" w:rsidRPr="004A0104" w:rsidRDefault="00770B30" w:rsidP="007D770C">
            <w:pPr>
              <w:shd w:val="clear" w:color="auto" w:fill="FFFFFF"/>
              <w:jc w:val="center"/>
              <w:rPr>
                <w:sz w:val="20"/>
                <w:szCs w:val="20"/>
              </w:rPr>
            </w:pPr>
            <w:r w:rsidRPr="004A0104">
              <w:rPr>
                <w:bCs/>
                <w:sz w:val="20"/>
                <w:szCs w:val="20"/>
              </w:rPr>
              <w:t>7</w:t>
            </w:r>
          </w:p>
        </w:tc>
        <w:tc>
          <w:tcPr>
            <w:tcW w:w="6058" w:type="dxa"/>
            <w:tcBorders>
              <w:top w:val="single" w:sz="6" w:space="0" w:color="000000"/>
              <w:left w:val="single" w:sz="6" w:space="0" w:color="000000"/>
              <w:bottom w:val="single" w:sz="6" w:space="0" w:color="000000"/>
              <w:right w:val="single" w:sz="6" w:space="0" w:color="000000"/>
            </w:tcBorders>
            <w:shd w:val="clear" w:color="auto" w:fill="FFFFFF"/>
          </w:tcPr>
          <w:p w14:paraId="765B0237" w14:textId="77777777" w:rsidR="00770B30" w:rsidRPr="004A0104" w:rsidRDefault="00770B30" w:rsidP="007D770C">
            <w:pPr>
              <w:shd w:val="clear" w:color="auto" w:fill="FFFFFF"/>
              <w:jc w:val="both"/>
              <w:rPr>
                <w:sz w:val="20"/>
                <w:szCs w:val="20"/>
              </w:rPr>
            </w:pPr>
            <w:r w:rsidRPr="004A0104">
              <w:rPr>
                <w:sz w:val="20"/>
                <w:szCs w:val="20"/>
              </w:rPr>
              <w:t>Установление дополнительных требований пожарной безопасности.</w:t>
            </w:r>
          </w:p>
        </w:tc>
        <w:tc>
          <w:tcPr>
            <w:tcW w:w="1705" w:type="dxa"/>
            <w:tcBorders>
              <w:top w:val="single" w:sz="6" w:space="0" w:color="000000"/>
              <w:left w:val="single" w:sz="6" w:space="0" w:color="000000"/>
              <w:bottom w:val="single" w:sz="6" w:space="0" w:color="000000"/>
              <w:right w:val="single" w:sz="6" w:space="0" w:color="000000"/>
            </w:tcBorders>
            <w:shd w:val="clear" w:color="auto" w:fill="FFFFFF"/>
          </w:tcPr>
          <w:p w14:paraId="1C70ED9F" w14:textId="77777777" w:rsidR="00770B30" w:rsidRPr="004A0104" w:rsidRDefault="00770B30" w:rsidP="007D770C">
            <w:pPr>
              <w:shd w:val="clear" w:color="auto" w:fill="FFFFFF"/>
              <w:snapToGrid w:val="0"/>
              <w:jc w:val="center"/>
              <w:rPr>
                <w:sz w:val="20"/>
                <w:szCs w:val="20"/>
              </w:rPr>
            </w:pPr>
            <w:r w:rsidRPr="004A0104">
              <w:rPr>
                <w:sz w:val="20"/>
                <w:szCs w:val="20"/>
              </w:rPr>
              <w:t>в случае повышения пожарной опасности</w:t>
            </w:r>
          </w:p>
        </w:tc>
        <w:tc>
          <w:tcPr>
            <w:tcW w:w="1678" w:type="dxa"/>
            <w:tcBorders>
              <w:top w:val="single" w:sz="6" w:space="0" w:color="000000"/>
              <w:left w:val="single" w:sz="6" w:space="0" w:color="000000"/>
              <w:bottom w:val="single" w:sz="6" w:space="0" w:color="000000"/>
              <w:right w:val="single" w:sz="6" w:space="0" w:color="000000"/>
            </w:tcBorders>
            <w:shd w:val="clear" w:color="auto" w:fill="FFFFFF"/>
          </w:tcPr>
          <w:p w14:paraId="3358A722" w14:textId="77777777" w:rsidR="00770B30" w:rsidRPr="004A0104" w:rsidRDefault="00770B30" w:rsidP="007D770C">
            <w:pPr>
              <w:shd w:val="clear" w:color="auto" w:fill="FFFFFF"/>
              <w:snapToGrid w:val="0"/>
              <w:jc w:val="center"/>
              <w:rPr>
                <w:bCs/>
                <w:sz w:val="20"/>
                <w:szCs w:val="20"/>
              </w:rPr>
            </w:pPr>
            <w:r w:rsidRPr="004A0104">
              <w:rPr>
                <w:bCs/>
                <w:sz w:val="20"/>
                <w:szCs w:val="20"/>
              </w:rPr>
              <w:t xml:space="preserve">Отдел ГОиЧС  </w:t>
            </w:r>
          </w:p>
          <w:p w14:paraId="6B1089EF" w14:textId="77777777" w:rsidR="00770B30" w:rsidRPr="004A0104" w:rsidRDefault="00770B30" w:rsidP="007D770C">
            <w:pPr>
              <w:shd w:val="clear" w:color="auto" w:fill="FFFFFF"/>
              <w:snapToGrid w:val="0"/>
              <w:jc w:val="center"/>
              <w:rPr>
                <w:bCs/>
                <w:sz w:val="20"/>
                <w:szCs w:val="20"/>
              </w:rPr>
            </w:pPr>
          </w:p>
          <w:p w14:paraId="748873B5" w14:textId="77777777" w:rsidR="00770B30" w:rsidRPr="004A0104" w:rsidRDefault="00770B30" w:rsidP="007D770C">
            <w:pPr>
              <w:shd w:val="clear" w:color="auto" w:fill="FFFFFF"/>
              <w:snapToGrid w:val="0"/>
              <w:jc w:val="center"/>
              <w:rPr>
                <w:bCs/>
                <w:sz w:val="20"/>
                <w:szCs w:val="20"/>
              </w:rPr>
            </w:pPr>
            <w:r w:rsidRPr="004A0104">
              <w:rPr>
                <w:bCs/>
                <w:sz w:val="20"/>
                <w:szCs w:val="20"/>
              </w:rPr>
              <w:t>МКУ «ЦГЗН»</w:t>
            </w:r>
          </w:p>
          <w:p w14:paraId="31CBD786" w14:textId="77777777" w:rsidR="00770B30" w:rsidRPr="004A0104" w:rsidRDefault="00770B30" w:rsidP="007D770C">
            <w:pPr>
              <w:shd w:val="clear" w:color="auto" w:fill="FFFFFF"/>
              <w:snapToGrid w:val="0"/>
              <w:jc w:val="center"/>
              <w:rPr>
                <w:sz w:val="20"/>
                <w:szCs w:val="20"/>
              </w:rPr>
            </w:pPr>
          </w:p>
        </w:tc>
      </w:tr>
      <w:tr w:rsidR="00770B30" w:rsidRPr="004A0104" w14:paraId="7E94EE2A" w14:textId="77777777" w:rsidTr="004F0EF3">
        <w:trPr>
          <w:cantSplit/>
          <w:trHeight w:val="298"/>
        </w:trPr>
        <w:tc>
          <w:tcPr>
            <w:tcW w:w="459" w:type="dxa"/>
            <w:tcBorders>
              <w:left w:val="single" w:sz="6" w:space="0" w:color="000000"/>
              <w:bottom w:val="single" w:sz="6" w:space="0" w:color="000000"/>
              <w:right w:val="single" w:sz="6" w:space="0" w:color="000000"/>
            </w:tcBorders>
            <w:shd w:val="clear" w:color="auto" w:fill="FFFFFF"/>
          </w:tcPr>
          <w:p w14:paraId="55946EA1" w14:textId="77777777" w:rsidR="00770B30" w:rsidRPr="004A0104" w:rsidRDefault="00770B30" w:rsidP="007D770C">
            <w:pPr>
              <w:shd w:val="clear" w:color="auto" w:fill="FFFFFF"/>
              <w:jc w:val="center"/>
              <w:rPr>
                <w:sz w:val="20"/>
                <w:szCs w:val="20"/>
              </w:rPr>
            </w:pPr>
            <w:r w:rsidRPr="004A0104">
              <w:rPr>
                <w:bCs/>
                <w:sz w:val="20"/>
                <w:szCs w:val="20"/>
              </w:rPr>
              <w:t>8</w:t>
            </w:r>
          </w:p>
        </w:tc>
        <w:tc>
          <w:tcPr>
            <w:tcW w:w="6058" w:type="dxa"/>
            <w:tcBorders>
              <w:left w:val="single" w:sz="6" w:space="0" w:color="000000"/>
              <w:bottom w:val="single" w:sz="6" w:space="0" w:color="000000"/>
              <w:right w:val="single" w:sz="6" w:space="0" w:color="000000"/>
            </w:tcBorders>
            <w:shd w:val="clear" w:color="auto" w:fill="FFFFFF"/>
          </w:tcPr>
          <w:p w14:paraId="3A650682" w14:textId="77777777" w:rsidR="00770B30" w:rsidRPr="004A0104" w:rsidRDefault="00770B30" w:rsidP="007D770C">
            <w:pPr>
              <w:shd w:val="clear" w:color="auto" w:fill="FFFFFF"/>
              <w:jc w:val="both"/>
              <w:rPr>
                <w:sz w:val="20"/>
                <w:szCs w:val="20"/>
              </w:rPr>
            </w:pPr>
            <w:r w:rsidRPr="004A0104">
              <w:rPr>
                <w:sz w:val="20"/>
                <w:szCs w:val="20"/>
              </w:rPr>
              <w:t>Обеспечение взаимодействия лиц, участвующих в профилактике правонарушений, на территории района.</w:t>
            </w:r>
          </w:p>
        </w:tc>
        <w:tc>
          <w:tcPr>
            <w:tcW w:w="1705" w:type="dxa"/>
            <w:tcBorders>
              <w:left w:val="single" w:sz="6" w:space="0" w:color="000000"/>
              <w:bottom w:val="single" w:sz="6" w:space="0" w:color="000000"/>
              <w:right w:val="single" w:sz="6" w:space="0" w:color="000000"/>
            </w:tcBorders>
            <w:shd w:val="clear" w:color="auto" w:fill="FFFFFF"/>
          </w:tcPr>
          <w:p w14:paraId="50B771E8" w14:textId="77777777" w:rsidR="00770B30" w:rsidRPr="004A0104" w:rsidRDefault="00770B30" w:rsidP="007D770C">
            <w:pPr>
              <w:shd w:val="clear" w:color="auto" w:fill="FFFFFF"/>
              <w:snapToGrid w:val="0"/>
              <w:jc w:val="center"/>
              <w:rPr>
                <w:sz w:val="20"/>
                <w:szCs w:val="20"/>
              </w:rPr>
            </w:pPr>
            <w:r w:rsidRPr="004A0104">
              <w:rPr>
                <w:bCs/>
                <w:sz w:val="20"/>
                <w:szCs w:val="20"/>
              </w:rPr>
              <w:t>в период пожароопасного сезона</w:t>
            </w:r>
          </w:p>
        </w:tc>
        <w:tc>
          <w:tcPr>
            <w:tcW w:w="1678" w:type="dxa"/>
            <w:tcBorders>
              <w:left w:val="single" w:sz="6" w:space="0" w:color="000000"/>
              <w:bottom w:val="single" w:sz="6" w:space="0" w:color="000000"/>
              <w:right w:val="single" w:sz="6" w:space="0" w:color="000000"/>
            </w:tcBorders>
            <w:shd w:val="clear" w:color="auto" w:fill="FFFFFF"/>
          </w:tcPr>
          <w:p w14:paraId="2899B277" w14:textId="77777777" w:rsidR="00770B30" w:rsidRPr="004A0104" w:rsidRDefault="00770B30" w:rsidP="007D770C">
            <w:pPr>
              <w:shd w:val="clear" w:color="auto" w:fill="FFFFFF"/>
              <w:snapToGrid w:val="0"/>
              <w:jc w:val="center"/>
              <w:rPr>
                <w:bCs/>
                <w:sz w:val="20"/>
                <w:szCs w:val="20"/>
              </w:rPr>
            </w:pPr>
            <w:r w:rsidRPr="004A0104">
              <w:rPr>
                <w:bCs/>
                <w:sz w:val="20"/>
                <w:szCs w:val="20"/>
              </w:rPr>
              <w:t xml:space="preserve">Отдел ГОиЧС  </w:t>
            </w:r>
          </w:p>
          <w:p w14:paraId="2B604943" w14:textId="77777777" w:rsidR="00770B30" w:rsidRPr="004A0104" w:rsidRDefault="00770B30" w:rsidP="007D770C">
            <w:pPr>
              <w:shd w:val="clear" w:color="auto" w:fill="FFFFFF"/>
              <w:snapToGrid w:val="0"/>
              <w:jc w:val="center"/>
              <w:rPr>
                <w:bCs/>
                <w:sz w:val="20"/>
                <w:szCs w:val="20"/>
              </w:rPr>
            </w:pPr>
          </w:p>
          <w:p w14:paraId="27E75480" w14:textId="77777777" w:rsidR="00770B30" w:rsidRPr="004A0104" w:rsidRDefault="00770B30" w:rsidP="007D770C">
            <w:pPr>
              <w:shd w:val="clear" w:color="auto" w:fill="FFFFFF"/>
              <w:snapToGrid w:val="0"/>
              <w:jc w:val="center"/>
              <w:rPr>
                <w:bCs/>
                <w:sz w:val="20"/>
                <w:szCs w:val="20"/>
              </w:rPr>
            </w:pPr>
            <w:r w:rsidRPr="004A0104">
              <w:rPr>
                <w:bCs/>
                <w:sz w:val="20"/>
                <w:szCs w:val="20"/>
              </w:rPr>
              <w:t>МКУ «ЦГЗН»</w:t>
            </w:r>
          </w:p>
          <w:p w14:paraId="70A17F13" w14:textId="77777777" w:rsidR="00770B30" w:rsidRPr="004A0104" w:rsidRDefault="00770B30" w:rsidP="007D770C">
            <w:pPr>
              <w:shd w:val="clear" w:color="auto" w:fill="FFFFFF"/>
              <w:snapToGrid w:val="0"/>
              <w:jc w:val="center"/>
              <w:rPr>
                <w:sz w:val="20"/>
                <w:szCs w:val="20"/>
              </w:rPr>
            </w:pPr>
          </w:p>
        </w:tc>
      </w:tr>
    </w:tbl>
    <w:p w14:paraId="3281C19C" w14:textId="77777777" w:rsidR="00770B30" w:rsidRPr="004A0104" w:rsidRDefault="00770B30" w:rsidP="007D770C">
      <w:pPr>
        <w:shd w:val="clear" w:color="auto" w:fill="FFFFFF"/>
        <w:jc w:val="center"/>
        <w:rPr>
          <w:sz w:val="20"/>
          <w:szCs w:val="20"/>
        </w:rPr>
      </w:pPr>
    </w:p>
    <w:p w14:paraId="1E04AD1F" w14:textId="77777777" w:rsidR="0084494C" w:rsidRPr="004A0104" w:rsidRDefault="0084494C" w:rsidP="007D770C">
      <w:pPr>
        <w:pStyle w:val="ConsPlusNormal"/>
        <w:outlineLvl w:val="0"/>
        <w:rPr>
          <w:rFonts w:ascii="Times New Roman" w:hAnsi="Times New Roman" w:cs="Times New Roman"/>
        </w:rPr>
      </w:pPr>
    </w:p>
    <w:p w14:paraId="34724DC3" w14:textId="77777777" w:rsidR="0084494C" w:rsidRPr="004A0104" w:rsidRDefault="0084494C" w:rsidP="007D770C">
      <w:pPr>
        <w:pStyle w:val="ConsPlusNormal"/>
        <w:outlineLvl w:val="0"/>
        <w:rPr>
          <w:rFonts w:ascii="Times New Roman" w:hAnsi="Times New Roman" w:cs="Times New Roman"/>
        </w:rPr>
      </w:pPr>
    </w:p>
    <w:p w14:paraId="4FEA3659" w14:textId="1953DD72" w:rsidR="00770B30" w:rsidRPr="004A0104" w:rsidRDefault="00770B30" w:rsidP="007D770C">
      <w:pPr>
        <w:jc w:val="center"/>
        <w:rPr>
          <w:bCs/>
          <w:sz w:val="20"/>
          <w:szCs w:val="20"/>
        </w:rPr>
      </w:pPr>
    </w:p>
    <w:p w14:paraId="6733D9EF" w14:textId="77777777" w:rsidR="00770B30" w:rsidRPr="004A0104" w:rsidRDefault="00770B30" w:rsidP="007D770C">
      <w:pPr>
        <w:keepNext/>
        <w:jc w:val="center"/>
        <w:outlineLvl w:val="0"/>
        <w:rPr>
          <w:sz w:val="20"/>
          <w:szCs w:val="20"/>
        </w:rPr>
      </w:pPr>
    </w:p>
    <w:p w14:paraId="4B3C8B5A" w14:textId="77777777" w:rsidR="00770B30" w:rsidRPr="004A0104" w:rsidRDefault="00770B30" w:rsidP="007D770C">
      <w:pPr>
        <w:keepNext/>
        <w:jc w:val="center"/>
        <w:outlineLvl w:val="0"/>
        <w:rPr>
          <w:sz w:val="20"/>
          <w:szCs w:val="20"/>
        </w:rPr>
      </w:pPr>
      <w:r w:rsidRPr="004A0104">
        <w:rPr>
          <w:sz w:val="20"/>
          <w:szCs w:val="20"/>
        </w:rPr>
        <w:t>АДМИНИСТРАЦИЯ</w:t>
      </w:r>
    </w:p>
    <w:p w14:paraId="6CBADA41" w14:textId="77777777" w:rsidR="00770B30" w:rsidRPr="004A0104" w:rsidRDefault="00770B30" w:rsidP="007D770C">
      <w:pPr>
        <w:keepNext/>
        <w:jc w:val="center"/>
        <w:outlineLvl w:val="0"/>
        <w:rPr>
          <w:sz w:val="20"/>
          <w:szCs w:val="20"/>
        </w:rPr>
      </w:pPr>
      <w:r w:rsidRPr="004A0104">
        <w:rPr>
          <w:sz w:val="20"/>
          <w:szCs w:val="20"/>
        </w:rPr>
        <w:t>КУЙБЫШЕВСКОГО МУНИЦИПАЛЬНОГО РАЙОНА</w:t>
      </w:r>
    </w:p>
    <w:p w14:paraId="5753D24B" w14:textId="77777777" w:rsidR="00770B30" w:rsidRPr="004A0104" w:rsidRDefault="00770B30" w:rsidP="007D770C">
      <w:pPr>
        <w:keepNext/>
        <w:jc w:val="center"/>
        <w:outlineLvl w:val="0"/>
        <w:rPr>
          <w:sz w:val="20"/>
          <w:szCs w:val="20"/>
        </w:rPr>
      </w:pPr>
      <w:r w:rsidRPr="004A0104">
        <w:rPr>
          <w:sz w:val="20"/>
          <w:szCs w:val="20"/>
        </w:rPr>
        <w:t>НОВОСИБИРСКОЙ ОБЛАСТИ</w:t>
      </w:r>
    </w:p>
    <w:p w14:paraId="45B769A0" w14:textId="77777777" w:rsidR="00770B30" w:rsidRPr="004A0104" w:rsidRDefault="00770B30" w:rsidP="007D770C">
      <w:pPr>
        <w:keepNext/>
        <w:jc w:val="center"/>
        <w:outlineLvl w:val="1"/>
        <w:rPr>
          <w:sz w:val="20"/>
          <w:szCs w:val="20"/>
        </w:rPr>
      </w:pPr>
    </w:p>
    <w:p w14:paraId="285C0BEC" w14:textId="77777777" w:rsidR="00770B30" w:rsidRPr="004A0104" w:rsidRDefault="00770B30" w:rsidP="007D770C">
      <w:pPr>
        <w:keepNext/>
        <w:jc w:val="center"/>
        <w:outlineLvl w:val="1"/>
        <w:rPr>
          <w:sz w:val="20"/>
          <w:szCs w:val="20"/>
        </w:rPr>
      </w:pPr>
      <w:r w:rsidRPr="004A0104">
        <w:rPr>
          <w:sz w:val="20"/>
          <w:szCs w:val="20"/>
        </w:rPr>
        <w:t>ПОСТАНОВЛЕНИЕ</w:t>
      </w:r>
    </w:p>
    <w:p w14:paraId="6E422CAE" w14:textId="77777777" w:rsidR="00770B30" w:rsidRPr="004A0104" w:rsidRDefault="00770B30" w:rsidP="007D770C">
      <w:pPr>
        <w:jc w:val="center"/>
        <w:rPr>
          <w:bCs/>
          <w:sz w:val="20"/>
          <w:szCs w:val="20"/>
        </w:rPr>
      </w:pPr>
    </w:p>
    <w:p w14:paraId="7BB90824" w14:textId="77777777" w:rsidR="00770B30" w:rsidRPr="004A0104" w:rsidRDefault="00770B30" w:rsidP="007D770C">
      <w:pPr>
        <w:jc w:val="center"/>
        <w:rPr>
          <w:sz w:val="20"/>
          <w:szCs w:val="20"/>
        </w:rPr>
      </w:pPr>
      <w:r w:rsidRPr="004A0104">
        <w:rPr>
          <w:sz w:val="20"/>
          <w:szCs w:val="20"/>
        </w:rPr>
        <w:t>г. Куйбышев</w:t>
      </w:r>
    </w:p>
    <w:p w14:paraId="047A53E1" w14:textId="77777777" w:rsidR="00770B30" w:rsidRPr="004A0104" w:rsidRDefault="00770B30" w:rsidP="007D770C">
      <w:pPr>
        <w:jc w:val="center"/>
        <w:rPr>
          <w:sz w:val="20"/>
          <w:szCs w:val="20"/>
        </w:rPr>
      </w:pPr>
      <w:r w:rsidRPr="004A0104">
        <w:rPr>
          <w:sz w:val="20"/>
          <w:szCs w:val="20"/>
        </w:rPr>
        <w:t>Новосибирская область</w:t>
      </w:r>
    </w:p>
    <w:p w14:paraId="63F08985" w14:textId="77777777" w:rsidR="00770B30" w:rsidRPr="004A0104" w:rsidRDefault="00770B30" w:rsidP="007D770C">
      <w:pPr>
        <w:jc w:val="center"/>
        <w:rPr>
          <w:bCs/>
          <w:sz w:val="20"/>
          <w:szCs w:val="20"/>
        </w:rPr>
      </w:pPr>
    </w:p>
    <w:p w14:paraId="1DD8A8A8" w14:textId="77777777" w:rsidR="00770B30" w:rsidRPr="004A0104" w:rsidRDefault="00770B30" w:rsidP="007D770C">
      <w:pPr>
        <w:jc w:val="center"/>
        <w:rPr>
          <w:sz w:val="20"/>
          <w:szCs w:val="20"/>
        </w:rPr>
      </w:pPr>
      <w:r w:rsidRPr="004A0104">
        <w:rPr>
          <w:sz w:val="20"/>
          <w:szCs w:val="20"/>
        </w:rPr>
        <w:t xml:space="preserve">28.12.2021 № 1312 </w:t>
      </w:r>
    </w:p>
    <w:p w14:paraId="54DBB727" w14:textId="77777777" w:rsidR="00770B30" w:rsidRPr="004A0104" w:rsidRDefault="00770B30" w:rsidP="007D770C">
      <w:pPr>
        <w:pStyle w:val="ConsPlusTitle"/>
        <w:jc w:val="center"/>
        <w:rPr>
          <w:rFonts w:ascii="Times New Roman" w:hAnsi="Times New Roman" w:cs="Times New Roman"/>
          <w:b w:val="0"/>
          <w:sz w:val="20"/>
          <w:szCs w:val="20"/>
        </w:rPr>
      </w:pPr>
    </w:p>
    <w:p w14:paraId="0C0E37CD" w14:textId="77777777" w:rsidR="00770B30" w:rsidRPr="004A0104" w:rsidRDefault="00770B30" w:rsidP="007D770C">
      <w:pPr>
        <w:pStyle w:val="ConsPlusTitle"/>
        <w:jc w:val="center"/>
        <w:rPr>
          <w:rFonts w:ascii="Times New Roman" w:hAnsi="Times New Roman" w:cs="Times New Roman"/>
          <w:b w:val="0"/>
          <w:sz w:val="20"/>
          <w:szCs w:val="20"/>
        </w:rPr>
      </w:pPr>
      <w:r w:rsidRPr="004A0104">
        <w:rPr>
          <w:rFonts w:ascii="Times New Roman" w:hAnsi="Times New Roman" w:cs="Times New Roman"/>
          <w:b w:val="0"/>
          <w:sz w:val="20"/>
          <w:szCs w:val="20"/>
        </w:rPr>
        <w:t>Об утверждении Перечня первичных средств пожаротушения и противопожарного инвентаря в помещениях и строениях, находящихся в собственности (пользовании) граждан и расположенных в границах Куйбышевского муниципального района Новосибирской области за границами городских и сельских населенных пунктов</w:t>
      </w:r>
    </w:p>
    <w:p w14:paraId="187F64C7" w14:textId="77777777" w:rsidR="00770B30" w:rsidRPr="004A0104" w:rsidRDefault="00770B30" w:rsidP="007D770C">
      <w:pPr>
        <w:pStyle w:val="ConsPlusTitle"/>
        <w:jc w:val="center"/>
        <w:rPr>
          <w:rFonts w:ascii="Times New Roman" w:hAnsi="Times New Roman" w:cs="Times New Roman"/>
          <w:b w:val="0"/>
          <w:sz w:val="20"/>
          <w:szCs w:val="20"/>
        </w:rPr>
      </w:pPr>
    </w:p>
    <w:p w14:paraId="3130C9D7"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В соответствии со статьей 34 Федерального закона от 21.12.1994 № 69-ФЗ «О пожарной безопасности»,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37BC0078"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ПОСТАНОВЛЯЕТ:</w:t>
      </w:r>
    </w:p>
    <w:p w14:paraId="426ABA62" w14:textId="77777777" w:rsidR="00770B30" w:rsidRPr="004A0104" w:rsidRDefault="00770B30" w:rsidP="007D770C">
      <w:pPr>
        <w:pStyle w:val="ConsPlusNormal"/>
        <w:jc w:val="both"/>
        <w:rPr>
          <w:rFonts w:ascii="Times New Roman" w:hAnsi="Times New Roman" w:cs="Times New Roman"/>
        </w:rPr>
      </w:pPr>
      <w:r w:rsidRPr="004A0104">
        <w:rPr>
          <w:rFonts w:ascii="Times New Roman" w:hAnsi="Times New Roman" w:cs="Times New Roman"/>
        </w:rPr>
        <w:t xml:space="preserve">1. Утвердить прилагаемый </w:t>
      </w:r>
      <w:hyperlink w:anchor="P51" w:history="1">
        <w:r w:rsidRPr="004A0104">
          <w:rPr>
            <w:rStyle w:val="afa"/>
            <w:rFonts w:ascii="Times New Roman" w:hAnsi="Times New Roman" w:cs="Times New Roman"/>
            <w:color w:val="000000"/>
            <w:u w:val="none"/>
          </w:rPr>
          <w:t>Перечень</w:t>
        </w:r>
      </w:hyperlink>
      <w:r w:rsidRPr="004A0104">
        <w:rPr>
          <w:rFonts w:ascii="Times New Roman" w:hAnsi="Times New Roman" w:cs="Times New Roman"/>
          <w:color w:val="000000"/>
        </w:rPr>
        <w:t xml:space="preserve"> п</w:t>
      </w:r>
      <w:r w:rsidRPr="004A0104">
        <w:rPr>
          <w:rFonts w:ascii="Times New Roman" w:hAnsi="Times New Roman" w:cs="Times New Roman"/>
        </w:rPr>
        <w:t xml:space="preserve">ервичных средств пожаротушения и противопожарного инвентаря в </w:t>
      </w:r>
      <w:r w:rsidRPr="004A0104">
        <w:rPr>
          <w:rFonts w:ascii="Times New Roman" w:hAnsi="Times New Roman" w:cs="Times New Roman"/>
        </w:rPr>
        <w:lastRenderedPageBreak/>
        <w:t>помещениях и строениях, находящихся в собственности (пользовании) граждан и расположенных в границах Куйбышевского муниципального района Новосибирской области за границами городских и сельских населенных пунктов.</w:t>
      </w:r>
    </w:p>
    <w:p w14:paraId="137D23B0" w14:textId="77777777" w:rsidR="00770B30" w:rsidRPr="004A0104" w:rsidRDefault="00770B30" w:rsidP="007D770C">
      <w:pPr>
        <w:ind w:firstLine="709"/>
        <w:jc w:val="both"/>
        <w:rPr>
          <w:sz w:val="20"/>
          <w:szCs w:val="20"/>
        </w:rPr>
      </w:pPr>
      <w:r w:rsidRPr="004A0104">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2CEC17F" w14:textId="77777777" w:rsidR="00770B30" w:rsidRPr="004A0104" w:rsidRDefault="00770B30" w:rsidP="007D770C">
      <w:pPr>
        <w:ind w:firstLine="709"/>
        <w:jc w:val="both"/>
        <w:rPr>
          <w:sz w:val="20"/>
          <w:szCs w:val="20"/>
        </w:rPr>
      </w:pPr>
      <w:r w:rsidRPr="004A0104">
        <w:rPr>
          <w:sz w:val="20"/>
          <w:szCs w:val="20"/>
        </w:rPr>
        <w:t>3. Постановление вступает в силу с 01.01.2022.</w:t>
      </w:r>
    </w:p>
    <w:p w14:paraId="10E20593" w14:textId="77777777" w:rsidR="00770B30" w:rsidRPr="004A0104" w:rsidRDefault="00770B30" w:rsidP="007D770C">
      <w:pPr>
        <w:autoSpaceDE w:val="0"/>
        <w:autoSpaceDN w:val="0"/>
        <w:adjustRightInd w:val="0"/>
        <w:ind w:firstLine="709"/>
        <w:jc w:val="both"/>
        <w:rPr>
          <w:sz w:val="20"/>
          <w:szCs w:val="20"/>
        </w:rPr>
      </w:pPr>
      <w:r w:rsidRPr="004A0104">
        <w:rPr>
          <w:sz w:val="20"/>
          <w:szCs w:val="20"/>
        </w:rPr>
        <w:t>4. Контроль за исполнением настоящего постановления оставляю за собой.</w:t>
      </w:r>
    </w:p>
    <w:p w14:paraId="49FC831C" w14:textId="77777777" w:rsidR="00770B30" w:rsidRPr="004A0104" w:rsidRDefault="00770B30" w:rsidP="007D770C">
      <w:pPr>
        <w:pStyle w:val="ConsPlusNormal"/>
        <w:jc w:val="both"/>
        <w:rPr>
          <w:rFonts w:ascii="Times New Roman" w:hAnsi="Times New Roman" w:cs="Times New Roman"/>
        </w:rPr>
      </w:pPr>
    </w:p>
    <w:p w14:paraId="69F61745" w14:textId="77777777" w:rsidR="00770B30" w:rsidRPr="004A0104" w:rsidRDefault="00770B30" w:rsidP="007D770C">
      <w:pPr>
        <w:jc w:val="both"/>
        <w:rPr>
          <w:sz w:val="20"/>
          <w:szCs w:val="20"/>
        </w:rPr>
      </w:pPr>
      <w:r w:rsidRPr="004A0104">
        <w:rPr>
          <w:sz w:val="20"/>
          <w:szCs w:val="20"/>
        </w:rPr>
        <w:t>Глава Куйбышевского муниципального</w:t>
      </w:r>
    </w:p>
    <w:p w14:paraId="20E79A38" w14:textId="35AED2DC" w:rsidR="00770B30" w:rsidRPr="004A0104" w:rsidRDefault="00770B30" w:rsidP="007D770C">
      <w:pPr>
        <w:jc w:val="both"/>
        <w:rPr>
          <w:sz w:val="20"/>
          <w:szCs w:val="20"/>
        </w:rPr>
      </w:pPr>
      <w:r w:rsidRPr="004A0104">
        <w:rPr>
          <w:sz w:val="20"/>
          <w:szCs w:val="20"/>
        </w:rPr>
        <w:t>района Новосибирской области</w:t>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t xml:space="preserve">             </w:t>
      </w:r>
      <w:r w:rsidR="006536B8" w:rsidRPr="004A0104">
        <w:rPr>
          <w:sz w:val="20"/>
          <w:szCs w:val="20"/>
        </w:rPr>
        <w:t xml:space="preserve"> </w:t>
      </w:r>
      <w:r w:rsidR="004F0EF3" w:rsidRPr="004A0104">
        <w:rPr>
          <w:sz w:val="20"/>
          <w:szCs w:val="20"/>
        </w:rPr>
        <w:t xml:space="preserve">                         </w:t>
      </w:r>
      <w:r w:rsidR="006536B8" w:rsidRPr="004A0104">
        <w:rPr>
          <w:sz w:val="20"/>
          <w:szCs w:val="20"/>
        </w:rPr>
        <w:t xml:space="preserve">                 </w:t>
      </w:r>
      <w:r w:rsidRPr="004A0104">
        <w:rPr>
          <w:sz w:val="20"/>
          <w:szCs w:val="20"/>
        </w:rPr>
        <w:t xml:space="preserve"> О.В. Караваев</w:t>
      </w:r>
    </w:p>
    <w:p w14:paraId="41631F9A" w14:textId="77777777" w:rsidR="00770B30" w:rsidRPr="004A0104" w:rsidRDefault="00770B30" w:rsidP="007D770C">
      <w:pPr>
        <w:pStyle w:val="ConsPlusNormal"/>
        <w:ind w:left="5103"/>
        <w:jc w:val="center"/>
        <w:rPr>
          <w:rFonts w:ascii="Times New Roman" w:hAnsi="Times New Roman" w:cs="Times New Roman"/>
        </w:rPr>
      </w:pPr>
    </w:p>
    <w:p w14:paraId="70141C40" w14:textId="77777777" w:rsidR="00770B30" w:rsidRPr="004A0104" w:rsidRDefault="00770B30" w:rsidP="007D770C">
      <w:pPr>
        <w:pStyle w:val="ConsPlusNormal"/>
        <w:ind w:left="5103"/>
        <w:jc w:val="center"/>
        <w:rPr>
          <w:rFonts w:ascii="Times New Roman" w:hAnsi="Times New Roman" w:cs="Times New Roman"/>
        </w:rPr>
      </w:pPr>
      <w:r w:rsidRPr="004A0104">
        <w:rPr>
          <w:rFonts w:ascii="Times New Roman" w:hAnsi="Times New Roman" w:cs="Times New Roman"/>
        </w:rPr>
        <w:t>УТВЕРЖДЕНО</w:t>
      </w:r>
    </w:p>
    <w:p w14:paraId="4E8CAF25" w14:textId="77777777" w:rsidR="00770B30" w:rsidRPr="004A0104" w:rsidRDefault="00770B30" w:rsidP="007D770C">
      <w:pPr>
        <w:pStyle w:val="ConsPlusNormal"/>
        <w:ind w:left="5103"/>
        <w:jc w:val="center"/>
        <w:rPr>
          <w:rFonts w:ascii="Times New Roman" w:hAnsi="Times New Roman" w:cs="Times New Roman"/>
        </w:rPr>
      </w:pPr>
      <w:r w:rsidRPr="004A0104">
        <w:rPr>
          <w:rFonts w:ascii="Times New Roman" w:hAnsi="Times New Roman" w:cs="Times New Roman"/>
        </w:rPr>
        <w:t>постановлением администрации Куйбышевского муниципального района Новосибирской области</w:t>
      </w:r>
    </w:p>
    <w:p w14:paraId="06280DDD" w14:textId="77777777" w:rsidR="00770B30" w:rsidRPr="004A0104" w:rsidRDefault="00770B30" w:rsidP="007D770C">
      <w:pPr>
        <w:pStyle w:val="ConsPlusNormal"/>
        <w:ind w:left="5103"/>
        <w:jc w:val="center"/>
        <w:rPr>
          <w:rFonts w:ascii="Times New Roman" w:hAnsi="Times New Roman" w:cs="Times New Roman"/>
        </w:rPr>
      </w:pPr>
      <w:r w:rsidRPr="004A0104">
        <w:rPr>
          <w:rFonts w:ascii="Times New Roman" w:hAnsi="Times New Roman" w:cs="Times New Roman"/>
        </w:rPr>
        <w:t>20.12.2021 № 1312</w:t>
      </w:r>
    </w:p>
    <w:p w14:paraId="49A88E95" w14:textId="77777777" w:rsidR="00770B30" w:rsidRPr="004A0104" w:rsidRDefault="00770B30" w:rsidP="007D770C">
      <w:pPr>
        <w:pStyle w:val="ConsPlusNormal"/>
        <w:ind w:firstLine="540"/>
        <w:jc w:val="right"/>
        <w:rPr>
          <w:rFonts w:ascii="Times New Roman" w:hAnsi="Times New Roman" w:cs="Times New Roman"/>
        </w:rPr>
      </w:pPr>
    </w:p>
    <w:p w14:paraId="681F8F67" w14:textId="77777777" w:rsidR="00770B30" w:rsidRPr="004A0104" w:rsidRDefault="00770B30" w:rsidP="007D770C">
      <w:pPr>
        <w:pStyle w:val="ConsPlusTitle"/>
        <w:jc w:val="center"/>
        <w:rPr>
          <w:rFonts w:ascii="Times New Roman" w:hAnsi="Times New Roman" w:cs="Times New Roman"/>
          <w:b w:val="0"/>
          <w:sz w:val="20"/>
          <w:szCs w:val="20"/>
        </w:rPr>
      </w:pPr>
      <w:bookmarkStart w:id="1" w:name="P51"/>
      <w:bookmarkEnd w:id="1"/>
      <w:r w:rsidRPr="004A0104">
        <w:rPr>
          <w:rFonts w:ascii="Times New Roman" w:hAnsi="Times New Roman" w:cs="Times New Roman"/>
          <w:b w:val="0"/>
          <w:sz w:val="20"/>
          <w:szCs w:val="20"/>
        </w:rPr>
        <w:t>ПЕРЕЧЕНЬ</w:t>
      </w:r>
    </w:p>
    <w:p w14:paraId="1DCD43C1" w14:textId="77777777" w:rsidR="00770B30" w:rsidRPr="004A0104" w:rsidRDefault="00770B30" w:rsidP="007D770C">
      <w:pPr>
        <w:pStyle w:val="ConsPlusNormal"/>
        <w:jc w:val="center"/>
        <w:rPr>
          <w:rFonts w:ascii="Times New Roman" w:hAnsi="Times New Roman" w:cs="Times New Roman"/>
        </w:rPr>
      </w:pPr>
      <w:r w:rsidRPr="004A0104">
        <w:rPr>
          <w:rFonts w:ascii="Times New Roman" w:hAnsi="Times New Roman" w:cs="Times New Roman"/>
        </w:rPr>
        <w:t>первичных средств пожаротушения и противопожарного инвентаря в помещениях и строениях, находящихся в собственности (пользовании) граждан и расположенных в границах Куйбышевского муниципального района Новосибирской области за границами городских и сельских населенных пунктов</w:t>
      </w:r>
    </w:p>
    <w:p w14:paraId="66ACF4B7" w14:textId="77777777" w:rsidR="00770B30" w:rsidRPr="004A0104" w:rsidRDefault="00770B30" w:rsidP="007D770C">
      <w:pPr>
        <w:pStyle w:val="ConsPlusTitle"/>
        <w:jc w:val="center"/>
        <w:rPr>
          <w:rFonts w:ascii="Times New Roman" w:hAnsi="Times New Roman" w:cs="Times New Roman"/>
          <w:b w:val="0"/>
          <w:sz w:val="20"/>
          <w:szCs w:val="20"/>
        </w:rPr>
      </w:pPr>
    </w:p>
    <w:p w14:paraId="1434F3C3" w14:textId="77777777" w:rsidR="00770B30" w:rsidRPr="004A0104" w:rsidRDefault="00770B30" w:rsidP="007D770C">
      <w:pPr>
        <w:pStyle w:val="ConsPlusNormal"/>
        <w:ind w:firstLine="540"/>
        <w:jc w:val="both"/>
        <w:rPr>
          <w:rFonts w:ascii="Times New Roman" w:hAnsi="Times New Roman" w:cs="Times New Roman"/>
        </w:rPr>
      </w:pPr>
    </w:p>
    <w:p w14:paraId="4E784D2A" w14:textId="77777777" w:rsidR="00770B30" w:rsidRPr="004A0104" w:rsidRDefault="00770B30" w:rsidP="007D770C">
      <w:pPr>
        <w:pStyle w:val="ConsPlusNormal"/>
        <w:ind w:firstLine="540"/>
        <w:jc w:val="both"/>
        <w:rPr>
          <w:rFonts w:ascii="Times New Roman" w:hAnsi="Times New Roman" w:cs="Times New Roman"/>
        </w:rPr>
      </w:pPr>
      <w:r w:rsidRPr="004A0104">
        <w:rPr>
          <w:rFonts w:ascii="Times New Roman" w:hAnsi="Times New Roman" w:cs="Times New Roman"/>
        </w:rPr>
        <w:t>1. Ведро металлическое (объемом 8-10 литров);</w:t>
      </w:r>
    </w:p>
    <w:p w14:paraId="78352F7A" w14:textId="77777777" w:rsidR="00770B30" w:rsidRPr="004A0104" w:rsidRDefault="00770B30" w:rsidP="007D770C">
      <w:pPr>
        <w:pStyle w:val="ConsPlusNormal"/>
        <w:ind w:firstLine="540"/>
        <w:jc w:val="both"/>
        <w:rPr>
          <w:rFonts w:ascii="Times New Roman" w:hAnsi="Times New Roman" w:cs="Times New Roman"/>
        </w:rPr>
      </w:pPr>
      <w:r w:rsidRPr="004A0104">
        <w:rPr>
          <w:rFonts w:ascii="Times New Roman" w:hAnsi="Times New Roman" w:cs="Times New Roman"/>
        </w:rPr>
        <w:t>2. Лопата совковая;</w:t>
      </w:r>
    </w:p>
    <w:p w14:paraId="2B6B58C0" w14:textId="77777777" w:rsidR="00770B30" w:rsidRPr="004A0104" w:rsidRDefault="00770B30" w:rsidP="007D770C">
      <w:pPr>
        <w:pStyle w:val="ConsPlusNormal"/>
        <w:ind w:firstLine="540"/>
        <w:jc w:val="both"/>
        <w:rPr>
          <w:rFonts w:ascii="Times New Roman" w:hAnsi="Times New Roman" w:cs="Times New Roman"/>
        </w:rPr>
      </w:pPr>
      <w:r w:rsidRPr="004A0104">
        <w:rPr>
          <w:rFonts w:ascii="Times New Roman" w:hAnsi="Times New Roman" w:cs="Times New Roman"/>
        </w:rPr>
        <w:t>3. Емкость с песком (объемом не менее 10 литров);</w:t>
      </w:r>
    </w:p>
    <w:p w14:paraId="50389A49" w14:textId="77777777" w:rsidR="00770B30" w:rsidRPr="004A0104" w:rsidRDefault="00770B30" w:rsidP="007D770C">
      <w:pPr>
        <w:pStyle w:val="ConsPlusNormal"/>
        <w:ind w:firstLine="540"/>
        <w:jc w:val="both"/>
        <w:rPr>
          <w:rFonts w:ascii="Times New Roman" w:hAnsi="Times New Roman" w:cs="Times New Roman"/>
        </w:rPr>
      </w:pPr>
      <w:r w:rsidRPr="004A0104">
        <w:rPr>
          <w:rFonts w:ascii="Times New Roman" w:hAnsi="Times New Roman" w:cs="Times New Roman"/>
        </w:rPr>
        <w:t>4. Кошма (либо материал с аналогичными показателями по горючести);</w:t>
      </w:r>
    </w:p>
    <w:p w14:paraId="2683C8E0" w14:textId="77777777" w:rsidR="00770B30" w:rsidRPr="004A0104" w:rsidRDefault="00770B30" w:rsidP="007D770C">
      <w:pPr>
        <w:pStyle w:val="ConsPlusNormal"/>
        <w:ind w:firstLine="540"/>
        <w:jc w:val="both"/>
        <w:rPr>
          <w:rFonts w:ascii="Times New Roman" w:hAnsi="Times New Roman" w:cs="Times New Roman"/>
        </w:rPr>
      </w:pPr>
      <w:r w:rsidRPr="004A0104">
        <w:rPr>
          <w:rFonts w:ascii="Times New Roman" w:hAnsi="Times New Roman" w:cs="Times New Roman"/>
        </w:rPr>
        <w:t>5. Ёмкость с водой (в летний период — бочка объемом не менее 100 литров, в зимний период — запас воды не менее 20 литров).</w:t>
      </w:r>
    </w:p>
    <w:p w14:paraId="28BDF17F" w14:textId="77777777" w:rsidR="00770B30" w:rsidRPr="004A0104" w:rsidRDefault="00770B30" w:rsidP="007D770C">
      <w:pPr>
        <w:pStyle w:val="ConsPlusNormal"/>
        <w:ind w:firstLine="540"/>
        <w:jc w:val="both"/>
        <w:rPr>
          <w:rFonts w:ascii="Times New Roman" w:hAnsi="Times New Roman" w:cs="Times New Roman"/>
        </w:rPr>
      </w:pPr>
    </w:p>
    <w:p w14:paraId="19E670DA" w14:textId="77777777" w:rsidR="00770B30" w:rsidRPr="004A0104" w:rsidRDefault="00770B30" w:rsidP="007D770C">
      <w:pPr>
        <w:pStyle w:val="ConsPlusNormal"/>
        <w:ind w:firstLine="540"/>
        <w:jc w:val="both"/>
        <w:rPr>
          <w:rFonts w:ascii="Times New Roman" w:hAnsi="Times New Roman" w:cs="Times New Roman"/>
        </w:rPr>
      </w:pPr>
    </w:p>
    <w:p w14:paraId="6146A134" w14:textId="12C031D6" w:rsidR="00770B30" w:rsidRPr="004A0104" w:rsidRDefault="00770B30" w:rsidP="007D770C">
      <w:pPr>
        <w:jc w:val="center"/>
        <w:rPr>
          <w:bCs/>
          <w:sz w:val="20"/>
          <w:szCs w:val="20"/>
        </w:rPr>
      </w:pPr>
    </w:p>
    <w:p w14:paraId="6DA3453E" w14:textId="77777777" w:rsidR="00770B30" w:rsidRPr="004A0104" w:rsidRDefault="00770B30" w:rsidP="007D770C">
      <w:pPr>
        <w:keepNext/>
        <w:jc w:val="center"/>
        <w:outlineLvl w:val="0"/>
        <w:rPr>
          <w:sz w:val="20"/>
          <w:szCs w:val="20"/>
        </w:rPr>
      </w:pPr>
    </w:p>
    <w:p w14:paraId="2BA4574E" w14:textId="77777777" w:rsidR="00770B30" w:rsidRPr="004A0104" w:rsidRDefault="00770B30" w:rsidP="007D770C">
      <w:pPr>
        <w:keepNext/>
        <w:jc w:val="center"/>
        <w:outlineLvl w:val="0"/>
        <w:rPr>
          <w:sz w:val="20"/>
          <w:szCs w:val="20"/>
        </w:rPr>
      </w:pPr>
      <w:r w:rsidRPr="004A0104">
        <w:rPr>
          <w:sz w:val="20"/>
          <w:szCs w:val="20"/>
        </w:rPr>
        <w:t>АДМИНИСТРАЦИЯ</w:t>
      </w:r>
    </w:p>
    <w:p w14:paraId="5AB627DF" w14:textId="77777777" w:rsidR="00770B30" w:rsidRPr="004A0104" w:rsidRDefault="00770B30" w:rsidP="007D770C">
      <w:pPr>
        <w:keepNext/>
        <w:jc w:val="center"/>
        <w:outlineLvl w:val="0"/>
        <w:rPr>
          <w:sz w:val="20"/>
          <w:szCs w:val="20"/>
        </w:rPr>
      </w:pPr>
      <w:r w:rsidRPr="004A0104">
        <w:rPr>
          <w:sz w:val="20"/>
          <w:szCs w:val="20"/>
        </w:rPr>
        <w:t>КУЙБЫШЕВСКОГО МУНИЦИПАЛЬНОГО РАЙОНА</w:t>
      </w:r>
    </w:p>
    <w:p w14:paraId="19247C5E" w14:textId="77777777" w:rsidR="00770B30" w:rsidRPr="004A0104" w:rsidRDefault="00770B30" w:rsidP="007D770C">
      <w:pPr>
        <w:keepNext/>
        <w:jc w:val="center"/>
        <w:outlineLvl w:val="0"/>
        <w:rPr>
          <w:sz w:val="20"/>
          <w:szCs w:val="20"/>
        </w:rPr>
      </w:pPr>
      <w:r w:rsidRPr="004A0104">
        <w:rPr>
          <w:sz w:val="20"/>
          <w:szCs w:val="20"/>
        </w:rPr>
        <w:t>НОВОСИБИРСКОЙ ОБЛАСТИ</w:t>
      </w:r>
    </w:p>
    <w:p w14:paraId="27C3DA46" w14:textId="77777777" w:rsidR="00770B30" w:rsidRPr="004A0104" w:rsidRDefault="00770B30" w:rsidP="007D770C">
      <w:pPr>
        <w:keepNext/>
        <w:jc w:val="center"/>
        <w:outlineLvl w:val="1"/>
        <w:rPr>
          <w:sz w:val="20"/>
          <w:szCs w:val="20"/>
        </w:rPr>
      </w:pPr>
    </w:p>
    <w:p w14:paraId="1F9964C8" w14:textId="77777777" w:rsidR="00770B30" w:rsidRPr="004A0104" w:rsidRDefault="00770B30" w:rsidP="007D770C">
      <w:pPr>
        <w:keepNext/>
        <w:jc w:val="center"/>
        <w:outlineLvl w:val="1"/>
        <w:rPr>
          <w:sz w:val="20"/>
          <w:szCs w:val="20"/>
        </w:rPr>
      </w:pPr>
      <w:r w:rsidRPr="004A0104">
        <w:rPr>
          <w:sz w:val="20"/>
          <w:szCs w:val="20"/>
        </w:rPr>
        <w:t>ПОСТАНОВЛЕНИЕ</w:t>
      </w:r>
    </w:p>
    <w:p w14:paraId="5ABC0CB8" w14:textId="77777777" w:rsidR="00770B30" w:rsidRPr="004A0104" w:rsidRDefault="00770B30" w:rsidP="007D770C">
      <w:pPr>
        <w:jc w:val="center"/>
        <w:rPr>
          <w:bCs/>
          <w:sz w:val="20"/>
          <w:szCs w:val="20"/>
        </w:rPr>
      </w:pPr>
    </w:p>
    <w:p w14:paraId="7B40D44B" w14:textId="77777777" w:rsidR="00770B30" w:rsidRPr="004A0104" w:rsidRDefault="00770B30" w:rsidP="007D770C">
      <w:pPr>
        <w:jc w:val="center"/>
        <w:rPr>
          <w:sz w:val="20"/>
          <w:szCs w:val="20"/>
        </w:rPr>
      </w:pPr>
      <w:r w:rsidRPr="004A0104">
        <w:rPr>
          <w:sz w:val="20"/>
          <w:szCs w:val="20"/>
        </w:rPr>
        <w:t>г. Куйбышев</w:t>
      </w:r>
    </w:p>
    <w:p w14:paraId="011D3F34" w14:textId="77777777" w:rsidR="00770B30" w:rsidRPr="004A0104" w:rsidRDefault="00770B30" w:rsidP="007D770C">
      <w:pPr>
        <w:jc w:val="center"/>
        <w:rPr>
          <w:sz w:val="20"/>
          <w:szCs w:val="20"/>
        </w:rPr>
      </w:pPr>
      <w:r w:rsidRPr="004A0104">
        <w:rPr>
          <w:sz w:val="20"/>
          <w:szCs w:val="20"/>
        </w:rPr>
        <w:t>Новосибирская область</w:t>
      </w:r>
    </w:p>
    <w:p w14:paraId="5A0E6E67" w14:textId="77777777" w:rsidR="00770B30" w:rsidRPr="004A0104" w:rsidRDefault="00770B30" w:rsidP="007D770C">
      <w:pPr>
        <w:jc w:val="center"/>
        <w:rPr>
          <w:bCs/>
          <w:sz w:val="20"/>
          <w:szCs w:val="20"/>
        </w:rPr>
      </w:pPr>
    </w:p>
    <w:p w14:paraId="76AE4E51" w14:textId="77777777" w:rsidR="00770B30" w:rsidRPr="004A0104" w:rsidRDefault="00770B30" w:rsidP="007D770C">
      <w:pPr>
        <w:jc w:val="center"/>
        <w:rPr>
          <w:sz w:val="20"/>
          <w:szCs w:val="20"/>
        </w:rPr>
      </w:pPr>
      <w:r w:rsidRPr="004A0104">
        <w:rPr>
          <w:sz w:val="20"/>
          <w:szCs w:val="20"/>
        </w:rPr>
        <w:t>28.12.2021 № 1313</w:t>
      </w:r>
    </w:p>
    <w:p w14:paraId="17FF6A1F" w14:textId="77777777" w:rsidR="00770B30" w:rsidRPr="004A0104" w:rsidRDefault="00770B30" w:rsidP="007D770C">
      <w:pPr>
        <w:pStyle w:val="ConsPlusTitle"/>
        <w:jc w:val="center"/>
        <w:rPr>
          <w:rFonts w:ascii="Times New Roman" w:hAnsi="Times New Roman" w:cs="Times New Roman"/>
          <w:b w:val="0"/>
          <w:sz w:val="20"/>
          <w:szCs w:val="20"/>
        </w:rPr>
      </w:pPr>
    </w:p>
    <w:p w14:paraId="3C96E1EE" w14:textId="77777777" w:rsidR="00770B30" w:rsidRPr="004A0104" w:rsidRDefault="00770B30" w:rsidP="007D770C">
      <w:pPr>
        <w:pStyle w:val="ConsPlusTitle"/>
        <w:jc w:val="center"/>
        <w:rPr>
          <w:rFonts w:ascii="Times New Roman" w:hAnsi="Times New Roman" w:cs="Times New Roman"/>
          <w:b w:val="0"/>
          <w:sz w:val="20"/>
          <w:szCs w:val="20"/>
        </w:rPr>
      </w:pPr>
      <w:r w:rsidRPr="004A0104">
        <w:rPr>
          <w:rFonts w:ascii="Times New Roman" w:hAnsi="Times New Roman" w:cs="Times New Roman"/>
          <w:b w:val="0"/>
          <w:bCs w:val="0"/>
          <w:sz w:val="20"/>
          <w:szCs w:val="20"/>
        </w:rPr>
        <w:t>Об утверждении порядка разработки и выполнения мероприятий по реализации полномочий в области о</w:t>
      </w:r>
      <w:r w:rsidRPr="004A0104">
        <w:rPr>
          <w:rStyle w:val="afa"/>
          <w:rFonts w:ascii="Times New Roman" w:eastAsia="Calibri" w:hAnsi="Times New Roman" w:cs="Times New Roman"/>
          <w:b w:val="0"/>
          <w:bCs w:val="0"/>
          <w:color w:val="000000"/>
          <w:sz w:val="20"/>
          <w:szCs w:val="20"/>
          <w:u w:val="none"/>
        </w:rPr>
        <w:t>бучения населения мерам пожарной безопасности, противопожарной пропаганды и содействия распространению пожарно - технических знаний</w:t>
      </w:r>
      <w:r w:rsidRPr="004A0104">
        <w:rPr>
          <w:rFonts w:ascii="Times New Roman" w:hAnsi="Times New Roman" w:cs="Times New Roman"/>
          <w:b w:val="0"/>
          <w:bCs w:val="0"/>
          <w:sz w:val="20"/>
          <w:szCs w:val="20"/>
        </w:rPr>
        <w:t xml:space="preserve"> </w:t>
      </w:r>
    </w:p>
    <w:p w14:paraId="036649EC" w14:textId="77777777" w:rsidR="00770B30" w:rsidRPr="004A0104" w:rsidRDefault="00770B30" w:rsidP="007D770C">
      <w:pPr>
        <w:pStyle w:val="ConsPlusNormal"/>
        <w:ind w:firstLine="709"/>
        <w:jc w:val="center"/>
        <w:rPr>
          <w:rFonts w:ascii="Times New Roman" w:hAnsi="Times New Roman" w:cs="Times New Roman"/>
          <w:i/>
        </w:rPr>
      </w:pPr>
    </w:p>
    <w:p w14:paraId="062E89C7"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 xml:space="preserve">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в целях реализации полномочий администрации Куйбышевского муниципального района Новосибирской области по осуществлению первичных мер пожарной безопасности в границах Куйбышевского муниципального района Новосибирской области за границами городских и сельских населенных пунктов,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 </w:t>
      </w:r>
    </w:p>
    <w:p w14:paraId="42683CC2"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ПОСТАНОВЛЯЕТ:</w:t>
      </w:r>
    </w:p>
    <w:p w14:paraId="33EFB16C"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 xml:space="preserve">1. Утвердить прилагаемый Порядок разработки и выполнения мероприятий по реализации полномочий в области </w:t>
      </w:r>
      <w:r w:rsidRPr="004A0104">
        <w:rPr>
          <w:rStyle w:val="afa"/>
          <w:rFonts w:ascii="Times New Roman" w:eastAsia="Calibri" w:hAnsi="Times New Roman" w:cs="Times New Roman"/>
          <w:color w:val="000000"/>
          <w:u w:val="none"/>
        </w:rPr>
        <w:t>обучения населения мерам пожарной безопасности, противопожарной пропаганды и содействия распространению пожарно - технических знаний (далее - Порядок)</w:t>
      </w:r>
      <w:r w:rsidRPr="004A0104">
        <w:rPr>
          <w:rFonts w:ascii="Times New Roman" w:hAnsi="Times New Roman" w:cs="Times New Roman"/>
        </w:rPr>
        <w:t>.</w:t>
      </w:r>
    </w:p>
    <w:p w14:paraId="0D765900" w14:textId="77777777" w:rsidR="00770B30" w:rsidRPr="004A0104" w:rsidRDefault="00770B30" w:rsidP="007D770C">
      <w:pPr>
        <w:ind w:firstLine="709"/>
        <w:jc w:val="both"/>
        <w:rPr>
          <w:sz w:val="20"/>
          <w:szCs w:val="20"/>
        </w:rPr>
      </w:pPr>
      <w:r w:rsidRPr="004A0104">
        <w:rPr>
          <w:sz w:val="20"/>
          <w:szCs w:val="20"/>
        </w:rPr>
        <w:lastRenderedPageBreak/>
        <w:t xml:space="preserve">2. Муниципальному казенному учреждению Куйбышевского района «Центр гражданской защиты населения» </w:t>
      </w:r>
      <w:r w:rsidRPr="004A0104">
        <w:rPr>
          <w:color w:val="000000"/>
          <w:sz w:val="20"/>
          <w:szCs w:val="20"/>
        </w:rPr>
        <w:t>организовать разработку и выполнение мероприятий в соответствии с Порядком</w:t>
      </w:r>
      <w:r w:rsidRPr="004A0104">
        <w:rPr>
          <w:color w:val="FF0000"/>
          <w:sz w:val="20"/>
          <w:szCs w:val="20"/>
        </w:rPr>
        <w:t>.</w:t>
      </w:r>
    </w:p>
    <w:p w14:paraId="10410389" w14:textId="77777777" w:rsidR="00770B30" w:rsidRPr="004A0104" w:rsidRDefault="00770B30" w:rsidP="007D770C">
      <w:pPr>
        <w:ind w:firstLine="709"/>
        <w:jc w:val="both"/>
        <w:rPr>
          <w:sz w:val="20"/>
          <w:szCs w:val="20"/>
        </w:rPr>
      </w:pPr>
      <w:r w:rsidRPr="004A0104">
        <w:rPr>
          <w:sz w:val="20"/>
          <w:szCs w:val="20"/>
        </w:rPr>
        <w:t>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9314A88"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4. Постановление вступает в силу с 01.01.2022.</w:t>
      </w:r>
    </w:p>
    <w:p w14:paraId="6304F9E1"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5. Контроль за исполнением настоящего постановления оставляю за собой.</w:t>
      </w:r>
    </w:p>
    <w:p w14:paraId="50F3089A" w14:textId="77777777" w:rsidR="00770B30" w:rsidRPr="004A0104" w:rsidRDefault="00770B30" w:rsidP="007D770C">
      <w:pPr>
        <w:pStyle w:val="ConsPlusNormal"/>
        <w:ind w:firstLine="709"/>
        <w:jc w:val="both"/>
        <w:rPr>
          <w:rFonts w:ascii="Times New Roman" w:hAnsi="Times New Roman" w:cs="Times New Roman"/>
        </w:rPr>
      </w:pPr>
    </w:p>
    <w:p w14:paraId="169DC9F3" w14:textId="77777777" w:rsidR="00770B30" w:rsidRPr="004A0104" w:rsidRDefault="00770B30" w:rsidP="007D770C">
      <w:pPr>
        <w:jc w:val="both"/>
        <w:rPr>
          <w:sz w:val="20"/>
          <w:szCs w:val="20"/>
        </w:rPr>
      </w:pPr>
      <w:r w:rsidRPr="004A0104">
        <w:rPr>
          <w:sz w:val="20"/>
          <w:szCs w:val="20"/>
        </w:rPr>
        <w:t>Глава Куйбышевского муниципального</w:t>
      </w:r>
    </w:p>
    <w:p w14:paraId="3E592620" w14:textId="2C13A5AB" w:rsidR="00770B30" w:rsidRPr="004A0104" w:rsidRDefault="00770B30" w:rsidP="007D770C">
      <w:pPr>
        <w:jc w:val="both"/>
        <w:rPr>
          <w:sz w:val="20"/>
          <w:szCs w:val="20"/>
        </w:rPr>
      </w:pPr>
      <w:r w:rsidRPr="004A0104">
        <w:rPr>
          <w:sz w:val="20"/>
          <w:szCs w:val="20"/>
        </w:rPr>
        <w:t>района Новосибирской области</w:t>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t xml:space="preserve">           </w:t>
      </w:r>
      <w:r w:rsidR="004F0EF3" w:rsidRPr="004A0104">
        <w:rPr>
          <w:sz w:val="20"/>
          <w:szCs w:val="20"/>
        </w:rPr>
        <w:t xml:space="preserve">             </w:t>
      </w:r>
      <w:r w:rsidR="006536B8" w:rsidRPr="004A0104">
        <w:rPr>
          <w:sz w:val="20"/>
          <w:szCs w:val="20"/>
        </w:rPr>
        <w:t xml:space="preserve">                             </w:t>
      </w:r>
      <w:r w:rsidRPr="004A0104">
        <w:rPr>
          <w:sz w:val="20"/>
          <w:szCs w:val="20"/>
        </w:rPr>
        <w:t>О.В. Караваев</w:t>
      </w:r>
    </w:p>
    <w:p w14:paraId="72449EE1" w14:textId="77777777" w:rsidR="00770B30" w:rsidRPr="004A0104" w:rsidRDefault="00770B30" w:rsidP="007D770C">
      <w:pPr>
        <w:pStyle w:val="ConsPlusNormal"/>
        <w:ind w:left="5670"/>
        <w:jc w:val="center"/>
        <w:rPr>
          <w:rFonts w:ascii="Times New Roman" w:hAnsi="Times New Roman" w:cs="Times New Roman"/>
        </w:rPr>
      </w:pPr>
    </w:p>
    <w:p w14:paraId="7D1871F6" w14:textId="77777777" w:rsidR="00770B30" w:rsidRPr="004A0104" w:rsidRDefault="00770B30" w:rsidP="007D770C">
      <w:pPr>
        <w:pStyle w:val="ConsPlusNormal"/>
        <w:ind w:left="5670"/>
        <w:jc w:val="center"/>
        <w:rPr>
          <w:rFonts w:ascii="Times New Roman" w:hAnsi="Times New Roman" w:cs="Times New Roman"/>
        </w:rPr>
      </w:pPr>
      <w:r w:rsidRPr="004A0104">
        <w:rPr>
          <w:rFonts w:ascii="Times New Roman" w:hAnsi="Times New Roman" w:cs="Times New Roman"/>
        </w:rPr>
        <w:t>УТВЕРЖДЕН</w:t>
      </w:r>
    </w:p>
    <w:p w14:paraId="2DD8F07E" w14:textId="77777777" w:rsidR="00770B30" w:rsidRPr="004A0104" w:rsidRDefault="00770B30" w:rsidP="007D770C">
      <w:pPr>
        <w:pStyle w:val="ConsPlusNormal"/>
        <w:ind w:left="5670"/>
        <w:jc w:val="center"/>
        <w:rPr>
          <w:rFonts w:ascii="Times New Roman" w:hAnsi="Times New Roman" w:cs="Times New Roman"/>
        </w:rPr>
      </w:pPr>
      <w:r w:rsidRPr="004A0104">
        <w:rPr>
          <w:rFonts w:ascii="Times New Roman" w:hAnsi="Times New Roman" w:cs="Times New Roman"/>
        </w:rPr>
        <w:t>постановлением администрации Куйбышевского муниципального района Новосибирской области</w:t>
      </w:r>
    </w:p>
    <w:p w14:paraId="768ECAA4" w14:textId="77777777" w:rsidR="00770B30" w:rsidRPr="004A0104" w:rsidRDefault="00770B30" w:rsidP="007D770C">
      <w:pPr>
        <w:pStyle w:val="ConsPlusNormal"/>
        <w:ind w:left="5670"/>
        <w:jc w:val="center"/>
        <w:rPr>
          <w:rFonts w:ascii="Times New Roman" w:hAnsi="Times New Roman" w:cs="Times New Roman"/>
        </w:rPr>
      </w:pPr>
      <w:r w:rsidRPr="004A0104">
        <w:rPr>
          <w:rFonts w:ascii="Times New Roman" w:hAnsi="Times New Roman" w:cs="Times New Roman"/>
        </w:rPr>
        <w:t>28.12.2021 № 1313</w:t>
      </w:r>
    </w:p>
    <w:p w14:paraId="421B7467" w14:textId="77777777" w:rsidR="00770B30" w:rsidRPr="004A0104" w:rsidRDefault="00770B30" w:rsidP="007D770C">
      <w:pPr>
        <w:pStyle w:val="ConsPlusNormal"/>
        <w:ind w:firstLine="709"/>
        <w:jc w:val="both"/>
        <w:rPr>
          <w:rFonts w:ascii="Times New Roman" w:hAnsi="Times New Roman" w:cs="Times New Roman"/>
        </w:rPr>
      </w:pPr>
    </w:p>
    <w:p w14:paraId="324D6431" w14:textId="77777777" w:rsidR="00770B30" w:rsidRPr="004A0104" w:rsidRDefault="00770B30" w:rsidP="007D770C">
      <w:pPr>
        <w:pStyle w:val="ConsPlusNormal"/>
        <w:ind w:firstLine="709"/>
        <w:jc w:val="center"/>
        <w:rPr>
          <w:rFonts w:ascii="Times New Roman" w:hAnsi="Times New Roman" w:cs="Times New Roman"/>
        </w:rPr>
      </w:pPr>
      <w:r w:rsidRPr="004A0104">
        <w:rPr>
          <w:rFonts w:ascii="Times New Roman" w:hAnsi="Times New Roman" w:cs="Times New Roman"/>
        </w:rPr>
        <w:t xml:space="preserve">Порядок </w:t>
      </w:r>
    </w:p>
    <w:p w14:paraId="5E097E4C" w14:textId="77777777" w:rsidR="00770B30" w:rsidRPr="004A0104" w:rsidRDefault="00770B30" w:rsidP="007D770C">
      <w:pPr>
        <w:pStyle w:val="ConsPlusNormal"/>
        <w:jc w:val="center"/>
        <w:rPr>
          <w:rFonts w:ascii="Times New Roman" w:hAnsi="Times New Roman" w:cs="Times New Roman"/>
        </w:rPr>
      </w:pPr>
      <w:r w:rsidRPr="004A0104">
        <w:rPr>
          <w:rStyle w:val="afa"/>
          <w:rFonts w:ascii="Times New Roman" w:eastAsia="Calibri" w:hAnsi="Times New Roman" w:cs="Times New Roman"/>
          <w:color w:val="000000"/>
          <w:u w:val="none"/>
        </w:rPr>
        <w:t>разработки и выполнения мероприятий по реализации полномочий в области обучения населения мерам пожарной безопасности, противопожарной пропаганды и содействия распространению пожарно - технических знаний</w:t>
      </w:r>
    </w:p>
    <w:p w14:paraId="2D3F02ED" w14:textId="77777777" w:rsidR="00770B30" w:rsidRPr="004A0104" w:rsidRDefault="00770B30" w:rsidP="007D770C">
      <w:pPr>
        <w:pStyle w:val="ConsPlusNormal"/>
        <w:ind w:firstLine="709"/>
        <w:jc w:val="both"/>
        <w:rPr>
          <w:rFonts w:ascii="Times New Roman" w:hAnsi="Times New Roman" w:cs="Times New Roman"/>
        </w:rPr>
      </w:pPr>
    </w:p>
    <w:p w14:paraId="6560055A"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 xml:space="preserve">1. Порядок </w:t>
      </w:r>
      <w:r w:rsidRPr="004A0104">
        <w:rPr>
          <w:rStyle w:val="afa"/>
          <w:rFonts w:ascii="Times New Roman" w:eastAsia="Calibri" w:hAnsi="Times New Roman" w:cs="Times New Roman"/>
          <w:color w:val="000000"/>
          <w:u w:val="none"/>
        </w:rPr>
        <w:t>разработки и выполнения мероприятий по реализации полномочий в области обучения населения мерам пожарной безопасности, противопожарной пропаганды и содействия распространению пожарно - технических знаний</w:t>
      </w:r>
      <w:r w:rsidRPr="004A0104">
        <w:rPr>
          <w:rFonts w:ascii="Times New Roman" w:hAnsi="Times New Roman" w:cs="Times New Roman"/>
        </w:rPr>
        <w:t xml:space="preserve"> (далее -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и регулирует процесс подготовки населения в области пожарной безопасности на территории Куйбышевского муниципального района Новосибирской области за границами городских и сельских населенных пунктов (далее — территория района).</w:t>
      </w:r>
    </w:p>
    <w:p w14:paraId="2FBA43EF"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w:t>
      </w:r>
      <w:r w:rsidRPr="004A0104">
        <w:rPr>
          <w:rFonts w:ascii="Times New Roman" w:hAnsi="Times New Roman" w:cs="Times New Roman"/>
          <w:i/>
        </w:rPr>
        <w:t>.</w:t>
      </w:r>
      <w:r w:rsidRPr="004A0104">
        <w:rPr>
          <w:rFonts w:ascii="Times New Roman" w:hAnsi="Times New Roman" w:cs="Times New Roman"/>
        </w:rPr>
        <w:t xml:space="preserve"> Р</w:t>
      </w:r>
      <w:r w:rsidRPr="004A0104">
        <w:rPr>
          <w:rStyle w:val="afa"/>
          <w:rFonts w:ascii="Times New Roman" w:eastAsia="Calibri" w:hAnsi="Times New Roman" w:cs="Times New Roman"/>
          <w:color w:val="000000"/>
          <w:u w:val="none"/>
        </w:rPr>
        <w:t xml:space="preserve">азработку и выполнение мероприятий по реализации полномочий в области обучения населения мерам пожарной безопасности, противопожарной пропаганды и содействия распространению пожарно - технических знаний на территории района (далее - </w:t>
      </w:r>
      <w:r w:rsidRPr="004A0104">
        <w:rPr>
          <w:rFonts w:ascii="Times New Roman" w:hAnsi="Times New Roman" w:cs="Times New Roman"/>
        </w:rPr>
        <w:t>подготовка населения в области пожарной безопасности на территории района) осуществляет муниципальное казенное учреждение Куйбышевского района «Центр гражданской защиты населения»</w:t>
      </w:r>
      <w:r w:rsidRPr="004A0104">
        <w:rPr>
          <w:rFonts w:ascii="Times New Roman" w:hAnsi="Times New Roman" w:cs="Times New Roman"/>
          <w:color w:val="000000"/>
        </w:rPr>
        <w:t>.</w:t>
      </w:r>
    </w:p>
    <w:p w14:paraId="17CCF36E"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3. Этапы, формы и методы подготовки населения в области пожарной безопасности:</w:t>
      </w:r>
    </w:p>
    <w:p w14:paraId="2CA38101"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1 этап  — организационный, в ходе которого:</w:t>
      </w:r>
    </w:p>
    <w:p w14:paraId="1798C621"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1) определяются организаторы обучения, составляются списки обучаемых (по социальным группам — работающее население, безработные, пенсионеры, группы населения, находящиеся на различных социальных учетах, дети и т. п.);</w:t>
      </w:r>
    </w:p>
    <w:p w14:paraId="5AF58D65"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 утверждается план организации обучения населения мерам пожарной безопасности;</w:t>
      </w:r>
    </w:p>
    <w:p w14:paraId="193E3861"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3)</w:t>
      </w:r>
      <w:r w:rsidRPr="004A0104">
        <w:rPr>
          <w:rFonts w:ascii="Times New Roman" w:hAnsi="Times New Roman" w:cs="Times New Roman"/>
          <w:lang w:val="en-US"/>
        </w:rPr>
        <w:t> </w:t>
      </w:r>
      <w:r w:rsidRPr="004A0104">
        <w:rPr>
          <w:rFonts w:ascii="Times New Roman" w:hAnsi="Times New Roman" w:cs="Times New Roman"/>
        </w:rPr>
        <w:t>анализируются пожары, происшедшие за последние годы, разрабатываются формы и методы обучения населения мерам пожарной безопасности, издается постановление администрации Куйбышевского муниципального района Новосибирской области по организации обучения населения мерам пожарной безопасности с указанием периода обучения, информируется население о предстоящих мероприятиях обучения мерам пожарной безопасности.</w:t>
      </w:r>
    </w:p>
    <w:p w14:paraId="0305AF2B"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 этап — подготовительный, в ходе которого:</w:t>
      </w:r>
    </w:p>
    <w:p w14:paraId="0C1DB481"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1)</w:t>
      </w:r>
      <w:r w:rsidRPr="004A0104">
        <w:rPr>
          <w:rFonts w:ascii="Times New Roman" w:hAnsi="Times New Roman" w:cs="Times New Roman"/>
          <w:lang w:val="en-US"/>
        </w:rPr>
        <w:t> </w:t>
      </w:r>
      <w:r w:rsidRPr="004A0104">
        <w:rPr>
          <w:rFonts w:ascii="Times New Roman" w:hAnsi="Times New Roman" w:cs="Times New Roman"/>
        </w:rPr>
        <w:t>осуществляется подбор кандидатур и утверждение списков общественных инструкторов, а также их подготовка;</w:t>
      </w:r>
    </w:p>
    <w:p w14:paraId="6AA26EF6"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w:t>
      </w:r>
      <w:r w:rsidRPr="004A0104">
        <w:rPr>
          <w:rFonts w:ascii="Times New Roman" w:hAnsi="Times New Roman" w:cs="Times New Roman"/>
          <w:lang w:val="en-US"/>
        </w:rPr>
        <w:t> </w:t>
      </w:r>
      <w:r w:rsidRPr="004A0104">
        <w:rPr>
          <w:rFonts w:ascii="Times New Roman" w:hAnsi="Times New Roman" w:cs="Times New Roman"/>
        </w:rPr>
        <w:t>определяется последовательность обучения населения путем утверждения графиков, составляемых организаторами обучения совместно с общественными инструкторами;</w:t>
      </w:r>
    </w:p>
    <w:p w14:paraId="7487C9BE"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3) за каждым общественным инструктором закрепляется определенная социальная группа жителей (либо по территориальному признаку);</w:t>
      </w:r>
    </w:p>
    <w:p w14:paraId="18536EA5"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4)</w:t>
      </w:r>
      <w:r w:rsidRPr="004A0104">
        <w:rPr>
          <w:rFonts w:ascii="Times New Roman" w:hAnsi="Times New Roman" w:cs="Times New Roman"/>
          <w:lang w:val="en-US"/>
        </w:rPr>
        <w:t> </w:t>
      </w:r>
      <w:r w:rsidRPr="004A0104">
        <w:rPr>
          <w:rFonts w:ascii="Times New Roman" w:hAnsi="Times New Roman" w:cs="Times New Roman"/>
        </w:rPr>
        <w:t>организуется проведение противопожарной пропаганды и распространение пожарно - технических знаний, в том числе оформляются уголки пожарной безопасности в местах массового скопления населения.</w:t>
      </w:r>
    </w:p>
    <w:p w14:paraId="53C863B7"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 xml:space="preserve">На втором этапе, информируется население о дне и месте проведения обучения мерам пожарной безопасности, в том числе заранее вывешиваются объявления. </w:t>
      </w:r>
    </w:p>
    <w:p w14:paraId="49A65106"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3 этап — проведение обучения населения мерам пожарной безопасности, в ходе которого:</w:t>
      </w:r>
    </w:p>
    <w:p w14:paraId="0C7F4274" w14:textId="77777777" w:rsidR="00770B30" w:rsidRPr="004A0104" w:rsidRDefault="00770B30" w:rsidP="007D770C">
      <w:pPr>
        <w:ind w:firstLine="709"/>
        <w:jc w:val="both"/>
        <w:rPr>
          <w:sz w:val="20"/>
          <w:szCs w:val="20"/>
        </w:rPr>
      </w:pPr>
      <w:r w:rsidRPr="004A0104">
        <w:rPr>
          <w:sz w:val="20"/>
          <w:szCs w:val="20"/>
        </w:rPr>
        <w:t>1)</w:t>
      </w:r>
      <w:r w:rsidRPr="004A0104">
        <w:rPr>
          <w:sz w:val="20"/>
          <w:szCs w:val="20"/>
          <w:lang w:val="en-US"/>
        </w:rPr>
        <w:t> </w:t>
      </w:r>
      <w:r w:rsidRPr="004A0104">
        <w:rPr>
          <w:sz w:val="20"/>
          <w:szCs w:val="20"/>
        </w:rPr>
        <w:t>осуществляется размещение в средствах массовой информации   обучающей информации по предупреждению пожаров и необходимым действиям в случае их возникновения;</w:t>
      </w:r>
    </w:p>
    <w:p w14:paraId="09250581" w14:textId="77777777" w:rsidR="00770B30" w:rsidRPr="004A0104" w:rsidRDefault="00770B30" w:rsidP="007D770C">
      <w:pPr>
        <w:ind w:firstLine="709"/>
        <w:jc w:val="both"/>
        <w:rPr>
          <w:sz w:val="20"/>
          <w:szCs w:val="20"/>
        </w:rPr>
      </w:pPr>
      <w:r w:rsidRPr="004A0104">
        <w:rPr>
          <w:sz w:val="20"/>
          <w:szCs w:val="20"/>
        </w:rPr>
        <w:t>2) проводится противопожарный инструктаж по месту жительства;</w:t>
      </w:r>
    </w:p>
    <w:p w14:paraId="6C50E387" w14:textId="77777777" w:rsidR="00770B30" w:rsidRPr="004A0104" w:rsidRDefault="00770B30" w:rsidP="007D770C">
      <w:pPr>
        <w:ind w:firstLine="709"/>
        <w:jc w:val="both"/>
        <w:rPr>
          <w:sz w:val="20"/>
          <w:szCs w:val="20"/>
        </w:rPr>
      </w:pPr>
      <w:r w:rsidRPr="004A0104">
        <w:rPr>
          <w:sz w:val="20"/>
          <w:szCs w:val="20"/>
        </w:rPr>
        <w:t>3) организуется обучение в трудовых коллективах, в том чисел посредством проведения собраний;</w:t>
      </w:r>
    </w:p>
    <w:p w14:paraId="76359EB0" w14:textId="77777777" w:rsidR="00770B30" w:rsidRPr="004A0104" w:rsidRDefault="00770B30" w:rsidP="007D770C">
      <w:pPr>
        <w:ind w:firstLine="709"/>
        <w:jc w:val="both"/>
        <w:rPr>
          <w:sz w:val="20"/>
          <w:szCs w:val="20"/>
        </w:rPr>
      </w:pPr>
      <w:r w:rsidRPr="004A0104">
        <w:rPr>
          <w:sz w:val="20"/>
          <w:szCs w:val="20"/>
        </w:rPr>
        <w:lastRenderedPageBreak/>
        <w:t>4) проводятся пожарно-технические лекции, беседы, демонстрация учебных фильмов и др.;</w:t>
      </w:r>
    </w:p>
    <w:p w14:paraId="0215AE77" w14:textId="77777777" w:rsidR="00770B30" w:rsidRPr="004A0104" w:rsidRDefault="00770B30" w:rsidP="007D770C">
      <w:pPr>
        <w:ind w:firstLine="709"/>
        <w:jc w:val="both"/>
        <w:rPr>
          <w:sz w:val="20"/>
          <w:szCs w:val="20"/>
        </w:rPr>
      </w:pPr>
      <w:r w:rsidRPr="004A0104">
        <w:rPr>
          <w:sz w:val="20"/>
          <w:szCs w:val="20"/>
        </w:rPr>
        <w:t>5) осуществляется распространение печатной продукции по вопросам соблюдения требований пожарной безопасности;</w:t>
      </w:r>
    </w:p>
    <w:p w14:paraId="14D2CDB2" w14:textId="77777777" w:rsidR="00770B30" w:rsidRPr="004A0104" w:rsidRDefault="00770B30" w:rsidP="007D770C">
      <w:pPr>
        <w:ind w:firstLine="709"/>
        <w:jc w:val="both"/>
        <w:rPr>
          <w:sz w:val="20"/>
          <w:szCs w:val="20"/>
        </w:rPr>
      </w:pPr>
      <w:r w:rsidRPr="004A0104">
        <w:rPr>
          <w:sz w:val="20"/>
          <w:szCs w:val="20"/>
        </w:rPr>
        <w:t>6) обеспечивается присутствие на тренировках и пожарно-тактических учениях, проводимых подразделениями государственной противопожарной службы;</w:t>
      </w:r>
    </w:p>
    <w:p w14:paraId="7629DD8F" w14:textId="77777777" w:rsidR="00770B30" w:rsidRPr="004A0104" w:rsidRDefault="00770B30" w:rsidP="007D770C">
      <w:pPr>
        <w:ind w:firstLine="709"/>
        <w:jc w:val="both"/>
        <w:rPr>
          <w:sz w:val="20"/>
          <w:szCs w:val="20"/>
        </w:rPr>
      </w:pPr>
      <w:r w:rsidRPr="004A0104">
        <w:rPr>
          <w:sz w:val="20"/>
          <w:szCs w:val="20"/>
        </w:rPr>
        <w:t xml:space="preserve">7) </w:t>
      </w:r>
      <w:r w:rsidRPr="004A0104">
        <w:rPr>
          <w:color w:val="000000"/>
          <w:sz w:val="20"/>
          <w:szCs w:val="20"/>
        </w:rPr>
        <w:t>проводятся брифинги, пресс-конференции по вопросам организации пожарной безопасности;</w:t>
      </w:r>
    </w:p>
    <w:p w14:paraId="3F25BB20" w14:textId="77777777" w:rsidR="00770B30" w:rsidRPr="004A0104" w:rsidRDefault="00770B30" w:rsidP="007D770C">
      <w:pPr>
        <w:ind w:firstLine="709"/>
        <w:jc w:val="both"/>
        <w:rPr>
          <w:sz w:val="20"/>
          <w:szCs w:val="20"/>
        </w:rPr>
      </w:pPr>
      <w:r w:rsidRPr="004A0104">
        <w:rPr>
          <w:color w:val="000000"/>
          <w:sz w:val="20"/>
          <w:szCs w:val="20"/>
        </w:rPr>
        <w:t>8) осуществляется изготовление и размещение видео-, фото-, а также текстовой информации профилактического содержания в общедоступных местах, на общественном транспорте, на досках объявлений, на информационных стендах, на уличных широкоформатных экранах, на телемониторах, установленных в зданиях, на официальных сайтах организаций, в социальных сетях и т.д.;</w:t>
      </w:r>
    </w:p>
    <w:p w14:paraId="25887DFD" w14:textId="77777777" w:rsidR="00770B30" w:rsidRPr="004A0104" w:rsidRDefault="00770B30" w:rsidP="007D770C">
      <w:pPr>
        <w:ind w:firstLine="709"/>
        <w:jc w:val="both"/>
        <w:rPr>
          <w:sz w:val="20"/>
          <w:szCs w:val="20"/>
        </w:rPr>
      </w:pPr>
      <w:r w:rsidRPr="004A0104">
        <w:rPr>
          <w:color w:val="000000"/>
          <w:sz w:val="20"/>
          <w:szCs w:val="20"/>
        </w:rPr>
        <w:t>9) проводится обучение в образовательных организациях обучающихся мерам пожарной безопасности в соответствии с нормативными правовыми актами Российской Федерации в области пожарной безопасности, в том числе путем проведения с учащимися и студентами занятий (бесед) по изучению соответствующих требований пожарной безопасности, создания и организации деятельности добровольных дружин юных пожарных и добровольных пожарных дружин (команд), проведения тематических творческих конкурсов среди детей любой возрастной группы, посещения музея пожарно-спасательной службы и пожарно-спасательных подразделений с показом техники и проведением открытого урока обеспечения безопасности жизни, оформления уголков пожарной безопасности в образовательных учреждениях;</w:t>
      </w:r>
    </w:p>
    <w:p w14:paraId="005611B4" w14:textId="77777777" w:rsidR="00770B30" w:rsidRPr="004A0104" w:rsidRDefault="00770B30" w:rsidP="007D770C">
      <w:pPr>
        <w:ind w:firstLine="709"/>
        <w:jc w:val="both"/>
        <w:rPr>
          <w:sz w:val="20"/>
          <w:szCs w:val="20"/>
        </w:rPr>
      </w:pPr>
      <w:r w:rsidRPr="004A0104">
        <w:rPr>
          <w:color w:val="000000"/>
          <w:sz w:val="20"/>
          <w:szCs w:val="20"/>
        </w:rPr>
        <w:t>10) применяются иные формы обучения населения мерам пожарной безопасности, не запрещенные законодательством Российской Федерации.</w:t>
      </w:r>
    </w:p>
    <w:p w14:paraId="00F1E21D"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4. Одновременно с обучением, организуется проведение противопожарной пропаганды через:</w:t>
      </w:r>
    </w:p>
    <w:p w14:paraId="5A7C1D18" w14:textId="77777777" w:rsidR="00770B30" w:rsidRPr="004A0104" w:rsidRDefault="00770B30" w:rsidP="007D770C">
      <w:pPr>
        <w:ind w:firstLine="709"/>
        <w:jc w:val="both"/>
        <w:rPr>
          <w:sz w:val="20"/>
          <w:szCs w:val="20"/>
        </w:rPr>
      </w:pPr>
      <w:r w:rsidRPr="004A0104">
        <w:rPr>
          <w:sz w:val="20"/>
          <w:szCs w:val="20"/>
        </w:rPr>
        <w:t>1) тематические выставки, смотры, конференции, конкурсы;</w:t>
      </w:r>
    </w:p>
    <w:p w14:paraId="66751086" w14:textId="77777777" w:rsidR="00770B30" w:rsidRPr="004A0104" w:rsidRDefault="00770B30" w:rsidP="007D770C">
      <w:pPr>
        <w:ind w:firstLine="709"/>
        <w:jc w:val="both"/>
        <w:rPr>
          <w:sz w:val="20"/>
          <w:szCs w:val="20"/>
        </w:rPr>
      </w:pPr>
      <w:r w:rsidRPr="004A0104">
        <w:rPr>
          <w:sz w:val="20"/>
          <w:szCs w:val="20"/>
        </w:rPr>
        <w:t>2) выпуск специальной литературы и рекламной продукции, листовок, памяток; публикации в газетах и журналах;</w:t>
      </w:r>
    </w:p>
    <w:p w14:paraId="3407CBEF" w14:textId="77777777" w:rsidR="00770B30" w:rsidRPr="004A0104" w:rsidRDefault="00770B30" w:rsidP="007D770C">
      <w:pPr>
        <w:ind w:firstLine="709"/>
        <w:jc w:val="both"/>
        <w:rPr>
          <w:sz w:val="20"/>
          <w:szCs w:val="20"/>
        </w:rPr>
      </w:pPr>
      <w:r w:rsidRPr="004A0104">
        <w:rPr>
          <w:sz w:val="20"/>
          <w:szCs w:val="20"/>
        </w:rPr>
        <w:t>3) ролики социальной рекламы на противопожарную тематику на радио и телевидении;</w:t>
      </w:r>
    </w:p>
    <w:p w14:paraId="2A274ED7" w14:textId="77777777" w:rsidR="00770B30" w:rsidRPr="004A0104" w:rsidRDefault="00770B30" w:rsidP="007D770C">
      <w:pPr>
        <w:ind w:firstLine="709"/>
        <w:jc w:val="both"/>
        <w:rPr>
          <w:sz w:val="20"/>
          <w:szCs w:val="20"/>
        </w:rPr>
      </w:pPr>
      <w:r w:rsidRPr="004A0104">
        <w:rPr>
          <w:sz w:val="20"/>
          <w:szCs w:val="20"/>
        </w:rPr>
        <w:t>4) устную агитацию - доклады, лекции, беседы;</w:t>
      </w:r>
    </w:p>
    <w:p w14:paraId="41085EBB" w14:textId="77777777" w:rsidR="00770B30" w:rsidRPr="004A0104" w:rsidRDefault="00770B30" w:rsidP="007D770C">
      <w:pPr>
        <w:ind w:firstLine="709"/>
        <w:jc w:val="both"/>
        <w:rPr>
          <w:sz w:val="20"/>
          <w:szCs w:val="20"/>
        </w:rPr>
      </w:pPr>
      <w:r w:rsidRPr="004A0104">
        <w:rPr>
          <w:sz w:val="20"/>
          <w:szCs w:val="20"/>
        </w:rPr>
        <w:t>5) средства наглядной агитации - аншлаги, плакаты, панно, иллюстрации, буклеты, альбомы, компьютерные технологии;</w:t>
      </w:r>
    </w:p>
    <w:p w14:paraId="7926F07D" w14:textId="77777777" w:rsidR="00770B30" w:rsidRPr="004A0104" w:rsidRDefault="00770B30" w:rsidP="007D770C">
      <w:pPr>
        <w:ind w:firstLine="709"/>
        <w:jc w:val="both"/>
        <w:rPr>
          <w:sz w:val="20"/>
          <w:szCs w:val="20"/>
        </w:rPr>
      </w:pPr>
      <w:r w:rsidRPr="004A0104">
        <w:rPr>
          <w:sz w:val="20"/>
          <w:szCs w:val="20"/>
        </w:rPr>
        <w:t>6) работу с творческими объединениями по пропаганде противопожарных знаний.</w:t>
      </w:r>
    </w:p>
    <w:p w14:paraId="65E4F354" w14:textId="77777777" w:rsidR="00770B30" w:rsidRPr="004A0104" w:rsidRDefault="00770B30" w:rsidP="007D770C">
      <w:pPr>
        <w:ind w:firstLine="709"/>
        <w:jc w:val="both"/>
        <w:rPr>
          <w:sz w:val="20"/>
          <w:szCs w:val="20"/>
        </w:rPr>
      </w:pPr>
      <w:r w:rsidRPr="004A0104">
        <w:rPr>
          <w:sz w:val="20"/>
          <w:szCs w:val="20"/>
        </w:rPr>
        <w:t xml:space="preserve">5. Для организации взаимодействия по подготовке населения в области пожарной безопасности </w:t>
      </w:r>
      <w:r w:rsidRPr="004A0104">
        <w:rPr>
          <w:color w:val="000000"/>
          <w:sz w:val="20"/>
          <w:szCs w:val="20"/>
        </w:rPr>
        <w:t xml:space="preserve">назначается ответственное должностное лицо, определяется порядок контроля и учета проводимой работы, а также определяются вопросы взаимодействия органов местного самоуправления поселений, организаций, учреждений, учебных и дошкольных заведений независимо от формы собственности. </w:t>
      </w:r>
    </w:p>
    <w:p w14:paraId="38841B43" w14:textId="77777777" w:rsidR="00770B30" w:rsidRPr="004A0104" w:rsidRDefault="00770B30" w:rsidP="007D770C">
      <w:pPr>
        <w:pStyle w:val="ConsPlusNormal"/>
        <w:ind w:firstLine="540"/>
        <w:jc w:val="both"/>
        <w:rPr>
          <w:rFonts w:ascii="Times New Roman" w:hAnsi="Times New Roman" w:cs="Times New Roman"/>
        </w:rPr>
      </w:pPr>
    </w:p>
    <w:p w14:paraId="3F16986E" w14:textId="77777777" w:rsidR="00770B30" w:rsidRPr="004A0104" w:rsidRDefault="00770B30" w:rsidP="007D770C">
      <w:pPr>
        <w:pStyle w:val="ConsPlusNormal"/>
        <w:ind w:firstLine="540"/>
        <w:jc w:val="center"/>
        <w:rPr>
          <w:rFonts w:ascii="Times New Roman" w:hAnsi="Times New Roman" w:cs="Times New Roman"/>
        </w:rPr>
      </w:pPr>
    </w:p>
    <w:p w14:paraId="1B988CF8" w14:textId="77777777" w:rsidR="00770B30" w:rsidRPr="004A0104" w:rsidRDefault="00770B30" w:rsidP="007D770C">
      <w:pPr>
        <w:keepNext/>
        <w:jc w:val="center"/>
        <w:outlineLvl w:val="0"/>
        <w:rPr>
          <w:sz w:val="20"/>
          <w:szCs w:val="20"/>
        </w:rPr>
      </w:pPr>
      <w:r w:rsidRPr="004A0104">
        <w:rPr>
          <w:sz w:val="20"/>
          <w:szCs w:val="20"/>
        </w:rPr>
        <w:t>АДМИНИСТРАЦИЯ</w:t>
      </w:r>
    </w:p>
    <w:p w14:paraId="4664BFDD" w14:textId="77777777" w:rsidR="00770B30" w:rsidRPr="004A0104" w:rsidRDefault="00770B30" w:rsidP="007D770C">
      <w:pPr>
        <w:keepNext/>
        <w:jc w:val="center"/>
        <w:outlineLvl w:val="0"/>
        <w:rPr>
          <w:sz w:val="20"/>
          <w:szCs w:val="20"/>
        </w:rPr>
      </w:pPr>
      <w:r w:rsidRPr="004A0104">
        <w:rPr>
          <w:sz w:val="20"/>
          <w:szCs w:val="20"/>
        </w:rPr>
        <w:t>КУЙБЫШЕВСКОГО МУНИЦИПАЛЬНОГО РАЙОНА</w:t>
      </w:r>
    </w:p>
    <w:p w14:paraId="22215CDA" w14:textId="77777777" w:rsidR="00770B30" w:rsidRPr="004A0104" w:rsidRDefault="00770B30" w:rsidP="007D770C">
      <w:pPr>
        <w:keepNext/>
        <w:jc w:val="center"/>
        <w:outlineLvl w:val="0"/>
        <w:rPr>
          <w:sz w:val="20"/>
          <w:szCs w:val="20"/>
        </w:rPr>
      </w:pPr>
      <w:r w:rsidRPr="004A0104">
        <w:rPr>
          <w:sz w:val="20"/>
          <w:szCs w:val="20"/>
        </w:rPr>
        <w:t>НОВОСИБИРСКОЙ ОБЛАСТИ</w:t>
      </w:r>
    </w:p>
    <w:p w14:paraId="74F3C952" w14:textId="77777777" w:rsidR="00770B30" w:rsidRPr="004A0104" w:rsidRDefault="00770B30" w:rsidP="007D770C">
      <w:pPr>
        <w:keepNext/>
        <w:jc w:val="center"/>
        <w:outlineLvl w:val="1"/>
        <w:rPr>
          <w:sz w:val="20"/>
          <w:szCs w:val="20"/>
        </w:rPr>
      </w:pPr>
    </w:p>
    <w:p w14:paraId="477F3C7C" w14:textId="77777777" w:rsidR="00770B30" w:rsidRPr="004A0104" w:rsidRDefault="00770B30" w:rsidP="007D770C">
      <w:pPr>
        <w:keepNext/>
        <w:jc w:val="center"/>
        <w:outlineLvl w:val="1"/>
        <w:rPr>
          <w:sz w:val="20"/>
          <w:szCs w:val="20"/>
        </w:rPr>
      </w:pPr>
      <w:r w:rsidRPr="004A0104">
        <w:rPr>
          <w:sz w:val="20"/>
          <w:szCs w:val="20"/>
        </w:rPr>
        <w:t>ПОСТАНОВЛЕНИЕ</w:t>
      </w:r>
    </w:p>
    <w:p w14:paraId="774037E3" w14:textId="77777777" w:rsidR="00770B30" w:rsidRPr="004A0104" w:rsidRDefault="00770B30" w:rsidP="007D770C">
      <w:pPr>
        <w:jc w:val="center"/>
        <w:rPr>
          <w:bCs/>
          <w:sz w:val="20"/>
          <w:szCs w:val="20"/>
        </w:rPr>
      </w:pPr>
    </w:p>
    <w:p w14:paraId="75ACED4F" w14:textId="77777777" w:rsidR="00770B30" w:rsidRPr="004A0104" w:rsidRDefault="00770B30" w:rsidP="007D770C">
      <w:pPr>
        <w:jc w:val="center"/>
        <w:rPr>
          <w:sz w:val="20"/>
          <w:szCs w:val="20"/>
        </w:rPr>
      </w:pPr>
      <w:r w:rsidRPr="004A0104">
        <w:rPr>
          <w:sz w:val="20"/>
          <w:szCs w:val="20"/>
        </w:rPr>
        <w:t>г. Куйбышев</w:t>
      </w:r>
    </w:p>
    <w:p w14:paraId="0618D4A2" w14:textId="77777777" w:rsidR="00770B30" w:rsidRPr="004A0104" w:rsidRDefault="00770B30" w:rsidP="007D770C">
      <w:pPr>
        <w:jc w:val="center"/>
        <w:rPr>
          <w:sz w:val="20"/>
          <w:szCs w:val="20"/>
        </w:rPr>
      </w:pPr>
      <w:r w:rsidRPr="004A0104">
        <w:rPr>
          <w:sz w:val="20"/>
          <w:szCs w:val="20"/>
        </w:rPr>
        <w:t>Новосибирская область</w:t>
      </w:r>
    </w:p>
    <w:p w14:paraId="01A1F1BE" w14:textId="77777777" w:rsidR="00770B30" w:rsidRPr="004A0104" w:rsidRDefault="00770B30" w:rsidP="007D770C">
      <w:pPr>
        <w:jc w:val="center"/>
        <w:rPr>
          <w:bCs/>
          <w:sz w:val="20"/>
          <w:szCs w:val="20"/>
        </w:rPr>
      </w:pPr>
    </w:p>
    <w:p w14:paraId="3CC3C3EA" w14:textId="77777777" w:rsidR="00770B30" w:rsidRPr="004A0104" w:rsidRDefault="00770B30" w:rsidP="007D770C">
      <w:pPr>
        <w:jc w:val="center"/>
        <w:rPr>
          <w:sz w:val="20"/>
          <w:szCs w:val="20"/>
        </w:rPr>
      </w:pPr>
      <w:r w:rsidRPr="004A0104">
        <w:rPr>
          <w:sz w:val="20"/>
          <w:szCs w:val="20"/>
        </w:rPr>
        <w:t>28.12.2021 № 1314</w:t>
      </w:r>
    </w:p>
    <w:p w14:paraId="3D3FC332" w14:textId="77777777" w:rsidR="00770B30" w:rsidRPr="004A0104" w:rsidRDefault="00770B30" w:rsidP="007D770C">
      <w:pPr>
        <w:pStyle w:val="ConsPlusTitle"/>
        <w:rPr>
          <w:rFonts w:ascii="Times New Roman" w:hAnsi="Times New Roman" w:cs="Times New Roman"/>
          <w:b w:val="0"/>
          <w:sz w:val="20"/>
          <w:szCs w:val="20"/>
        </w:rPr>
      </w:pPr>
    </w:p>
    <w:p w14:paraId="52303CA4" w14:textId="77777777" w:rsidR="00770B30" w:rsidRPr="004A0104" w:rsidRDefault="00770B30" w:rsidP="007D770C">
      <w:pPr>
        <w:pStyle w:val="ConsPlusTitle"/>
        <w:jc w:val="center"/>
        <w:rPr>
          <w:rFonts w:ascii="Times New Roman" w:hAnsi="Times New Roman" w:cs="Times New Roman"/>
          <w:b w:val="0"/>
          <w:sz w:val="20"/>
          <w:szCs w:val="20"/>
        </w:rPr>
      </w:pPr>
      <w:r w:rsidRPr="004A0104">
        <w:rPr>
          <w:rFonts w:ascii="Times New Roman" w:hAnsi="Times New Roman" w:cs="Times New Roman"/>
          <w:b w:val="0"/>
          <w:sz w:val="20"/>
          <w:szCs w:val="20"/>
        </w:rPr>
        <w:t xml:space="preserve">О </w:t>
      </w:r>
      <w:r w:rsidRPr="004A0104">
        <w:rPr>
          <w:rStyle w:val="afa"/>
          <w:rFonts w:ascii="Times New Roman" w:eastAsia="Calibri" w:hAnsi="Times New Roman" w:cs="Times New Roman"/>
          <w:b w:val="0"/>
          <w:color w:val="auto"/>
          <w:sz w:val="20"/>
          <w:szCs w:val="20"/>
          <w:u w:val="none"/>
          <w:lang w:eastAsia="zh-CN"/>
        </w:rPr>
        <w:t xml:space="preserve">социальном и экономическом стимулировании участия граждан и организаций в добровольной пожарной охране, в том числе участия в борьбе с пожарами </w:t>
      </w:r>
      <w:r w:rsidRPr="004A0104">
        <w:rPr>
          <w:rFonts w:ascii="Times New Roman" w:hAnsi="Times New Roman" w:cs="Times New Roman"/>
          <w:b w:val="0"/>
          <w:sz w:val="20"/>
          <w:szCs w:val="20"/>
        </w:rPr>
        <w:t>в границах Куйбышевского муниципального района Новосибирской области за границами городских и сельских населенных пунктов</w:t>
      </w:r>
    </w:p>
    <w:p w14:paraId="1F933380" w14:textId="77777777" w:rsidR="00770B30" w:rsidRPr="004A0104" w:rsidRDefault="00770B30" w:rsidP="007D770C">
      <w:pPr>
        <w:pStyle w:val="ConsPlusTitle"/>
        <w:jc w:val="center"/>
        <w:rPr>
          <w:rFonts w:ascii="Times New Roman" w:hAnsi="Times New Roman" w:cs="Times New Roman"/>
          <w:b w:val="0"/>
          <w:sz w:val="20"/>
          <w:szCs w:val="20"/>
        </w:rPr>
      </w:pPr>
    </w:p>
    <w:p w14:paraId="6D2B79C2"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в целях реализации полномочий администрации Куйбышевского муниципального района Новосибирской области по осуществлению первичных мер пожарной безопасности в границах Куйбышевского муниципального района Новосибирской области</w:t>
      </w:r>
      <w:r w:rsidRPr="004A0104">
        <w:rPr>
          <w:rFonts w:ascii="Times New Roman" w:hAnsi="Times New Roman" w:cs="Times New Roman"/>
          <w:i/>
        </w:rPr>
        <w:t xml:space="preserve"> </w:t>
      </w:r>
      <w:r w:rsidRPr="004A0104">
        <w:rPr>
          <w:rFonts w:ascii="Times New Roman" w:hAnsi="Times New Roman" w:cs="Times New Roman"/>
        </w:rPr>
        <w:t xml:space="preserve">за границами городских и сельских населенных пунктов,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 </w:t>
      </w:r>
    </w:p>
    <w:p w14:paraId="37EAF386"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ПОСТАНОВЛЯЕТ:</w:t>
      </w:r>
    </w:p>
    <w:p w14:paraId="4B8D32D2"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1. Отнести участие граждан в добровольной пожарной охране к социально значимым работам.</w:t>
      </w:r>
    </w:p>
    <w:p w14:paraId="02E385A6"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 xml:space="preserve">2. Утвердить прилагаемый Перечень мер </w:t>
      </w:r>
      <w:r w:rsidRPr="004A0104">
        <w:rPr>
          <w:rStyle w:val="afa"/>
          <w:rFonts w:ascii="Times New Roman" w:eastAsia="Calibri" w:hAnsi="Times New Roman" w:cs="Times New Roman"/>
          <w:color w:val="auto"/>
          <w:u w:val="none"/>
          <w:lang w:eastAsia="zh-CN"/>
        </w:rPr>
        <w:t xml:space="preserve">социального и экономического стимулирования участия граждан и организаций в добровольной пожарной охране, в том числе участия в борьбе с пожарами </w:t>
      </w:r>
      <w:r w:rsidRPr="004A0104">
        <w:rPr>
          <w:rFonts w:ascii="Times New Roman" w:hAnsi="Times New Roman" w:cs="Times New Roman"/>
        </w:rPr>
        <w:t xml:space="preserve">в границах </w:t>
      </w:r>
      <w:r w:rsidRPr="004A0104">
        <w:rPr>
          <w:rFonts w:ascii="Times New Roman" w:hAnsi="Times New Roman" w:cs="Times New Roman"/>
        </w:rPr>
        <w:lastRenderedPageBreak/>
        <w:t>Куйбышевского муниципального района Новосибирской области за границами городских и сельских населенных пунктов.</w:t>
      </w:r>
    </w:p>
    <w:p w14:paraId="6D8ADF3C" w14:textId="77777777" w:rsidR="00770B30" w:rsidRPr="004A0104" w:rsidRDefault="00770B30" w:rsidP="007D770C">
      <w:pPr>
        <w:ind w:firstLine="709"/>
        <w:jc w:val="both"/>
        <w:rPr>
          <w:sz w:val="20"/>
          <w:szCs w:val="20"/>
        </w:rPr>
      </w:pPr>
      <w:r w:rsidRPr="004A0104">
        <w:rPr>
          <w:sz w:val="20"/>
          <w:szCs w:val="20"/>
        </w:rPr>
        <w:t>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3A2E7E8" w14:textId="77777777" w:rsidR="00770B30" w:rsidRPr="004A0104" w:rsidRDefault="00770B30" w:rsidP="007D770C">
      <w:pPr>
        <w:ind w:firstLine="709"/>
        <w:jc w:val="both"/>
        <w:rPr>
          <w:sz w:val="20"/>
          <w:szCs w:val="20"/>
        </w:rPr>
      </w:pPr>
      <w:r w:rsidRPr="004A0104">
        <w:rPr>
          <w:sz w:val="20"/>
          <w:szCs w:val="20"/>
        </w:rPr>
        <w:t xml:space="preserve">4. Постановление вступает в силу с 01.01.2022. </w:t>
      </w:r>
    </w:p>
    <w:p w14:paraId="1BA75114" w14:textId="77777777" w:rsidR="00770B30" w:rsidRPr="004A0104" w:rsidRDefault="00770B30" w:rsidP="007D770C">
      <w:pPr>
        <w:ind w:firstLine="709"/>
        <w:jc w:val="both"/>
        <w:rPr>
          <w:sz w:val="20"/>
          <w:szCs w:val="20"/>
        </w:rPr>
      </w:pPr>
    </w:p>
    <w:p w14:paraId="7CDE1CAA" w14:textId="77777777" w:rsidR="00770B30" w:rsidRPr="004A0104" w:rsidRDefault="00770B30" w:rsidP="007D770C">
      <w:pPr>
        <w:jc w:val="both"/>
        <w:rPr>
          <w:sz w:val="20"/>
          <w:szCs w:val="20"/>
        </w:rPr>
      </w:pPr>
      <w:r w:rsidRPr="004A0104">
        <w:rPr>
          <w:sz w:val="20"/>
          <w:szCs w:val="20"/>
        </w:rPr>
        <w:t>Глава Куйбышевского муниципального</w:t>
      </w:r>
    </w:p>
    <w:p w14:paraId="6FFEB2FF" w14:textId="65DDAB59" w:rsidR="00770B30" w:rsidRPr="004A0104" w:rsidRDefault="00770B30" w:rsidP="007D770C">
      <w:pPr>
        <w:jc w:val="both"/>
        <w:rPr>
          <w:sz w:val="20"/>
          <w:szCs w:val="20"/>
        </w:rPr>
      </w:pPr>
      <w:r w:rsidRPr="004A0104">
        <w:rPr>
          <w:sz w:val="20"/>
          <w:szCs w:val="20"/>
        </w:rPr>
        <w:t>района Новосибирской области</w:t>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t xml:space="preserve">  </w:t>
      </w:r>
      <w:r w:rsidR="004F0EF3" w:rsidRPr="004A0104">
        <w:rPr>
          <w:sz w:val="20"/>
          <w:szCs w:val="20"/>
        </w:rPr>
        <w:t xml:space="preserve">  </w:t>
      </w:r>
      <w:r w:rsidR="006536B8" w:rsidRPr="004A0104">
        <w:rPr>
          <w:sz w:val="20"/>
          <w:szCs w:val="20"/>
        </w:rPr>
        <w:t xml:space="preserve">                                  </w:t>
      </w:r>
      <w:r w:rsidRPr="004A0104">
        <w:rPr>
          <w:sz w:val="20"/>
          <w:szCs w:val="20"/>
        </w:rPr>
        <w:t xml:space="preserve">  О.В. Караваев</w:t>
      </w:r>
    </w:p>
    <w:p w14:paraId="7298CDAA" w14:textId="77777777" w:rsidR="00770B30" w:rsidRPr="004A0104" w:rsidRDefault="00770B30" w:rsidP="007D770C">
      <w:pPr>
        <w:pStyle w:val="ConsPlusNormal"/>
        <w:ind w:left="5103"/>
        <w:jc w:val="center"/>
        <w:rPr>
          <w:rFonts w:ascii="Times New Roman" w:hAnsi="Times New Roman" w:cs="Times New Roman"/>
        </w:rPr>
      </w:pPr>
    </w:p>
    <w:p w14:paraId="1925C99D" w14:textId="77777777" w:rsidR="00770B30" w:rsidRPr="004A0104" w:rsidRDefault="00770B30" w:rsidP="007D770C">
      <w:pPr>
        <w:pStyle w:val="ConsPlusNormal"/>
        <w:ind w:left="5103"/>
        <w:jc w:val="center"/>
        <w:rPr>
          <w:rFonts w:ascii="Times New Roman" w:hAnsi="Times New Roman" w:cs="Times New Roman"/>
        </w:rPr>
      </w:pPr>
      <w:r w:rsidRPr="004A0104">
        <w:rPr>
          <w:rFonts w:ascii="Times New Roman" w:hAnsi="Times New Roman" w:cs="Times New Roman"/>
        </w:rPr>
        <w:t>УТВЕРЖДЕН</w:t>
      </w:r>
    </w:p>
    <w:p w14:paraId="59B451F1" w14:textId="77777777" w:rsidR="00770B30" w:rsidRPr="004A0104" w:rsidRDefault="00770B30" w:rsidP="007D770C">
      <w:pPr>
        <w:pStyle w:val="ConsPlusNormal"/>
        <w:ind w:left="5103"/>
        <w:jc w:val="center"/>
        <w:rPr>
          <w:rFonts w:ascii="Times New Roman" w:hAnsi="Times New Roman" w:cs="Times New Roman"/>
        </w:rPr>
      </w:pPr>
      <w:r w:rsidRPr="004A0104">
        <w:rPr>
          <w:rFonts w:ascii="Times New Roman" w:hAnsi="Times New Roman" w:cs="Times New Roman"/>
        </w:rPr>
        <w:t>постановлением администрации Куйбышевского муниципального района Новосибирской области</w:t>
      </w:r>
    </w:p>
    <w:p w14:paraId="75B87672" w14:textId="77777777" w:rsidR="00770B30" w:rsidRPr="004A0104" w:rsidRDefault="00770B30" w:rsidP="007D770C">
      <w:pPr>
        <w:pStyle w:val="ConsPlusNormal"/>
        <w:ind w:left="5103"/>
        <w:jc w:val="center"/>
        <w:rPr>
          <w:rFonts w:ascii="Times New Roman" w:hAnsi="Times New Roman" w:cs="Times New Roman"/>
        </w:rPr>
      </w:pPr>
      <w:r w:rsidRPr="004A0104">
        <w:rPr>
          <w:rFonts w:ascii="Times New Roman" w:hAnsi="Times New Roman" w:cs="Times New Roman"/>
        </w:rPr>
        <w:t>от 28 12.2021 г. № 1314</w:t>
      </w:r>
    </w:p>
    <w:p w14:paraId="40A4E2D5" w14:textId="77777777" w:rsidR="00770B30" w:rsidRPr="004A0104" w:rsidRDefault="00770B30" w:rsidP="007D770C">
      <w:pPr>
        <w:pStyle w:val="ConsPlusNormal"/>
        <w:ind w:left="5103"/>
        <w:jc w:val="center"/>
        <w:rPr>
          <w:rFonts w:ascii="Times New Roman" w:hAnsi="Times New Roman" w:cs="Times New Roman"/>
        </w:rPr>
      </w:pPr>
    </w:p>
    <w:p w14:paraId="3A7BB24B" w14:textId="77777777" w:rsidR="00770B30" w:rsidRPr="004A0104" w:rsidRDefault="00770B30" w:rsidP="007D770C">
      <w:pPr>
        <w:pStyle w:val="ConsPlusTitle"/>
        <w:jc w:val="center"/>
        <w:rPr>
          <w:rFonts w:ascii="Times New Roman" w:hAnsi="Times New Roman" w:cs="Times New Roman"/>
          <w:b w:val="0"/>
          <w:sz w:val="20"/>
          <w:szCs w:val="20"/>
        </w:rPr>
      </w:pPr>
      <w:r w:rsidRPr="004A0104">
        <w:rPr>
          <w:rFonts w:ascii="Times New Roman" w:hAnsi="Times New Roman" w:cs="Times New Roman"/>
          <w:b w:val="0"/>
          <w:sz w:val="20"/>
          <w:szCs w:val="20"/>
        </w:rPr>
        <w:t>ПЕРЕЧЕНЬ</w:t>
      </w:r>
    </w:p>
    <w:p w14:paraId="3673AA28" w14:textId="77777777" w:rsidR="00770B30" w:rsidRPr="004A0104" w:rsidRDefault="00770B30" w:rsidP="007D770C">
      <w:pPr>
        <w:pStyle w:val="ConsPlusNormal"/>
        <w:jc w:val="center"/>
        <w:rPr>
          <w:rFonts w:ascii="Times New Roman" w:hAnsi="Times New Roman" w:cs="Times New Roman"/>
        </w:rPr>
      </w:pPr>
      <w:r w:rsidRPr="004A0104">
        <w:rPr>
          <w:rFonts w:ascii="Times New Roman" w:hAnsi="Times New Roman" w:cs="Times New Roman"/>
        </w:rPr>
        <w:t xml:space="preserve">мер </w:t>
      </w:r>
      <w:r w:rsidRPr="004A0104">
        <w:rPr>
          <w:rStyle w:val="afa"/>
          <w:rFonts w:ascii="Times New Roman" w:eastAsia="Calibri" w:hAnsi="Times New Roman" w:cs="Times New Roman"/>
          <w:color w:val="auto"/>
          <w:u w:val="none"/>
          <w:lang w:eastAsia="zh-CN"/>
        </w:rPr>
        <w:t>социального и экономического стимулирования участия граждан и организаций в добровольной пожарной охране, в том числе участия в борьбе с пожарами</w:t>
      </w:r>
      <w:r w:rsidRPr="004A0104">
        <w:rPr>
          <w:rStyle w:val="afa"/>
          <w:rFonts w:ascii="Times New Roman" w:eastAsia="Calibri" w:hAnsi="Times New Roman" w:cs="Times New Roman"/>
          <w:u w:val="none"/>
          <w:lang w:eastAsia="zh-CN"/>
        </w:rPr>
        <w:t xml:space="preserve"> </w:t>
      </w:r>
      <w:r w:rsidRPr="004A0104">
        <w:rPr>
          <w:rFonts w:ascii="Times New Roman" w:hAnsi="Times New Roman" w:cs="Times New Roman"/>
        </w:rPr>
        <w:t>в границах Куйбышевского муниципального района Новосибирской области за границами городских и сельских населенных пунктов</w:t>
      </w:r>
    </w:p>
    <w:p w14:paraId="0E53A23E" w14:textId="77777777" w:rsidR="00770B30" w:rsidRPr="004A0104" w:rsidRDefault="00770B30" w:rsidP="007D770C">
      <w:pPr>
        <w:pStyle w:val="ConsPlusTitle"/>
        <w:jc w:val="both"/>
        <w:rPr>
          <w:rFonts w:ascii="Times New Roman" w:hAnsi="Times New Roman" w:cs="Times New Roman"/>
          <w:b w:val="0"/>
          <w:sz w:val="20"/>
          <w:szCs w:val="20"/>
        </w:rPr>
      </w:pPr>
    </w:p>
    <w:p w14:paraId="113352FD" w14:textId="77777777" w:rsidR="00770B30" w:rsidRPr="004A0104" w:rsidRDefault="00770B30" w:rsidP="007D770C">
      <w:pPr>
        <w:pStyle w:val="ConsPlusTitle"/>
        <w:ind w:firstLine="709"/>
        <w:jc w:val="both"/>
        <w:rPr>
          <w:rFonts w:ascii="Times New Roman" w:hAnsi="Times New Roman" w:cs="Times New Roman"/>
          <w:b w:val="0"/>
          <w:sz w:val="20"/>
          <w:szCs w:val="20"/>
        </w:rPr>
      </w:pPr>
      <w:r w:rsidRPr="004A0104">
        <w:rPr>
          <w:rFonts w:ascii="Times New Roman" w:hAnsi="Times New Roman" w:cs="Times New Roman"/>
          <w:b w:val="0"/>
          <w:sz w:val="20"/>
          <w:szCs w:val="20"/>
        </w:rPr>
        <w:t>1. Меры социального и экономического стимулирования участия граждан в добровольной пожарной охране распространяются на следующие виды работ, осуществляемые в целях профилактики, оповещение населения и подразделений Государственной противопожарной службы о пожаре, локализации пожара и спасению людей и имущества до прибытия подразделений Государственной противопожарной службы:</w:t>
      </w:r>
    </w:p>
    <w:p w14:paraId="79035CBE"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1) содержание пожарных постов на территориях личных домовладений;</w:t>
      </w:r>
    </w:p>
    <w:p w14:paraId="1109E501"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 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14:paraId="43A31421"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3) оповещение населения о пожаре;</w:t>
      </w:r>
    </w:p>
    <w:p w14:paraId="62481BBD"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4) проведение противопожарной пропаганды на добровольной основе;</w:t>
      </w:r>
    </w:p>
    <w:p w14:paraId="035D1521"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5) уборка территорий, прилегающих к населенным пунктам от горючих отходов, мусора, тары, опавших листьев, сухой травы и т.п, а также создание минерализованных полос вокруг населенных пунктов;</w:t>
      </w:r>
    </w:p>
    <w:p w14:paraId="250042F2"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 xml:space="preserve">6) проведение работ по </w:t>
      </w:r>
      <w:r w:rsidRPr="004A0104">
        <w:rPr>
          <w:rStyle w:val="afa"/>
          <w:rFonts w:ascii="Times New Roman" w:eastAsia="Calibri" w:hAnsi="Times New Roman" w:cs="Times New Roman"/>
          <w:color w:val="auto"/>
          <w:u w:val="none"/>
          <w:lang w:eastAsia="zh-CN"/>
        </w:rPr>
        <w:t>обеспечению надлежащего состояния источников противопожарного водоснабжения</w:t>
      </w:r>
      <w:r w:rsidRPr="004A0104">
        <w:rPr>
          <w:rFonts w:ascii="Times New Roman" w:hAnsi="Times New Roman" w:cs="Times New Roman"/>
        </w:rPr>
        <w:t>;</w:t>
      </w:r>
    </w:p>
    <w:p w14:paraId="1614FAFC"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7)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 вблизи населенных пунктов;</w:t>
      </w:r>
    </w:p>
    <w:p w14:paraId="3DED4A72"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8) участие в работах, направленных на локализацию (тушение) пожара и спасение людей и имущества до прибытия подразделений Государственной противопожарной службы.</w:t>
      </w:r>
    </w:p>
    <w:p w14:paraId="534DDA65"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 Меры социального стимулирования участия граждан в добровольной пожарной охране:</w:t>
      </w:r>
    </w:p>
    <w:p w14:paraId="6CC02C81" w14:textId="77777777" w:rsidR="00770B30" w:rsidRPr="004A0104" w:rsidRDefault="00770B30" w:rsidP="007D770C">
      <w:pPr>
        <w:pStyle w:val="ConsPlusTitle"/>
        <w:ind w:firstLine="709"/>
        <w:jc w:val="both"/>
        <w:rPr>
          <w:rFonts w:ascii="Times New Roman" w:hAnsi="Times New Roman" w:cs="Times New Roman"/>
          <w:b w:val="0"/>
          <w:sz w:val="20"/>
          <w:szCs w:val="20"/>
        </w:rPr>
      </w:pPr>
      <w:r w:rsidRPr="004A0104">
        <w:rPr>
          <w:rFonts w:ascii="Times New Roman" w:hAnsi="Times New Roman" w:cs="Times New Roman"/>
          <w:b w:val="0"/>
          <w:sz w:val="20"/>
          <w:szCs w:val="20"/>
        </w:rPr>
        <w:t xml:space="preserve"> 1) размещение на Доске почета муниципального образования;</w:t>
      </w:r>
    </w:p>
    <w:p w14:paraId="23784C92" w14:textId="77777777" w:rsidR="00770B30" w:rsidRPr="004A0104" w:rsidRDefault="00770B30" w:rsidP="007D770C">
      <w:pPr>
        <w:pStyle w:val="ConsPlusTitle"/>
        <w:ind w:firstLine="709"/>
        <w:jc w:val="both"/>
        <w:rPr>
          <w:rFonts w:ascii="Times New Roman" w:hAnsi="Times New Roman" w:cs="Times New Roman"/>
          <w:b w:val="0"/>
          <w:sz w:val="20"/>
          <w:szCs w:val="20"/>
        </w:rPr>
      </w:pPr>
      <w:r w:rsidRPr="004A0104">
        <w:rPr>
          <w:rFonts w:ascii="Times New Roman" w:hAnsi="Times New Roman" w:cs="Times New Roman"/>
          <w:b w:val="0"/>
          <w:sz w:val="20"/>
          <w:szCs w:val="20"/>
        </w:rPr>
        <w:t xml:space="preserve"> 2) поощрение наградами администрации Куйбышевского муниципального района Новосибирской области (грамота, благодарность);</w:t>
      </w:r>
    </w:p>
    <w:p w14:paraId="591E52AE" w14:textId="77777777" w:rsidR="00770B30" w:rsidRPr="004A0104" w:rsidRDefault="00770B30" w:rsidP="007D770C">
      <w:pPr>
        <w:pStyle w:val="ConsPlusTitle"/>
        <w:ind w:firstLine="709"/>
        <w:jc w:val="both"/>
        <w:rPr>
          <w:rFonts w:ascii="Times New Roman" w:hAnsi="Times New Roman" w:cs="Times New Roman"/>
          <w:b w:val="0"/>
          <w:sz w:val="20"/>
          <w:szCs w:val="20"/>
        </w:rPr>
      </w:pPr>
      <w:r w:rsidRPr="004A0104">
        <w:rPr>
          <w:rFonts w:ascii="Times New Roman" w:hAnsi="Times New Roman" w:cs="Times New Roman"/>
          <w:b w:val="0"/>
          <w:sz w:val="20"/>
          <w:szCs w:val="20"/>
        </w:rPr>
        <w:t>3) размещение информации о результатах работы в СМИ.</w:t>
      </w:r>
    </w:p>
    <w:p w14:paraId="7B56CEA6" w14:textId="77777777" w:rsidR="00770B30" w:rsidRPr="004A0104" w:rsidRDefault="00770B30" w:rsidP="007D770C">
      <w:pPr>
        <w:pStyle w:val="ConsPlusTitle"/>
        <w:ind w:firstLine="709"/>
        <w:jc w:val="both"/>
        <w:rPr>
          <w:rFonts w:ascii="Times New Roman" w:hAnsi="Times New Roman" w:cs="Times New Roman"/>
          <w:b w:val="0"/>
          <w:sz w:val="20"/>
          <w:szCs w:val="20"/>
        </w:rPr>
      </w:pPr>
      <w:r w:rsidRPr="004A0104">
        <w:rPr>
          <w:rFonts w:ascii="Times New Roman" w:hAnsi="Times New Roman" w:cs="Times New Roman"/>
          <w:b w:val="0"/>
          <w:sz w:val="20"/>
          <w:szCs w:val="20"/>
        </w:rPr>
        <w:t>3. Меры экономического стимулирования участия граждан в добровольной пожарной охране:</w:t>
      </w:r>
    </w:p>
    <w:p w14:paraId="4C42B6A8"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1) компенсация затрат, понесенные в ходе выполнения предусмотренных видов работ;</w:t>
      </w:r>
    </w:p>
    <w:p w14:paraId="36662AB7"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 премирование денежными средствами;</w:t>
      </w:r>
    </w:p>
    <w:p w14:paraId="0881869A"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3) предоставление льгот на различные услуги в соответствии с законодательством.</w:t>
      </w:r>
    </w:p>
    <w:p w14:paraId="201E00F7" w14:textId="77777777" w:rsidR="0084494C" w:rsidRPr="004A0104" w:rsidRDefault="0084494C" w:rsidP="007D770C">
      <w:pPr>
        <w:pStyle w:val="ConsPlusNormal"/>
        <w:outlineLvl w:val="0"/>
        <w:rPr>
          <w:rFonts w:ascii="Times New Roman" w:hAnsi="Times New Roman" w:cs="Times New Roman"/>
        </w:rPr>
      </w:pPr>
    </w:p>
    <w:p w14:paraId="2B2B244F" w14:textId="77777777" w:rsidR="00987C17" w:rsidRPr="004A0104" w:rsidRDefault="00987C17" w:rsidP="007D770C">
      <w:pPr>
        <w:pStyle w:val="ConsPlusNormal"/>
        <w:outlineLvl w:val="0"/>
        <w:rPr>
          <w:rFonts w:ascii="Times New Roman" w:hAnsi="Times New Roman" w:cs="Times New Roman"/>
        </w:rPr>
      </w:pPr>
    </w:p>
    <w:p w14:paraId="17C66FB4" w14:textId="77777777" w:rsidR="00770B30" w:rsidRPr="004A0104" w:rsidRDefault="00770B30" w:rsidP="007D770C">
      <w:pPr>
        <w:keepNext/>
        <w:jc w:val="center"/>
        <w:outlineLvl w:val="0"/>
        <w:rPr>
          <w:sz w:val="20"/>
          <w:szCs w:val="20"/>
        </w:rPr>
      </w:pPr>
      <w:r w:rsidRPr="004A0104">
        <w:rPr>
          <w:sz w:val="20"/>
          <w:szCs w:val="20"/>
        </w:rPr>
        <w:t>АДМИНИСТРАЦИЯ</w:t>
      </w:r>
    </w:p>
    <w:p w14:paraId="32B817FF" w14:textId="77777777" w:rsidR="00770B30" w:rsidRPr="004A0104" w:rsidRDefault="00770B30" w:rsidP="007D770C">
      <w:pPr>
        <w:keepNext/>
        <w:jc w:val="center"/>
        <w:outlineLvl w:val="0"/>
        <w:rPr>
          <w:sz w:val="20"/>
          <w:szCs w:val="20"/>
        </w:rPr>
      </w:pPr>
      <w:r w:rsidRPr="004A0104">
        <w:rPr>
          <w:sz w:val="20"/>
          <w:szCs w:val="20"/>
        </w:rPr>
        <w:t>КУЙБЫШЕВСКОГО МУНИЦИПАЛЬНОГО РАЙОНА</w:t>
      </w:r>
    </w:p>
    <w:p w14:paraId="5B7D4FAD" w14:textId="77777777" w:rsidR="00770B30" w:rsidRPr="004A0104" w:rsidRDefault="00770B30" w:rsidP="007D770C">
      <w:pPr>
        <w:keepNext/>
        <w:jc w:val="center"/>
        <w:outlineLvl w:val="0"/>
        <w:rPr>
          <w:sz w:val="20"/>
          <w:szCs w:val="20"/>
        </w:rPr>
      </w:pPr>
      <w:r w:rsidRPr="004A0104">
        <w:rPr>
          <w:sz w:val="20"/>
          <w:szCs w:val="20"/>
        </w:rPr>
        <w:t>НОВОСИБИРСКОЙ ОБЛАСТИ</w:t>
      </w:r>
    </w:p>
    <w:p w14:paraId="716688F8" w14:textId="77777777" w:rsidR="00770B30" w:rsidRPr="004A0104" w:rsidRDefault="00770B30" w:rsidP="007D770C">
      <w:pPr>
        <w:keepNext/>
        <w:jc w:val="center"/>
        <w:outlineLvl w:val="1"/>
        <w:rPr>
          <w:sz w:val="20"/>
          <w:szCs w:val="20"/>
        </w:rPr>
      </w:pPr>
    </w:p>
    <w:p w14:paraId="05A18C3B" w14:textId="77777777" w:rsidR="00770B30" w:rsidRPr="004A0104" w:rsidRDefault="00770B30" w:rsidP="007D770C">
      <w:pPr>
        <w:keepNext/>
        <w:jc w:val="center"/>
        <w:outlineLvl w:val="1"/>
        <w:rPr>
          <w:sz w:val="20"/>
          <w:szCs w:val="20"/>
        </w:rPr>
      </w:pPr>
      <w:r w:rsidRPr="004A0104">
        <w:rPr>
          <w:sz w:val="20"/>
          <w:szCs w:val="20"/>
        </w:rPr>
        <w:t>ПОСТАНОВЛЕНИЕ</w:t>
      </w:r>
    </w:p>
    <w:p w14:paraId="218D69E9" w14:textId="77777777" w:rsidR="00770B30" w:rsidRPr="004A0104" w:rsidRDefault="00770B30" w:rsidP="007D770C">
      <w:pPr>
        <w:jc w:val="center"/>
        <w:rPr>
          <w:bCs/>
          <w:sz w:val="20"/>
          <w:szCs w:val="20"/>
        </w:rPr>
      </w:pPr>
    </w:p>
    <w:p w14:paraId="4924C525" w14:textId="77777777" w:rsidR="00770B30" w:rsidRPr="004A0104" w:rsidRDefault="00770B30" w:rsidP="007D770C">
      <w:pPr>
        <w:jc w:val="center"/>
        <w:rPr>
          <w:sz w:val="20"/>
          <w:szCs w:val="20"/>
        </w:rPr>
      </w:pPr>
      <w:r w:rsidRPr="004A0104">
        <w:rPr>
          <w:sz w:val="20"/>
          <w:szCs w:val="20"/>
        </w:rPr>
        <w:t>г. Куйбышев</w:t>
      </w:r>
    </w:p>
    <w:p w14:paraId="22ABEA72" w14:textId="77777777" w:rsidR="00770B30" w:rsidRPr="004A0104" w:rsidRDefault="00770B30" w:rsidP="007D770C">
      <w:pPr>
        <w:jc w:val="center"/>
        <w:rPr>
          <w:sz w:val="20"/>
          <w:szCs w:val="20"/>
        </w:rPr>
      </w:pPr>
      <w:r w:rsidRPr="004A0104">
        <w:rPr>
          <w:sz w:val="20"/>
          <w:szCs w:val="20"/>
        </w:rPr>
        <w:t>Новосибирская область</w:t>
      </w:r>
    </w:p>
    <w:p w14:paraId="384DCE43" w14:textId="77777777" w:rsidR="00770B30" w:rsidRPr="004A0104" w:rsidRDefault="00770B30" w:rsidP="007D770C">
      <w:pPr>
        <w:jc w:val="center"/>
        <w:rPr>
          <w:bCs/>
          <w:sz w:val="20"/>
          <w:szCs w:val="20"/>
        </w:rPr>
      </w:pPr>
    </w:p>
    <w:p w14:paraId="1BEEB8AF" w14:textId="77777777" w:rsidR="00770B30" w:rsidRPr="004A0104" w:rsidRDefault="00770B30" w:rsidP="007D770C">
      <w:pPr>
        <w:jc w:val="center"/>
        <w:rPr>
          <w:sz w:val="20"/>
          <w:szCs w:val="20"/>
        </w:rPr>
      </w:pPr>
      <w:r w:rsidRPr="004A0104">
        <w:rPr>
          <w:sz w:val="20"/>
          <w:szCs w:val="20"/>
        </w:rPr>
        <w:t xml:space="preserve">28.12.2021 № 1315 </w:t>
      </w:r>
    </w:p>
    <w:p w14:paraId="302FCAF8" w14:textId="77777777" w:rsidR="00770B30" w:rsidRPr="004A0104" w:rsidRDefault="00770B30" w:rsidP="007D770C">
      <w:pPr>
        <w:pStyle w:val="ConsPlusTitle"/>
        <w:jc w:val="center"/>
        <w:rPr>
          <w:rFonts w:ascii="Times New Roman" w:hAnsi="Times New Roman" w:cs="Times New Roman"/>
          <w:b w:val="0"/>
          <w:sz w:val="20"/>
          <w:szCs w:val="20"/>
        </w:rPr>
      </w:pPr>
    </w:p>
    <w:p w14:paraId="348A6B2E" w14:textId="77777777" w:rsidR="00770B30" w:rsidRPr="004A0104" w:rsidRDefault="00770B30" w:rsidP="007D770C">
      <w:pPr>
        <w:pStyle w:val="ConsPlusNormal"/>
        <w:jc w:val="center"/>
        <w:rPr>
          <w:rFonts w:ascii="Times New Roman" w:hAnsi="Times New Roman" w:cs="Times New Roman"/>
        </w:rPr>
      </w:pPr>
      <w:r w:rsidRPr="004A0104">
        <w:rPr>
          <w:rFonts w:ascii="Times New Roman" w:hAnsi="Times New Roman" w:cs="Times New Roman"/>
        </w:rPr>
        <w:lastRenderedPageBreak/>
        <w:t>Об утверждении Положения о деятельности муниципальной пожарной охраны</w:t>
      </w:r>
      <w:r w:rsidRPr="004A0104">
        <w:rPr>
          <w:rFonts w:ascii="Times New Roman" w:hAnsi="Times New Roman" w:cs="Times New Roman"/>
          <w:bCs/>
        </w:rPr>
        <w:t>, порядке ее взаимоотношения с другими видами пожарной охраны</w:t>
      </w:r>
    </w:p>
    <w:p w14:paraId="3D3E8A72" w14:textId="77777777" w:rsidR="00770B30" w:rsidRPr="004A0104" w:rsidRDefault="00770B30" w:rsidP="007D770C">
      <w:pPr>
        <w:pStyle w:val="ConsPlusTitle"/>
        <w:jc w:val="center"/>
        <w:rPr>
          <w:rFonts w:ascii="Times New Roman" w:hAnsi="Times New Roman" w:cs="Times New Roman"/>
          <w:b w:val="0"/>
          <w:i/>
          <w:sz w:val="20"/>
          <w:szCs w:val="20"/>
        </w:rPr>
      </w:pPr>
    </w:p>
    <w:p w14:paraId="2351FCE0" w14:textId="77777777" w:rsidR="00770B30" w:rsidRPr="004A0104" w:rsidRDefault="00770B30" w:rsidP="007D770C">
      <w:pPr>
        <w:pStyle w:val="ConsPlusNormal"/>
        <w:ind w:firstLine="709"/>
        <w:jc w:val="both"/>
        <w:rPr>
          <w:rFonts w:ascii="Times New Roman" w:hAnsi="Times New Roman" w:cs="Times New Roman"/>
          <w:i/>
        </w:rPr>
      </w:pPr>
      <w:r w:rsidRPr="004A0104">
        <w:rPr>
          <w:rFonts w:ascii="Times New Roman" w:hAnsi="Times New Roman" w:cs="Times New Roman"/>
        </w:rPr>
        <w:t>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руководствуясь Уставом Куйбышевского муниципального района Новосибирской области, в целях организации деятельности муниципальной пожарной охраны на территории Куйбышевского муниципального района Новосибирской области, администрация Куйбышевского муниципального района Новосибирской области района</w:t>
      </w:r>
      <w:r w:rsidRPr="004A0104">
        <w:rPr>
          <w:rFonts w:ascii="Times New Roman" w:hAnsi="Times New Roman" w:cs="Times New Roman"/>
          <w:i/>
        </w:rPr>
        <w:t xml:space="preserve"> </w:t>
      </w:r>
    </w:p>
    <w:p w14:paraId="1B5EDF77"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ПОСТАНОВЛЯЕТ:</w:t>
      </w:r>
    </w:p>
    <w:p w14:paraId="21AF93A7"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1. Утвердить прилагаемое Положение о деятельности муниципальной пожарной охраны, порядке ее взаимоотношения с другими видами пожарной охраны.</w:t>
      </w:r>
    </w:p>
    <w:p w14:paraId="67C022B7" w14:textId="77777777" w:rsidR="00770B30" w:rsidRPr="004A0104" w:rsidRDefault="00770B30" w:rsidP="007D770C">
      <w:pPr>
        <w:ind w:firstLine="709"/>
        <w:jc w:val="both"/>
        <w:rPr>
          <w:sz w:val="20"/>
          <w:szCs w:val="20"/>
        </w:rPr>
      </w:pPr>
      <w:r w:rsidRPr="004A0104">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100B766" w14:textId="77777777" w:rsidR="00770B30" w:rsidRPr="004A0104" w:rsidRDefault="00770B30" w:rsidP="007D770C">
      <w:pPr>
        <w:ind w:firstLine="709"/>
        <w:jc w:val="both"/>
        <w:rPr>
          <w:sz w:val="20"/>
          <w:szCs w:val="20"/>
        </w:rPr>
      </w:pPr>
      <w:r w:rsidRPr="004A0104">
        <w:rPr>
          <w:sz w:val="20"/>
          <w:szCs w:val="20"/>
        </w:rPr>
        <w:t>3. Постановление вступает в силу с 01.01.2022.</w:t>
      </w:r>
    </w:p>
    <w:p w14:paraId="238893A1" w14:textId="77777777" w:rsidR="00770B30" w:rsidRPr="004A0104" w:rsidRDefault="00770B30" w:rsidP="007D770C">
      <w:pPr>
        <w:autoSpaceDE w:val="0"/>
        <w:autoSpaceDN w:val="0"/>
        <w:adjustRightInd w:val="0"/>
        <w:ind w:firstLine="709"/>
        <w:jc w:val="both"/>
        <w:rPr>
          <w:sz w:val="20"/>
          <w:szCs w:val="20"/>
        </w:rPr>
      </w:pPr>
      <w:r w:rsidRPr="004A0104">
        <w:rPr>
          <w:sz w:val="20"/>
          <w:szCs w:val="20"/>
        </w:rPr>
        <w:t>4. Контроль за исполнением настоящего постановления оставляю за собой.</w:t>
      </w:r>
    </w:p>
    <w:p w14:paraId="49945D95" w14:textId="77777777" w:rsidR="00770B30" w:rsidRPr="004A0104" w:rsidRDefault="00770B30" w:rsidP="007D770C">
      <w:pPr>
        <w:pStyle w:val="ConsPlusNormal"/>
        <w:ind w:firstLine="709"/>
        <w:jc w:val="both"/>
        <w:rPr>
          <w:rFonts w:ascii="Times New Roman" w:hAnsi="Times New Roman" w:cs="Times New Roman"/>
        </w:rPr>
      </w:pPr>
    </w:p>
    <w:p w14:paraId="3571181A" w14:textId="77777777" w:rsidR="00770B30" w:rsidRPr="004A0104" w:rsidRDefault="00770B30" w:rsidP="007D770C">
      <w:pPr>
        <w:jc w:val="both"/>
        <w:rPr>
          <w:sz w:val="20"/>
          <w:szCs w:val="20"/>
        </w:rPr>
      </w:pPr>
      <w:r w:rsidRPr="004A0104">
        <w:rPr>
          <w:sz w:val="20"/>
          <w:szCs w:val="20"/>
        </w:rPr>
        <w:t>Глава Куйбышевского муниципального</w:t>
      </w:r>
    </w:p>
    <w:p w14:paraId="4EB67FD3" w14:textId="0F824B54" w:rsidR="00770B30" w:rsidRPr="004A0104" w:rsidRDefault="00770B30" w:rsidP="007D770C">
      <w:pPr>
        <w:jc w:val="both"/>
        <w:rPr>
          <w:sz w:val="20"/>
          <w:szCs w:val="20"/>
        </w:rPr>
      </w:pPr>
      <w:r w:rsidRPr="004A0104">
        <w:rPr>
          <w:sz w:val="20"/>
          <w:szCs w:val="20"/>
        </w:rPr>
        <w:t>района Новосибирской области</w:t>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t xml:space="preserve">           </w:t>
      </w:r>
      <w:r w:rsidR="004F0EF3" w:rsidRPr="004A0104">
        <w:rPr>
          <w:sz w:val="20"/>
          <w:szCs w:val="20"/>
        </w:rPr>
        <w:t xml:space="preserve">        </w:t>
      </w:r>
      <w:r w:rsidR="006536B8" w:rsidRPr="004A0104">
        <w:rPr>
          <w:sz w:val="20"/>
          <w:szCs w:val="20"/>
        </w:rPr>
        <w:t xml:space="preserve">                                    </w:t>
      </w:r>
      <w:r w:rsidRPr="004A0104">
        <w:rPr>
          <w:sz w:val="20"/>
          <w:szCs w:val="20"/>
        </w:rPr>
        <w:t xml:space="preserve"> О.В. Караваев</w:t>
      </w:r>
    </w:p>
    <w:p w14:paraId="4A52AE73" w14:textId="77777777" w:rsidR="00770B30" w:rsidRPr="004A0104" w:rsidRDefault="00770B30" w:rsidP="007D770C">
      <w:pPr>
        <w:pStyle w:val="ConsPlusNormal"/>
        <w:ind w:firstLine="709"/>
        <w:jc w:val="both"/>
        <w:rPr>
          <w:rFonts w:ascii="Times New Roman" w:hAnsi="Times New Roman" w:cs="Times New Roman"/>
          <w:iCs/>
        </w:rPr>
      </w:pPr>
    </w:p>
    <w:p w14:paraId="22154F25" w14:textId="77777777" w:rsidR="00770B30" w:rsidRPr="004A0104" w:rsidRDefault="00770B30" w:rsidP="007D770C">
      <w:pPr>
        <w:pStyle w:val="ConsPlusNormal"/>
        <w:ind w:left="5670"/>
        <w:jc w:val="center"/>
        <w:rPr>
          <w:rFonts w:ascii="Times New Roman" w:hAnsi="Times New Roman" w:cs="Times New Roman"/>
        </w:rPr>
      </w:pPr>
      <w:r w:rsidRPr="004A0104">
        <w:rPr>
          <w:rFonts w:ascii="Times New Roman" w:hAnsi="Times New Roman" w:cs="Times New Roman"/>
        </w:rPr>
        <w:t>УТВЕРЖДЕНО</w:t>
      </w:r>
    </w:p>
    <w:p w14:paraId="2689F85D" w14:textId="77777777" w:rsidR="00770B30" w:rsidRPr="004A0104" w:rsidRDefault="00770B30" w:rsidP="007D770C">
      <w:pPr>
        <w:pStyle w:val="ConsPlusNormal"/>
        <w:ind w:left="5670"/>
        <w:jc w:val="center"/>
        <w:rPr>
          <w:rFonts w:ascii="Times New Roman" w:hAnsi="Times New Roman" w:cs="Times New Roman"/>
        </w:rPr>
      </w:pPr>
      <w:r w:rsidRPr="004A0104">
        <w:rPr>
          <w:rFonts w:ascii="Times New Roman" w:hAnsi="Times New Roman" w:cs="Times New Roman"/>
        </w:rPr>
        <w:t>постановлением администрации Куйбышевского муниципального района Новосибирской области</w:t>
      </w:r>
    </w:p>
    <w:p w14:paraId="1609CAEC" w14:textId="77777777" w:rsidR="00770B30" w:rsidRPr="004A0104" w:rsidRDefault="00770B30" w:rsidP="007D770C">
      <w:pPr>
        <w:ind w:left="5670"/>
        <w:jc w:val="center"/>
        <w:rPr>
          <w:sz w:val="20"/>
          <w:szCs w:val="20"/>
        </w:rPr>
      </w:pPr>
      <w:r w:rsidRPr="004A0104">
        <w:rPr>
          <w:sz w:val="20"/>
          <w:szCs w:val="20"/>
        </w:rPr>
        <w:t>28.12.2021 № 1315</w:t>
      </w:r>
    </w:p>
    <w:p w14:paraId="10BA8FFC" w14:textId="77777777" w:rsidR="00770B30" w:rsidRPr="004A0104" w:rsidRDefault="00770B30" w:rsidP="007D770C">
      <w:pPr>
        <w:ind w:firstLine="709"/>
        <w:jc w:val="right"/>
        <w:rPr>
          <w:sz w:val="20"/>
          <w:szCs w:val="20"/>
        </w:rPr>
      </w:pPr>
    </w:p>
    <w:p w14:paraId="0C30B64A" w14:textId="77777777" w:rsidR="00770B30" w:rsidRPr="004A0104" w:rsidRDefault="00770B30" w:rsidP="007D770C">
      <w:pPr>
        <w:jc w:val="center"/>
        <w:rPr>
          <w:sz w:val="20"/>
          <w:szCs w:val="20"/>
        </w:rPr>
      </w:pPr>
      <w:r w:rsidRPr="004A0104">
        <w:rPr>
          <w:sz w:val="20"/>
          <w:szCs w:val="20"/>
        </w:rPr>
        <w:t>ПОЛОЖЕНИЕ</w:t>
      </w:r>
    </w:p>
    <w:p w14:paraId="43CDF984" w14:textId="77777777" w:rsidR="00770B30" w:rsidRPr="004A0104" w:rsidRDefault="00770B30" w:rsidP="007D770C">
      <w:pPr>
        <w:pStyle w:val="ConsPlusNormal"/>
        <w:jc w:val="center"/>
        <w:rPr>
          <w:rFonts w:ascii="Times New Roman" w:hAnsi="Times New Roman" w:cs="Times New Roman"/>
        </w:rPr>
      </w:pPr>
      <w:r w:rsidRPr="004A0104">
        <w:rPr>
          <w:rFonts w:ascii="Times New Roman" w:hAnsi="Times New Roman" w:cs="Times New Roman"/>
          <w:bCs/>
        </w:rPr>
        <w:t>о деятельности муниципальной пожарной охраны, порядке ее взаимоотношения с другими видами пожарной охраны</w:t>
      </w:r>
    </w:p>
    <w:p w14:paraId="4FEA257A" w14:textId="77777777" w:rsidR="00770B30" w:rsidRPr="004A0104" w:rsidRDefault="00770B30" w:rsidP="007D770C">
      <w:pPr>
        <w:pStyle w:val="ConsPlusNormal"/>
        <w:ind w:firstLine="709"/>
        <w:jc w:val="both"/>
        <w:rPr>
          <w:rFonts w:ascii="Times New Roman" w:hAnsi="Times New Roman" w:cs="Times New Roman"/>
        </w:rPr>
      </w:pPr>
    </w:p>
    <w:p w14:paraId="64ACA211" w14:textId="77777777" w:rsidR="00770B30" w:rsidRPr="004A0104" w:rsidRDefault="00770B30" w:rsidP="007D770C">
      <w:pPr>
        <w:pStyle w:val="ConsPlusNormal"/>
        <w:ind w:firstLine="709"/>
        <w:jc w:val="center"/>
        <w:rPr>
          <w:rFonts w:ascii="Times New Roman" w:hAnsi="Times New Roman" w:cs="Times New Roman"/>
        </w:rPr>
      </w:pPr>
      <w:bookmarkStart w:id="2" w:name="P38"/>
      <w:bookmarkEnd w:id="2"/>
      <w:r w:rsidRPr="004A0104">
        <w:rPr>
          <w:rFonts w:ascii="Times New Roman" w:hAnsi="Times New Roman" w:cs="Times New Roman"/>
          <w:lang w:val="en-US"/>
        </w:rPr>
        <w:t>I</w:t>
      </w:r>
      <w:r w:rsidRPr="004A0104">
        <w:rPr>
          <w:rFonts w:ascii="Times New Roman" w:hAnsi="Times New Roman" w:cs="Times New Roman"/>
        </w:rPr>
        <w:t>. Общие положения</w:t>
      </w:r>
    </w:p>
    <w:p w14:paraId="4DD263D4" w14:textId="77777777" w:rsidR="00770B30" w:rsidRPr="004A0104" w:rsidRDefault="00770B30" w:rsidP="007D770C">
      <w:pPr>
        <w:pStyle w:val="ConsPlusNormal"/>
        <w:ind w:firstLine="709"/>
        <w:jc w:val="both"/>
        <w:rPr>
          <w:rFonts w:ascii="Times New Roman" w:hAnsi="Times New Roman" w:cs="Times New Roman"/>
        </w:rPr>
      </w:pPr>
    </w:p>
    <w:p w14:paraId="1B4CAD4F" w14:textId="77777777" w:rsidR="00770B30" w:rsidRPr="004A0104" w:rsidRDefault="00770B30" w:rsidP="007D770C">
      <w:pPr>
        <w:autoSpaceDE w:val="0"/>
        <w:ind w:firstLine="709"/>
        <w:jc w:val="both"/>
        <w:rPr>
          <w:sz w:val="20"/>
          <w:szCs w:val="20"/>
        </w:rPr>
      </w:pPr>
      <w:r w:rsidRPr="004A0104">
        <w:rPr>
          <w:sz w:val="20"/>
          <w:szCs w:val="20"/>
        </w:rPr>
        <w:t>1 Настоящее Положение разработано в соответствии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и определяет основные цели, задачи, порядок создания и организации деятельности муниципальной пожарной охраны Куйбышевского муниципального района Новосибирской области (далее –</w:t>
      </w:r>
      <w:r w:rsidRPr="004A0104">
        <w:rPr>
          <w:i/>
          <w:sz w:val="20"/>
          <w:szCs w:val="20"/>
        </w:rPr>
        <w:t xml:space="preserve"> </w:t>
      </w:r>
      <w:r w:rsidRPr="004A0104">
        <w:rPr>
          <w:sz w:val="20"/>
          <w:szCs w:val="20"/>
        </w:rPr>
        <w:t>муниципальная пожарная охрана), взаимодействия с другими видами пожарной охраны.</w:t>
      </w:r>
    </w:p>
    <w:p w14:paraId="67A17BC0" w14:textId="77777777" w:rsidR="00770B30" w:rsidRPr="004A0104" w:rsidRDefault="00770B30" w:rsidP="007D770C">
      <w:pPr>
        <w:autoSpaceDE w:val="0"/>
        <w:ind w:firstLine="709"/>
        <w:jc w:val="both"/>
        <w:rPr>
          <w:sz w:val="20"/>
          <w:szCs w:val="20"/>
        </w:rPr>
      </w:pPr>
      <w:r w:rsidRPr="004A0104">
        <w:rPr>
          <w:sz w:val="20"/>
          <w:szCs w:val="20"/>
        </w:rPr>
        <w:t>2. 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14:paraId="39155C9A" w14:textId="77777777" w:rsidR="00770B30" w:rsidRPr="004A0104" w:rsidRDefault="00770B30" w:rsidP="007D770C">
      <w:pPr>
        <w:autoSpaceDE w:val="0"/>
        <w:ind w:firstLine="709"/>
        <w:jc w:val="both"/>
        <w:rPr>
          <w:sz w:val="20"/>
          <w:szCs w:val="20"/>
        </w:rPr>
      </w:pPr>
      <w:r w:rsidRPr="004A0104">
        <w:rPr>
          <w:sz w:val="20"/>
          <w:szCs w:val="20"/>
        </w:rPr>
        <w:t xml:space="preserve">3. Муниципальная пожарная охрана создается администрацией Куйбышевского муниципального района Новосибирской области. Функции, организация деятельности и структура определяются ее уставом, исходя из возложенных на муниципальную пожарную охрану задач в области пожарной безопасности, предупреждения и ликвидации последствий чрезвычайных ситуаций. </w:t>
      </w:r>
    </w:p>
    <w:p w14:paraId="038E5059"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4. В своей деятельности муниципальная пожарная охрана руководствуется Конституцией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14:paraId="05AD15FE" w14:textId="77777777" w:rsidR="00770B30" w:rsidRPr="004A0104" w:rsidRDefault="00770B30" w:rsidP="007D770C">
      <w:pPr>
        <w:autoSpaceDE w:val="0"/>
        <w:ind w:firstLine="709"/>
        <w:jc w:val="both"/>
        <w:rPr>
          <w:sz w:val="20"/>
          <w:szCs w:val="20"/>
        </w:rPr>
      </w:pPr>
      <w:r w:rsidRPr="004A0104">
        <w:rPr>
          <w:sz w:val="20"/>
          <w:szCs w:val="20"/>
        </w:rPr>
        <w:t>5. Финансовое обеспечение муниципальной пожарной охраны осуществляется в установленном порядке за счет средств местного бюджета и иных источников, разрешенных законодательством.</w:t>
      </w:r>
    </w:p>
    <w:p w14:paraId="5C315277" w14:textId="77777777" w:rsidR="00770B30" w:rsidRPr="004A0104" w:rsidRDefault="00770B30" w:rsidP="007D770C">
      <w:pPr>
        <w:autoSpaceDE w:val="0"/>
        <w:ind w:firstLine="709"/>
        <w:jc w:val="center"/>
        <w:rPr>
          <w:sz w:val="20"/>
          <w:szCs w:val="20"/>
        </w:rPr>
      </w:pPr>
    </w:p>
    <w:p w14:paraId="6B358AFA" w14:textId="77777777" w:rsidR="00770B30" w:rsidRPr="004A0104" w:rsidRDefault="00770B30" w:rsidP="007D770C">
      <w:pPr>
        <w:autoSpaceDE w:val="0"/>
        <w:ind w:firstLine="709"/>
        <w:jc w:val="center"/>
        <w:rPr>
          <w:sz w:val="20"/>
          <w:szCs w:val="20"/>
        </w:rPr>
      </w:pPr>
      <w:r w:rsidRPr="004A0104">
        <w:rPr>
          <w:sz w:val="20"/>
          <w:szCs w:val="20"/>
          <w:lang w:val="en-US"/>
        </w:rPr>
        <w:t>II</w:t>
      </w:r>
      <w:r w:rsidRPr="004A0104">
        <w:rPr>
          <w:sz w:val="20"/>
          <w:szCs w:val="20"/>
        </w:rPr>
        <w:t>. Основные цели и задачи муниципальной пожарной охраны</w:t>
      </w:r>
    </w:p>
    <w:p w14:paraId="00217A4E" w14:textId="77777777" w:rsidR="00770B30" w:rsidRPr="004A0104" w:rsidRDefault="00770B30" w:rsidP="007D770C">
      <w:pPr>
        <w:autoSpaceDE w:val="0"/>
        <w:ind w:firstLine="709"/>
        <w:jc w:val="center"/>
        <w:rPr>
          <w:sz w:val="20"/>
          <w:szCs w:val="20"/>
        </w:rPr>
      </w:pPr>
    </w:p>
    <w:p w14:paraId="1F5DC1F4" w14:textId="77777777" w:rsidR="00770B30" w:rsidRPr="004A0104" w:rsidRDefault="00770B30" w:rsidP="007D770C">
      <w:pPr>
        <w:autoSpaceDE w:val="0"/>
        <w:ind w:firstLine="709"/>
        <w:jc w:val="both"/>
        <w:rPr>
          <w:sz w:val="20"/>
          <w:szCs w:val="20"/>
        </w:rPr>
      </w:pPr>
      <w:r w:rsidRPr="004A0104">
        <w:rPr>
          <w:sz w:val="20"/>
          <w:szCs w:val="20"/>
        </w:rPr>
        <w:t xml:space="preserve">6. Основные цели муниципальной пожарной охраны: </w:t>
      </w:r>
    </w:p>
    <w:p w14:paraId="6AE66948" w14:textId="77777777" w:rsidR="00770B30" w:rsidRPr="004A0104" w:rsidRDefault="00770B30" w:rsidP="007D770C">
      <w:pPr>
        <w:autoSpaceDE w:val="0"/>
        <w:ind w:firstLine="709"/>
        <w:jc w:val="both"/>
        <w:rPr>
          <w:sz w:val="20"/>
          <w:szCs w:val="20"/>
        </w:rPr>
      </w:pPr>
      <w:r w:rsidRPr="004A0104">
        <w:rPr>
          <w:sz w:val="20"/>
          <w:szCs w:val="20"/>
        </w:rPr>
        <w:t>1) повышение эффективности обучения населения мерам пожарной безопасности и противопожарной пропаганды;</w:t>
      </w:r>
    </w:p>
    <w:p w14:paraId="2461EDDD" w14:textId="77777777" w:rsidR="00770B30" w:rsidRPr="004A0104" w:rsidRDefault="00770B30" w:rsidP="007D770C">
      <w:pPr>
        <w:autoSpaceDE w:val="0"/>
        <w:ind w:firstLine="709"/>
        <w:jc w:val="both"/>
        <w:rPr>
          <w:sz w:val="20"/>
          <w:szCs w:val="20"/>
        </w:rPr>
      </w:pPr>
      <w:r w:rsidRPr="004A0104">
        <w:rPr>
          <w:sz w:val="20"/>
          <w:szCs w:val="20"/>
        </w:rPr>
        <w:t>2) сокращение времени реагирования на ландшафтные пожары;</w:t>
      </w:r>
    </w:p>
    <w:p w14:paraId="5BEEF0C1" w14:textId="77777777" w:rsidR="00770B30" w:rsidRPr="004A0104" w:rsidRDefault="00770B30" w:rsidP="007D770C">
      <w:pPr>
        <w:autoSpaceDE w:val="0"/>
        <w:ind w:firstLine="709"/>
        <w:jc w:val="both"/>
        <w:rPr>
          <w:sz w:val="20"/>
          <w:szCs w:val="20"/>
        </w:rPr>
      </w:pPr>
      <w:r w:rsidRPr="004A0104">
        <w:rPr>
          <w:sz w:val="20"/>
          <w:szCs w:val="20"/>
        </w:rPr>
        <w:t>3) оптимизация системы защиты жизни и здоровья граждан от пожаров;</w:t>
      </w:r>
    </w:p>
    <w:p w14:paraId="7897022A" w14:textId="77777777" w:rsidR="00770B30" w:rsidRPr="004A0104" w:rsidRDefault="00770B30" w:rsidP="007D770C">
      <w:pPr>
        <w:autoSpaceDE w:val="0"/>
        <w:ind w:firstLine="709"/>
        <w:jc w:val="both"/>
        <w:rPr>
          <w:sz w:val="20"/>
          <w:szCs w:val="20"/>
        </w:rPr>
      </w:pPr>
      <w:r w:rsidRPr="004A0104">
        <w:rPr>
          <w:sz w:val="20"/>
          <w:szCs w:val="20"/>
        </w:rPr>
        <w:t>4) защита муниципальной, общественной и иной собственности, личного имущества граждан от пожаров;</w:t>
      </w:r>
    </w:p>
    <w:p w14:paraId="543AEE3B" w14:textId="77777777" w:rsidR="00770B30" w:rsidRPr="004A0104" w:rsidRDefault="00770B30" w:rsidP="007D770C">
      <w:pPr>
        <w:autoSpaceDE w:val="0"/>
        <w:ind w:firstLine="709"/>
        <w:jc w:val="both"/>
        <w:rPr>
          <w:sz w:val="20"/>
          <w:szCs w:val="20"/>
        </w:rPr>
      </w:pPr>
      <w:r w:rsidRPr="004A0104">
        <w:rPr>
          <w:sz w:val="20"/>
          <w:szCs w:val="20"/>
        </w:rPr>
        <w:t>5) повышение эффективности действий органов местного самоуправления по обеспечению первичных мер пожарной безопасности.</w:t>
      </w:r>
    </w:p>
    <w:p w14:paraId="73D239B4" w14:textId="77777777" w:rsidR="00770B30" w:rsidRPr="004A0104" w:rsidRDefault="00770B30" w:rsidP="007D770C">
      <w:pPr>
        <w:autoSpaceDE w:val="0"/>
        <w:ind w:firstLine="709"/>
        <w:jc w:val="both"/>
        <w:rPr>
          <w:sz w:val="20"/>
          <w:szCs w:val="20"/>
        </w:rPr>
      </w:pPr>
      <w:r w:rsidRPr="004A0104">
        <w:rPr>
          <w:sz w:val="20"/>
          <w:szCs w:val="20"/>
        </w:rPr>
        <w:t>7. Основные задачи муниципальной пожарной охраны:</w:t>
      </w:r>
    </w:p>
    <w:p w14:paraId="62FC9A49" w14:textId="77777777" w:rsidR="00770B30" w:rsidRPr="004A0104" w:rsidRDefault="00770B30" w:rsidP="007D770C">
      <w:pPr>
        <w:autoSpaceDE w:val="0"/>
        <w:ind w:firstLine="709"/>
        <w:jc w:val="both"/>
        <w:rPr>
          <w:sz w:val="20"/>
          <w:szCs w:val="20"/>
        </w:rPr>
      </w:pPr>
      <w:r w:rsidRPr="004A0104">
        <w:rPr>
          <w:sz w:val="20"/>
          <w:szCs w:val="20"/>
        </w:rPr>
        <w:lastRenderedPageBreak/>
        <w:t>1) организация и осуществление профилактики пожаров, в том числе путем обучения и информирования населения о мерах пожарной безопасности, проведения противопожарной пропаганды;</w:t>
      </w:r>
    </w:p>
    <w:p w14:paraId="0FB7D1F1" w14:textId="77777777" w:rsidR="00770B30" w:rsidRPr="004A0104" w:rsidRDefault="00770B30" w:rsidP="007D770C">
      <w:pPr>
        <w:autoSpaceDE w:val="0"/>
        <w:ind w:firstLine="709"/>
        <w:jc w:val="both"/>
        <w:rPr>
          <w:sz w:val="20"/>
          <w:szCs w:val="20"/>
        </w:rPr>
      </w:pPr>
      <w:r w:rsidRPr="004A0104">
        <w:rPr>
          <w:sz w:val="20"/>
          <w:szCs w:val="20"/>
        </w:rPr>
        <w:t>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района</w:t>
      </w:r>
      <w:r w:rsidRPr="004A0104">
        <w:rPr>
          <w:i/>
          <w:sz w:val="20"/>
          <w:szCs w:val="20"/>
        </w:rPr>
        <w:t xml:space="preserve"> </w:t>
      </w:r>
      <w:r w:rsidRPr="004A0104">
        <w:rPr>
          <w:sz w:val="20"/>
          <w:szCs w:val="20"/>
        </w:rPr>
        <w:t>в пределах предоставленных полномочий;</w:t>
      </w:r>
    </w:p>
    <w:p w14:paraId="19FDC1DA" w14:textId="77777777" w:rsidR="00770B30" w:rsidRPr="004A0104" w:rsidRDefault="00770B30" w:rsidP="007D770C">
      <w:pPr>
        <w:autoSpaceDE w:val="0"/>
        <w:ind w:firstLine="709"/>
        <w:jc w:val="both"/>
        <w:rPr>
          <w:sz w:val="20"/>
          <w:szCs w:val="20"/>
        </w:rPr>
      </w:pPr>
      <w:r w:rsidRPr="004A0104">
        <w:rPr>
          <w:sz w:val="20"/>
          <w:szCs w:val="20"/>
        </w:rPr>
        <w:t>3) поддержание сил и средств на постоянной боевой готовности к выполнению возложенных на нее задач;</w:t>
      </w:r>
    </w:p>
    <w:p w14:paraId="37027D9F" w14:textId="77777777" w:rsidR="00770B30" w:rsidRPr="004A0104" w:rsidRDefault="00770B30" w:rsidP="007D770C">
      <w:pPr>
        <w:autoSpaceDE w:val="0"/>
        <w:ind w:firstLine="709"/>
        <w:jc w:val="both"/>
        <w:rPr>
          <w:sz w:val="20"/>
          <w:szCs w:val="20"/>
        </w:rPr>
      </w:pPr>
      <w:r w:rsidRPr="004A0104">
        <w:rPr>
          <w:sz w:val="20"/>
          <w:szCs w:val="20"/>
        </w:rPr>
        <w:t>4)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14:paraId="759A03CA" w14:textId="77777777" w:rsidR="00770B30" w:rsidRPr="004A0104" w:rsidRDefault="00770B30" w:rsidP="007D770C">
      <w:pPr>
        <w:autoSpaceDE w:val="0"/>
        <w:ind w:firstLine="709"/>
        <w:jc w:val="center"/>
        <w:rPr>
          <w:sz w:val="20"/>
          <w:szCs w:val="20"/>
        </w:rPr>
      </w:pPr>
    </w:p>
    <w:p w14:paraId="30906414" w14:textId="77777777" w:rsidR="00770B30" w:rsidRPr="004A0104" w:rsidRDefault="00770B30" w:rsidP="007D770C">
      <w:pPr>
        <w:autoSpaceDE w:val="0"/>
        <w:ind w:firstLine="709"/>
        <w:jc w:val="center"/>
        <w:rPr>
          <w:sz w:val="20"/>
          <w:szCs w:val="20"/>
        </w:rPr>
      </w:pPr>
      <w:r w:rsidRPr="004A0104">
        <w:rPr>
          <w:sz w:val="20"/>
          <w:szCs w:val="20"/>
          <w:lang w:val="en-US"/>
        </w:rPr>
        <w:t>III</w:t>
      </w:r>
      <w:r w:rsidRPr="004A0104">
        <w:rPr>
          <w:sz w:val="20"/>
          <w:szCs w:val="20"/>
        </w:rPr>
        <w:t>. Организация деятельности муниципальной пожарной охраны</w:t>
      </w:r>
    </w:p>
    <w:p w14:paraId="2E5C2B4F" w14:textId="77777777" w:rsidR="00770B30" w:rsidRPr="004A0104" w:rsidRDefault="00770B30" w:rsidP="007D770C">
      <w:pPr>
        <w:autoSpaceDE w:val="0"/>
        <w:ind w:firstLine="709"/>
        <w:jc w:val="center"/>
        <w:rPr>
          <w:sz w:val="20"/>
          <w:szCs w:val="20"/>
        </w:rPr>
      </w:pPr>
    </w:p>
    <w:p w14:paraId="20F63996" w14:textId="77777777" w:rsidR="00770B30" w:rsidRPr="004A0104" w:rsidRDefault="00770B30" w:rsidP="007D770C">
      <w:pPr>
        <w:autoSpaceDE w:val="0"/>
        <w:ind w:firstLine="709"/>
        <w:jc w:val="both"/>
        <w:rPr>
          <w:sz w:val="20"/>
          <w:szCs w:val="20"/>
        </w:rPr>
      </w:pPr>
      <w:r w:rsidRPr="004A0104">
        <w:rPr>
          <w:sz w:val="20"/>
          <w:szCs w:val="20"/>
        </w:rPr>
        <w:t>8. Муниципальная пожарная охрана включает в себя:</w:t>
      </w:r>
    </w:p>
    <w:p w14:paraId="210BF8B3" w14:textId="77777777" w:rsidR="00770B30" w:rsidRPr="004A0104" w:rsidRDefault="00770B30" w:rsidP="007D770C">
      <w:pPr>
        <w:autoSpaceDE w:val="0"/>
        <w:ind w:firstLine="709"/>
        <w:jc w:val="both"/>
        <w:rPr>
          <w:sz w:val="20"/>
          <w:szCs w:val="20"/>
        </w:rPr>
      </w:pPr>
      <w:r w:rsidRPr="004A0104">
        <w:rPr>
          <w:sz w:val="20"/>
          <w:szCs w:val="20"/>
        </w:rPr>
        <w:t>1) муниципальное казенное учреждение Куйбышевского района «Центр гражданской защиты населения» (далее - учреждения муниципальной пожарной охраны);</w:t>
      </w:r>
    </w:p>
    <w:p w14:paraId="6350B042" w14:textId="77777777" w:rsidR="00770B30" w:rsidRPr="004A0104" w:rsidRDefault="00770B30" w:rsidP="007D770C">
      <w:pPr>
        <w:autoSpaceDE w:val="0"/>
        <w:ind w:firstLine="709"/>
        <w:jc w:val="both"/>
        <w:rPr>
          <w:sz w:val="20"/>
          <w:szCs w:val="20"/>
        </w:rPr>
      </w:pPr>
      <w:r w:rsidRPr="004A0104">
        <w:rPr>
          <w:sz w:val="20"/>
          <w:szCs w:val="20"/>
        </w:rPr>
        <w:t>2) подразделения муниципальной пожарной охраны, созданные в целях профилактики пожаров в населенных пунктах района (территориальные подразделения).</w:t>
      </w:r>
    </w:p>
    <w:p w14:paraId="2986CDE3" w14:textId="77777777" w:rsidR="00770B30" w:rsidRPr="004A0104" w:rsidRDefault="00770B30" w:rsidP="007D770C">
      <w:pPr>
        <w:autoSpaceDE w:val="0"/>
        <w:ind w:firstLine="709"/>
        <w:jc w:val="both"/>
        <w:rPr>
          <w:sz w:val="20"/>
          <w:szCs w:val="20"/>
        </w:rPr>
      </w:pPr>
      <w:r w:rsidRPr="004A0104">
        <w:rPr>
          <w:sz w:val="20"/>
          <w:szCs w:val="20"/>
        </w:rPr>
        <w:t>Территориальные подразделения муниципальной пожарной охраны являю</w:t>
      </w:r>
      <w:r w:rsidRPr="004A0104">
        <w:rPr>
          <w:color w:val="000000"/>
          <w:sz w:val="20"/>
          <w:szCs w:val="20"/>
        </w:rPr>
        <w:t>тся обособленными подразделениями учреждения муниципальной пожарной охраны.</w:t>
      </w:r>
    </w:p>
    <w:p w14:paraId="3395453F" w14:textId="77777777" w:rsidR="00770B30" w:rsidRPr="004A0104" w:rsidRDefault="00770B30" w:rsidP="007D770C">
      <w:pPr>
        <w:autoSpaceDE w:val="0"/>
        <w:ind w:firstLine="709"/>
        <w:jc w:val="both"/>
        <w:rPr>
          <w:sz w:val="20"/>
          <w:szCs w:val="20"/>
        </w:rPr>
      </w:pPr>
      <w:r w:rsidRPr="004A0104">
        <w:rPr>
          <w:color w:val="000000"/>
          <w:sz w:val="20"/>
          <w:szCs w:val="20"/>
        </w:rPr>
        <w:t xml:space="preserve">9.Основные направления деятельности муниципальной пожарной охраны: </w:t>
      </w:r>
    </w:p>
    <w:p w14:paraId="008E5C2E" w14:textId="77777777" w:rsidR="00770B30" w:rsidRPr="004A0104" w:rsidRDefault="00770B30" w:rsidP="007D770C">
      <w:pPr>
        <w:autoSpaceDE w:val="0"/>
        <w:ind w:firstLine="709"/>
        <w:jc w:val="both"/>
        <w:rPr>
          <w:sz w:val="20"/>
          <w:szCs w:val="20"/>
        </w:rPr>
      </w:pPr>
      <w:r w:rsidRPr="004A0104">
        <w:rPr>
          <w:color w:val="000000"/>
          <w:sz w:val="20"/>
          <w:szCs w:val="20"/>
        </w:rPr>
        <w:t>1)</w:t>
      </w:r>
      <w:r w:rsidRPr="004A0104">
        <w:rPr>
          <w:color w:val="000000"/>
          <w:sz w:val="20"/>
          <w:szCs w:val="20"/>
          <w:lang w:val="en-US"/>
        </w:rPr>
        <w:t> </w:t>
      </w:r>
      <w:r w:rsidRPr="004A0104">
        <w:rPr>
          <w:color w:val="000000"/>
          <w:sz w:val="20"/>
          <w:szCs w:val="20"/>
        </w:rPr>
        <w:t xml:space="preserve">планирование и осуществление мероприятий, направленных на профилактику правонарушений в области пожарной безопасности в границах муниципального района за границами населенных пунктов (далее — территория района) и на объектах муниципальной собственности, в том числе путем обучения и информирования населения о мерах пожарной безопасности, проведения противопожарной пропаганды </w:t>
      </w:r>
    </w:p>
    <w:p w14:paraId="7072FF77" w14:textId="77777777" w:rsidR="00770B30" w:rsidRPr="004A0104" w:rsidRDefault="00770B30" w:rsidP="007D770C">
      <w:pPr>
        <w:autoSpaceDE w:val="0"/>
        <w:ind w:firstLine="709"/>
        <w:jc w:val="both"/>
        <w:rPr>
          <w:sz w:val="20"/>
          <w:szCs w:val="20"/>
        </w:rPr>
      </w:pPr>
      <w:r w:rsidRPr="004A0104">
        <w:rPr>
          <w:color w:val="000000"/>
          <w:sz w:val="20"/>
          <w:szCs w:val="20"/>
        </w:rPr>
        <w:t>2)</w:t>
      </w:r>
      <w:r w:rsidRPr="004A0104">
        <w:rPr>
          <w:color w:val="000000"/>
          <w:sz w:val="20"/>
          <w:szCs w:val="20"/>
          <w:lang w:val="en-US"/>
        </w:rPr>
        <w:t> </w:t>
      </w:r>
      <w:r w:rsidRPr="004A0104">
        <w:rPr>
          <w:color w:val="000000"/>
          <w:sz w:val="20"/>
          <w:szCs w:val="20"/>
        </w:rPr>
        <w:t>осуществление мероприятий, направленных на своевременное оповещение населения и подразделений Государственной противопожарной службы о ландшафтных пожарах,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района</w:t>
      </w:r>
      <w:r w:rsidRPr="004A0104">
        <w:rPr>
          <w:i/>
          <w:color w:val="000000"/>
          <w:sz w:val="20"/>
          <w:szCs w:val="20"/>
        </w:rPr>
        <w:t xml:space="preserve"> </w:t>
      </w:r>
      <w:r w:rsidRPr="004A0104">
        <w:rPr>
          <w:color w:val="000000"/>
          <w:sz w:val="20"/>
          <w:szCs w:val="20"/>
        </w:rPr>
        <w:t>в пределах предоставленных полномочий;</w:t>
      </w:r>
    </w:p>
    <w:p w14:paraId="06BF5F43" w14:textId="77777777" w:rsidR="00770B30" w:rsidRPr="004A0104" w:rsidRDefault="00770B30" w:rsidP="007D770C">
      <w:pPr>
        <w:autoSpaceDE w:val="0"/>
        <w:ind w:firstLine="709"/>
        <w:jc w:val="both"/>
        <w:rPr>
          <w:sz w:val="20"/>
          <w:szCs w:val="20"/>
        </w:rPr>
      </w:pPr>
      <w:r w:rsidRPr="004A0104">
        <w:rPr>
          <w:color w:val="000000"/>
          <w:sz w:val="20"/>
          <w:szCs w:val="20"/>
        </w:rPr>
        <w:t>3) осуществление мероприятий, направленных на поддержание сил и средств на постоянной боевой готовности к выполнению возложенных на нее задач;</w:t>
      </w:r>
    </w:p>
    <w:p w14:paraId="76B6430F" w14:textId="77777777" w:rsidR="00770B30" w:rsidRPr="004A0104" w:rsidRDefault="00770B30" w:rsidP="007D770C">
      <w:pPr>
        <w:autoSpaceDE w:val="0"/>
        <w:ind w:firstLine="709"/>
        <w:jc w:val="both"/>
        <w:rPr>
          <w:sz w:val="20"/>
          <w:szCs w:val="20"/>
        </w:rPr>
      </w:pPr>
      <w:r w:rsidRPr="004A0104">
        <w:rPr>
          <w:color w:val="000000"/>
          <w:sz w:val="20"/>
          <w:szCs w:val="20"/>
        </w:rPr>
        <w:t>4) осуществление профессиональной подготовки личного состава.</w:t>
      </w:r>
    </w:p>
    <w:p w14:paraId="49379FB8" w14:textId="77777777" w:rsidR="00770B30" w:rsidRPr="004A0104" w:rsidRDefault="00770B30" w:rsidP="007D770C">
      <w:pPr>
        <w:autoSpaceDE w:val="0"/>
        <w:ind w:firstLine="709"/>
        <w:jc w:val="both"/>
        <w:rPr>
          <w:color w:val="000000"/>
          <w:sz w:val="20"/>
          <w:szCs w:val="20"/>
        </w:rPr>
      </w:pPr>
    </w:p>
    <w:p w14:paraId="75F726B0" w14:textId="77777777" w:rsidR="00770B30" w:rsidRPr="004A0104" w:rsidRDefault="00770B30" w:rsidP="007D770C">
      <w:pPr>
        <w:autoSpaceDE w:val="0"/>
        <w:ind w:firstLine="709"/>
        <w:jc w:val="center"/>
        <w:rPr>
          <w:sz w:val="20"/>
          <w:szCs w:val="20"/>
        </w:rPr>
      </w:pPr>
      <w:r w:rsidRPr="004A0104">
        <w:rPr>
          <w:sz w:val="20"/>
          <w:szCs w:val="20"/>
          <w:lang w:val="en-US"/>
        </w:rPr>
        <w:t>IV</w:t>
      </w:r>
      <w:r w:rsidRPr="004A0104">
        <w:rPr>
          <w:sz w:val="20"/>
          <w:szCs w:val="20"/>
        </w:rPr>
        <w:t>. Организация взаимодействия муниципальной пожарной охраны с другими видами пожарной охраны</w:t>
      </w:r>
    </w:p>
    <w:p w14:paraId="25942DC4" w14:textId="77777777" w:rsidR="00770B30" w:rsidRPr="004A0104" w:rsidRDefault="00770B30" w:rsidP="007D770C">
      <w:pPr>
        <w:autoSpaceDE w:val="0"/>
        <w:ind w:firstLine="709"/>
        <w:jc w:val="center"/>
        <w:rPr>
          <w:sz w:val="20"/>
          <w:szCs w:val="20"/>
        </w:rPr>
      </w:pPr>
    </w:p>
    <w:p w14:paraId="40AC8D8C" w14:textId="77777777" w:rsidR="00770B30" w:rsidRPr="004A0104" w:rsidRDefault="00770B30" w:rsidP="007D770C">
      <w:pPr>
        <w:autoSpaceDE w:val="0"/>
        <w:ind w:firstLine="709"/>
        <w:jc w:val="both"/>
        <w:rPr>
          <w:sz w:val="20"/>
          <w:szCs w:val="20"/>
        </w:rPr>
      </w:pPr>
      <w:r w:rsidRPr="004A0104">
        <w:rPr>
          <w:sz w:val="20"/>
          <w:szCs w:val="20"/>
        </w:rPr>
        <w:t>10. Порядок взаимодействия муниципальной пожарной охраны с другими видами пожарной охраны определяется законодательством.</w:t>
      </w:r>
    </w:p>
    <w:p w14:paraId="36BF096E" w14:textId="77777777" w:rsidR="00770B30" w:rsidRPr="004A0104" w:rsidRDefault="00770B30" w:rsidP="007D770C">
      <w:pPr>
        <w:autoSpaceDE w:val="0"/>
        <w:ind w:firstLine="709"/>
        <w:jc w:val="both"/>
        <w:rPr>
          <w:sz w:val="20"/>
          <w:szCs w:val="20"/>
        </w:rPr>
      </w:pPr>
      <w:r w:rsidRPr="004A0104">
        <w:rPr>
          <w:sz w:val="20"/>
          <w:szCs w:val="20"/>
        </w:rPr>
        <w:t>11. Основные принципы взаимодействия:</w:t>
      </w:r>
    </w:p>
    <w:p w14:paraId="59D98512" w14:textId="77777777" w:rsidR="00770B30" w:rsidRPr="004A0104" w:rsidRDefault="00770B30" w:rsidP="007D770C">
      <w:pPr>
        <w:autoSpaceDE w:val="0"/>
        <w:ind w:firstLine="709"/>
        <w:jc w:val="both"/>
        <w:rPr>
          <w:sz w:val="20"/>
          <w:szCs w:val="20"/>
        </w:rPr>
      </w:pPr>
      <w:r w:rsidRPr="004A0104">
        <w:rPr>
          <w:sz w:val="20"/>
          <w:szCs w:val="20"/>
        </w:rPr>
        <w:t>1) организация совместной деятельности в соответствии с установленными полномочиями и компетенцией;</w:t>
      </w:r>
    </w:p>
    <w:p w14:paraId="08D2E1A7" w14:textId="77777777" w:rsidR="00770B30" w:rsidRPr="004A0104" w:rsidRDefault="00770B30" w:rsidP="007D770C">
      <w:pPr>
        <w:autoSpaceDE w:val="0"/>
        <w:ind w:firstLine="709"/>
        <w:jc w:val="both"/>
        <w:rPr>
          <w:sz w:val="20"/>
          <w:szCs w:val="20"/>
        </w:rPr>
      </w:pPr>
      <w:r w:rsidRPr="004A0104">
        <w:rPr>
          <w:sz w:val="20"/>
          <w:szCs w:val="20"/>
        </w:rPr>
        <w:t>2) обеспечение единого подхода к уровню требований, предъявляемых при осуществлении контроля над обеспечением мер пожарной безопасности.</w:t>
      </w:r>
    </w:p>
    <w:p w14:paraId="1D277C8A" w14:textId="77777777" w:rsidR="00770B30" w:rsidRPr="004A0104" w:rsidRDefault="00770B30" w:rsidP="007D770C">
      <w:pPr>
        <w:autoSpaceDE w:val="0"/>
        <w:ind w:firstLine="709"/>
        <w:jc w:val="both"/>
        <w:rPr>
          <w:sz w:val="20"/>
          <w:szCs w:val="20"/>
        </w:rPr>
      </w:pPr>
      <w:r w:rsidRPr="004A0104">
        <w:rPr>
          <w:sz w:val="20"/>
          <w:szCs w:val="20"/>
        </w:rPr>
        <w:t>12. Основным направлением взаимодействия является осуществление совместных действий по предупреждению и тушению пожаров на территории района.</w:t>
      </w:r>
    </w:p>
    <w:p w14:paraId="0EE18ECE" w14:textId="77777777" w:rsidR="00770B30" w:rsidRPr="004A0104" w:rsidRDefault="00770B30" w:rsidP="007D770C">
      <w:pPr>
        <w:autoSpaceDE w:val="0"/>
        <w:ind w:firstLine="709"/>
        <w:jc w:val="both"/>
        <w:rPr>
          <w:sz w:val="20"/>
          <w:szCs w:val="20"/>
        </w:rPr>
      </w:pPr>
      <w:r w:rsidRPr="004A0104">
        <w:rPr>
          <w:sz w:val="20"/>
          <w:szCs w:val="20"/>
        </w:rPr>
        <w:t>13. В соответствии с основными принципами взаимодействия с другими видами пожарной охраны муниципальная пожарная охрана может:</w:t>
      </w:r>
    </w:p>
    <w:p w14:paraId="7E30320D" w14:textId="77777777" w:rsidR="00770B30" w:rsidRPr="004A0104" w:rsidRDefault="00770B30" w:rsidP="007D770C">
      <w:pPr>
        <w:autoSpaceDE w:val="0"/>
        <w:ind w:firstLine="709"/>
        <w:jc w:val="both"/>
        <w:rPr>
          <w:sz w:val="20"/>
          <w:szCs w:val="20"/>
        </w:rPr>
      </w:pPr>
      <w:r w:rsidRPr="004A0104">
        <w:rPr>
          <w:sz w:val="20"/>
          <w:szCs w:val="20"/>
        </w:rPr>
        <w:t>1) осуществлять обмен информацией о пожарах и их последствиях на территории района;</w:t>
      </w:r>
    </w:p>
    <w:p w14:paraId="19FD05ED" w14:textId="77777777" w:rsidR="00770B30" w:rsidRPr="004A0104" w:rsidRDefault="00770B30" w:rsidP="007D770C">
      <w:pPr>
        <w:autoSpaceDE w:val="0"/>
        <w:ind w:firstLine="709"/>
        <w:jc w:val="both"/>
        <w:rPr>
          <w:sz w:val="20"/>
          <w:szCs w:val="20"/>
        </w:rPr>
      </w:pPr>
      <w:r w:rsidRPr="004A0104">
        <w:rPr>
          <w:sz w:val="20"/>
          <w:szCs w:val="20"/>
        </w:rPr>
        <w:t xml:space="preserve">2) проводить противопожарную пропаганду, совместные пожарно-тактические учения </w:t>
      </w:r>
      <w:r w:rsidRPr="004A0104">
        <w:rPr>
          <w:color w:val="000000"/>
          <w:sz w:val="20"/>
          <w:szCs w:val="20"/>
        </w:rPr>
        <w:t>в организациях (объектах) с отработкой взаимодействия со всеми службами жизнеобеспечения.</w:t>
      </w:r>
    </w:p>
    <w:p w14:paraId="1AD9097A"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color w:val="000000"/>
        </w:rPr>
        <w:t>14. Муниципальная пожарная охрана входит в состав местного пожарно-спасательного гарнизона и привлекается к тушению пожаров в порядке, предусмотренном действующим законодательством.</w:t>
      </w:r>
    </w:p>
    <w:p w14:paraId="134D3F86" w14:textId="77777777" w:rsidR="00770B30" w:rsidRPr="004A0104" w:rsidRDefault="00770B30" w:rsidP="007D770C">
      <w:pPr>
        <w:pStyle w:val="ConsPlusNormal"/>
        <w:ind w:firstLine="709"/>
        <w:jc w:val="both"/>
        <w:rPr>
          <w:rFonts w:ascii="Times New Roman" w:hAnsi="Times New Roman" w:cs="Times New Roman"/>
          <w:color w:val="000000"/>
        </w:rPr>
      </w:pPr>
    </w:p>
    <w:p w14:paraId="158AC5FC" w14:textId="4BCCBB74" w:rsidR="00770B30" w:rsidRPr="004A0104" w:rsidRDefault="00770B30" w:rsidP="007D770C">
      <w:pPr>
        <w:pStyle w:val="ConsPlusNormal"/>
        <w:ind w:firstLine="709"/>
        <w:jc w:val="both"/>
        <w:rPr>
          <w:rFonts w:ascii="Times New Roman" w:hAnsi="Times New Roman" w:cs="Times New Roman"/>
          <w:color w:val="000000"/>
        </w:rPr>
      </w:pPr>
    </w:p>
    <w:p w14:paraId="08402E94" w14:textId="2147AAA6" w:rsidR="00740E6D" w:rsidRPr="004A0104" w:rsidRDefault="00740E6D" w:rsidP="007D770C">
      <w:pPr>
        <w:pStyle w:val="ConsPlusNormal"/>
        <w:ind w:firstLine="709"/>
        <w:jc w:val="both"/>
        <w:rPr>
          <w:rFonts w:ascii="Times New Roman" w:hAnsi="Times New Roman" w:cs="Times New Roman"/>
          <w:color w:val="000000"/>
        </w:rPr>
      </w:pPr>
    </w:p>
    <w:p w14:paraId="556A75B3" w14:textId="7032343C" w:rsidR="00740E6D" w:rsidRPr="004A0104" w:rsidRDefault="00740E6D" w:rsidP="007D770C">
      <w:pPr>
        <w:pStyle w:val="ConsPlusNormal"/>
        <w:ind w:firstLine="709"/>
        <w:jc w:val="both"/>
        <w:rPr>
          <w:rFonts w:ascii="Times New Roman" w:hAnsi="Times New Roman" w:cs="Times New Roman"/>
          <w:color w:val="000000"/>
        </w:rPr>
      </w:pPr>
    </w:p>
    <w:p w14:paraId="510AC454" w14:textId="251A9EF6" w:rsidR="00740E6D" w:rsidRPr="004A0104" w:rsidRDefault="00740E6D" w:rsidP="007D770C">
      <w:pPr>
        <w:pStyle w:val="ConsPlusNormal"/>
        <w:ind w:firstLine="709"/>
        <w:jc w:val="both"/>
        <w:rPr>
          <w:rFonts w:ascii="Times New Roman" w:hAnsi="Times New Roman" w:cs="Times New Roman"/>
          <w:color w:val="000000"/>
        </w:rPr>
      </w:pPr>
    </w:p>
    <w:p w14:paraId="0951120C" w14:textId="062DFF33" w:rsidR="00740E6D" w:rsidRPr="004A0104" w:rsidRDefault="00740E6D" w:rsidP="007D770C">
      <w:pPr>
        <w:pStyle w:val="ConsPlusNormal"/>
        <w:ind w:firstLine="709"/>
        <w:jc w:val="both"/>
        <w:rPr>
          <w:rFonts w:ascii="Times New Roman" w:hAnsi="Times New Roman" w:cs="Times New Roman"/>
          <w:color w:val="000000"/>
        </w:rPr>
      </w:pPr>
    </w:p>
    <w:p w14:paraId="2DA3FAC8" w14:textId="06D8876D" w:rsidR="00740E6D" w:rsidRPr="004A0104" w:rsidRDefault="00740E6D" w:rsidP="007D770C">
      <w:pPr>
        <w:pStyle w:val="ConsPlusNormal"/>
        <w:ind w:firstLine="709"/>
        <w:jc w:val="both"/>
        <w:rPr>
          <w:rFonts w:ascii="Times New Roman" w:hAnsi="Times New Roman" w:cs="Times New Roman"/>
          <w:color w:val="000000"/>
        </w:rPr>
      </w:pPr>
    </w:p>
    <w:p w14:paraId="3BD01FFD" w14:textId="3A67FA03" w:rsidR="00740E6D" w:rsidRPr="004A0104" w:rsidRDefault="00740E6D" w:rsidP="007D770C">
      <w:pPr>
        <w:pStyle w:val="ConsPlusNormal"/>
        <w:ind w:firstLine="709"/>
        <w:jc w:val="both"/>
        <w:rPr>
          <w:rFonts w:ascii="Times New Roman" w:hAnsi="Times New Roman" w:cs="Times New Roman"/>
          <w:color w:val="000000"/>
        </w:rPr>
      </w:pPr>
    </w:p>
    <w:p w14:paraId="41EF1B68" w14:textId="0CFB4837" w:rsidR="00740E6D" w:rsidRPr="004A0104" w:rsidRDefault="00740E6D" w:rsidP="007D770C">
      <w:pPr>
        <w:pStyle w:val="ConsPlusNormal"/>
        <w:ind w:firstLine="709"/>
        <w:jc w:val="both"/>
        <w:rPr>
          <w:rFonts w:ascii="Times New Roman" w:hAnsi="Times New Roman" w:cs="Times New Roman"/>
          <w:color w:val="000000"/>
        </w:rPr>
      </w:pPr>
    </w:p>
    <w:p w14:paraId="1F0E1AE2" w14:textId="7B2A0CB7" w:rsidR="00740E6D" w:rsidRPr="004A0104" w:rsidRDefault="00740E6D" w:rsidP="007D770C">
      <w:pPr>
        <w:pStyle w:val="ConsPlusNormal"/>
        <w:ind w:firstLine="709"/>
        <w:jc w:val="both"/>
        <w:rPr>
          <w:rFonts w:ascii="Times New Roman" w:hAnsi="Times New Roman" w:cs="Times New Roman"/>
          <w:color w:val="000000"/>
        </w:rPr>
      </w:pPr>
    </w:p>
    <w:p w14:paraId="1736C6AA" w14:textId="2B7016BD" w:rsidR="00740E6D" w:rsidRPr="004A0104" w:rsidRDefault="00740E6D" w:rsidP="007D770C">
      <w:pPr>
        <w:pStyle w:val="ConsPlusNormal"/>
        <w:ind w:firstLine="709"/>
        <w:jc w:val="both"/>
        <w:rPr>
          <w:rFonts w:ascii="Times New Roman" w:hAnsi="Times New Roman" w:cs="Times New Roman"/>
          <w:color w:val="000000"/>
        </w:rPr>
      </w:pPr>
    </w:p>
    <w:p w14:paraId="0625263B" w14:textId="77777777" w:rsidR="00740E6D" w:rsidRPr="004A0104" w:rsidRDefault="00740E6D" w:rsidP="007D770C">
      <w:pPr>
        <w:pStyle w:val="ConsPlusNormal"/>
        <w:ind w:firstLine="709"/>
        <w:jc w:val="both"/>
        <w:rPr>
          <w:rFonts w:ascii="Times New Roman" w:hAnsi="Times New Roman" w:cs="Times New Roman"/>
          <w:color w:val="000000"/>
        </w:rPr>
      </w:pPr>
    </w:p>
    <w:p w14:paraId="677CADD6" w14:textId="77777777" w:rsidR="00770B30" w:rsidRPr="004A0104" w:rsidRDefault="00770B30" w:rsidP="007D770C">
      <w:pPr>
        <w:keepNext/>
        <w:jc w:val="center"/>
        <w:outlineLvl w:val="0"/>
        <w:rPr>
          <w:sz w:val="20"/>
          <w:szCs w:val="20"/>
        </w:rPr>
      </w:pPr>
      <w:r w:rsidRPr="004A0104">
        <w:rPr>
          <w:sz w:val="20"/>
          <w:szCs w:val="20"/>
        </w:rPr>
        <w:t>АДМИНИСТРАЦИЯ</w:t>
      </w:r>
    </w:p>
    <w:p w14:paraId="3525E51A" w14:textId="77777777" w:rsidR="00770B30" w:rsidRPr="004A0104" w:rsidRDefault="00770B30" w:rsidP="007D770C">
      <w:pPr>
        <w:keepNext/>
        <w:jc w:val="center"/>
        <w:outlineLvl w:val="0"/>
        <w:rPr>
          <w:sz w:val="20"/>
          <w:szCs w:val="20"/>
        </w:rPr>
      </w:pPr>
      <w:r w:rsidRPr="004A0104">
        <w:rPr>
          <w:sz w:val="20"/>
          <w:szCs w:val="20"/>
        </w:rPr>
        <w:t>КУЙБЫШЕВСКОГО МУНИЦИПАЛЬНОГО РАЙОНА</w:t>
      </w:r>
    </w:p>
    <w:p w14:paraId="09D2E1AD" w14:textId="77777777" w:rsidR="00770B30" w:rsidRPr="004A0104" w:rsidRDefault="00770B30" w:rsidP="007D770C">
      <w:pPr>
        <w:keepNext/>
        <w:jc w:val="center"/>
        <w:outlineLvl w:val="0"/>
        <w:rPr>
          <w:sz w:val="20"/>
          <w:szCs w:val="20"/>
        </w:rPr>
      </w:pPr>
      <w:r w:rsidRPr="004A0104">
        <w:rPr>
          <w:sz w:val="20"/>
          <w:szCs w:val="20"/>
        </w:rPr>
        <w:t>НОВОСИБИРСКОЙ ОБЛАСТИ</w:t>
      </w:r>
    </w:p>
    <w:p w14:paraId="7A286B68" w14:textId="77777777" w:rsidR="00770B30" w:rsidRPr="004A0104" w:rsidRDefault="00770B30" w:rsidP="007D770C">
      <w:pPr>
        <w:keepNext/>
        <w:jc w:val="center"/>
        <w:outlineLvl w:val="1"/>
        <w:rPr>
          <w:sz w:val="20"/>
          <w:szCs w:val="20"/>
        </w:rPr>
      </w:pPr>
    </w:p>
    <w:p w14:paraId="7BAD7282" w14:textId="77777777" w:rsidR="00770B30" w:rsidRPr="004A0104" w:rsidRDefault="00770B30" w:rsidP="007D770C">
      <w:pPr>
        <w:keepNext/>
        <w:jc w:val="center"/>
        <w:outlineLvl w:val="1"/>
        <w:rPr>
          <w:sz w:val="20"/>
          <w:szCs w:val="20"/>
        </w:rPr>
      </w:pPr>
      <w:r w:rsidRPr="004A0104">
        <w:rPr>
          <w:sz w:val="20"/>
          <w:szCs w:val="20"/>
        </w:rPr>
        <w:t>ПОСТАНОВЛЕНИЕ</w:t>
      </w:r>
    </w:p>
    <w:p w14:paraId="480EDDA3" w14:textId="77777777" w:rsidR="00770B30" w:rsidRPr="004A0104" w:rsidRDefault="00770B30" w:rsidP="007D770C">
      <w:pPr>
        <w:jc w:val="center"/>
        <w:rPr>
          <w:bCs/>
          <w:sz w:val="20"/>
          <w:szCs w:val="20"/>
        </w:rPr>
      </w:pPr>
    </w:p>
    <w:p w14:paraId="7D598C27" w14:textId="77777777" w:rsidR="00770B30" w:rsidRPr="004A0104" w:rsidRDefault="00770B30" w:rsidP="007D770C">
      <w:pPr>
        <w:jc w:val="center"/>
        <w:rPr>
          <w:sz w:val="20"/>
          <w:szCs w:val="20"/>
        </w:rPr>
      </w:pPr>
      <w:r w:rsidRPr="004A0104">
        <w:rPr>
          <w:sz w:val="20"/>
          <w:szCs w:val="20"/>
        </w:rPr>
        <w:t>г. Куйбышев</w:t>
      </w:r>
    </w:p>
    <w:p w14:paraId="6F62C17B" w14:textId="77777777" w:rsidR="00770B30" w:rsidRPr="004A0104" w:rsidRDefault="00770B30" w:rsidP="007D770C">
      <w:pPr>
        <w:jc w:val="center"/>
        <w:rPr>
          <w:sz w:val="20"/>
          <w:szCs w:val="20"/>
        </w:rPr>
      </w:pPr>
      <w:r w:rsidRPr="004A0104">
        <w:rPr>
          <w:sz w:val="20"/>
          <w:szCs w:val="20"/>
        </w:rPr>
        <w:t>Новосибирская область</w:t>
      </w:r>
    </w:p>
    <w:p w14:paraId="3AA57BB4" w14:textId="77777777" w:rsidR="00770B30" w:rsidRPr="004A0104" w:rsidRDefault="00770B30" w:rsidP="007D770C">
      <w:pPr>
        <w:jc w:val="center"/>
        <w:rPr>
          <w:bCs/>
          <w:sz w:val="20"/>
          <w:szCs w:val="20"/>
        </w:rPr>
      </w:pPr>
    </w:p>
    <w:p w14:paraId="79877125" w14:textId="77777777" w:rsidR="00770B30" w:rsidRPr="004A0104" w:rsidRDefault="00770B30" w:rsidP="007D770C">
      <w:pPr>
        <w:jc w:val="center"/>
        <w:rPr>
          <w:sz w:val="20"/>
          <w:szCs w:val="20"/>
        </w:rPr>
      </w:pPr>
      <w:r w:rsidRPr="004A0104">
        <w:rPr>
          <w:sz w:val="20"/>
          <w:szCs w:val="20"/>
        </w:rPr>
        <w:t>28.12.2021 № 1316</w:t>
      </w:r>
    </w:p>
    <w:p w14:paraId="5C0C8097" w14:textId="77777777" w:rsidR="00770B30" w:rsidRPr="004A0104" w:rsidRDefault="00770B30" w:rsidP="007D770C">
      <w:pPr>
        <w:pStyle w:val="ConsPlusTitle"/>
        <w:jc w:val="center"/>
        <w:rPr>
          <w:rFonts w:ascii="Times New Roman" w:hAnsi="Times New Roman" w:cs="Times New Roman"/>
          <w:b w:val="0"/>
          <w:sz w:val="20"/>
          <w:szCs w:val="20"/>
        </w:rPr>
      </w:pPr>
    </w:p>
    <w:p w14:paraId="66AE0D46" w14:textId="77777777" w:rsidR="00770B30" w:rsidRPr="004A0104" w:rsidRDefault="00770B30" w:rsidP="007D770C">
      <w:pPr>
        <w:pStyle w:val="ConsPlusNormal"/>
        <w:jc w:val="center"/>
        <w:rPr>
          <w:rFonts w:ascii="Times New Roman" w:hAnsi="Times New Roman" w:cs="Times New Roman"/>
        </w:rPr>
      </w:pPr>
      <w:r w:rsidRPr="004A0104">
        <w:rPr>
          <w:rFonts w:ascii="Times New Roman" w:hAnsi="Times New Roman" w:cs="Times New Roman"/>
        </w:rPr>
        <w:t xml:space="preserve">Об обеспечении первичных мер пожарной безопасности в границах Куйбышевского муниципального </w:t>
      </w:r>
      <w:r w:rsidRPr="004A0104">
        <w:rPr>
          <w:rFonts w:ascii="Times New Roman" w:hAnsi="Times New Roman" w:cs="Times New Roman"/>
          <w:bCs/>
        </w:rPr>
        <w:t>района Новосибирской области</w:t>
      </w:r>
      <w:r w:rsidRPr="004A0104">
        <w:rPr>
          <w:rFonts w:ascii="Times New Roman" w:hAnsi="Times New Roman" w:cs="Times New Roman"/>
          <w:bCs/>
          <w:i/>
        </w:rPr>
        <w:t xml:space="preserve"> </w:t>
      </w:r>
      <w:r w:rsidRPr="004A0104">
        <w:rPr>
          <w:rFonts w:ascii="Times New Roman" w:hAnsi="Times New Roman" w:cs="Times New Roman"/>
          <w:bCs/>
        </w:rPr>
        <w:t xml:space="preserve">за границами городского и сельских населенных пунктов </w:t>
      </w:r>
    </w:p>
    <w:p w14:paraId="3E403043" w14:textId="77777777" w:rsidR="00770B30" w:rsidRPr="004A0104" w:rsidRDefault="00770B30" w:rsidP="007D770C">
      <w:pPr>
        <w:pStyle w:val="ConsPlusNormal"/>
        <w:jc w:val="center"/>
        <w:rPr>
          <w:rFonts w:ascii="Times New Roman" w:hAnsi="Times New Roman" w:cs="Times New Roman"/>
        </w:rPr>
      </w:pPr>
    </w:p>
    <w:p w14:paraId="6E11E35C"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Куйбышевского муниципального района Новосибирской области по осуществлению первичных мер пожарной безопасности в границах Куйбышевского муниципального района Новосибирской области за границами городского и сельских населенных пунктов,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3F4C3B88"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ПОСТАНОВЛЯЕТ:</w:t>
      </w:r>
    </w:p>
    <w:p w14:paraId="6A9494AA"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 xml:space="preserve">1. Утвердить прилагаемый Порядок разработки и реализации администрацией Куйбышевского муниципального района Новосибирской области мероприятий по </w:t>
      </w:r>
      <w:r w:rsidRPr="004A0104">
        <w:rPr>
          <w:rStyle w:val="afa"/>
          <w:rFonts w:ascii="Times New Roman" w:eastAsia="Calibri" w:hAnsi="Times New Roman" w:cs="Times New Roman"/>
          <w:color w:val="000000"/>
          <w:u w:val="none"/>
        </w:rPr>
        <w:t>решению вопросов первичных мер пожарной безопасности в границах</w:t>
      </w:r>
      <w:r w:rsidRPr="004A0104">
        <w:rPr>
          <w:rFonts w:ascii="Times New Roman" w:hAnsi="Times New Roman" w:cs="Times New Roman"/>
        </w:rPr>
        <w:t xml:space="preserve"> Куйбышевского муниципального района Новосибирской области </w:t>
      </w:r>
      <w:r w:rsidRPr="004A0104">
        <w:rPr>
          <w:rStyle w:val="afa"/>
          <w:rFonts w:ascii="Times New Roman" w:eastAsia="Calibri" w:hAnsi="Times New Roman" w:cs="Times New Roman"/>
          <w:color w:val="000000"/>
          <w:u w:val="none"/>
        </w:rPr>
        <w:t>района за границами городского и сельских населенных пунктов (далее - Порядок).</w:t>
      </w:r>
    </w:p>
    <w:p w14:paraId="611829CD"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 Руководителям структурных подразделений администрации Куйбышевского муниципального района Новосибирской области, руководителям муниципальных унитарных предприятий и муниципальных учреждений Куйбышевского муниципального района Новосибирской области в пределах своих полномочий:</w:t>
      </w:r>
    </w:p>
    <w:p w14:paraId="77089AD3"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 xml:space="preserve">1) обеспечить разработку и выполнение мероприятий по </w:t>
      </w:r>
      <w:r w:rsidRPr="004A0104">
        <w:rPr>
          <w:rStyle w:val="afa"/>
          <w:rFonts w:ascii="Times New Roman" w:eastAsia="Calibri" w:hAnsi="Times New Roman" w:cs="Times New Roman"/>
          <w:color w:val="000000"/>
          <w:u w:val="none"/>
        </w:rPr>
        <w:t>решению вопросов первичных мер пожарной безопасности</w:t>
      </w:r>
      <w:r w:rsidRPr="004A0104">
        <w:rPr>
          <w:rFonts w:ascii="Times New Roman" w:hAnsi="Times New Roman" w:cs="Times New Roman"/>
        </w:rPr>
        <w:t xml:space="preserve"> на территории Куйбышевского муниципального района Новосибирской области в соответствии с Порядком;</w:t>
      </w:r>
    </w:p>
    <w:p w14:paraId="20288C70"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 обеспечить выполнение требований пожарной безопасности на подведомственных объектах и территориях.</w:t>
      </w:r>
    </w:p>
    <w:p w14:paraId="4EA05ADC" w14:textId="77777777" w:rsidR="00770B30" w:rsidRPr="004A0104" w:rsidRDefault="00770B30" w:rsidP="007D770C">
      <w:pPr>
        <w:pStyle w:val="ConsPlusNormal"/>
        <w:ind w:firstLine="709"/>
        <w:jc w:val="both"/>
        <w:rPr>
          <w:rFonts w:ascii="Times New Roman" w:hAnsi="Times New Roman" w:cs="Times New Roman"/>
          <w:color w:val="000000"/>
        </w:rPr>
      </w:pPr>
      <w:r w:rsidRPr="004A0104">
        <w:rPr>
          <w:rFonts w:ascii="Times New Roman" w:hAnsi="Times New Roman" w:cs="Times New Roman"/>
        </w:rPr>
        <w:t xml:space="preserve">3. Муниципальному казенному учреждению Куйбышевского района «Центр гражданской защиты населения» </w:t>
      </w:r>
      <w:r w:rsidRPr="004A0104">
        <w:rPr>
          <w:rFonts w:ascii="Times New Roman" w:hAnsi="Times New Roman" w:cs="Times New Roman"/>
          <w:color w:val="000000"/>
        </w:rPr>
        <w:t xml:space="preserve">проводить анализ и обобщение сведений о выполнении мероприятий, предусмотренных Порядком. </w:t>
      </w:r>
    </w:p>
    <w:p w14:paraId="78CA9045" w14:textId="77777777" w:rsidR="00770B30" w:rsidRPr="004A0104" w:rsidRDefault="00770B30" w:rsidP="007D770C">
      <w:pPr>
        <w:ind w:firstLine="709"/>
        <w:jc w:val="both"/>
        <w:rPr>
          <w:sz w:val="20"/>
          <w:szCs w:val="20"/>
        </w:rPr>
      </w:pPr>
      <w:r w:rsidRPr="004A0104">
        <w:rPr>
          <w:sz w:val="20"/>
          <w:szCs w:val="20"/>
        </w:rPr>
        <w:t>4.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E0DABEB" w14:textId="77777777" w:rsidR="00770B30" w:rsidRPr="004A0104" w:rsidRDefault="00770B30" w:rsidP="007D770C">
      <w:pPr>
        <w:ind w:firstLine="709"/>
        <w:jc w:val="both"/>
        <w:rPr>
          <w:sz w:val="20"/>
          <w:szCs w:val="20"/>
        </w:rPr>
      </w:pPr>
      <w:r w:rsidRPr="004A0104">
        <w:rPr>
          <w:sz w:val="20"/>
          <w:szCs w:val="20"/>
        </w:rPr>
        <w:t>5. Постановление вступает в силу с 01.01.2022.</w:t>
      </w:r>
    </w:p>
    <w:p w14:paraId="3D890BCC" w14:textId="77777777" w:rsidR="00770B30" w:rsidRPr="004A0104" w:rsidRDefault="00770B30" w:rsidP="007D770C">
      <w:pPr>
        <w:autoSpaceDE w:val="0"/>
        <w:autoSpaceDN w:val="0"/>
        <w:adjustRightInd w:val="0"/>
        <w:ind w:firstLine="709"/>
        <w:jc w:val="both"/>
        <w:rPr>
          <w:sz w:val="20"/>
          <w:szCs w:val="20"/>
        </w:rPr>
      </w:pPr>
      <w:r w:rsidRPr="004A0104">
        <w:rPr>
          <w:sz w:val="20"/>
          <w:szCs w:val="20"/>
        </w:rPr>
        <w:t>6. Контроль за исполнением настоящего постановления оставляю за собой.</w:t>
      </w:r>
    </w:p>
    <w:p w14:paraId="39271A1C" w14:textId="77777777" w:rsidR="00770B30" w:rsidRPr="004A0104" w:rsidRDefault="00770B30" w:rsidP="007D770C">
      <w:pPr>
        <w:ind w:firstLine="709"/>
        <w:jc w:val="both"/>
        <w:rPr>
          <w:sz w:val="20"/>
          <w:szCs w:val="20"/>
        </w:rPr>
      </w:pPr>
    </w:p>
    <w:p w14:paraId="2C218774" w14:textId="77777777" w:rsidR="00770B30" w:rsidRPr="004A0104" w:rsidRDefault="00770B30" w:rsidP="007D770C">
      <w:pPr>
        <w:jc w:val="both"/>
        <w:rPr>
          <w:sz w:val="20"/>
          <w:szCs w:val="20"/>
        </w:rPr>
      </w:pPr>
      <w:r w:rsidRPr="004A0104">
        <w:rPr>
          <w:sz w:val="20"/>
          <w:szCs w:val="20"/>
        </w:rPr>
        <w:t>Глава Куйбышевского муниципального</w:t>
      </w:r>
    </w:p>
    <w:p w14:paraId="1D563A78" w14:textId="0B4E22A2" w:rsidR="00770B30" w:rsidRPr="004A0104" w:rsidRDefault="00770B30" w:rsidP="007D770C">
      <w:pPr>
        <w:jc w:val="both"/>
        <w:rPr>
          <w:sz w:val="20"/>
          <w:szCs w:val="20"/>
        </w:rPr>
      </w:pPr>
      <w:r w:rsidRPr="004A0104">
        <w:rPr>
          <w:sz w:val="20"/>
          <w:szCs w:val="20"/>
        </w:rPr>
        <w:t>района Новосибирской области</w:t>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t xml:space="preserve">           </w:t>
      </w:r>
      <w:r w:rsidR="004F0EF3" w:rsidRPr="004A0104">
        <w:rPr>
          <w:sz w:val="20"/>
          <w:szCs w:val="20"/>
        </w:rPr>
        <w:t xml:space="preserve">  </w:t>
      </w:r>
      <w:r w:rsidR="006536B8" w:rsidRPr="004A0104">
        <w:rPr>
          <w:sz w:val="20"/>
          <w:szCs w:val="20"/>
        </w:rPr>
        <w:t xml:space="preserve">                                       </w:t>
      </w:r>
      <w:r w:rsidRPr="004A0104">
        <w:rPr>
          <w:sz w:val="20"/>
          <w:szCs w:val="20"/>
        </w:rPr>
        <w:t xml:space="preserve">   О.В. Караваев</w:t>
      </w:r>
    </w:p>
    <w:p w14:paraId="100DD275" w14:textId="77777777" w:rsidR="00770B30" w:rsidRPr="004A0104" w:rsidRDefault="00770B30" w:rsidP="007D770C">
      <w:pPr>
        <w:ind w:firstLine="709"/>
        <w:rPr>
          <w:sz w:val="20"/>
          <w:szCs w:val="20"/>
        </w:rPr>
      </w:pPr>
    </w:p>
    <w:p w14:paraId="7D4F8334" w14:textId="77777777" w:rsidR="00770B30" w:rsidRPr="004A0104" w:rsidRDefault="00770B30" w:rsidP="007D770C">
      <w:pPr>
        <w:pStyle w:val="ConsPlusNormal"/>
        <w:ind w:left="5670"/>
        <w:jc w:val="center"/>
        <w:rPr>
          <w:rFonts w:ascii="Times New Roman" w:hAnsi="Times New Roman" w:cs="Times New Roman"/>
        </w:rPr>
      </w:pPr>
      <w:r w:rsidRPr="004A0104">
        <w:rPr>
          <w:rFonts w:ascii="Times New Roman" w:hAnsi="Times New Roman" w:cs="Times New Roman"/>
        </w:rPr>
        <w:t>УТВЕРЖДЕН</w:t>
      </w:r>
    </w:p>
    <w:p w14:paraId="6E6964A3" w14:textId="77777777" w:rsidR="00770B30" w:rsidRPr="004A0104" w:rsidRDefault="00770B30" w:rsidP="007D770C">
      <w:pPr>
        <w:pStyle w:val="ConsPlusNormal"/>
        <w:ind w:left="5670"/>
        <w:jc w:val="center"/>
        <w:rPr>
          <w:rFonts w:ascii="Times New Roman" w:hAnsi="Times New Roman" w:cs="Times New Roman"/>
        </w:rPr>
      </w:pPr>
      <w:r w:rsidRPr="004A0104">
        <w:rPr>
          <w:rFonts w:ascii="Times New Roman" w:hAnsi="Times New Roman" w:cs="Times New Roman"/>
        </w:rPr>
        <w:t>постановлением администрации Куйбышевского муниципального района Новосибирской области</w:t>
      </w:r>
    </w:p>
    <w:p w14:paraId="5C46C011" w14:textId="77777777" w:rsidR="00770B30" w:rsidRPr="004A0104" w:rsidRDefault="00770B30" w:rsidP="007D770C">
      <w:pPr>
        <w:pStyle w:val="ConsPlusNormal"/>
        <w:ind w:left="5670"/>
        <w:jc w:val="center"/>
        <w:rPr>
          <w:rFonts w:ascii="Times New Roman" w:hAnsi="Times New Roman" w:cs="Times New Roman"/>
        </w:rPr>
      </w:pPr>
      <w:r w:rsidRPr="004A0104">
        <w:rPr>
          <w:rFonts w:ascii="Times New Roman" w:hAnsi="Times New Roman" w:cs="Times New Roman"/>
        </w:rPr>
        <w:t>28.12.2021 № 1316</w:t>
      </w:r>
    </w:p>
    <w:p w14:paraId="214339F3" w14:textId="77777777" w:rsidR="00770B30" w:rsidRPr="004A0104" w:rsidRDefault="00770B30" w:rsidP="007D770C">
      <w:pPr>
        <w:pStyle w:val="ConsPlusNormal"/>
        <w:ind w:left="5670"/>
        <w:jc w:val="center"/>
        <w:rPr>
          <w:rFonts w:ascii="Times New Roman" w:hAnsi="Times New Roman" w:cs="Times New Roman"/>
        </w:rPr>
      </w:pPr>
    </w:p>
    <w:p w14:paraId="2B12D6BA" w14:textId="77777777" w:rsidR="00770B30" w:rsidRPr="004A0104" w:rsidRDefault="00770B30" w:rsidP="007D770C">
      <w:pPr>
        <w:pStyle w:val="ConsPlusTitle"/>
        <w:jc w:val="center"/>
        <w:rPr>
          <w:rFonts w:ascii="Times New Roman" w:hAnsi="Times New Roman" w:cs="Times New Roman"/>
          <w:b w:val="0"/>
          <w:sz w:val="20"/>
          <w:szCs w:val="20"/>
        </w:rPr>
      </w:pPr>
      <w:r w:rsidRPr="004A0104">
        <w:rPr>
          <w:rFonts w:ascii="Times New Roman" w:hAnsi="Times New Roman" w:cs="Times New Roman"/>
          <w:b w:val="0"/>
          <w:sz w:val="20"/>
          <w:szCs w:val="20"/>
        </w:rPr>
        <w:t>ПОРЯДОК</w:t>
      </w:r>
    </w:p>
    <w:p w14:paraId="0CC460EF" w14:textId="77777777" w:rsidR="00770B30" w:rsidRPr="004A0104" w:rsidRDefault="00770B30" w:rsidP="007D770C">
      <w:pPr>
        <w:pStyle w:val="ConsPlusNormal"/>
        <w:jc w:val="center"/>
        <w:rPr>
          <w:rFonts w:ascii="Times New Roman" w:hAnsi="Times New Roman" w:cs="Times New Roman"/>
        </w:rPr>
      </w:pPr>
      <w:r w:rsidRPr="004A0104">
        <w:rPr>
          <w:rStyle w:val="afa"/>
          <w:rFonts w:ascii="Times New Roman" w:eastAsia="Calibri" w:hAnsi="Times New Roman" w:cs="Times New Roman"/>
          <w:color w:val="000000"/>
          <w:u w:val="none"/>
        </w:rPr>
        <w:t xml:space="preserve">разработки и реализации администрацией </w:t>
      </w:r>
      <w:r w:rsidRPr="004A0104">
        <w:rPr>
          <w:rFonts w:ascii="Times New Roman" w:hAnsi="Times New Roman" w:cs="Times New Roman"/>
        </w:rPr>
        <w:t>Куйбышевского муниципального района Новосибирской области</w:t>
      </w:r>
      <w:r w:rsidRPr="004A0104">
        <w:rPr>
          <w:rStyle w:val="afa"/>
          <w:rFonts w:ascii="Times New Roman" w:eastAsia="Calibri" w:hAnsi="Times New Roman" w:cs="Times New Roman"/>
          <w:color w:val="000000"/>
          <w:u w:val="none"/>
        </w:rPr>
        <w:t xml:space="preserve"> мероприятий по решению вопросов первичных мер пожарной безопасности в границах </w:t>
      </w:r>
      <w:r w:rsidRPr="004A0104">
        <w:rPr>
          <w:rFonts w:ascii="Times New Roman" w:hAnsi="Times New Roman" w:cs="Times New Roman"/>
        </w:rPr>
        <w:t>Куйбышевского муниципального района Новосибирской области</w:t>
      </w:r>
      <w:r w:rsidRPr="004A0104">
        <w:rPr>
          <w:rStyle w:val="afa"/>
          <w:rFonts w:ascii="Times New Roman" w:eastAsia="Calibri" w:hAnsi="Times New Roman" w:cs="Times New Roman"/>
          <w:color w:val="000000"/>
          <w:u w:val="none"/>
        </w:rPr>
        <w:t xml:space="preserve"> за границами городского и сельских населенных пунктов</w:t>
      </w:r>
    </w:p>
    <w:p w14:paraId="64C76F9D" w14:textId="77777777" w:rsidR="00770B30" w:rsidRPr="004A0104" w:rsidRDefault="00770B30" w:rsidP="007D770C">
      <w:pPr>
        <w:pStyle w:val="ConsPlusNormal"/>
        <w:ind w:firstLine="709"/>
        <w:jc w:val="center"/>
        <w:rPr>
          <w:rFonts w:ascii="Times New Roman" w:hAnsi="Times New Roman" w:cs="Times New Roman"/>
          <w:i/>
        </w:rPr>
      </w:pPr>
    </w:p>
    <w:p w14:paraId="5211BC1E" w14:textId="77777777" w:rsidR="00770B30" w:rsidRPr="004A0104" w:rsidRDefault="00770B30" w:rsidP="007D770C">
      <w:pPr>
        <w:pStyle w:val="ConsPlusNormal"/>
        <w:ind w:firstLine="709"/>
        <w:jc w:val="center"/>
        <w:rPr>
          <w:rFonts w:ascii="Times New Roman" w:hAnsi="Times New Roman" w:cs="Times New Roman"/>
        </w:rPr>
      </w:pPr>
      <w:r w:rsidRPr="004A0104">
        <w:rPr>
          <w:rFonts w:ascii="Times New Roman" w:hAnsi="Times New Roman" w:cs="Times New Roman"/>
          <w:lang w:val="en-US"/>
        </w:rPr>
        <w:t>I</w:t>
      </w:r>
      <w:r w:rsidRPr="004A0104">
        <w:rPr>
          <w:rFonts w:ascii="Times New Roman" w:hAnsi="Times New Roman" w:cs="Times New Roman"/>
        </w:rPr>
        <w:t>. Общие положения</w:t>
      </w:r>
    </w:p>
    <w:p w14:paraId="0D6A9BD3" w14:textId="77777777" w:rsidR="00770B30" w:rsidRPr="004A0104" w:rsidRDefault="00770B30" w:rsidP="007D770C">
      <w:pPr>
        <w:pStyle w:val="ConsPlusNormal"/>
        <w:ind w:firstLine="709"/>
        <w:jc w:val="both"/>
        <w:rPr>
          <w:rFonts w:ascii="Times New Roman" w:hAnsi="Times New Roman" w:cs="Times New Roman"/>
        </w:rPr>
      </w:pPr>
    </w:p>
    <w:p w14:paraId="4DE8A7B9"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 xml:space="preserve">1. Порядок </w:t>
      </w:r>
      <w:r w:rsidRPr="004A0104">
        <w:rPr>
          <w:rStyle w:val="afa"/>
          <w:rFonts w:ascii="Times New Roman" w:eastAsia="Calibri" w:hAnsi="Times New Roman" w:cs="Times New Roman"/>
          <w:color w:val="000000"/>
          <w:u w:val="none"/>
        </w:rPr>
        <w:t xml:space="preserve">разработки и реализации администрацией </w:t>
      </w:r>
      <w:r w:rsidRPr="004A0104">
        <w:rPr>
          <w:rFonts w:ascii="Times New Roman" w:hAnsi="Times New Roman" w:cs="Times New Roman"/>
        </w:rPr>
        <w:t xml:space="preserve">Куйбышевского муниципального района </w:t>
      </w:r>
      <w:r w:rsidRPr="004A0104">
        <w:rPr>
          <w:rFonts w:ascii="Times New Roman" w:hAnsi="Times New Roman" w:cs="Times New Roman"/>
        </w:rPr>
        <w:lastRenderedPageBreak/>
        <w:t>Новосибирской области</w:t>
      </w:r>
      <w:r w:rsidRPr="004A0104">
        <w:rPr>
          <w:rStyle w:val="afa"/>
          <w:rFonts w:ascii="Times New Roman" w:eastAsia="Calibri" w:hAnsi="Times New Roman" w:cs="Times New Roman"/>
          <w:color w:val="000000"/>
          <w:u w:val="none"/>
        </w:rPr>
        <w:t xml:space="preserve"> мероприятий по решению вопросов первичных мер пожарной безопасности в границах </w:t>
      </w:r>
      <w:r w:rsidRPr="004A0104">
        <w:rPr>
          <w:rFonts w:ascii="Times New Roman" w:hAnsi="Times New Roman" w:cs="Times New Roman"/>
        </w:rPr>
        <w:t>Куйбышевского муниципального района Новосибирской области</w:t>
      </w:r>
      <w:r w:rsidRPr="004A0104">
        <w:rPr>
          <w:rStyle w:val="afa"/>
          <w:rFonts w:ascii="Times New Roman" w:eastAsia="Calibri" w:hAnsi="Times New Roman" w:cs="Times New Roman"/>
          <w:color w:val="000000"/>
          <w:u w:val="none"/>
        </w:rPr>
        <w:t xml:space="preserve"> за границами городского и сельских населенных пунктов </w:t>
      </w:r>
      <w:r w:rsidRPr="004A0104">
        <w:rPr>
          <w:rFonts w:ascii="Times New Roman" w:hAnsi="Times New Roman" w:cs="Times New Roman"/>
        </w:rPr>
        <w:t>(далее -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w:t>
      </w:r>
    </w:p>
    <w:p w14:paraId="71773547"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 Порядок устанавливает основные задачи и направления деятельности администрации Куйбышевского муниципального района Новосибирской области (далее — администрация района)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14:paraId="0543D32B"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3. В целях реализации Порядка администрацией района принимаются муниципальные правовые акты, а также осуществляется разработка и утверждение муниципальных программ.</w:t>
      </w:r>
    </w:p>
    <w:p w14:paraId="1608BB2A" w14:textId="77777777" w:rsidR="00770B30" w:rsidRPr="004A0104" w:rsidRDefault="00770B30" w:rsidP="007D770C">
      <w:pPr>
        <w:pStyle w:val="ConsPlusNormal"/>
        <w:ind w:firstLine="709"/>
        <w:jc w:val="both"/>
        <w:rPr>
          <w:rFonts w:ascii="Times New Roman" w:hAnsi="Times New Roman" w:cs="Times New Roman"/>
        </w:rPr>
      </w:pPr>
    </w:p>
    <w:p w14:paraId="680109FB"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lang w:val="en-US"/>
        </w:rPr>
        <w:t>II</w:t>
      </w:r>
      <w:r w:rsidRPr="004A0104">
        <w:rPr>
          <w:rFonts w:ascii="Times New Roman" w:hAnsi="Times New Roman" w:cs="Times New Roman"/>
        </w:rPr>
        <w:t>. Основные задачи и направления деятельности администрации района</w:t>
      </w:r>
    </w:p>
    <w:p w14:paraId="0AE8C637" w14:textId="77777777" w:rsidR="00770B30" w:rsidRPr="004A0104" w:rsidRDefault="00770B30" w:rsidP="007D770C">
      <w:pPr>
        <w:pStyle w:val="ConsPlusNormal"/>
        <w:ind w:firstLine="709"/>
        <w:jc w:val="both"/>
        <w:rPr>
          <w:rFonts w:ascii="Times New Roman" w:hAnsi="Times New Roman" w:cs="Times New Roman"/>
        </w:rPr>
      </w:pPr>
    </w:p>
    <w:p w14:paraId="1F08F244"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4. К основным задачам по обеспечению первичных мер пожарной безопасности в границах Куйбышевского муниципального района Новосибирской области за границами городского и сельских населенных пунктов</w:t>
      </w:r>
      <w:r w:rsidRPr="004A0104">
        <w:rPr>
          <w:rFonts w:ascii="Times New Roman" w:hAnsi="Times New Roman" w:cs="Times New Roman"/>
          <w:i/>
        </w:rPr>
        <w:t xml:space="preserve"> </w:t>
      </w:r>
      <w:r w:rsidRPr="004A0104">
        <w:rPr>
          <w:rFonts w:ascii="Times New Roman" w:hAnsi="Times New Roman" w:cs="Times New Roman"/>
        </w:rPr>
        <w:t>(далее — территория района) относятся:</w:t>
      </w:r>
    </w:p>
    <w:p w14:paraId="3542DCB7"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1) реализация принятых в установленном порядке норм и правил по предотвращению пожаров, спасению людей и имущества от пожаров на территории района;</w:t>
      </w:r>
    </w:p>
    <w:p w14:paraId="611A334B"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2) планирование и выполнение мероприятий, направленных на решение вопросов по реализации первичных мер пожарной безопасности, определенных статьей 63 федерального закона от 22.07.2008 № 123-ФЗ «Технический регламент о требованиях пожарной безопасности» на территории района.</w:t>
      </w:r>
    </w:p>
    <w:p w14:paraId="452EA3C8"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rPr>
        <w:t>5. Деятельность администрации района по обеспечению первичных мер пожарн</w:t>
      </w:r>
      <w:r w:rsidRPr="004A0104">
        <w:rPr>
          <w:rFonts w:ascii="Times New Roman" w:hAnsi="Times New Roman" w:cs="Times New Roman"/>
          <w:color w:val="000000"/>
        </w:rPr>
        <w:t>ой безопасности на территории района осуществляется по следующим направлениям:</w:t>
      </w:r>
    </w:p>
    <w:p w14:paraId="294DF9D6" w14:textId="77777777" w:rsidR="00770B30" w:rsidRPr="004A0104" w:rsidRDefault="00770B30" w:rsidP="007D770C">
      <w:pPr>
        <w:pStyle w:val="ConsPlusNormal"/>
        <w:ind w:firstLine="709"/>
        <w:jc w:val="both"/>
        <w:rPr>
          <w:rFonts w:ascii="Times New Roman" w:hAnsi="Times New Roman" w:cs="Times New Roman"/>
        </w:rPr>
      </w:pPr>
      <w:r w:rsidRPr="004A0104">
        <w:rPr>
          <w:rFonts w:ascii="Times New Roman" w:hAnsi="Times New Roman" w:cs="Times New Roman"/>
          <w:color w:val="000000"/>
        </w:rPr>
        <w:t>1) о</w:t>
      </w:r>
      <w:r w:rsidRPr="004A0104">
        <w:rPr>
          <w:rStyle w:val="afa"/>
          <w:rFonts w:ascii="Times New Roman" w:eastAsia="Calibri" w:hAnsi="Times New Roman" w:cs="Times New Roman"/>
          <w:color w:val="000000"/>
          <w:u w:val="none"/>
        </w:rPr>
        <w:t>беспечение пожарной безопасности на территории района и надлежащего состояния источников противопожарного водоснабжения. Обеспечение пожарной безопасности на объектах муниципальной собственности, в том числе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14:paraId="2F7659D7"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Ответственность за выполнение требований по обеспечению пожарной безопасности на объектах муниципальной собственности, в том числе по обеспечению содержания в исправном состоянии средств обеспечения пожарной безопасности может быть возложена на организации, эксплуатирующие указанные объекты посредством заключения соответствующего договора.</w:t>
      </w:r>
    </w:p>
    <w:p w14:paraId="6A615170"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 xml:space="preserve">Решение вопросов содержания в исправном состоянии средств обеспечения пожарной безопасности жилых зданий, находящихся в муниципальной собственности возлагается на организации (граждан), осуществляющих управление (эксплуатацию) жилыми домами. </w:t>
      </w:r>
    </w:p>
    <w:p w14:paraId="327E28B4" w14:textId="77777777" w:rsidR="00770B30" w:rsidRPr="004A0104" w:rsidRDefault="00770B30" w:rsidP="007D770C">
      <w:pPr>
        <w:pStyle w:val="ConsPlusNormal"/>
        <w:ind w:firstLine="709"/>
        <w:jc w:val="both"/>
        <w:rPr>
          <w:rStyle w:val="afa"/>
          <w:rFonts w:ascii="Times New Roman" w:eastAsia="Calibri" w:hAnsi="Times New Roman" w:cs="Times New Roman"/>
          <w:color w:val="000000"/>
          <w:u w:val="none"/>
        </w:rPr>
      </w:pPr>
      <w:r w:rsidRPr="004A0104">
        <w:rPr>
          <w:rStyle w:val="afa"/>
          <w:rFonts w:ascii="Times New Roman" w:eastAsia="Calibri" w:hAnsi="Times New Roman" w:cs="Times New Roman"/>
          <w:color w:val="000000"/>
          <w:u w:val="none"/>
        </w:rPr>
        <w:t xml:space="preserve">Контроль и методическая помощь по вопросам обеспечения пожарной безопасности на объектах и в жилых домах, находящихся в муниципальной собственности осуществляется </w:t>
      </w:r>
      <w:r w:rsidRPr="004A0104">
        <w:rPr>
          <w:rFonts w:ascii="Times New Roman" w:hAnsi="Times New Roman" w:cs="Times New Roman"/>
        </w:rPr>
        <w:t>Муниципальным казенным учреждением Куйбышевского района «Центр гражданской защиты населения»</w:t>
      </w:r>
    </w:p>
    <w:p w14:paraId="2CEC5443"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Мероприятия по обеспечению пожарной безопасности объектов муниципальной собственности, содержанию в исправном состоянии средств обеспечения пожарной безопасности жилых и общественных зданий, эксплуатация которых осуществляется непосредственно администрацией района, а также ответственные за их реализацию структурные подразделения (должностные лица) администрации района определяются правовым актом администрации района.</w:t>
      </w:r>
    </w:p>
    <w:p w14:paraId="01696423"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Вопросы обеспечения надлежащего состояния источников противопожарного водоснабжения определяются с учетом полномочий администрации района по реализации первичных мер пожарной безопасности на территории района. Исходя из наличия на территории района естественных и искусственных водоемов, скважин, водонапорных башен, либо иных источников водоснабжения, а также с учетом объектов, расположенных за пределами населенных пунктов, администрацией района, ежегодно до наступления пожароопасного сезона, определяется перечень источников противопожарного водоснабжения на территории района для забора воды в целях тушения пожаров, в том числе ландшафтных пожаров.</w:t>
      </w:r>
    </w:p>
    <w:p w14:paraId="4333455E"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На основании перечня источников противопожарного водоснабжения на территории района, администрация района организует и осуществляет выполнение мероприятий по обеспечению надлежащего состояния источников противопожарного водоснабжения, в том числе по соблюдению требований пожарной безопасности, предъявляемых к:</w:t>
      </w:r>
    </w:p>
    <w:p w14:paraId="20F8F8E6"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а) обозначению направления движения к источникам противопожарного водоснабжения (указатели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0A715504"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 xml:space="preserve">б) обеспечению надлежащего технического содержание (в любое время года) дорог, проездов и подъездов к пожарным гидрантам, резервуарам, естественным и искусственным водоемам, являющимся источниками </w:t>
      </w:r>
      <w:r w:rsidRPr="004A0104">
        <w:rPr>
          <w:rStyle w:val="afa"/>
          <w:rFonts w:ascii="Times New Roman" w:eastAsia="Calibri" w:hAnsi="Times New Roman" w:cs="Times New Roman"/>
          <w:color w:val="000000"/>
          <w:u w:val="none"/>
        </w:rPr>
        <w:lastRenderedPageBreak/>
        <w:t>наружного противопожарного водоснабжения;</w:t>
      </w:r>
    </w:p>
    <w:p w14:paraId="38D73C8A"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в) созданию органами местного самоуправления городских и сельских поселений условий для забора воды из источников наружного противопожарного водоснабжения, расположенных на прилегающих к населенным пунктам территориях, в том числе устройству к естественным или искусственным водоисточникам подъездов с площадками (пирсами) с твердым покрытием размером не менее 12 x 12 метров для установки пожарных автомобилей и забора воды, если указанные источники расположены в радиусе 200 метров от населенных пунктов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14:paraId="343A5BEA" w14:textId="77777777" w:rsidR="00770B30" w:rsidRPr="004A0104" w:rsidRDefault="00C128D1" w:rsidP="007D770C">
      <w:pPr>
        <w:pStyle w:val="ConsPlusNormal"/>
        <w:ind w:firstLine="709"/>
        <w:jc w:val="both"/>
        <w:rPr>
          <w:rFonts w:ascii="Times New Roman" w:hAnsi="Times New Roman" w:cs="Times New Roman"/>
        </w:rPr>
      </w:pPr>
      <w:hyperlink r:id="rId14" w:history="1">
        <w:r w:rsidR="00770B30" w:rsidRPr="004A0104">
          <w:rPr>
            <w:rStyle w:val="afa"/>
            <w:rFonts w:ascii="Times New Roman" w:eastAsia="Calibri" w:hAnsi="Times New Roman" w:cs="Times New Roman"/>
            <w:color w:val="000000"/>
            <w:u w:val="none"/>
          </w:rPr>
          <w:t>2) разработка плана привлечения сил и средств на тушение пожаров и проведения аварийно-спасательных работ на территории района (далее — План) и контроль над его выполнением.</w:t>
        </w:r>
      </w:hyperlink>
      <w:r w:rsidR="00770B30" w:rsidRPr="004A0104">
        <w:rPr>
          <w:rFonts w:ascii="Times New Roman" w:hAnsi="Times New Roman" w:cs="Times New Roman"/>
        </w:rPr>
        <w:t xml:space="preserve"> </w:t>
      </w:r>
    </w:p>
    <w:p w14:paraId="3DE4FB6C"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 xml:space="preserve">Администрацией района в рамках реализации данного полномочия определяются силы и средства, подведомственные администрации района (муниципальная пожарная охрана, добровольная пожарная охрана) и устанавливается порядок их привлечения на тушение пожаров на территории района. </w:t>
      </w:r>
    </w:p>
    <w:p w14:paraId="148E28CA"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 xml:space="preserve">В рамках разработки Плана, администрацией района дополнительно заключаются с органами местного самоуправления поселений и другими заинтересованными организациями соглашения по привлечению сил и средств на участие в локализации (тушении) ландшафтных пожаров. Компенсация затрат на привлечение указанных сил и средств осуществляется из бюджета </w:t>
      </w:r>
      <w:r w:rsidRPr="004A0104">
        <w:rPr>
          <w:rFonts w:ascii="Times New Roman" w:hAnsi="Times New Roman" w:cs="Times New Roman"/>
        </w:rPr>
        <w:t>Куйбышевского муниципального района Новосибирской области</w:t>
      </w:r>
      <w:r w:rsidRPr="004A0104">
        <w:rPr>
          <w:rStyle w:val="afa"/>
          <w:rFonts w:ascii="Times New Roman" w:eastAsia="Calibri" w:hAnsi="Times New Roman" w:cs="Times New Roman"/>
          <w:color w:val="000000"/>
          <w:u w:val="none"/>
        </w:rPr>
        <w:t xml:space="preserve"> в рамках реализации полномочий по социальному и экономическому стимулированию участия граждан и организаций в добровольной пожарной охране, в том числе участия в борьбе с пожарами. </w:t>
      </w:r>
    </w:p>
    <w:p w14:paraId="2CBF9CF5"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Администрацией района разрабатывается план привлечения сил и средств на тушение пожаров и проведения аварийно-спасательных работ на территории района, определяется структурное подразделение (должностное лицо) администраций района, осуществляющее контроль над выполнением Плана.</w:t>
      </w:r>
    </w:p>
    <w:p w14:paraId="4DF53919" w14:textId="77777777" w:rsidR="00770B30" w:rsidRPr="004A0104" w:rsidRDefault="00C128D1" w:rsidP="007D770C">
      <w:pPr>
        <w:pStyle w:val="ConsPlusNormal"/>
        <w:ind w:firstLine="709"/>
        <w:jc w:val="both"/>
        <w:rPr>
          <w:rStyle w:val="afa"/>
          <w:rFonts w:ascii="Times New Roman" w:eastAsia="Calibri" w:hAnsi="Times New Roman" w:cs="Times New Roman"/>
          <w:color w:val="000000"/>
          <w:u w:val="none"/>
        </w:rPr>
      </w:pPr>
      <w:hyperlink r:id="rId15" w:history="1">
        <w:r w:rsidR="00770B30" w:rsidRPr="004A0104">
          <w:rPr>
            <w:rStyle w:val="afa"/>
            <w:rFonts w:ascii="Times New Roman" w:eastAsia="Calibri" w:hAnsi="Times New Roman" w:cs="Times New Roman"/>
            <w:color w:val="000000"/>
            <w:u w:val="none"/>
          </w:rPr>
          <w:t>3) установление особого противопожарного режима на территории района, а также дополнительных требований пожарной безопасности на время его действия.</w:t>
        </w:r>
      </w:hyperlink>
    </w:p>
    <w:p w14:paraId="539C429B"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В случае повышения пожарной опасности постановлением администрации района устанавливается особый противопожарный режим на территории района (на отдельных участках территории района),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14:paraId="2CB41BF0"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 xml:space="preserve">Типовой перечень дополнительных требований пожарной безопасности и порядок установления особого противопожарного режима определяется Положением об установлении особого противопожарного режима, утвержденным муниципальным правовым актом администрации района. </w:t>
      </w:r>
    </w:p>
    <w:p w14:paraId="14A081AF" w14:textId="77777777" w:rsidR="00770B30" w:rsidRPr="004A0104" w:rsidRDefault="00770B30" w:rsidP="007D770C">
      <w:pPr>
        <w:pStyle w:val="ConsPlusNormal"/>
        <w:ind w:firstLine="709"/>
        <w:jc w:val="both"/>
        <w:rPr>
          <w:rStyle w:val="afa"/>
          <w:rFonts w:ascii="Times New Roman" w:eastAsia="Calibri" w:hAnsi="Times New Roman" w:cs="Times New Roman"/>
          <w:color w:val="000000"/>
          <w:u w:val="none"/>
        </w:rPr>
      </w:pPr>
      <w:r w:rsidRPr="004A0104">
        <w:rPr>
          <w:rFonts w:ascii="Times New Roman" w:eastAsia="Calibri" w:hAnsi="Times New Roman" w:cs="Times New Roman"/>
        </w:rPr>
        <w:t>4) обеспечение беспрепятственного проезда пожарной техники к месту пожара.</w:t>
      </w:r>
    </w:p>
    <w:p w14:paraId="6C9BD297"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 xml:space="preserve">Беспрепятственный проезд пожарной техники к месту пожара администрацией района обеспечивается по дорогам, по которым осуществляется транспортное сообщение между населенными пунктами </w:t>
      </w:r>
      <w:r w:rsidRPr="004A0104">
        <w:rPr>
          <w:rFonts w:ascii="Times New Roman" w:hAnsi="Times New Roman" w:cs="Times New Roman"/>
        </w:rPr>
        <w:t>Куйбышевского муниципального района Новосибирской области</w:t>
      </w:r>
      <w:r w:rsidRPr="004A0104">
        <w:rPr>
          <w:rStyle w:val="afa"/>
          <w:rFonts w:ascii="Times New Roman" w:eastAsia="Calibri" w:hAnsi="Times New Roman" w:cs="Times New Roman"/>
          <w:color w:val="000000"/>
          <w:u w:val="none"/>
        </w:rPr>
        <w:t>.</w:t>
      </w:r>
    </w:p>
    <w:p w14:paraId="30EAD7A7"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Администрация района в рамках реализации данного направления деятельности:</w:t>
      </w:r>
    </w:p>
    <w:p w14:paraId="3C5FF19E"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а) определяет структурное подразделение администрации района, которое осуществляет мероприятия по содержанию в надлежащем состоянии дорог, находящихся в ведении муниципального района;</w:t>
      </w:r>
    </w:p>
    <w:p w14:paraId="47C50CF8"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 xml:space="preserve">б) определяет структурное подразделение администрации </w:t>
      </w:r>
      <w:r w:rsidRPr="004A0104">
        <w:rPr>
          <w:rFonts w:ascii="Times New Roman" w:hAnsi="Times New Roman" w:cs="Times New Roman"/>
        </w:rPr>
        <w:t>Куйбышевского муниципального района Новосибирской области</w:t>
      </w:r>
      <w:r w:rsidRPr="004A0104">
        <w:rPr>
          <w:rStyle w:val="afa"/>
          <w:rFonts w:ascii="Times New Roman" w:eastAsia="Calibri" w:hAnsi="Times New Roman" w:cs="Times New Roman"/>
          <w:color w:val="000000"/>
          <w:u w:val="none"/>
        </w:rPr>
        <w:t xml:space="preserve">, которое осуществляет контроль за содержанием в надлежащем состоянии дорог, находящихся в ведении Российской Федерации и муниципальных образований </w:t>
      </w:r>
      <w:r w:rsidRPr="004A0104">
        <w:rPr>
          <w:rFonts w:ascii="Times New Roman" w:hAnsi="Times New Roman" w:cs="Times New Roman"/>
        </w:rPr>
        <w:t>Куйбышевского муниципального района Новосибирской области</w:t>
      </w:r>
      <w:r w:rsidRPr="004A0104">
        <w:rPr>
          <w:rStyle w:val="afa"/>
          <w:rFonts w:ascii="Times New Roman" w:eastAsia="Calibri" w:hAnsi="Times New Roman" w:cs="Times New Roman"/>
          <w:color w:val="000000"/>
          <w:u w:val="none"/>
        </w:rPr>
        <w:t xml:space="preserve">. </w:t>
      </w:r>
    </w:p>
    <w:p w14:paraId="6D8F6660" w14:textId="77777777" w:rsidR="00770B30" w:rsidRPr="004A0104" w:rsidRDefault="00C128D1" w:rsidP="007D770C">
      <w:pPr>
        <w:pStyle w:val="ConsPlusNormal"/>
        <w:ind w:firstLine="709"/>
        <w:jc w:val="both"/>
        <w:rPr>
          <w:rStyle w:val="afa"/>
          <w:rFonts w:ascii="Times New Roman" w:hAnsi="Times New Roman" w:cs="Times New Roman"/>
          <w:color w:val="000000"/>
          <w:u w:val="none"/>
        </w:rPr>
      </w:pPr>
      <w:hyperlink r:id="rId16" w:history="1">
        <w:r w:rsidR="00770B30" w:rsidRPr="004A0104">
          <w:rPr>
            <w:rStyle w:val="afa"/>
            <w:rFonts w:ascii="Times New Roman" w:eastAsia="Calibri" w:hAnsi="Times New Roman" w:cs="Times New Roman"/>
            <w:color w:val="000000"/>
            <w:u w:val="none"/>
          </w:rPr>
          <w:t>5) обеспечение связи и оповещения населения о пожаре.</w:t>
        </w:r>
      </w:hyperlink>
    </w:p>
    <w:p w14:paraId="31575A60"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hAnsi="Times New Roman" w:cs="Times New Roman"/>
          <w:color w:val="000000"/>
          <w:u w:val="none"/>
        </w:rPr>
        <w:t xml:space="preserve">Администрацией района осуществляется выполнение мероприятий, предусмотренных нормативными правовыми актами в области пожарной безопасности. </w:t>
      </w:r>
    </w:p>
    <w:p w14:paraId="7F32E51F" w14:textId="77777777" w:rsidR="00770B30" w:rsidRPr="004A0104" w:rsidRDefault="00C128D1" w:rsidP="007D770C">
      <w:pPr>
        <w:pStyle w:val="ConsPlusNormal"/>
        <w:ind w:firstLine="709"/>
        <w:jc w:val="both"/>
        <w:rPr>
          <w:rFonts w:ascii="Times New Roman" w:hAnsi="Times New Roman" w:cs="Times New Roman"/>
        </w:rPr>
      </w:pPr>
      <w:hyperlink r:id="rId17" w:history="1">
        <w:r w:rsidR="00770B30" w:rsidRPr="004A0104">
          <w:rPr>
            <w:rStyle w:val="afa"/>
            <w:rFonts w:ascii="Times New Roman" w:eastAsia="Calibri" w:hAnsi="Times New Roman" w:cs="Times New Roman"/>
            <w:color w:val="000000"/>
            <w:u w:val="none"/>
          </w:rPr>
          <w:t>6) организация обучения населения мерам пожарной безопасности и пропаганда в области пожарной безопасности, содействие распространению пожарно - технических знаний.</w:t>
        </w:r>
      </w:hyperlink>
    </w:p>
    <w:p w14:paraId="5E8CC4B4" w14:textId="77777777" w:rsidR="00770B30" w:rsidRPr="004A0104" w:rsidRDefault="00770B30" w:rsidP="007D770C">
      <w:pPr>
        <w:pStyle w:val="ConsPlusNormal"/>
        <w:ind w:firstLine="709"/>
        <w:jc w:val="both"/>
        <w:rPr>
          <w:rStyle w:val="afa"/>
          <w:rFonts w:ascii="Times New Roman" w:hAnsi="Times New Roman" w:cs="Times New Roman"/>
          <w:color w:val="000000"/>
          <w:u w:val="none"/>
        </w:rPr>
      </w:pPr>
      <w:r w:rsidRPr="004A0104">
        <w:rPr>
          <w:rFonts w:ascii="Times New Roman" w:hAnsi="Times New Roman" w:cs="Times New Roman"/>
        </w:rPr>
        <w:t xml:space="preserve">Основные задачи и цели по решению вопросов, связанных с обучением населения мерам пожарной безопасности, пропагандой в области пожарной безопасности, содействием распространения пожарно-технических знаний, а также </w:t>
      </w:r>
      <w:r w:rsidRPr="004A0104">
        <w:rPr>
          <w:rFonts w:ascii="Times New Roman" w:eastAsia="Calibri" w:hAnsi="Times New Roman" w:cs="Times New Roman"/>
        </w:rPr>
        <w:t>формы работы, периодичность проведения мероприятий, ответственные за их проведение должностные лица</w:t>
      </w:r>
      <w:r w:rsidRPr="004A0104">
        <w:rPr>
          <w:rFonts w:ascii="Times New Roman" w:hAnsi="Times New Roman" w:cs="Times New Roman"/>
        </w:rPr>
        <w:t xml:space="preserve"> определяются муниципальным правовым актом администрации района.</w:t>
      </w:r>
    </w:p>
    <w:p w14:paraId="596323B3" w14:textId="77777777" w:rsidR="00770B30" w:rsidRPr="004A0104" w:rsidRDefault="00770B30" w:rsidP="007D770C">
      <w:pPr>
        <w:ind w:firstLine="709"/>
        <w:jc w:val="both"/>
        <w:rPr>
          <w:sz w:val="20"/>
          <w:szCs w:val="20"/>
        </w:rPr>
      </w:pPr>
      <w:r w:rsidRPr="004A0104">
        <w:rPr>
          <w:rStyle w:val="afa"/>
          <w:color w:val="000000"/>
          <w:sz w:val="20"/>
          <w:szCs w:val="20"/>
          <w:u w:val="none"/>
        </w:rPr>
        <w:t>Обучение населения мерам пожарной безопасности, пропаганда в области пожарной безопасности осуществляется путем целенаправленного обучения и информирования общества о проблемах и путях обеспечения пожарной безопасности, осуществляемое через:</w:t>
      </w:r>
    </w:p>
    <w:p w14:paraId="4B5D82F6" w14:textId="77777777" w:rsidR="00770B30" w:rsidRPr="004A0104" w:rsidRDefault="00770B30" w:rsidP="007D770C">
      <w:pPr>
        <w:ind w:firstLine="709"/>
        <w:jc w:val="both"/>
        <w:rPr>
          <w:sz w:val="20"/>
          <w:szCs w:val="20"/>
        </w:rPr>
      </w:pPr>
      <w:r w:rsidRPr="004A0104">
        <w:rPr>
          <w:rStyle w:val="afa"/>
          <w:color w:val="000000"/>
          <w:sz w:val="20"/>
          <w:szCs w:val="20"/>
          <w:u w:val="none"/>
        </w:rPr>
        <w:t>- тематические выставки, смотры, конференц</w:t>
      </w:r>
      <w:r w:rsidRPr="004A0104">
        <w:rPr>
          <w:sz w:val="20"/>
          <w:szCs w:val="20"/>
        </w:rPr>
        <w:t>ии, конкурсы;</w:t>
      </w:r>
    </w:p>
    <w:p w14:paraId="5D75F7A6" w14:textId="77777777" w:rsidR="00770B30" w:rsidRPr="004A0104" w:rsidRDefault="00770B30" w:rsidP="007D770C">
      <w:pPr>
        <w:ind w:firstLine="709"/>
        <w:jc w:val="both"/>
        <w:rPr>
          <w:sz w:val="20"/>
          <w:szCs w:val="20"/>
        </w:rPr>
      </w:pPr>
      <w:r w:rsidRPr="004A0104">
        <w:rPr>
          <w:sz w:val="20"/>
          <w:szCs w:val="20"/>
        </w:rPr>
        <w:t>- средства печати - выпуск специальной литературы и рекламной продукции, листовок, памяток; публикации в газетах и журналах;</w:t>
      </w:r>
    </w:p>
    <w:p w14:paraId="11AA84CF" w14:textId="77777777" w:rsidR="00770B30" w:rsidRPr="004A0104" w:rsidRDefault="00770B30" w:rsidP="007D770C">
      <w:pPr>
        <w:ind w:firstLine="709"/>
        <w:jc w:val="both"/>
        <w:rPr>
          <w:sz w:val="20"/>
          <w:szCs w:val="20"/>
        </w:rPr>
      </w:pPr>
      <w:r w:rsidRPr="004A0104">
        <w:rPr>
          <w:sz w:val="20"/>
          <w:szCs w:val="20"/>
        </w:rPr>
        <w:t>- радио, телевидение, обучающие теле- и радиопередачи, кинофильмы, телефонные линии, встречи в редакциях;</w:t>
      </w:r>
    </w:p>
    <w:p w14:paraId="55B5A315" w14:textId="77777777" w:rsidR="00770B30" w:rsidRPr="004A0104" w:rsidRDefault="00770B30" w:rsidP="007D770C">
      <w:pPr>
        <w:ind w:firstLine="709"/>
        <w:jc w:val="both"/>
        <w:rPr>
          <w:sz w:val="20"/>
          <w:szCs w:val="20"/>
        </w:rPr>
      </w:pPr>
      <w:r w:rsidRPr="004A0104">
        <w:rPr>
          <w:sz w:val="20"/>
          <w:szCs w:val="20"/>
        </w:rPr>
        <w:t>- устную агитацию - доклады, лекции, беседы в коллективах учреждений (организаций);</w:t>
      </w:r>
    </w:p>
    <w:p w14:paraId="343E4B13" w14:textId="77777777" w:rsidR="00770B30" w:rsidRPr="004A0104" w:rsidRDefault="00770B30" w:rsidP="007D770C">
      <w:pPr>
        <w:ind w:firstLine="709"/>
        <w:jc w:val="both"/>
        <w:rPr>
          <w:sz w:val="20"/>
          <w:szCs w:val="20"/>
        </w:rPr>
      </w:pPr>
      <w:r w:rsidRPr="004A0104">
        <w:rPr>
          <w:sz w:val="20"/>
          <w:szCs w:val="20"/>
        </w:rPr>
        <w:t>- средства наглядной агитации - аншлаги, плакаты, панно, иллюстрации, буклеты, альбомы, компьютерные технологии;</w:t>
      </w:r>
    </w:p>
    <w:p w14:paraId="54D2E7B3" w14:textId="77777777" w:rsidR="00770B30" w:rsidRPr="004A0104" w:rsidRDefault="00770B30" w:rsidP="007D770C">
      <w:pPr>
        <w:ind w:firstLine="709"/>
        <w:jc w:val="both"/>
        <w:rPr>
          <w:sz w:val="20"/>
          <w:szCs w:val="20"/>
        </w:rPr>
      </w:pPr>
      <w:r w:rsidRPr="004A0104">
        <w:rPr>
          <w:sz w:val="20"/>
          <w:szCs w:val="20"/>
        </w:rPr>
        <w:lastRenderedPageBreak/>
        <w:t>- работу с творческими союзами (союз журналистов, союз художников, союз композиторов и т.д.) по пропаганде противопожарных знаний.</w:t>
      </w:r>
    </w:p>
    <w:p w14:paraId="3A0FA907" w14:textId="77777777" w:rsidR="00770B30" w:rsidRPr="004A0104" w:rsidRDefault="00770B30" w:rsidP="007D770C">
      <w:pPr>
        <w:ind w:firstLine="709"/>
        <w:jc w:val="both"/>
        <w:rPr>
          <w:sz w:val="20"/>
          <w:szCs w:val="20"/>
        </w:rPr>
      </w:pPr>
      <w:r w:rsidRPr="004A0104">
        <w:rPr>
          <w:sz w:val="20"/>
          <w:szCs w:val="20"/>
        </w:rPr>
        <w:t>Обучение учащихся средних общеобразовательных школ и воспитанников дошкольных учреждений мерам пожарной безопасности осуществляется посредством:</w:t>
      </w:r>
    </w:p>
    <w:p w14:paraId="05D433B5" w14:textId="77777777" w:rsidR="00770B30" w:rsidRPr="004A0104" w:rsidRDefault="00770B30" w:rsidP="007D770C">
      <w:pPr>
        <w:ind w:firstLine="709"/>
        <w:jc w:val="both"/>
        <w:rPr>
          <w:sz w:val="20"/>
          <w:szCs w:val="20"/>
        </w:rPr>
      </w:pPr>
      <w:r w:rsidRPr="004A0104">
        <w:rPr>
          <w:sz w:val="20"/>
          <w:szCs w:val="20"/>
        </w:rPr>
        <w:t>- преподавания в рамках уроков ОБЖ;</w:t>
      </w:r>
    </w:p>
    <w:p w14:paraId="38D06924" w14:textId="77777777" w:rsidR="00770B30" w:rsidRPr="004A0104" w:rsidRDefault="00770B30" w:rsidP="007D770C">
      <w:pPr>
        <w:ind w:firstLine="709"/>
        <w:jc w:val="both"/>
        <w:rPr>
          <w:sz w:val="20"/>
          <w:szCs w:val="20"/>
        </w:rPr>
      </w:pPr>
      <w:r w:rsidRPr="004A0104">
        <w:rPr>
          <w:sz w:val="20"/>
          <w:szCs w:val="20"/>
        </w:rPr>
        <w:t>- тематических творческих конкурсов среди детей любой возрастной группы;</w:t>
      </w:r>
    </w:p>
    <w:p w14:paraId="2E5E615F" w14:textId="77777777" w:rsidR="00770B30" w:rsidRPr="004A0104" w:rsidRDefault="00770B30" w:rsidP="007D770C">
      <w:pPr>
        <w:ind w:firstLine="709"/>
        <w:jc w:val="both"/>
        <w:rPr>
          <w:sz w:val="20"/>
          <w:szCs w:val="20"/>
        </w:rPr>
      </w:pPr>
      <w:r w:rsidRPr="004A0104">
        <w:rPr>
          <w:sz w:val="20"/>
          <w:szCs w:val="20"/>
        </w:rPr>
        <w:t>- спортивных мероприятий с элементами пожарно - прикладного спорта среди школьников и учащихся высших, средних специальных учебных заведений и учебных заведений начального профессионального образования;</w:t>
      </w:r>
    </w:p>
    <w:p w14:paraId="75CA4470" w14:textId="77777777" w:rsidR="00770B30" w:rsidRPr="004A0104" w:rsidRDefault="00770B30" w:rsidP="007D770C">
      <w:pPr>
        <w:ind w:firstLine="709"/>
        <w:jc w:val="both"/>
        <w:rPr>
          <w:sz w:val="20"/>
          <w:szCs w:val="20"/>
        </w:rPr>
      </w:pPr>
      <w:r w:rsidRPr="004A0104">
        <w:rPr>
          <w:sz w:val="20"/>
          <w:szCs w:val="20"/>
        </w:rPr>
        <w:t>- экскурсий в пожарно-спасательные подразделения с показом техники и проведением открытого урока обеспечения безопасности жизни;</w:t>
      </w:r>
    </w:p>
    <w:p w14:paraId="6BB06F1A" w14:textId="77777777" w:rsidR="00770B30" w:rsidRPr="004A0104" w:rsidRDefault="00770B30" w:rsidP="007D770C">
      <w:pPr>
        <w:ind w:firstLine="709"/>
        <w:jc w:val="both"/>
        <w:rPr>
          <w:sz w:val="20"/>
          <w:szCs w:val="20"/>
        </w:rPr>
      </w:pPr>
      <w:r w:rsidRPr="004A0104">
        <w:rPr>
          <w:sz w:val="20"/>
          <w:szCs w:val="20"/>
        </w:rPr>
        <w:t>- организации тематических утренников, КВН, тематических игр, викторин;</w:t>
      </w:r>
    </w:p>
    <w:p w14:paraId="6AA3205E" w14:textId="77777777" w:rsidR="00770B30" w:rsidRPr="004A0104" w:rsidRDefault="00770B30" w:rsidP="007D770C">
      <w:pPr>
        <w:ind w:firstLine="709"/>
        <w:jc w:val="both"/>
        <w:rPr>
          <w:sz w:val="20"/>
          <w:szCs w:val="20"/>
        </w:rPr>
      </w:pPr>
      <w:r w:rsidRPr="004A0104">
        <w:rPr>
          <w:sz w:val="20"/>
          <w:szCs w:val="20"/>
        </w:rPr>
        <w:t>- организации работы в летних оздоровительных лагерях;</w:t>
      </w:r>
    </w:p>
    <w:p w14:paraId="0F1DB3F5" w14:textId="77777777" w:rsidR="00770B30" w:rsidRPr="004A0104" w:rsidRDefault="00770B30" w:rsidP="007D770C">
      <w:pPr>
        <w:ind w:firstLine="709"/>
        <w:jc w:val="both"/>
        <w:rPr>
          <w:sz w:val="20"/>
          <w:szCs w:val="20"/>
        </w:rPr>
      </w:pPr>
      <w:r w:rsidRPr="004A0104">
        <w:rPr>
          <w:sz w:val="20"/>
          <w:szCs w:val="20"/>
        </w:rPr>
        <w:t>- создания дружин юных пожарных (ДЮП);</w:t>
      </w:r>
    </w:p>
    <w:p w14:paraId="018D7082" w14:textId="77777777" w:rsidR="00770B30" w:rsidRPr="004A0104" w:rsidRDefault="00770B30" w:rsidP="007D770C">
      <w:pPr>
        <w:ind w:firstLine="709"/>
        <w:jc w:val="both"/>
        <w:rPr>
          <w:sz w:val="20"/>
          <w:szCs w:val="20"/>
        </w:rPr>
      </w:pPr>
      <w:r w:rsidRPr="004A0104">
        <w:rPr>
          <w:sz w:val="20"/>
          <w:szCs w:val="20"/>
        </w:rPr>
        <w:t>- оформления уголков пожарной безопасности.</w:t>
      </w:r>
    </w:p>
    <w:p w14:paraId="2A21EF0A" w14:textId="77777777" w:rsidR="00770B30" w:rsidRPr="004A0104" w:rsidRDefault="00770B30" w:rsidP="007D770C">
      <w:pPr>
        <w:ind w:firstLine="709"/>
        <w:jc w:val="both"/>
        <w:rPr>
          <w:sz w:val="20"/>
          <w:szCs w:val="20"/>
        </w:rPr>
      </w:pPr>
      <w:r w:rsidRPr="004A0104">
        <w:rPr>
          <w:sz w:val="20"/>
          <w:szCs w:val="20"/>
        </w:rPr>
        <w:t>Для организации работы по пропаганде мер пожарной безопасности, обучения населения мерам пожарной безопасности на территории района соответствующим муниципальным правовым актом назначается ответственное структурное подразделение (должностное лицо), администрации района, определяется порядок контроля и учета проводимой работы.</w:t>
      </w:r>
    </w:p>
    <w:p w14:paraId="72DC14DE" w14:textId="77777777" w:rsidR="00770B30" w:rsidRPr="004A0104" w:rsidRDefault="00770B30" w:rsidP="007D770C">
      <w:pPr>
        <w:ind w:firstLine="709"/>
        <w:jc w:val="both"/>
        <w:rPr>
          <w:sz w:val="20"/>
          <w:szCs w:val="20"/>
        </w:rPr>
      </w:pPr>
      <w:r w:rsidRPr="004A0104">
        <w:rPr>
          <w:sz w:val="20"/>
          <w:szCs w:val="20"/>
        </w:rPr>
        <w:t>Должностное лицо администрации района, ответственное за проведение противопожарной пропаганды и обучение населения мерам пожарной безопасности, ведет всю необходимую документацию по планированию и учету работы, организует взаимодействи</w:t>
      </w:r>
      <w:r w:rsidRPr="004A0104">
        <w:rPr>
          <w:color w:val="000000"/>
          <w:sz w:val="20"/>
          <w:szCs w:val="20"/>
        </w:rPr>
        <w:t>е с руководителями органов местного самоуправления поселений и организаций по данному направлению деятельности.</w:t>
      </w:r>
    </w:p>
    <w:p w14:paraId="001983DF" w14:textId="77777777" w:rsidR="00770B30" w:rsidRPr="004A0104" w:rsidRDefault="00770B30" w:rsidP="007D770C">
      <w:pPr>
        <w:ind w:firstLine="709"/>
        <w:jc w:val="both"/>
        <w:rPr>
          <w:sz w:val="20"/>
          <w:szCs w:val="20"/>
        </w:rPr>
      </w:pPr>
      <w:r w:rsidRPr="004A0104">
        <w:rPr>
          <w:color w:val="000000"/>
          <w:sz w:val="20"/>
          <w:szCs w:val="20"/>
        </w:rPr>
        <w:t>Администрация района является основным организатором и исполнителем мероприятий по противопожарной пропаганде и обучен</w:t>
      </w:r>
      <w:r w:rsidRPr="004A0104">
        <w:rPr>
          <w:sz w:val="20"/>
          <w:szCs w:val="20"/>
        </w:rPr>
        <w:t>ию населения мерам пожарной безопасности на территории района.</w:t>
      </w:r>
    </w:p>
    <w:p w14:paraId="6DE4BD94" w14:textId="77777777" w:rsidR="00770B30" w:rsidRPr="004A0104" w:rsidRDefault="00770B30" w:rsidP="007D770C">
      <w:pPr>
        <w:ind w:firstLine="709"/>
        <w:jc w:val="both"/>
        <w:rPr>
          <w:sz w:val="20"/>
          <w:szCs w:val="20"/>
        </w:rPr>
      </w:pPr>
      <w:r w:rsidRPr="004A0104">
        <w:rPr>
          <w:sz w:val="20"/>
          <w:szCs w:val="20"/>
        </w:rPr>
        <w:t>На противопожарную пропаганду и обучение планируются финансовые средства.</w:t>
      </w:r>
    </w:p>
    <w:p w14:paraId="7B49C01D" w14:textId="77777777" w:rsidR="00770B30" w:rsidRPr="004A0104" w:rsidRDefault="00C128D1" w:rsidP="007D770C">
      <w:pPr>
        <w:pStyle w:val="ConsPlusNormal"/>
        <w:ind w:firstLine="709"/>
        <w:jc w:val="both"/>
        <w:rPr>
          <w:rStyle w:val="afa"/>
          <w:rFonts w:ascii="Times New Roman" w:eastAsia="Calibri" w:hAnsi="Times New Roman" w:cs="Times New Roman"/>
          <w:color w:val="000000"/>
          <w:u w:val="none"/>
        </w:rPr>
      </w:pPr>
      <w:hyperlink r:id="rId18" w:history="1">
        <w:r w:rsidR="00770B30" w:rsidRPr="004A0104">
          <w:rPr>
            <w:rStyle w:val="afa"/>
            <w:rFonts w:ascii="Times New Roman" w:eastAsia="Calibri" w:hAnsi="Times New Roman" w:cs="Times New Roman"/>
            <w:color w:val="000000"/>
            <w:u w:val="none"/>
          </w:rPr>
          <w:t>7) социальное и экономическое стимулирование участия граждан и организаций в добровольной пожарной охране, в том числе участия в борьбе с пожарами.</w:t>
        </w:r>
      </w:hyperlink>
    </w:p>
    <w:p w14:paraId="575C0EFF"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eastAsia="Calibri" w:hAnsi="Times New Roman" w:cs="Times New Roman"/>
          <w:color w:val="000000"/>
          <w:u w:val="none"/>
        </w:rPr>
        <w:t>Формы и порядок социального и экономического стимулирования участия граждан и организаций в добровольной пожарной охране определяется муниципальным правовым актом администрации района.</w:t>
      </w:r>
    </w:p>
    <w:p w14:paraId="01B82D39" w14:textId="77777777" w:rsidR="00770B30" w:rsidRPr="004A0104" w:rsidRDefault="00770B30" w:rsidP="007D770C">
      <w:pPr>
        <w:pStyle w:val="ConsPlusNormal"/>
        <w:ind w:firstLine="709"/>
        <w:jc w:val="both"/>
        <w:rPr>
          <w:rFonts w:ascii="Times New Roman" w:hAnsi="Times New Roman" w:cs="Times New Roman"/>
        </w:rPr>
      </w:pPr>
      <w:r w:rsidRPr="004A0104">
        <w:rPr>
          <w:rStyle w:val="afa"/>
          <w:rFonts w:ascii="Times New Roman" w:hAnsi="Times New Roman" w:cs="Times New Roman"/>
          <w:color w:val="000000"/>
          <w:u w:val="none"/>
        </w:rPr>
        <w:t xml:space="preserve">Реализация указанных полномочий осуществляется во взаимодействии с органами местного самоуправления поселений в рамках реализации ими полномочий по созданию условий для организации добровольной пожарной охраны. </w:t>
      </w:r>
    </w:p>
    <w:p w14:paraId="11AB9C5B" w14:textId="77777777" w:rsidR="00770B30" w:rsidRPr="004A0104" w:rsidRDefault="00770B30" w:rsidP="007D770C">
      <w:pPr>
        <w:pStyle w:val="ConsPlusNormal"/>
        <w:ind w:firstLine="709"/>
        <w:jc w:val="both"/>
        <w:rPr>
          <w:rFonts w:ascii="Times New Roman" w:hAnsi="Times New Roman" w:cs="Times New Roman"/>
        </w:rPr>
      </w:pPr>
    </w:p>
    <w:p w14:paraId="7F9A0ED2" w14:textId="77777777" w:rsidR="00770B30" w:rsidRPr="004A0104" w:rsidRDefault="00770B30" w:rsidP="007D770C">
      <w:pPr>
        <w:pStyle w:val="ConsPlusNormal"/>
        <w:ind w:firstLine="709"/>
        <w:jc w:val="center"/>
        <w:rPr>
          <w:rFonts w:ascii="Times New Roman" w:hAnsi="Times New Roman" w:cs="Times New Roman"/>
        </w:rPr>
      </w:pPr>
      <w:r w:rsidRPr="004A0104">
        <w:rPr>
          <w:rFonts w:ascii="Times New Roman" w:hAnsi="Times New Roman" w:cs="Times New Roman"/>
          <w:lang w:val="en-US"/>
        </w:rPr>
        <w:t>III</w:t>
      </w:r>
      <w:hyperlink r:id="rId19" w:history="1">
        <w:r w:rsidRPr="004A0104">
          <w:rPr>
            <w:rStyle w:val="afa"/>
            <w:rFonts w:ascii="Times New Roman" w:hAnsi="Times New Roman" w:cs="Times New Roman"/>
            <w:color w:val="000000"/>
            <w:u w:val="none"/>
          </w:rPr>
          <w:t>. Финансовое обеспечение первичных мер пожарной безопасности</w:t>
        </w:r>
      </w:hyperlink>
    </w:p>
    <w:p w14:paraId="5437953C" w14:textId="77777777" w:rsidR="00770B30" w:rsidRPr="004A0104" w:rsidRDefault="00C128D1" w:rsidP="007D770C">
      <w:pPr>
        <w:pStyle w:val="ConsPlusNormal"/>
        <w:ind w:firstLine="709"/>
        <w:jc w:val="both"/>
        <w:rPr>
          <w:rFonts w:ascii="Times New Roman" w:hAnsi="Times New Roman" w:cs="Times New Roman"/>
        </w:rPr>
      </w:pPr>
      <w:hyperlink r:id="rId20" w:history="1"/>
    </w:p>
    <w:p w14:paraId="7364FDE1" w14:textId="77777777" w:rsidR="00770B30" w:rsidRPr="004A0104" w:rsidRDefault="00C128D1" w:rsidP="007D770C">
      <w:pPr>
        <w:pStyle w:val="ConsPlusNormal"/>
        <w:ind w:firstLine="709"/>
        <w:jc w:val="both"/>
        <w:rPr>
          <w:rFonts w:ascii="Times New Roman" w:hAnsi="Times New Roman" w:cs="Times New Roman"/>
        </w:rPr>
      </w:pPr>
      <w:hyperlink r:id="rId21" w:history="1">
        <w:r w:rsidR="00770B30" w:rsidRPr="004A0104">
          <w:rPr>
            <w:rStyle w:val="afa"/>
            <w:rFonts w:ascii="Times New Roman" w:hAnsi="Times New Roman" w:cs="Times New Roman"/>
            <w:color w:val="000000"/>
            <w:u w:val="none"/>
          </w:rPr>
          <w:t>6. 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hyperlink>
    </w:p>
    <w:p w14:paraId="046C8DD6" w14:textId="77777777" w:rsidR="00770B30" w:rsidRPr="004A0104" w:rsidRDefault="00C128D1" w:rsidP="007D770C">
      <w:pPr>
        <w:pStyle w:val="ConsPlusNormal"/>
        <w:ind w:firstLine="709"/>
        <w:jc w:val="both"/>
        <w:rPr>
          <w:rFonts w:ascii="Times New Roman" w:hAnsi="Times New Roman" w:cs="Times New Roman"/>
        </w:rPr>
      </w:pPr>
      <w:hyperlink r:id="rId22" w:history="1">
        <w:r w:rsidR="00770B30" w:rsidRPr="004A0104">
          <w:rPr>
            <w:rStyle w:val="afa"/>
            <w:rFonts w:ascii="Times New Roman" w:hAnsi="Times New Roman" w:cs="Times New Roman"/>
            <w:color w:val="000000"/>
            <w:u w:val="none"/>
          </w:rPr>
          <w:t xml:space="preserve">7. Расходы на финансирование мероприятий по повышению противопожарной защиты предусматриваются при формировании бюджета </w:t>
        </w:r>
        <w:r w:rsidR="00770B30" w:rsidRPr="004A0104">
          <w:rPr>
            <w:rFonts w:ascii="Times New Roman" w:hAnsi="Times New Roman" w:cs="Times New Roman"/>
          </w:rPr>
          <w:t>Куйбышевского муниципального района Новосибирской области</w:t>
        </w:r>
        <w:r w:rsidR="00770B30" w:rsidRPr="004A0104">
          <w:rPr>
            <w:rStyle w:val="afa"/>
            <w:rFonts w:ascii="Times New Roman" w:hAnsi="Times New Roman" w:cs="Times New Roman"/>
            <w:color w:val="000000"/>
            <w:u w:val="none"/>
          </w:rPr>
          <w:t xml:space="preserve"> на текущий финансовый год и плановый период в сметах получателей бюджетных средств.</w:t>
        </w:r>
      </w:hyperlink>
    </w:p>
    <w:p w14:paraId="538A1033" w14:textId="77777777" w:rsidR="00770B30" w:rsidRPr="004A0104" w:rsidRDefault="00C128D1" w:rsidP="007D770C">
      <w:pPr>
        <w:pStyle w:val="ConsPlusNormal"/>
        <w:ind w:firstLine="709"/>
        <w:jc w:val="both"/>
        <w:rPr>
          <w:rFonts w:ascii="Times New Roman" w:hAnsi="Times New Roman" w:cs="Times New Roman"/>
        </w:rPr>
      </w:pPr>
      <w:hyperlink r:id="rId23" w:history="1"/>
    </w:p>
    <w:p w14:paraId="729C5CFA" w14:textId="77777777" w:rsidR="00770B30" w:rsidRPr="004A0104" w:rsidRDefault="00770B30" w:rsidP="007D770C">
      <w:pPr>
        <w:pStyle w:val="ConsPlusNormal"/>
        <w:ind w:firstLine="709"/>
        <w:jc w:val="center"/>
        <w:rPr>
          <w:rFonts w:ascii="Times New Roman" w:hAnsi="Times New Roman" w:cs="Times New Roman"/>
        </w:rPr>
      </w:pPr>
      <w:r w:rsidRPr="004A0104">
        <w:rPr>
          <w:rFonts w:ascii="Times New Roman" w:hAnsi="Times New Roman" w:cs="Times New Roman"/>
          <w:lang w:val="en-US"/>
        </w:rPr>
        <w:t>IV</w:t>
      </w:r>
      <w:hyperlink r:id="rId24" w:history="1">
        <w:r w:rsidRPr="004A0104">
          <w:rPr>
            <w:rStyle w:val="afa"/>
            <w:rFonts w:ascii="Times New Roman" w:hAnsi="Times New Roman" w:cs="Times New Roman"/>
            <w:color w:val="000000"/>
            <w:u w:val="none"/>
          </w:rPr>
          <w:t>. Управление системой обеспечения первичных мер пожарной безопасности</w:t>
        </w:r>
      </w:hyperlink>
    </w:p>
    <w:p w14:paraId="73A7C499" w14:textId="77777777" w:rsidR="00770B30" w:rsidRPr="004A0104" w:rsidRDefault="00C128D1" w:rsidP="007D770C">
      <w:pPr>
        <w:pStyle w:val="ConsPlusNormal"/>
        <w:ind w:firstLine="709"/>
        <w:jc w:val="both"/>
        <w:rPr>
          <w:rFonts w:ascii="Times New Roman" w:hAnsi="Times New Roman" w:cs="Times New Roman"/>
        </w:rPr>
      </w:pPr>
      <w:hyperlink r:id="rId25" w:history="1"/>
    </w:p>
    <w:p w14:paraId="062E2370" w14:textId="77777777" w:rsidR="00770B30" w:rsidRPr="004A0104" w:rsidRDefault="00C128D1" w:rsidP="007D770C">
      <w:pPr>
        <w:pStyle w:val="ConsPlusNormal"/>
        <w:ind w:firstLine="709"/>
        <w:jc w:val="both"/>
        <w:rPr>
          <w:rFonts w:ascii="Times New Roman" w:hAnsi="Times New Roman" w:cs="Times New Roman"/>
        </w:rPr>
      </w:pPr>
      <w:hyperlink r:id="rId26" w:history="1">
        <w:r w:rsidR="00770B30" w:rsidRPr="004A0104">
          <w:rPr>
            <w:rStyle w:val="afa"/>
            <w:rFonts w:ascii="Times New Roman" w:hAnsi="Times New Roman" w:cs="Times New Roman"/>
            <w:color w:val="000000"/>
            <w:u w:val="none"/>
          </w:rPr>
          <w:t xml:space="preserve">8. Координация деятельности администрации </w:t>
        </w:r>
        <w:r w:rsidR="00770B30" w:rsidRPr="004A0104">
          <w:rPr>
            <w:rFonts w:ascii="Times New Roman" w:hAnsi="Times New Roman" w:cs="Times New Roman"/>
          </w:rPr>
          <w:t>Куйбышевского муниципального района Новосибирской области</w:t>
        </w:r>
        <w:r w:rsidR="00770B30" w:rsidRPr="004A0104">
          <w:rPr>
            <w:rStyle w:val="afa"/>
            <w:rFonts w:ascii="Times New Roman" w:hAnsi="Times New Roman" w:cs="Times New Roman"/>
            <w:color w:val="000000"/>
            <w:u w:val="none"/>
          </w:rPr>
          <w:t xml:space="preserve"> и муниципальных предприятий по обеспечению первичных мер пожарной безопасности на территории района осуществляется комиссией по предупреждению и ликвидации чрезвычайных ситуаций и обеспечению пожарной безопасности</w:t>
        </w:r>
        <w:r w:rsidR="00770B30" w:rsidRPr="004A0104">
          <w:rPr>
            <w:rFonts w:ascii="Times New Roman" w:hAnsi="Times New Roman" w:cs="Times New Roman"/>
          </w:rPr>
          <w:t xml:space="preserve"> Куйбышевского муниципального района Новосибирской области</w:t>
        </w:r>
        <w:r w:rsidR="00770B30" w:rsidRPr="004A0104">
          <w:rPr>
            <w:rStyle w:val="afa"/>
            <w:rFonts w:ascii="Times New Roman" w:hAnsi="Times New Roman" w:cs="Times New Roman"/>
            <w:color w:val="000000"/>
            <w:u w:val="none"/>
          </w:rPr>
          <w:t>.</w:t>
        </w:r>
      </w:hyperlink>
    </w:p>
    <w:p w14:paraId="33122AEC" w14:textId="77777777" w:rsidR="00770B30" w:rsidRPr="004A0104" w:rsidRDefault="00C128D1" w:rsidP="007D770C">
      <w:pPr>
        <w:pStyle w:val="ConsPlusNormal"/>
        <w:ind w:firstLine="709"/>
        <w:jc w:val="both"/>
        <w:rPr>
          <w:rFonts w:ascii="Times New Roman" w:hAnsi="Times New Roman" w:cs="Times New Roman"/>
        </w:rPr>
      </w:pPr>
      <w:hyperlink r:id="rId27" w:history="1">
        <w:r w:rsidR="00770B30" w:rsidRPr="004A0104">
          <w:rPr>
            <w:rStyle w:val="afa"/>
            <w:rFonts w:ascii="Times New Roman" w:hAnsi="Times New Roman" w:cs="Times New Roman"/>
            <w:color w:val="000000"/>
            <w:u w:val="none"/>
          </w:rPr>
          <w:t xml:space="preserve">Координацию деятельности структурных подразделений администрации района по вопросам обеспечения первичных мер пожарной безопасности на территории района осуществляет </w:t>
        </w:r>
        <w:r w:rsidR="00770B30" w:rsidRPr="004A0104">
          <w:rPr>
            <w:rFonts w:ascii="Times New Roman" w:hAnsi="Times New Roman" w:cs="Times New Roman"/>
          </w:rPr>
          <w:t xml:space="preserve">Муниципальное казенное учреждение Куйбышевского района «Центр гражданской защиты населения». </w:t>
        </w:r>
      </w:hyperlink>
    </w:p>
    <w:p w14:paraId="5B057227" w14:textId="77777777" w:rsidR="00770B30" w:rsidRPr="004A0104" w:rsidRDefault="00C128D1" w:rsidP="007D770C">
      <w:pPr>
        <w:autoSpaceDE w:val="0"/>
        <w:ind w:firstLine="709"/>
        <w:jc w:val="both"/>
        <w:rPr>
          <w:sz w:val="20"/>
          <w:szCs w:val="20"/>
        </w:rPr>
      </w:pPr>
      <w:hyperlink r:id="rId28" w:history="1">
        <w:r w:rsidR="00770B30" w:rsidRPr="004A0104">
          <w:rPr>
            <w:rStyle w:val="afa"/>
            <w:color w:val="000000"/>
            <w:sz w:val="20"/>
            <w:szCs w:val="20"/>
            <w:u w:val="none"/>
          </w:rPr>
          <w:t>9. При осуществлении мероприятий по обеспечению первичных мер пожарной безопасности на территории района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а также Главного государственного инспектора района по пожарному надзору.</w:t>
        </w:r>
      </w:hyperlink>
    </w:p>
    <w:p w14:paraId="7AF93AE0" w14:textId="77777777" w:rsidR="00770B30" w:rsidRPr="004A0104" w:rsidRDefault="00770B30" w:rsidP="007D770C">
      <w:pPr>
        <w:pStyle w:val="ConsPlusNormal"/>
        <w:ind w:firstLine="709"/>
        <w:rPr>
          <w:rFonts w:ascii="Times New Roman" w:hAnsi="Times New Roman" w:cs="Times New Roman"/>
        </w:rPr>
      </w:pPr>
    </w:p>
    <w:p w14:paraId="33C2FA59" w14:textId="77777777" w:rsidR="00770B30" w:rsidRPr="004A0104" w:rsidRDefault="00770B30" w:rsidP="007D770C">
      <w:pPr>
        <w:jc w:val="center"/>
        <w:rPr>
          <w:sz w:val="20"/>
          <w:szCs w:val="20"/>
        </w:rPr>
      </w:pPr>
    </w:p>
    <w:p w14:paraId="718F0EE7" w14:textId="5A38698B" w:rsidR="00F82D1B" w:rsidRPr="004A0104" w:rsidRDefault="00F82D1B" w:rsidP="007D770C">
      <w:pPr>
        <w:jc w:val="center"/>
        <w:rPr>
          <w:sz w:val="20"/>
          <w:szCs w:val="20"/>
        </w:rPr>
      </w:pPr>
    </w:p>
    <w:p w14:paraId="4135D79B" w14:textId="499D348B" w:rsidR="00740E6D" w:rsidRPr="004A0104" w:rsidRDefault="00740E6D" w:rsidP="007D770C">
      <w:pPr>
        <w:jc w:val="center"/>
        <w:rPr>
          <w:sz w:val="20"/>
          <w:szCs w:val="20"/>
        </w:rPr>
      </w:pPr>
    </w:p>
    <w:p w14:paraId="2EF58D2B" w14:textId="77777777" w:rsidR="00740E6D" w:rsidRPr="004A0104" w:rsidRDefault="00740E6D" w:rsidP="007D770C">
      <w:pPr>
        <w:jc w:val="center"/>
        <w:rPr>
          <w:sz w:val="20"/>
          <w:szCs w:val="20"/>
        </w:rPr>
      </w:pPr>
    </w:p>
    <w:p w14:paraId="163F8529" w14:textId="77777777" w:rsidR="00F82D1B" w:rsidRPr="004A0104" w:rsidRDefault="00F82D1B" w:rsidP="007D770C">
      <w:pPr>
        <w:jc w:val="center"/>
        <w:rPr>
          <w:sz w:val="20"/>
          <w:szCs w:val="20"/>
        </w:rPr>
      </w:pPr>
      <w:r w:rsidRPr="004A0104">
        <w:rPr>
          <w:sz w:val="20"/>
          <w:szCs w:val="20"/>
        </w:rPr>
        <w:lastRenderedPageBreak/>
        <w:t xml:space="preserve">АДМИНИСТРАЦИЯ </w:t>
      </w:r>
    </w:p>
    <w:p w14:paraId="1DE4435F" w14:textId="77777777" w:rsidR="00F82D1B" w:rsidRPr="004A0104" w:rsidRDefault="00F82D1B" w:rsidP="007D770C">
      <w:pPr>
        <w:jc w:val="center"/>
        <w:rPr>
          <w:sz w:val="20"/>
          <w:szCs w:val="20"/>
        </w:rPr>
      </w:pPr>
      <w:r w:rsidRPr="004A0104">
        <w:rPr>
          <w:sz w:val="20"/>
          <w:szCs w:val="20"/>
        </w:rPr>
        <w:t>КУЙБЫШЕВСКОГО МУНИЦИПАЛЬНОГО РАЙОНА</w:t>
      </w:r>
    </w:p>
    <w:p w14:paraId="58F9664E" w14:textId="77777777" w:rsidR="00F82D1B" w:rsidRPr="004A0104" w:rsidRDefault="00F82D1B" w:rsidP="007D770C">
      <w:pPr>
        <w:jc w:val="center"/>
        <w:rPr>
          <w:sz w:val="20"/>
          <w:szCs w:val="20"/>
        </w:rPr>
      </w:pPr>
      <w:r w:rsidRPr="004A0104">
        <w:rPr>
          <w:sz w:val="20"/>
          <w:szCs w:val="20"/>
        </w:rPr>
        <w:t xml:space="preserve">НОВОСИБИРСКОЙ ОБЛАСТИ </w:t>
      </w:r>
    </w:p>
    <w:p w14:paraId="72D6B385" w14:textId="77777777" w:rsidR="00F82D1B" w:rsidRPr="004A0104" w:rsidRDefault="00F82D1B" w:rsidP="007D770C">
      <w:pPr>
        <w:pStyle w:val="30"/>
        <w:rPr>
          <w:b w:val="0"/>
          <w:sz w:val="20"/>
        </w:rPr>
      </w:pPr>
    </w:p>
    <w:p w14:paraId="31B1F8D1" w14:textId="77777777" w:rsidR="00F82D1B" w:rsidRPr="004A0104" w:rsidRDefault="00F82D1B" w:rsidP="007D770C">
      <w:pPr>
        <w:pStyle w:val="30"/>
        <w:rPr>
          <w:b w:val="0"/>
          <w:sz w:val="20"/>
        </w:rPr>
      </w:pPr>
      <w:r w:rsidRPr="004A0104">
        <w:rPr>
          <w:b w:val="0"/>
          <w:sz w:val="20"/>
        </w:rPr>
        <w:t>ПОСТАНОВЛЕНИЕ</w:t>
      </w:r>
    </w:p>
    <w:p w14:paraId="13A33B60" w14:textId="77777777" w:rsidR="00F82D1B" w:rsidRPr="004A0104" w:rsidRDefault="00F82D1B" w:rsidP="007D770C">
      <w:pPr>
        <w:jc w:val="center"/>
        <w:rPr>
          <w:sz w:val="20"/>
          <w:szCs w:val="20"/>
        </w:rPr>
      </w:pPr>
    </w:p>
    <w:p w14:paraId="7829965B" w14:textId="77777777" w:rsidR="00F82D1B" w:rsidRPr="004A0104" w:rsidRDefault="00F82D1B" w:rsidP="007D770C">
      <w:pPr>
        <w:jc w:val="center"/>
        <w:rPr>
          <w:sz w:val="20"/>
          <w:szCs w:val="20"/>
        </w:rPr>
      </w:pPr>
      <w:r w:rsidRPr="004A0104">
        <w:rPr>
          <w:sz w:val="20"/>
          <w:szCs w:val="20"/>
        </w:rPr>
        <w:t>г. Куйбышев</w:t>
      </w:r>
    </w:p>
    <w:p w14:paraId="6E7A2202" w14:textId="77777777" w:rsidR="00F82D1B" w:rsidRPr="004A0104" w:rsidRDefault="00F82D1B" w:rsidP="007D770C">
      <w:pPr>
        <w:jc w:val="center"/>
        <w:rPr>
          <w:sz w:val="20"/>
          <w:szCs w:val="20"/>
        </w:rPr>
      </w:pPr>
      <w:r w:rsidRPr="004A0104">
        <w:rPr>
          <w:sz w:val="20"/>
          <w:szCs w:val="20"/>
        </w:rPr>
        <w:t>Новосибирская область</w:t>
      </w:r>
    </w:p>
    <w:p w14:paraId="5E7797CB" w14:textId="77777777" w:rsidR="00F82D1B" w:rsidRPr="004A0104" w:rsidRDefault="00F82D1B" w:rsidP="007D770C">
      <w:pPr>
        <w:rPr>
          <w:sz w:val="20"/>
          <w:szCs w:val="20"/>
        </w:rPr>
      </w:pPr>
    </w:p>
    <w:p w14:paraId="2D072455" w14:textId="77777777" w:rsidR="00F82D1B" w:rsidRPr="004A0104" w:rsidRDefault="00F82D1B" w:rsidP="007D770C">
      <w:pPr>
        <w:jc w:val="center"/>
        <w:rPr>
          <w:sz w:val="20"/>
          <w:szCs w:val="20"/>
        </w:rPr>
      </w:pPr>
      <w:r w:rsidRPr="004A0104">
        <w:rPr>
          <w:sz w:val="20"/>
          <w:szCs w:val="20"/>
        </w:rPr>
        <w:t>30.12.2021 № 1330</w:t>
      </w:r>
    </w:p>
    <w:p w14:paraId="0609A5B4" w14:textId="77777777" w:rsidR="00F82D1B" w:rsidRPr="004A0104" w:rsidRDefault="00F82D1B" w:rsidP="007D770C">
      <w:pPr>
        <w:pStyle w:val="aff8"/>
        <w:rPr>
          <w:sz w:val="20"/>
          <w:szCs w:val="20"/>
        </w:rPr>
      </w:pPr>
    </w:p>
    <w:p w14:paraId="3B268F2E" w14:textId="77777777" w:rsidR="00F82D1B" w:rsidRPr="004A0104" w:rsidRDefault="00F82D1B" w:rsidP="007D770C">
      <w:pPr>
        <w:jc w:val="center"/>
        <w:rPr>
          <w:color w:val="000000"/>
          <w:sz w:val="20"/>
          <w:szCs w:val="20"/>
        </w:rPr>
      </w:pPr>
      <w:r w:rsidRPr="004A0104">
        <w:rPr>
          <w:color w:val="000000"/>
          <w:sz w:val="20"/>
          <w:szCs w:val="20"/>
        </w:rPr>
        <w:t>О признании утратившими силу постановлений администрации Куйбышевского муниципального района Новосибирской области</w:t>
      </w:r>
    </w:p>
    <w:p w14:paraId="514FB8AB" w14:textId="77777777" w:rsidR="00F82D1B" w:rsidRPr="004A0104" w:rsidRDefault="00F82D1B" w:rsidP="007D770C">
      <w:pPr>
        <w:jc w:val="both"/>
        <w:rPr>
          <w:color w:val="000000"/>
          <w:sz w:val="20"/>
          <w:szCs w:val="20"/>
        </w:rPr>
      </w:pPr>
    </w:p>
    <w:p w14:paraId="7A6C539B" w14:textId="77777777" w:rsidR="00F82D1B" w:rsidRPr="004A0104" w:rsidRDefault="00F82D1B" w:rsidP="007D770C">
      <w:pPr>
        <w:jc w:val="both"/>
        <w:rPr>
          <w:sz w:val="20"/>
          <w:szCs w:val="20"/>
        </w:rPr>
      </w:pPr>
      <w:r w:rsidRPr="004A0104">
        <w:rPr>
          <w:sz w:val="20"/>
          <w:szCs w:val="20"/>
        </w:rPr>
        <w:t xml:space="preserve">           В целях приведения муниципальных правовых актов в соответствие с действующим законодательством, администрация Куйбышевского муниципального района Новосибирской области</w:t>
      </w:r>
    </w:p>
    <w:p w14:paraId="28D05932" w14:textId="77777777" w:rsidR="00F82D1B" w:rsidRPr="004A0104" w:rsidRDefault="00F82D1B" w:rsidP="007D770C">
      <w:pPr>
        <w:jc w:val="both"/>
        <w:rPr>
          <w:sz w:val="20"/>
          <w:szCs w:val="20"/>
        </w:rPr>
      </w:pPr>
      <w:r w:rsidRPr="004A0104">
        <w:rPr>
          <w:sz w:val="20"/>
          <w:szCs w:val="20"/>
        </w:rPr>
        <w:t xml:space="preserve">           ПОСТАНОВЛЯЕТ:</w:t>
      </w:r>
    </w:p>
    <w:p w14:paraId="5BFA9E9E" w14:textId="77777777" w:rsidR="00F82D1B" w:rsidRPr="004A0104" w:rsidRDefault="00F82D1B" w:rsidP="00F510EA">
      <w:pPr>
        <w:numPr>
          <w:ilvl w:val="0"/>
          <w:numId w:val="25"/>
        </w:numPr>
        <w:jc w:val="both"/>
        <w:rPr>
          <w:sz w:val="20"/>
          <w:szCs w:val="20"/>
        </w:rPr>
      </w:pPr>
      <w:r w:rsidRPr="004A0104">
        <w:rPr>
          <w:sz w:val="20"/>
          <w:szCs w:val="20"/>
        </w:rPr>
        <w:t>Признать утратившим силу:</w:t>
      </w:r>
    </w:p>
    <w:p w14:paraId="38A3E9DE" w14:textId="77777777" w:rsidR="00F82D1B" w:rsidRPr="004A0104" w:rsidRDefault="00F82D1B" w:rsidP="00F510EA">
      <w:pPr>
        <w:numPr>
          <w:ilvl w:val="0"/>
          <w:numId w:val="26"/>
        </w:numPr>
        <w:ind w:left="0" w:firstLine="851"/>
        <w:jc w:val="both"/>
        <w:rPr>
          <w:sz w:val="20"/>
          <w:szCs w:val="20"/>
        </w:rPr>
      </w:pPr>
      <w:r w:rsidRPr="004A0104">
        <w:rPr>
          <w:sz w:val="20"/>
          <w:szCs w:val="20"/>
        </w:rPr>
        <w:t>постановление Администрации Куйбышевского района от 02.07.2019 № 547 «Об утверждении Административного регламента осуществления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14:paraId="034FB4A8" w14:textId="77777777" w:rsidR="00F82D1B" w:rsidRPr="004A0104" w:rsidRDefault="00F82D1B" w:rsidP="007D770C">
      <w:pPr>
        <w:jc w:val="both"/>
        <w:rPr>
          <w:sz w:val="20"/>
          <w:szCs w:val="20"/>
        </w:rPr>
      </w:pPr>
      <w:r w:rsidRPr="004A0104">
        <w:rPr>
          <w:sz w:val="20"/>
          <w:szCs w:val="20"/>
        </w:rPr>
        <w:t xml:space="preserve">           2) постановление Администрации Куйбышевского муниципального района Новосибирской области от 18.12.2020 № 1074 «Об утверждении Программы профилактики нарушений юридическими лицами, индивидуальными предпринимателями и гражданами обязательных требований при осуществлении муниципального контроля на территории Куйбышевского муниципального района Новосибирской области на 2021 год и плановый период 2022-2023 годы».</w:t>
      </w:r>
    </w:p>
    <w:p w14:paraId="23D23DB1" w14:textId="77777777" w:rsidR="00F82D1B" w:rsidRPr="004A0104" w:rsidRDefault="00F82D1B" w:rsidP="007D770C">
      <w:pPr>
        <w:jc w:val="both"/>
        <w:rPr>
          <w:sz w:val="20"/>
          <w:szCs w:val="20"/>
        </w:rPr>
      </w:pPr>
      <w:r w:rsidRPr="004A0104">
        <w:rPr>
          <w:sz w:val="20"/>
          <w:szCs w:val="20"/>
        </w:rPr>
        <w:t xml:space="preserve">           3.Постановление вступает в силу с момента подписания.  </w:t>
      </w:r>
    </w:p>
    <w:p w14:paraId="53956CAB" w14:textId="77777777" w:rsidR="00F82D1B" w:rsidRPr="004A0104" w:rsidRDefault="00F82D1B" w:rsidP="007D770C">
      <w:pPr>
        <w:tabs>
          <w:tab w:val="left" w:pos="3375"/>
        </w:tabs>
        <w:jc w:val="both"/>
        <w:rPr>
          <w:sz w:val="20"/>
          <w:szCs w:val="20"/>
        </w:rPr>
      </w:pPr>
      <w:r w:rsidRPr="004A0104">
        <w:rPr>
          <w:sz w:val="20"/>
          <w:szCs w:val="20"/>
        </w:rPr>
        <w:t xml:space="preserve">           4.Управлению делами администрации Куйбышевского муниципального района Новосибирской области (Орлова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2676C3E6" w14:textId="77777777" w:rsidR="00F82D1B" w:rsidRPr="004A0104" w:rsidRDefault="00F82D1B" w:rsidP="007D770C">
      <w:pPr>
        <w:tabs>
          <w:tab w:val="left" w:pos="3015"/>
        </w:tabs>
        <w:jc w:val="both"/>
        <w:rPr>
          <w:sz w:val="20"/>
          <w:szCs w:val="20"/>
        </w:rPr>
      </w:pPr>
      <w:r w:rsidRPr="004A0104">
        <w:rPr>
          <w:sz w:val="20"/>
          <w:szCs w:val="20"/>
        </w:rPr>
        <w:t xml:space="preserve">      </w:t>
      </w:r>
    </w:p>
    <w:p w14:paraId="5D12F8AF" w14:textId="77777777" w:rsidR="00F82D1B" w:rsidRPr="004A0104" w:rsidRDefault="00F82D1B" w:rsidP="007D770C">
      <w:pPr>
        <w:tabs>
          <w:tab w:val="left" w:pos="3015"/>
        </w:tabs>
        <w:jc w:val="both"/>
        <w:rPr>
          <w:sz w:val="20"/>
          <w:szCs w:val="20"/>
        </w:rPr>
      </w:pPr>
      <w:r w:rsidRPr="004A0104">
        <w:rPr>
          <w:sz w:val="20"/>
          <w:szCs w:val="20"/>
        </w:rPr>
        <w:t xml:space="preserve">Глава Куйбышевского муниципального </w:t>
      </w:r>
    </w:p>
    <w:p w14:paraId="3BDB3F1F" w14:textId="63FF9633" w:rsidR="00F82D1B" w:rsidRPr="004A0104" w:rsidRDefault="00F82D1B" w:rsidP="007D770C">
      <w:pPr>
        <w:tabs>
          <w:tab w:val="left" w:pos="3015"/>
        </w:tabs>
        <w:jc w:val="both"/>
        <w:rPr>
          <w:sz w:val="20"/>
          <w:szCs w:val="20"/>
        </w:rPr>
      </w:pPr>
      <w:r w:rsidRPr="004A0104">
        <w:rPr>
          <w:sz w:val="20"/>
          <w:szCs w:val="20"/>
        </w:rPr>
        <w:t xml:space="preserve">Района Новосибирской области                                     </w:t>
      </w:r>
      <w:r w:rsidR="004F0EF3" w:rsidRPr="004A0104">
        <w:rPr>
          <w:sz w:val="20"/>
          <w:szCs w:val="20"/>
        </w:rPr>
        <w:t xml:space="preserve">                              </w:t>
      </w:r>
      <w:r w:rsidRPr="004A0104">
        <w:rPr>
          <w:sz w:val="20"/>
          <w:szCs w:val="20"/>
        </w:rPr>
        <w:t xml:space="preserve">                                 </w:t>
      </w:r>
      <w:r w:rsidR="006536B8" w:rsidRPr="004A0104">
        <w:rPr>
          <w:sz w:val="20"/>
          <w:szCs w:val="20"/>
        </w:rPr>
        <w:t xml:space="preserve">                  О.В.Караваев</w:t>
      </w:r>
    </w:p>
    <w:p w14:paraId="6511512A" w14:textId="77777777" w:rsidR="00F82D1B" w:rsidRPr="004A0104" w:rsidRDefault="00F82D1B" w:rsidP="007D770C">
      <w:pPr>
        <w:ind w:left="-851" w:firstLine="708"/>
        <w:jc w:val="both"/>
        <w:rPr>
          <w:sz w:val="20"/>
          <w:szCs w:val="20"/>
        </w:rPr>
      </w:pPr>
      <w:bookmarkStart w:id="3" w:name="Par111"/>
      <w:bookmarkStart w:id="4" w:name="Par419"/>
      <w:bookmarkEnd w:id="3"/>
      <w:bookmarkEnd w:id="4"/>
    </w:p>
    <w:p w14:paraId="0884782E" w14:textId="77777777" w:rsidR="006536B8" w:rsidRPr="004A0104" w:rsidRDefault="006536B8" w:rsidP="007D770C">
      <w:pPr>
        <w:jc w:val="center"/>
        <w:rPr>
          <w:bCs/>
          <w:sz w:val="20"/>
          <w:szCs w:val="20"/>
        </w:rPr>
      </w:pPr>
    </w:p>
    <w:p w14:paraId="137027C1" w14:textId="77777777" w:rsidR="00F82D1B" w:rsidRPr="004A0104" w:rsidRDefault="00F82D1B" w:rsidP="007D770C">
      <w:pPr>
        <w:jc w:val="center"/>
        <w:rPr>
          <w:bCs/>
          <w:sz w:val="20"/>
          <w:szCs w:val="20"/>
        </w:rPr>
      </w:pPr>
      <w:r w:rsidRPr="004A0104">
        <w:rPr>
          <w:bCs/>
          <w:sz w:val="20"/>
          <w:szCs w:val="20"/>
        </w:rPr>
        <w:t>АДМИНИСТРАЦИЯ</w:t>
      </w:r>
    </w:p>
    <w:p w14:paraId="50B1C006" w14:textId="77777777" w:rsidR="00F82D1B" w:rsidRPr="004A0104" w:rsidRDefault="00F82D1B" w:rsidP="007D770C">
      <w:pPr>
        <w:jc w:val="center"/>
        <w:rPr>
          <w:bCs/>
          <w:sz w:val="20"/>
          <w:szCs w:val="20"/>
        </w:rPr>
      </w:pPr>
      <w:r w:rsidRPr="004A0104">
        <w:rPr>
          <w:bCs/>
          <w:sz w:val="20"/>
          <w:szCs w:val="20"/>
        </w:rPr>
        <w:t>КУЙБЫШЕВСКОГО МУНИЦИПАЛЬНОГО РАЙОНА</w:t>
      </w:r>
    </w:p>
    <w:p w14:paraId="4E2086C3" w14:textId="77777777" w:rsidR="00F82D1B" w:rsidRPr="004A0104" w:rsidRDefault="00F82D1B" w:rsidP="007D770C">
      <w:pPr>
        <w:jc w:val="center"/>
        <w:rPr>
          <w:bCs/>
          <w:sz w:val="20"/>
          <w:szCs w:val="20"/>
        </w:rPr>
      </w:pPr>
      <w:r w:rsidRPr="004A0104">
        <w:rPr>
          <w:bCs/>
          <w:sz w:val="20"/>
          <w:szCs w:val="20"/>
        </w:rPr>
        <w:t>НОВОСИБИРСКОЙ ОБЛАСТИ</w:t>
      </w:r>
    </w:p>
    <w:p w14:paraId="50DEC5D9" w14:textId="77777777" w:rsidR="00F82D1B" w:rsidRPr="004A0104" w:rsidRDefault="00F82D1B" w:rsidP="007D770C">
      <w:pPr>
        <w:jc w:val="center"/>
        <w:rPr>
          <w:bCs/>
          <w:sz w:val="20"/>
          <w:szCs w:val="20"/>
        </w:rPr>
      </w:pPr>
    </w:p>
    <w:p w14:paraId="0D58FBF6" w14:textId="77777777" w:rsidR="00F82D1B" w:rsidRPr="004A0104" w:rsidRDefault="00F82D1B" w:rsidP="007D770C">
      <w:pPr>
        <w:jc w:val="center"/>
        <w:rPr>
          <w:bCs/>
          <w:sz w:val="20"/>
          <w:szCs w:val="20"/>
        </w:rPr>
      </w:pPr>
      <w:r w:rsidRPr="004A0104">
        <w:rPr>
          <w:bCs/>
          <w:sz w:val="20"/>
          <w:szCs w:val="20"/>
        </w:rPr>
        <w:t xml:space="preserve">ПОСТАНОВЛЕНИЕ </w:t>
      </w:r>
    </w:p>
    <w:p w14:paraId="29C6D5F3" w14:textId="77777777" w:rsidR="00F82D1B" w:rsidRPr="004A0104" w:rsidRDefault="00F82D1B" w:rsidP="007D770C">
      <w:pPr>
        <w:jc w:val="center"/>
        <w:rPr>
          <w:sz w:val="20"/>
          <w:szCs w:val="20"/>
        </w:rPr>
      </w:pPr>
    </w:p>
    <w:p w14:paraId="4C0A8CFD" w14:textId="77777777" w:rsidR="00F82D1B" w:rsidRPr="004A0104" w:rsidRDefault="00F82D1B" w:rsidP="007D770C">
      <w:pPr>
        <w:jc w:val="center"/>
        <w:rPr>
          <w:sz w:val="20"/>
          <w:szCs w:val="20"/>
        </w:rPr>
      </w:pPr>
      <w:r w:rsidRPr="004A0104">
        <w:rPr>
          <w:sz w:val="20"/>
          <w:szCs w:val="20"/>
        </w:rPr>
        <w:t>г. Куйбышев</w:t>
      </w:r>
    </w:p>
    <w:p w14:paraId="4BCFAB36" w14:textId="77777777" w:rsidR="00F82D1B" w:rsidRPr="004A0104" w:rsidRDefault="00F82D1B" w:rsidP="007D770C">
      <w:pPr>
        <w:jc w:val="center"/>
        <w:rPr>
          <w:sz w:val="20"/>
          <w:szCs w:val="20"/>
        </w:rPr>
      </w:pPr>
      <w:r w:rsidRPr="004A0104">
        <w:rPr>
          <w:sz w:val="20"/>
          <w:szCs w:val="20"/>
        </w:rPr>
        <w:t>Новосибирская область</w:t>
      </w:r>
    </w:p>
    <w:p w14:paraId="78E826A2" w14:textId="77777777" w:rsidR="00F82D1B" w:rsidRPr="004A0104" w:rsidRDefault="00F82D1B" w:rsidP="007D770C">
      <w:pPr>
        <w:jc w:val="center"/>
        <w:rPr>
          <w:sz w:val="20"/>
          <w:szCs w:val="20"/>
        </w:rPr>
      </w:pPr>
    </w:p>
    <w:p w14:paraId="7D1F03E4" w14:textId="77777777" w:rsidR="00F82D1B" w:rsidRPr="004A0104" w:rsidRDefault="00F82D1B" w:rsidP="007D770C">
      <w:pPr>
        <w:jc w:val="center"/>
        <w:rPr>
          <w:sz w:val="20"/>
          <w:szCs w:val="20"/>
        </w:rPr>
      </w:pPr>
      <w:r w:rsidRPr="004A0104">
        <w:rPr>
          <w:sz w:val="20"/>
          <w:szCs w:val="20"/>
        </w:rPr>
        <w:t>30.12.2021 № 1331</w:t>
      </w:r>
    </w:p>
    <w:p w14:paraId="29E54986" w14:textId="77777777" w:rsidR="00F82D1B" w:rsidRPr="004A0104" w:rsidRDefault="00F82D1B" w:rsidP="007D770C">
      <w:pPr>
        <w:ind w:firstLine="709"/>
        <w:jc w:val="center"/>
        <w:rPr>
          <w:sz w:val="20"/>
          <w:szCs w:val="20"/>
        </w:rPr>
      </w:pPr>
    </w:p>
    <w:p w14:paraId="5C4271B8" w14:textId="77777777" w:rsidR="00F82D1B" w:rsidRPr="004A0104" w:rsidRDefault="00F82D1B" w:rsidP="007D770C">
      <w:pPr>
        <w:tabs>
          <w:tab w:val="left" w:pos="360"/>
          <w:tab w:val="left" w:pos="1080"/>
        </w:tabs>
        <w:ind w:firstLine="709"/>
        <w:jc w:val="center"/>
        <w:rPr>
          <w:sz w:val="20"/>
          <w:szCs w:val="20"/>
        </w:rPr>
      </w:pPr>
      <w:r w:rsidRPr="004A0104">
        <w:rPr>
          <w:sz w:val="20"/>
          <w:szCs w:val="20"/>
        </w:rPr>
        <w:t>О признании утратившим силу постановления администрации Куйбышевского района от 18.01.2017 № 21 «Об утверждении Административного регламента осуществления муниципального земельного контроля в границах сельских поселений Куйбышевского района»</w:t>
      </w:r>
    </w:p>
    <w:p w14:paraId="7C118A17" w14:textId="77777777" w:rsidR="00F82D1B" w:rsidRPr="004A0104" w:rsidRDefault="00F82D1B" w:rsidP="007D770C">
      <w:pPr>
        <w:tabs>
          <w:tab w:val="left" w:pos="360"/>
          <w:tab w:val="left" w:pos="1080"/>
        </w:tabs>
        <w:ind w:firstLine="709"/>
        <w:jc w:val="center"/>
        <w:rPr>
          <w:sz w:val="20"/>
          <w:szCs w:val="20"/>
        </w:rPr>
      </w:pPr>
    </w:p>
    <w:p w14:paraId="47EB83EC" w14:textId="77777777" w:rsidR="00F82D1B" w:rsidRPr="004A0104" w:rsidRDefault="00F82D1B" w:rsidP="007D770C">
      <w:pPr>
        <w:tabs>
          <w:tab w:val="left" w:pos="360"/>
          <w:tab w:val="left" w:pos="1080"/>
        </w:tabs>
        <w:ind w:firstLine="709"/>
        <w:jc w:val="both"/>
        <w:rPr>
          <w:sz w:val="20"/>
          <w:szCs w:val="20"/>
        </w:rPr>
      </w:pPr>
      <w:r w:rsidRPr="004A0104">
        <w:rPr>
          <w:sz w:val="20"/>
          <w:szCs w:val="20"/>
        </w:rPr>
        <w:t>Администрация Куйбышевского муниципального района Новосибирской области</w:t>
      </w:r>
    </w:p>
    <w:p w14:paraId="3130E068" w14:textId="77777777" w:rsidR="00F82D1B" w:rsidRPr="004A0104" w:rsidRDefault="00F82D1B" w:rsidP="007D770C">
      <w:pPr>
        <w:tabs>
          <w:tab w:val="left" w:pos="360"/>
        </w:tabs>
        <w:ind w:firstLine="709"/>
        <w:rPr>
          <w:sz w:val="20"/>
          <w:szCs w:val="20"/>
        </w:rPr>
      </w:pPr>
      <w:r w:rsidRPr="004A0104">
        <w:rPr>
          <w:sz w:val="20"/>
          <w:szCs w:val="20"/>
        </w:rPr>
        <w:t>ПОСТАНОВЛЯЕТ:</w:t>
      </w:r>
    </w:p>
    <w:p w14:paraId="3B1DD04C" w14:textId="77777777" w:rsidR="00F82D1B" w:rsidRPr="004A0104" w:rsidRDefault="00F82D1B" w:rsidP="007D770C">
      <w:pPr>
        <w:pStyle w:val="ConsPlusNormal"/>
        <w:ind w:firstLine="708"/>
        <w:jc w:val="both"/>
        <w:rPr>
          <w:rFonts w:ascii="Times New Roman" w:hAnsi="Times New Roman" w:cs="Times New Roman"/>
        </w:rPr>
      </w:pPr>
      <w:r w:rsidRPr="004A0104">
        <w:rPr>
          <w:rFonts w:ascii="Times New Roman" w:hAnsi="Times New Roman" w:cs="Times New Roman"/>
        </w:rPr>
        <w:t>1. Признать утратившим силу:</w:t>
      </w:r>
    </w:p>
    <w:p w14:paraId="01CCB746" w14:textId="77777777" w:rsidR="00F82D1B" w:rsidRPr="004A0104" w:rsidRDefault="00F82D1B" w:rsidP="007D770C">
      <w:pPr>
        <w:pStyle w:val="ConsPlusNormal"/>
        <w:ind w:firstLine="708"/>
        <w:jc w:val="both"/>
        <w:rPr>
          <w:rFonts w:ascii="Times New Roman" w:hAnsi="Times New Roman" w:cs="Times New Roman"/>
        </w:rPr>
      </w:pPr>
      <w:r w:rsidRPr="004A0104">
        <w:rPr>
          <w:rFonts w:ascii="Times New Roman" w:hAnsi="Times New Roman" w:cs="Times New Roman"/>
        </w:rPr>
        <w:t>1) постановление администрации Куйбышевского района от 18.01.2017 № 21 «Об утверждении Административного регламента осуществления муниципального земельного контроля в границах сельских поселений Куйбышевского района»;</w:t>
      </w:r>
    </w:p>
    <w:p w14:paraId="259FACBB" w14:textId="77777777" w:rsidR="00F82D1B" w:rsidRPr="004A0104" w:rsidRDefault="00F82D1B" w:rsidP="007D770C">
      <w:pPr>
        <w:pStyle w:val="ConsPlusNormal"/>
        <w:ind w:firstLine="708"/>
        <w:jc w:val="both"/>
        <w:rPr>
          <w:rFonts w:ascii="Times New Roman" w:hAnsi="Times New Roman" w:cs="Times New Roman"/>
        </w:rPr>
      </w:pPr>
      <w:r w:rsidRPr="004A0104">
        <w:rPr>
          <w:rFonts w:ascii="Times New Roman" w:hAnsi="Times New Roman" w:cs="Times New Roman"/>
        </w:rPr>
        <w:t>2) постановление администрации Куйбышевского района от 25.05.2017 №662 «О внесении изменений в постановление администрации Куйбышевского района от 18.01.2017 № 21 «Об утверждении Административного регламента осуществления муниципального земельного контроля в границах сельских поселений Куйбышевского района».</w:t>
      </w:r>
    </w:p>
    <w:p w14:paraId="79B25388" w14:textId="5C514AA5" w:rsidR="00F82D1B" w:rsidRPr="004A0104" w:rsidRDefault="00F82D1B" w:rsidP="007D770C">
      <w:pPr>
        <w:pStyle w:val="ConsPlusNormal"/>
        <w:ind w:firstLine="708"/>
        <w:jc w:val="both"/>
        <w:rPr>
          <w:rFonts w:ascii="Times New Roman" w:hAnsi="Times New Roman" w:cs="Times New Roman"/>
        </w:rPr>
      </w:pPr>
      <w:r w:rsidRPr="004A0104">
        <w:rPr>
          <w:rFonts w:ascii="Times New Roman" w:hAnsi="Times New Roman" w:cs="Times New Roman"/>
        </w:rPr>
        <w:lastRenderedPageBreak/>
        <w:t xml:space="preserve"> 2. Управлению делами администрации Куйбышевского муниципального района Новосибирской области (Орлова Л.В.) опубликовать постановление в периодическом печатном издании органов местного самоуправления Куйбышевского муниципальног</w:t>
      </w:r>
      <w:r w:rsidR="006536B8" w:rsidRPr="004A0104">
        <w:rPr>
          <w:rFonts w:ascii="Times New Roman" w:hAnsi="Times New Roman" w:cs="Times New Roman"/>
        </w:rPr>
        <w:t xml:space="preserve">о района Новосибирской области </w:t>
      </w:r>
      <w:r w:rsidRPr="004A0104">
        <w:rPr>
          <w:rFonts w:ascii="Times New Roman" w:hAnsi="Times New Roman" w:cs="Times New Roman"/>
        </w:rPr>
        <w:t xml:space="preserve">«Информационный вестник» и разместить на официальном сайте администрации Куйбышевского муниципального района Новосибирской области </w:t>
      </w:r>
      <w:hyperlink r:id="rId29" w:history="1">
        <w:r w:rsidRPr="004A0104">
          <w:rPr>
            <w:rStyle w:val="afa"/>
            <w:rFonts w:ascii="Times New Roman" w:hAnsi="Times New Roman" w:cs="Times New Roman"/>
            <w:lang w:val="en-US"/>
          </w:rPr>
          <w:t>www</w:t>
        </w:r>
        <w:r w:rsidRPr="004A0104">
          <w:rPr>
            <w:rStyle w:val="afa"/>
            <w:rFonts w:ascii="Times New Roman" w:hAnsi="Times New Roman" w:cs="Times New Roman"/>
          </w:rPr>
          <w:t>.</w:t>
        </w:r>
        <w:r w:rsidRPr="004A0104">
          <w:rPr>
            <w:rStyle w:val="afa"/>
            <w:rFonts w:ascii="Times New Roman" w:hAnsi="Times New Roman" w:cs="Times New Roman"/>
            <w:lang w:val="en-US"/>
          </w:rPr>
          <w:t>kuibyshev</w:t>
        </w:r>
        <w:r w:rsidRPr="004A0104">
          <w:rPr>
            <w:rStyle w:val="afa"/>
            <w:rFonts w:ascii="Times New Roman" w:hAnsi="Times New Roman" w:cs="Times New Roman"/>
          </w:rPr>
          <w:t>.</w:t>
        </w:r>
        <w:r w:rsidRPr="004A0104">
          <w:rPr>
            <w:rStyle w:val="afa"/>
            <w:rFonts w:ascii="Times New Roman" w:hAnsi="Times New Roman" w:cs="Times New Roman"/>
            <w:lang w:val="en-US"/>
          </w:rPr>
          <w:t>nso</w:t>
        </w:r>
        <w:r w:rsidRPr="004A0104">
          <w:rPr>
            <w:rStyle w:val="afa"/>
            <w:rFonts w:ascii="Times New Roman" w:hAnsi="Times New Roman" w:cs="Times New Roman"/>
          </w:rPr>
          <w:t>.</w:t>
        </w:r>
        <w:r w:rsidRPr="004A0104">
          <w:rPr>
            <w:rStyle w:val="afa"/>
            <w:rFonts w:ascii="Times New Roman" w:hAnsi="Times New Roman" w:cs="Times New Roman"/>
            <w:lang w:val="en-US"/>
          </w:rPr>
          <w:t>ru</w:t>
        </w:r>
      </w:hyperlink>
      <w:r w:rsidRPr="004A0104">
        <w:rPr>
          <w:rFonts w:ascii="Times New Roman" w:hAnsi="Times New Roman" w:cs="Times New Roman"/>
        </w:rPr>
        <w:t>.</w:t>
      </w:r>
    </w:p>
    <w:p w14:paraId="493B71D5" w14:textId="77777777" w:rsidR="00F82D1B" w:rsidRPr="004A0104" w:rsidRDefault="00F82D1B" w:rsidP="007D770C">
      <w:pPr>
        <w:tabs>
          <w:tab w:val="left" w:pos="360"/>
          <w:tab w:val="left" w:pos="709"/>
          <w:tab w:val="left" w:pos="9900"/>
        </w:tabs>
        <w:jc w:val="both"/>
        <w:rPr>
          <w:color w:val="FF0000"/>
          <w:sz w:val="20"/>
          <w:szCs w:val="20"/>
        </w:rPr>
      </w:pPr>
    </w:p>
    <w:p w14:paraId="1CF85EBE" w14:textId="4F3DEBA9" w:rsidR="00F82D1B" w:rsidRPr="004A0104" w:rsidRDefault="00F82D1B" w:rsidP="007D770C">
      <w:pPr>
        <w:tabs>
          <w:tab w:val="left" w:pos="0"/>
        </w:tabs>
        <w:jc w:val="both"/>
        <w:rPr>
          <w:sz w:val="20"/>
          <w:szCs w:val="20"/>
        </w:rPr>
      </w:pPr>
      <w:r w:rsidRPr="004A0104">
        <w:rPr>
          <w:sz w:val="20"/>
          <w:szCs w:val="20"/>
        </w:rPr>
        <w:t xml:space="preserve">Глава Куйбышевского муниципального </w:t>
      </w:r>
    </w:p>
    <w:p w14:paraId="334BF2E6" w14:textId="1FD8C3B7" w:rsidR="00F82D1B" w:rsidRPr="004A0104" w:rsidRDefault="00F82D1B" w:rsidP="007D770C">
      <w:pPr>
        <w:tabs>
          <w:tab w:val="left" w:pos="0"/>
        </w:tabs>
        <w:jc w:val="both"/>
        <w:rPr>
          <w:sz w:val="20"/>
          <w:szCs w:val="20"/>
        </w:rPr>
      </w:pPr>
      <w:r w:rsidRPr="004A0104">
        <w:rPr>
          <w:sz w:val="20"/>
          <w:szCs w:val="20"/>
        </w:rPr>
        <w:t xml:space="preserve">района Новосибирской области                                                            </w:t>
      </w:r>
      <w:r w:rsidR="004F0EF3" w:rsidRPr="004A0104">
        <w:rPr>
          <w:sz w:val="20"/>
          <w:szCs w:val="20"/>
        </w:rPr>
        <w:t xml:space="preserve">     </w:t>
      </w:r>
      <w:r w:rsidRPr="004A0104">
        <w:rPr>
          <w:sz w:val="20"/>
          <w:szCs w:val="20"/>
        </w:rPr>
        <w:t xml:space="preserve">                                                   О.В. Караваев</w:t>
      </w:r>
    </w:p>
    <w:p w14:paraId="03B22A17" w14:textId="31DCB463" w:rsidR="00F82D1B" w:rsidRPr="004A0104" w:rsidRDefault="00F82D1B" w:rsidP="007D770C">
      <w:pPr>
        <w:tabs>
          <w:tab w:val="left" w:pos="0"/>
        </w:tabs>
        <w:jc w:val="both"/>
        <w:rPr>
          <w:sz w:val="20"/>
          <w:szCs w:val="20"/>
        </w:rPr>
      </w:pPr>
    </w:p>
    <w:p w14:paraId="7B00FB00" w14:textId="6FAA2250" w:rsidR="00740E6D" w:rsidRPr="004A0104" w:rsidRDefault="00740E6D" w:rsidP="007D770C">
      <w:pPr>
        <w:tabs>
          <w:tab w:val="left" w:pos="0"/>
        </w:tabs>
        <w:jc w:val="both"/>
        <w:rPr>
          <w:sz w:val="20"/>
          <w:szCs w:val="20"/>
        </w:rPr>
      </w:pPr>
    </w:p>
    <w:p w14:paraId="6CF345E1" w14:textId="77777777" w:rsidR="00740E6D" w:rsidRPr="004A0104" w:rsidRDefault="00740E6D" w:rsidP="007D770C">
      <w:pPr>
        <w:tabs>
          <w:tab w:val="left" w:pos="0"/>
        </w:tabs>
        <w:jc w:val="both"/>
        <w:rPr>
          <w:sz w:val="20"/>
          <w:szCs w:val="20"/>
        </w:rPr>
      </w:pPr>
    </w:p>
    <w:p w14:paraId="7FB5FC99" w14:textId="77777777" w:rsidR="00F82D1B" w:rsidRPr="004A0104" w:rsidRDefault="00F82D1B" w:rsidP="007D770C">
      <w:pPr>
        <w:jc w:val="center"/>
        <w:rPr>
          <w:sz w:val="20"/>
          <w:szCs w:val="20"/>
        </w:rPr>
      </w:pPr>
      <w:r w:rsidRPr="004A0104">
        <w:rPr>
          <w:sz w:val="20"/>
          <w:szCs w:val="20"/>
        </w:rPr>
        <w:t xml:space="preserve">АДМИНИСТРАЦИЯ </w:t>
      </w:r>
    </w:p>
    <w:p w14:paraId="03A87225" w14:textId="77777777" w:rsidR="00F82D1B" w:rsidRPr="004A0104" w:rsidRDefault="00F82D1B" w:rsidP="007D770C">
      <w:pPr>
        <w:jc w:val="center"/>
        <w:rPr>
          <w:sz w:val="20"/>
          <w:szCs w:val="20"/>
        </w:rPr>
      </w:pPr>
      <w:r w:rsidRPr="004A0104">
        <w:rPr>
          <w:sz w:val="20"/>
          <w:szCs w:val="20"/>
        </w:rPr>
        <w:t>КУЙБЫШЕВСКОГО МУНИЦИПАЛЬНОГО РАЙОНА</w:t>
      </w:r>
    </w:p>
    <w:p w14:paraId="702FB2F4" w14:textId="77777777" w:rsidR="00F82D1B" w:rsidRPr="004A0104" w:rsidRDefault="00F82D1B" w:rsidP="007D770C">
      <w:pPr>
        <w:jc w:val="center"/>
        <w:rPr>
          <w:sz w:val="20"/>
          <w:szCs w:val="20"/>
        </w:rPr>
      </w:pPr>
      <w:r w:rsidRPr="004A0104">
        <w:rPr>
          <w:sz w:val="20"/>
          <w:szCs w:val="20"/>
        </w:rPr>
        <w:t xml:space="preserve">НОВОСИБИРСКОЙ ОБЛАСТИ </w:t>
      </w:r>
    </w:p>
    <w:p w14:paraId="70F13FB6" w14:textId="77777777" w:rsidR="00F82D1B" w:rsidRPr="004A0104" w:rsidRDefault="00F82D1B" w:rsidP="007D770C">
      <w:pPr>
        <w:pStyle w:val="30"/>
        <w:rPr>
          <w:b w:val="0"/>
          <w:sz w:val="20"/>
        </w:rPr>
      </w:pPr>
    </w:p>
    <w:p w14:paraId="722619BB" w14:textId="77777777" w:rsidR="00F82D1B" w:rsidRPr="004A0104" w:rsidRDefault="00F82D1B" w:rsidP="007D770C">
      <w:pPr>
        <w:pStyle w:val="30"/>
        <w:ind w:firstLine="0"/>
        <w:rPr>
          <w:b w:val="0"/>
          <w:sz w:val="20"/>
        </w:rPr>
      </w:pPr>
      <w:r w:rsidRPr="004A0104">
        <w:rPr>
          <w:b w:val="0"/>
          <w:sz w:val="20"/>
        </w:rPr>
        <w:t>ПОСТАНОВЛЕНИЕ</w:t>
      </w:r>
    </w:p>
    <w:p w14:paraId="3AB61B70" w14:textId="77777777" w:rsidR="00F82D1B" w:rsidRPr="004A0104" w:rsidRDefault="00F82D1B" w:rsidP="007D770C">
      <w:pPr>
        <w:jc w:val="center"/>
        <w:rPr>
          <w:sz w:val="20"/>
          <w:szCs w:val="20"/>
        </w:rPr>
      </w:pPr>
    </w:p>
    <w:p w14:paraId="77475EF1" w14:textId="77777777" w:rsidR="00F82D1B" w:rsidRPr="004A0104" w:rsidRDefault="00F82D1B" w:rsidP="007D770C">
      <w:pPr>
        <w:jc w:val="center"/>
        <w:rPr>
          <w:sz w:val="20"/>
          <w:szCs w:val="20"/>
        </w:rPr>
      </w:pPr>
      <w:r w:rsidRPr="004A0104">
        <w:rPr>
          <w:sz w:val="20"/>
          <w:szCs w:val="20"/>
        </w:rPr>
        <w:t>г. Куйбышев</w:t>
      </w:r>
    </w:p>
    <w:p w14:paraId="081239CB" w14:textId="77777777" w:rsidR="00F82D1B" w:rsidRPr="004A0104" w:rsidRDefault="00F82D1B" w:rsidP="007D770C">
      <w:pPr>
        <w:jc w:val="center"/>
        <w:rPr>
          <w:sz w:val="20"/>
          <w:szCs w:val="20"/>
        </w:rPr>
      </w:pPr>
      <w:r w:rsidRPr="004A0104">
        <w:rPr>
          <w:sz w:val="20"/>
          <w:szCs w:val="20"/>
        </w:rPr>
        <w:t>Новосибирская область</w:t>
      </w:r>
    </w:p>
    <w:p w14:paraId="3E3FC623" w14:textId="77777777" w:rsidR="00F82D1B" w:rsidRPr="004A0104" w:rsidRDefault="00F82D1B" w:rsidP="007D770C">
      <w:pPr>
        <w:rPr>
          <w:sz w:val="20"/>
          <w:szCs w:val="20"/>
        </w:rPr>
      </w:pPr>
    </w:p>
    <w:p w14:paraId="2FA0F8B2" w14:textId="77777777" w:rsidR="00F82D1B" w:rsidRPr="004A0104" w:rsidRDefault="00F82D1B" w:rsidP="007D770C">
      <w:pPr>
        <w:jc w:val="center"/>
        <w:rPr>
          <w:sz w:val="20"/>
          <w:szCs w:val="20"/>
        </w:rPr>
      </w:pPr>
      <w:r w:rsidRPr="004A0104">
        <w:rPr>
          <w:sz w:val="20"/>
          <w:szCs w:val="20"/>
        </w:rPr>
        <w:t xml:space="preserve"> 30.12.2021 № 1332</w:t>
      </w:r>
    </w:p>
    <w:p w14:paraId="16290299" w14:textId="77777777" w:rsidR="00F82D1B" w:rsidRPr="004A0104" w:rsidRDefault="00F82D1B" w:rsidP="007D770C">
      <w:pPr>
        <w:jc w:val="both"/>
        <w:rPr>
          <w:sz w:val="20"/>
          <w:szCs w:val="20"/>
        </w:rPr>
      </w:pPr>
    </w:p>
    <w:p w14:paraId="3E5556DD" w14:textId="77777777" w:rsidR="00F82D1B" w:rsidRPr="004A0104" w:rsidRDefault="00F82D1B" w:rsidP="007D770C">
      <w:pPr>
        <w:jc w:val="center"/>
        <w:rPr>
          <w:color w:val="000000"/>
          <w:sz w:val="20"/>
          <w:szCs w:val="20"/>
        </w:rPr>
      </w:pPr>
      <w:r w:rsidRPr="004A0104">
        <w:rPr>
          <w:color w:val="000000"/>
          <w:sz w:val="20"/>
          <w:szCs w:val="20"/>
        </w:rPr>
        <w:t xml:space="preserve">О признании утратившим силу постановления </w:t>
      </w:r>
      <w:r w:rsidRPr="004A0104">
        <w:rPr>
          <w:sz w:val="20"/>
          <w:szCs w:val="20"/>
        </w:rPr>
        <w:t>администрации Куйбышевского района от 02.02.2015 №112 «Об утверждении Административного регламента осуществления функции муниципального контроля за сохранностью автомобильных дорог местного значения вне границ населенных пунктов в границах Куйбышевского района»</w:t>
      </w:r>
    </w:p>
    <w:p w14:paraId="6AF2275C" w14:textId="77777777" w:rsidR="00F82D1B" w:rsidRPr="004A0104" w:rsidRDefault="00F82D1B" w:rsidP="007D770C">
      <w:pPr>
        <w:jc w:val="both"/>
        <w:rPr>
          <w:color w:val="000000"/>
          <w:sz w:val="20"/>
          <w:szCs w:val="20"/>
        </w:rPr>
      </w:pPr>
    </w:p>
    <w:p w14:paraId="66DCF4C6" w14:textId="77777777" w:rsidR="00F82D1B" w:rsidRPr="004A0104" w:rsidRDefault="00F82D1B" w:rsidP="007D770C">
      <w:pPr>
        <w:jc w:val="both"/>
        <w:rPr>
          <w:sz w:val="20"/>
          <w:szCs w:val="20"/>
        </w:rPr>
      </w:pPr>
      <w:r w:rsidRPr="004A0104">
        <w:rPr>
          <w:sz w:val="20"/>
          <w:szCs w:val="20"/>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45A72F9D" w14:textId="77777777" w:rsidR="00F82D1B" w:rsidRPr="004A0104" w:rsidRDefault="00F82D1B" w:rsidP="007D770C">
      <w:pPr>
        <w:jc w:val="both"/>
        <w:rPr>
          <w:sz w:val="20"/>
          <w:szCs w:val="20"/>
        </w:rPr>
      </w:pPr>
      <w:r w:rsidRPr="004A0104">
        <w:rPr>
          <w:sz w:val="20"/>
          <w:szCs w:val="20"/>
        </w:rPr>
        <w:t xml:space="preserve">           ПОСТАНОВЛЯЕТ:</w:t>
      </w:r>
    </w:p>
    <w:p w14:paraId="39DA7227" w14:textId="77777777" w:rsidR="00F82D1B" w:rsidRPr="004A0104" w:rsidRDefault="00F82D1B" w:rsidP="007D770C">
      <w:pPr>
        <w:ind w:firstLine="851"/>
        <w:jc w:val="both"/>
        <w:rPr>
          <w:sz w:val="20"/>
          <w:szCs w:val="20"/>
        </w:rPr>
      </w:pPr>
      <w:r w:rsidRPr="004A0104">
        <w:rPr>
          <w:sz w:val="20"/>
          <w:szCs w:val="20"/>
        </w:rPr>
        <w:t>1. Признать утратившим силу постановление администрации Куйбышевского района от 02.02.2015 № 112 «Об утверждении Административного регламента осуществления функции муниципального контроля за сохранностью автомобильных дорог местного значения вне границ населенных пунктов в границах Куйбышевского района».</w:t>
      </w:r>
    </w:p>
    <w:p w14:paraId="0C5A0D06" w14:textId="77777777" w:rsidR="00F82D1B" w:rsidRPr="004A0104" w:rsidRDefault="00F82D1B" w:rsidP="007D770C">
      <w:pPr>
        <w:ind w:firstLine="851"/>
        <w:jc w:val="both"/>
        <w:rPr>
          <w:sz w:val="20"/>
          <w:szCs w:val="20"/>
        </w:rPr>
      </w:pPr>
      <w:r w:rsidRPr="004A0104">
        <w:rPr>
          <w:sz w:val="20"/>
          <w:szCs w:val="20"/>
        </w:rPr>
        <w:t xml:space="preserve">2. Постановление вступает в силу с момента подписания.  </w:t>
      </w:r>
    </w:p>
    <w:p w14:paraId="75B26443" w14:textId="77777777" w:rsidR="00F82D1B" w:rsidRPr="004A0104" w:rsidRDefault="00F82D1B" w:rsidP="007D770C">
      <w:pPr>
        <w:ind w:firstLine="851"/>
        <w:jc w:val="both"/>
        <w:rPr>
          <w:sz w:val="20"/>
          <w:szCs w:val="20"/>
        </w:rPr>
      </w:pPr>
      <w:r w:rsidRPr="004A0104">
        <w:rPr>
          <w:sz w:val="20"/>
          <w:szCs w:val="20"/>
        </w:rPr>
        <w:t xml:space="preserve">3. Управлению делами администрации Куйбышевского муниципального района Новосибирской области (Орлова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57BD4A4F" w14:textId="77777777" w:rsidR="00F82D1B" w:rsidRPr="004A0104" w:rsidRDefault="00F82D1B" w:rsidP="007D770C">
      <w:pPr>
        <w:tabs>
          <w:tab w:val="left" w:pos="3015"/>
        </w:tabs>
        <w:jc w:val="both"/>
        <w:rPr>
          <w:sz w:val="20"/>
          <w:szCs w:val="20"/>
        </w:rPr>
      </w:pPr>
      <w:r w:rsidRPr="004A0104">
        <w:rPr>
          <w:sz w:val="20"/>
          <w:szCs w:val="20"/>
        </w:rPr>
        <w:t xml:space="preserve">      </w:t>
      </w:r>
    </w:p>
    <w:p w14:paraId="7AC49866" w14:textId="77777777" w:rsidR="00F82D1B" w:rsidRPr="004A0104" w:rsidRDefault="00F82D1B" w:rsidP="007D770C">
      <w:pPr>
        <w:tabs>
          <w:tab w:val="left" w:pos="3015"/>
        </w:tabs>
        <w:jc w:val="both"/>
        <w:rPr>
          <w:sz w:val="20"/>
          <w:szCs w:val="20"/>
        </w:rPr>
      </w:pPr>
      <w:r w:rsidRPr="004A0104">
        <w:rPr>
          <w:sz w:val="20"/>
          <w:szCs w:val="20"/>
        </w:rPr>
        <w:t xml:space="preserve">Глава Куйбышевского муниципального </w:t>
      </w:r>
    </w:p>
    <w:p w14:paraId="63177F75" w14:textId="6774A306" w:rsidR="00F82D1B" w:rsidRPr="004A0104" w:rsidRDefault="00F82D1B" w:rsidP="007D770C">
      <w:pPr>
        <w:tabs>
          <w:tab w:val="left" w:pos="3015"/>
        </w:tabs>
        <w:jc w:val="both"/>
        <w:rPr>
          <w:sz w:val="20"/>
          <w:szCs w:val="20"/>
        </w:rPr>
      </w:pPr>
      <w:r w:rsidRPr="004A0104">
        <w:rPr>
          <w:sz w:val="20"/>
          <w:szCs w:val="20"/>
        </w:rPr>
        <w:t>Района Новосибирской области                                                                                                                 О.В.Караваев</w:t>
      </w:r>
    </w:p>
    <w:p w14:paraId="72B8DE34" w14:textId="77777777" w:rsidR="001F5E92" w:rsidRPr="004A0104" w:rsidRDefault="001F5E92" w:rsidP="007D770C">
      <w:pPr>
        <w:rPr>
          <w:sz w:val="20"/>
          <w:szCs w:val="20"/>
        </w:rPr>
      </w:pPr>
    </w:p>
    <w:p w14:paraId="393172AB" w14:textId="77777777" w:rsidR="001F5E92" w:rsidRPr="004A0104" w:rsidRDefault="001F5E92" w:rsidP="007D770C">
      <w:pPr>
        <w:keepNext/>
        <w:jc w:val="center"/>
        <w:outlineLvl w:val="0"/>
        <w:rPr>
          <w:bCs/>
          <w:sz w:val="20"/>
          <w:szCs w:val="20"/>
        </w:rPr>
      </w:pPr>
      <w:r w:rsidRPr="004A0104">
        <w:rPr>
          <w:bCs/>
          <w:sz w:val="20"/>
          <w:szCs w:val="20"/>
        </w:rPr>
        <w:t xml:space="preserve">АДМИНИСТРАЦИЯ </w:t>
      </w:r>
    </w:p>
    <w:p w14:paraId="3908D4AD" w14:textId="77777777" w:rsidR="001F5E92" w:rsidRPr="004A0104" w:rsidRDefault="001F5E92" w:rsidP="007D770C">
      <w:pPr>
        <w:keepNext/>
        <w:jc w:val="center"/>
        <w:outlineLvl w:val="0"/>
        <w:rPr>
          <w:bCs/>
          <w:sz w:val="20"/>
          <w:szCs w:val="20"/>
        </w:rPr>
      </w:pPr>
      <w:r w:rsidRPr="004A0104">
        <w:rPr>
          <w:bCs/>
          <w:sz w:val="20"/>
          <w:szCs w:val="20"/>
        </w:rPr>
        <w:t>КУЙБЫШЕВСКОГО МУНИЦИПАЛЬНОГО РАЙОНА</w:t>
      </w:r>
    </w:p>
    <w:p w14:paraId="22D3C06C" w14:textId="77777777" w:rsidR="001F5E92" w:rsidRPr="004A0104" w:rsidRDefault="001F5E92" w:rsidP="007D770C">
      <w:pPr>
        <w:keepNext/>
        <w:jc w:val="center"/>
        <w:outlineLvl w:val="0"/>
        <w:rPr>
          <w:bCs/>
          <w:sz w:val="20"/>
          <w:szCs w:val="20"/>
        </w:rPr>
      </w:pPr>
      <w:r w:rsidRPr="004A0104">
        <w:rPr>
          <w:bCs/>
          <w:sz w:val="20"/>
          <w:szCs w:val="20"/>
        </w:rPr>
        <w:t>НОВОСИБИРСКОЙ ОБЛАСТИ</w:t>
      </w:r>
    </w:p>
    <w:p w14:paraId="3089C554" w14:textId="77777777" w:rsidR="001F5E92" w:rsidRPr="004A0104" w:rsidRDefault="001F5E92" w:rsidP="007D770C">
      <w:pPr>
        <w:rPr>
          <w:sz w:val="20"/>
          <w:szCs w:val="20"/>
        </w:rPr>
      </w:pPr>
    </w:p>
    <w:p w14:paraId="3063F60B" w14:textId="77777777" w:rsidR="001F5E92" w:rsidRPr="004A0104" w:rsidRDefault="001F5E92" w:rsidP="007D770C">
      <w:pPr>
        <w:keepNext/>
        <w:jc w:val="center"/>
        <w:outlineLvl w:val="1"/>
        <w:rPr>
          <w:bCs/>
          <w:sz w:val="20"/>
          <w:szCs w:val="20"/>
        </w:rPr>
      </w:pPr>
      <w:r w:rsidRPr="004A0104">
        <w:rPr>
          <w:bCs/>
          <w:sz w:val="20"/>
          <w:szCs w:val="20"/>
        </w:rPr>
        <w:t>ПОСТАНОВЛЕНИЕ</w:t>
      </w:r>
    </w:p>
    <w:p w14:paraId="05E2C543" w14:textId="77777777" w:rsidR="001F5E92" w:rsidRPr="004A0104" w:rsidRDefault="001F5E92" w:rsidP="007D770C">
      <w:pPr>
        <w:jc w:val="center"/>
        <w:rPr>
          <w:sz w:val="20"/>
          <w:szCs w:val="20"/>
        </w:rPr>
      </w:pPr>
    </w:p>
    <w:p w14:paraId="67B656D5" w14:textId="77777777" w:rsidR="001F5E92" w:rsidRPr="004A0104" w:rsidRDefault="001F5E92" w:rsidP="007D770C">
      <w:pPr>
        <w:jc w:val="center"/>
        <w:rPr>
          <w:sz w:val="20"/>
          <w:szCs w:val="20"/>
        </w:rPr>
      </w:pPr>
      <w:r w:rsidRPr="004A0104">
        <w:rPr>
          <w:sz w:val="20"/>
          <w:szCs w:val="20"/>
        </w:rPr>
        <w:t>г. Куйбышев</w:t>
      </w:r>
    </w:p>
    <w:p w14:paraId="592E0BC2" w14:textId="77777777" w:rsidR="001F5E92" w:rsidRPr="004A0104" w:rsidRDefault="001F5E92" w:rsidP="007D770C">
      <w:pPr>
        <w:jc w:val="center"/>
        <w:rPr>
          <w:sz w:val="20"/>
          <w:szCs w:val="20"/>
        </w:rPr>
      </w:pPr>
      <w:r w:rsidRPr="004A0104">
        <w:rPr>
          <w:sz w:val="20"/>
          <w:szCs w:val="20"/>
        </w:rPr>
        <w:t>Новосибирская область</w:t>
      </w:r>
    </w:p>
    <w:p w14:paraId="5685FE45" w14:textId="77777777" w:rsidR="001F5E92" w:rsidRPr="004A0104" w:rsidRDefault="001F5E92" w:rsidP="007D770C">
      <w:pPr>
        <w:jc w:val="center"/>
        <w:rPr>
          <w:sz w:val="20"/>
          <w:szCs w:val="20"/>
        </w:rPr>
      </w:pPr>
    </w:p>
    <w:p w14:paraId="6D789360" w14:textId="77777777" w:rsidR="001F5E92" w:rsidRPr="004A0104" w:rsidRDefault="001F5E92" w:rsidP="007D770C">
      <w:pPr>
        <w:jc w:val="center"/>
        <w:rPr>
          <w:sz w:val="20"/>
          <w:szCs w:val="20"/>
        </w:rPr>
      </w:pPr>
      <w:r w:rsidRPr="004A0104">
        <w:rPr>
          <w:sz w:val="20"/>
          <w:szCs w:val="20"/>
        </w:rPr>
        <w:t>30.12.2021</w:t>
      </w:r>
      <w:r w:rsidRPr="004A0104">
        <w:rPr>
          <w:sz w:val="20"/>
          <w:szCs w:val="20"/>
          <w:u w:val="single"/>
        </w:rPr>
        <w:t xml:space="preserve"> </w:t>
      </w:r>
      <w:r w:rsidRPr="004A0104">
        <w:rPr>
          <w:sz w:val="20"/>
          <w:szCs w:val="20"/>
        </w:rPr>
        <w:t>№ 1333</w:t>
      </w:r>
    </w:p>
    <w:p w14:paraId="45BAC2CF" w14:textId="77777777" w:rsidR="001F5E92" w:rsidRPr="004A0104" w:rsidRDefault="001F5E92" w:rsidP="007D770C">
      <w:pPr>
        <w:jc w:val="center"/>
        <w:rPr>
          <w:sz w:val="20"/>
          <w:szCs w:val="20"/>
        </w:rPr>
      </w:pPr>
    </w:p>
    <w:p w14:paraId="28D05FA2" w14:textId="77777777" w:rsidR="001F5E92" w:rsidRPr="004A0104" w:rsidRDefault="001F5E92" w:rsidP="007D770C">
      <w:pPr>
        <w:jc w:val="center"/>
        <w:rPr>
          <w:sz w:val="20"/>
          <w:szCs w:val="20"/>
        </w:rPr>
      </w:pPr>
      <w:r w:rsidRPr="004A0104">
        <w:rPr>
          <w:sz w:val="20"/>
          <w:szCs w:val="20"/>
        </w:rPr>
        <w:t xml:space="preserve">О реализации регионального проекта «Сетевая дистанционная школа Новосибирской области» на территории Куйбышевского района </w:t>
      </w:r>
    </w:p>
    <w:p w14:paraId="5CF19AEC" w14:textId="77777777" w:rsidR="001F5E92" w:rsidRPr="004A0104" w:rsidRDefault="001F5E92" w:rsidP="007D770C">
      <w:pPr>
        <w:jc w:val="center"/>
        <w:rPr>
          <w:sz w:val="20"/>
          <w:szCs w:val="20"/>
        </w:rPr>
      </w:pPr>
      <w:r w:rsidRPr="004A0104">
        <w:rPr>
          <w:sz w:val="20"/>
          <w:szCs w:val="20"/>
        </w:rPr>
        <w:t>Новосибирской области в 2021-2022 учебном году</w:t>
      </w:r>
    </w:p>
    <w:p w14:paraId="3BD13E1B" w14:textId="77777777" w:rsidR="001F5E92" w:rsidRPr="004A0104" w:rsidRDefault="001F5E92" w:rsidP="007D770C">
      <w:pPr>
        <w:jc w:val="both"/>
        <w:rPr>
          <w:sz w:val="20"/>
          <w:szCs w:val="20"/>
        </w:rPr>
      </w:pPr>
    </w:p>
    <w:p w14:paraId="65485AA3" w14:textId="77777777" w:rsidR="001F5E92" w:rsidRPr="004A0104" w:rsidRDefault="001F5E92" w:rsidP="007D770C">
      <w:pPr>
        <w:ind w:firstLine="708"/>
        <w:jc w:val="both"/>
        <w:rPr>
          <w:sz w:val="20"/>
          <w:szCs w:val="20"/>
        </w:rPr>
      </w:pPr>
      <w:r w:rsidRPr="004A0104">
        <w:rPr>
          <w:sz w:val="20"/>
          <w:szCs w:val="20"/>
        </w:rPr>
        <w:t>На основании приказа Министерства образования Новосибирской области от 22 ноября 2021 года №2615 «О реализации проекта «Сетевая дистанционная школа Новосибирской области» в 2021-2022 учебном году», в целях улучшения условий для повышения доступности и качества образования в муниципальных образовательных организациях Куйбышевского района, администрация Куйбышевского муниципального района Новосибирской области</w:t>
      </w:r>
    </w:p>
    <w:p w14:paraId="23CA0E56" w14:textId="77777777" w:rsidR="001F5E92" w:rsidRPr="004A0104" w:rsidRDefault="001F5E92" w:rsidP="007D770C">
      <w:pPr>
        <w:ind w:firstLine="708"/>
        <w:jc w:val="both"/>
        <w:rPr>
          <w:sz w:val="20"/>
          <w:szCs w:val="20"/>
        </w:rPr>
      </w:pPr>
      <w:r w:rsidRPr="004A0104">
        <w:rPr>
          <w:sz w:val="20"/>
          <w:szCs w:val="20"/>
        </w:rPr>
        <w:lastRenderedPageBreak/>
        <w:t>ПОСТАНОВЛЯЕТ:</w:t>
      </w:r>
    </w:p>
    <w:p w14:paraId="1994BB08" w14:textId="77777777" w:rsidR="001F5E92" w:rsidRPr="004A0104" w:rsidRDefault="001F5E92" w:rsidP="00F510EA">
      <w:pPr>
        <w:numPr>
          <w:ilvl w:val="0"/>
          <w:numId w:val="27"/>
        </w:numPr>
        <w:tabs>
          <w:tab w:val="left" w:pos="851"/>
        </w:tabs>
        <w:ind w:left="0" w:firstLine="567"/>
        <w:jc w:val="both"/>
        <w:rPr>
          <w:sz w:val="20"/>
          <w:szCs w:val="20"/>
        </w:rPr>
      </w:pPr>
      <w:r w:rsidRPr="004A0104">
        <w:rPr>
          <w:sz w:val="20"/>
          <w:szCs w:val="20"/>
        </w:rPr>
        <w:t>Управлению образования администрации Куйбышевского муниципального района Новосибирской области (Карташева Е.М.) обеспечить участие общеобразовательных организаций Куйбышевского района в региональном проекте «Сетевая дистанционная школа Новосибирской (далее – Проект).</w:t>
      </w:r>
    </w:p>
    <w:p w14:paraId="79D7E7D0" w14:textId="77777777" w:rsidR="001F5E92" w:rsidRPr="004A0104" w:rsidRDefault="001F5E92" w:rsidP="00F510EA">
      <w:pPr>
        <w:numPr>
          <w:ilvl w:val="0"/>
          <w:numId w:val="27"/>
        </w:numPr>
        <w:tabs>
          <w:tab w:val="left" w:pos="851"/>
        </w:tabs>
        <w:ind w:left="0" w:firstLine="567"/>
        <w:jc w:val="both"/>
        <w:rPr>
          <w:sz w:val="20"/>
          <w:szCs w:val="20"/>
        </w:rPr>
      </w:pPr>
      <w:r w:rsidRPr="004A0104">
        <w:rPr>
          <w:sz w:val="20"/>
          <w:szCs w:val="20"/>
        </w:rPr>
        <w:t>Утвердить:</w:t>
      </w:r>
    </w:p>
    <w:p w14:paraId="6AE50275" w14:textId="77777777" w:rsidR="001F5E92" w:rsidRPr="004A0104" w:rsidRDefault="001F5E92" w:rsidP="00F510EA">
      <w:pPr>
        <w:numPr>
          <w:ilvl w:val="1"/>
          <w:numId w:val="27"/>
        </w:numPr>
        <w:tabs>
          <w:tab w:val="left" w:pos="851"/>
        </w:tabs>
        <w:ind w:left="0" w:firstLine="567"/>
        <w:jc w:val="both"/>
        <w:rPr>
          <w:sz w:val="20"/>
          <w:szCs w:val="20"/>
        </w:rPr>
      </w:pPr>
      <w:r w:rsidRPr="004A0104">
        <w:rPr>
          <w:sz w:val="20"/>
          <w:szCs w:val="20"/>
        </w:rPr>
        <w:t>Перечень общеобразовательных организаций Куйбышевского района, участников Проекта (Приложение №1);</w:t>
      </w:r>
    </w:p>
    <w:p w14:paraId="6E9C31EB" w14:textId="77777777" w:rsidR="001F5E92" w:rsidRPr="004A0104" w:rsidRDefault="001F5E92" w:rsidP="00F510EA">
      <w:pPr>
        <w:numPr>
          <w:ilvl w:val="1"/>
          <w:numId w:val="27"/>
        </w:numPr>
        <w:tabs>
          <w:tab w:val="left" w:pos="851"/>
        </w:tabs>
        <w:ind w:left="0" w:firstLine="567"/>
        <w:jc w:val="both"/>
        <w:rPr>
          <w:sz w:val="20"/>
          <w:szCs w:val="20"/>
        </w:rPr>
      </w:pPr>
      <w:r w:rsidRPr="004A0104">
        <w:rPr>
          <w:sz w:val="20"/>
          <w:szCs w:val="20"/>
        </w:rPr>
        <w:t>Положение о реализации Проекта на территории Куйбышевского района (Приложение №2);</w:t>
      </w:r>
    </w:p>
    <w:p w14:paraId="79340877" w14:textId="77777777" w:rsidR="001F5E92" w:rsidRPr="004A0104" w:rsidRDefault="001F5E92" w:rsidP="00F510EA">
      <w:pPr>
        <w:numPr>
          <w:ilvl w:val="1"/>
          <w:numId w:val="27"/>
        </w:numPr>
        <w:tabs>
          <w:tab w:val="left" w:pos="851"/>
        </w:tabs>
        <w:ind w:left="0" w:firstLine="567"/>
        <w:jc w:val="both"/>
        <w:rPr>
          <w:sz w:val="20"/>
          <w:szCs w:val="20"/>
        </w:rPr>
      </w:pPr>
      <w:r w:rsidRPr="004A0104">
        <w:rPr>
          <w:sz w:val="20"/>
          <w:szCs w:val="20"/>
        </w:rPr>
        <w:t>Перечень нормативных документов по реализации проекта «Сетевая дистанционная школа Новосибирской области» на территории Куйбышевского района (Приложение №3).</w:t>
      </w:r>
    </w:p>
    <w:p w14:paraId="5C35C66C" w14:textId="77777777" w:rsidR="001F5E92" w:rsidRPr="004A0104" w:rsidRDefault="001F5E92" w:rsidP="00F510EA">
      <w:pPr>
        <w:numPr>
          <w:ilvl w:val="0"/>
          <w:numId w:val="27"/>
        </w:numPr>
        <w:tabs>
          <w:tab w:val="left" w:pos="851"/>
        </w:tabs>
        <w:ind w:left="0" w:firstLine="567"/>
        <w:jc w:val="both"/>
        <w:rPr>
          <w:sz w:val="20"/>
          <w:szCs w:val="20"/>
        </w:rPr>
      </w:pPr>
      <w:r w:rsidRPr="004A0104">
        <w:rPr>
          <w:sz w:val="20"/>
          <w:szCs w:val="20"/>
        </w:rPr>
        <w:t>Для обеспечения координации работы по реализации Проекта назначить Муниципальным оператором Проекта на территории Куйбышевского муниципального района Новосибирской области Муниципальное казённое учреждение дополнительного профессионального образования Куйбышевского района «Информационный учебно-методический центр» (Ларионова О.В.).</w:t>
      </w:r>
    </w:p>
    <w:p w14:paraId="160A0D8E" w14:textId="77777777" w:rsidR="001F5E92" w:rsidRPr="004A0104" w:rsidRDefault="001F5E92" w:rsidP="00F510EA">
      <w:pPr>
        <w:numPr>
          <w:ilvl w:val="0"/>
          <w:numId w:val="27"/>
        </w:numPr>
        <w:tabs>
          <w:tab w:val="left" w:pos="851"/>
        </w:tabs>
        <w:ind w:left="0" w:firstLine="567"/>
        <w:jc w:val="both"/>
        <w:rPr>
          <w:sz w:val="20"/>
          <w:szCs w:val="20"/>
        </w:rPr>
      </w:pPr>
      <w:r w:rsidRPr="004A0104">
        <w:rPr>
          <w:sz w:val="20"/>
          <w:szCs w:val="20"/>
        </w:rPr>
        <w:t>Муниципальному казённому учреждению дополнительного профессионального образования Куйбышевского района «Информационный учебно-методический центр» для образовательных организаций – исполнителей Проекта:</w:t>
      </w:r>
    </w:p>
    <w:p w14:paraId="1AB6BEC7" w14:textId="77777777" w:rsidR="001F5E92" w:rsidRPr="004A0104" w:rsidRDefault="001F5E92" w:rsidP="00F510EA">
      <w:pPr>
        <w:numPr>
          <w:ilvl w:val="1"/>
          <w:numId w:val="27"/>
        </w:numPr>
        <w:tabs>
          <w:tab w:val="left" w:pos="851"/>
        </w:tabs>
        <w:ind w:left="0" w:firstLine="567"/>
        <w:jc w:val="both"/>
        <w:rPr>
          <w:sz w:val="20"/>
          <w:szCs w:val="20"/>
        </w:rPr>
      </w:pPr>
      <w:r w:rsidRPr="004A0104">
        <w:rPr>
          <w:sz w:val="20"/>
          <w:szCs w:val="20"/>
        </w:rPr>
        <w:t>обеспечить научно-методическое и организационное сопровождение Проекта;</w:t>
      </w:r>
    </w:p>
    <w:p w14:paraId="6FC1A8FD" w14:textId="77777777" w:rsidR="001F5E92" w:rsidRPr="004A0104" w:rsidRDefault="001F5E92" w:rsidP="00F510EA">
      <w:pPr>
        <w:numPr>
          <w:ilvl w:val="1"/>
          <w:numId w:val="27"/>
        </w:numPr>
        <w:tabs>
          <w:tab w:val="left" w:pos="851"/>
        </w:tabs>
        <w:ind w:left="0" w:firstLine="567"/>
        <w:jc w:val="both"/>
        <w:rPr>
          <w:sz w:val="20"/>
          <w:szCs w:val="20"/>
        </w:rPr>
      </w:pPr>
      <w:r w:rsidRPr="004A0104">
        <w:rPr>
          <w:sz w:val="20"/>
          <w:szCs w:val="20"/>
        </w:rPr>
        <w:t>осуществлять нормативно-правовую, учебно-методическую и информационно-методическую помощь;</w:t>
      </w:r>
    </w:p>
    <w:p w14:paraId="737CE3CC" w14:textId="436629C8" w:rsidR="001F5E92" w:rsidRPr="004A0104" w:rsidRDefault="001F5E92" w:rsidP="00F510EA">
      <w:pPr>
        <w:numPr>
          <w:ilvl w:val="1"/>
          <w:numId w:val="27"/>
        </w:numPr>
        <w:tabs>
          <w:tab w:val="left" w:pos="851"/>
        </w:tabs>
        <w:ind w:left="0" w:firstLine="567"/>
        <w:jc w:val="both"/>
        <w:rPr>
          <w:sz w:val="20"/>
          <w:szCs w:val="20"/>
        </w:rPr>
      </w:pPr>
      <w:r w:rsidRPr="004A0104">
        <w:rPr>
          <w:sz w:val="20"/>
          <w:szCs w:val="20"/>
        </w:rPr>
        <w:t xml:space="preserve">обеспечить информационную поддержку на официальном сайте МКУ ДПО ИМЦ: </w:t>
      </w:r>
      <w:hyperlink r:id="rId30" w:history="1">
        <w:r w:rsidR="007D770C" w:rsidRPr="004A0104">
          <w:rPr>
            <w:rStyle w:val="afa"/>
            <w:sz w:val="20"/>
            <w:szCs w:val="20"/>
            <w:lang w:val="en-US"/>
          </w:rPr>
          <w:t>http</w:t>
        </w:r>
        <w:r w:rsidR="007D770C" w:rsidRPr="004A0104">
          <w:rPr>
            <w:rStyle w:val="afa"/>
            <w:sz w:val="20"/>
            <w:szCs w:val="20"/>
          </w:rPr>
          <w:t>://</w:t>
        </w:r>
        <w:r w:rsidR="007D770C" w:rsidRPr="004A0104">
          <w:rPr>
            <w:rStyle w:val="afa"/>
            <w:sz w:val="20"/>
            <w:szCs w:val="20"/>
            <w:lang w:val="en-US"/>
          </w:rPr>
          <w:t>mmc</w:t>
        </w:r>
        <w:r w:rsidR="007D770C" w:rsidRPr="004A0104">
          <w:rPr>
            <w:rStyle w:val="afa"/>
            <w:sz w:val="20"/>
            <w:szCs w:val="20"/>
          </w:rPr>
          <w:t>-</w:t>
        </w:r>
        <w:r w:rsidR="007D770C" w:rsidRPr="004A0104">
          <w:rPr>
            <w:rStyle w:val="afa"/>
            <w:sz w:val="20"/>
            <w:szCs w:val="20"/>
            <w:lang w:val="en-US"/>
          </w:rPr>
          <w:t>kuyby</w:t>
        </w:r>
        <w:r w:rsidR="007D770C" w:rsidRPr="004A0104">
          <w:rPr>
            <w:rStyle w:val="afa"/>
            <w:sz w:val="20"/>
            <w:szCs w:val="20"/>
          </w:rPr>
          <w:t>.</w:t>
        </w:r>
        <w:r w:rsidR="007D770C" w:rsidRPr="004A0104">
          <w:rPr>
            <w:rStyle w:val="afa"/>
            <w:sz w:val="20"/>
            <w:szCs w:val="20"/>
            <w:lang w:val="en-US"/>
          </w:rPr>
          <w:t>edusite</w:t>
        </w:r>
        <w:r w:rsidR="007D770C" w:rsidRPr="004A0104">
          <w:rPr>
            <w:rStyle w:val="afa"/>
            <w:sz w:val="20"/>
            <w:szCs w:val="20"/>
          </w:rPr>
          <w:t>.</w:t>
        </w:r>
        <w:r w:rsidR="007D770C" w:rsidRPr="004A0104">
          <w:rPr>
            <w:rStyle w:val="afa"/>
            <w:sz w:val="20"/>
            <w:szCs w:val="20"/>
            <w:lang w:val="en-US"/>
          </w:rPr>
          <w:t>ru</w:t>
        </w:r>
        <w:r w:rsidR="007D770C" w:rsidRPr="004A0104">
          <w:rPr>
            <w:rStyle w:val="afa"/>
            <w:sz w:val="20"/>
            <w:szCs w:val="20"/>
          </w:rPr>
          <w:t>/</w:t>
        </w:r>
      </w:hyperlink>
      <w:r w:rsidRPr="004A0104">
        <w:rPr>
          <w:sz w:val="20"/>
          <w:szCs w:val="20"/>
        </w:rPr>
        <w:t>.</w:t>
      </w:r>
    </w:p>
    <w:p w14:paraId="193C0CE9" w14:textId="77777777" w:rsidR="001F5E92" w:rsidRPr="004A0104" w:rsidRDefault="001F5E92" w:rsidP="00F510EA">
      <w:pPr>
        <w:numPr>
          <w:ilvl w:val="0"/>
          <w:numId w:val="27"/>
        </w:numPr>
        <w:tabs>
          <w:tab w:val="left" w:pos="851"/>
        </w:tabs>
        <w:ind w:left="0" w:firstLine="567"/>
        <w:jc w:val="both"/>
        <w:rPr>
          <w:sz w:val="20"/>
          <w:szCs w:val="20"/>
        </w:rPr>
      </w:pPr>
      <w:r w:rsidRPr="004A0104">
        <w:rPr>
          <w:sz w:val="20"/>
          <w:szCs w:val="20"/>
        </w:rPr>
        <w:t>Муниципальному казённому учреждению «Центр бухгалтерского материально-технического и информационного обеспечения Куйбышевского района» (Захваткин Ю.В.) произвести распределение финансовых средств на 2021-2022 учебный год по общеобразовательным организациям – исполнителям Проекта.</w:t>
      </w:r>
    </w:p>
    <w:p w14:paraId="2FC80D9A" w14:textId="77777777" w:rsidR="001F5E92" w:rsidRPr="004A0104" w:rsidRDefault="001F5E92" w:rsidP="00F510EA">
      <w:pPr>
        <w:numPr>
          <w:ilvl w:val="0"/>
          <w:numId w:val="27"/>
        </w:numPr>
        <w:tabs>
          <w:tab w:val="left" w:pos="851"/>
        </w:tabs>
        <w:ind w:left="0" w:firstLine="567"/>
        <w:jc w:val="both"/>
        <w:rPr>
          <w:sz w:val="20"/>
          <w:szCs w:val="20"/>
        </w:rPr>
      </w:pPr>
      <w:r w:rsidRPr="004A0104">
        <w:rPr>
          <w:sz w:val="20"/>
          <w:szCs w:val="20"/>
        </w:rPr>
        <w:t>Руководителям общеобразовательных организаций – исполнителям Проекта для осуществления образовательной деятельности в рамках Проекта в срок до 17.01.2022 подготовить (обновить) локальные правовые акты (Приложение №3) и разместить на официальном сайте своей образовательной организации.</w:t>
      </w:r>
    </w:p>
    <w:p w14:paraId="28BEA750" w14:textId="77777777" w:rsidR="001F5E92" w:rsidRPr="004A0104" w:rsidRDefault="001F5E92" w:rsidP="00F510EA">
      <w:pPr>
        <w:numPr>
          <w:ilvl w:val="0"/>
          <w:numId w:val="27"/>
        </w:numPr>
        <w:tabs>
          <w:tab w:val="left" w:pos="851"/>
        </w:tabs>
        <w:ind w:left="0" w:firstLine="567"/>
        <w:jc w:val="both"/>
        <w:rPr>
          <w:sz w:val="20"/>
          <w:szCs w:val="20"/>
        </w:rPr>
      </w:pPr>
      <w:r w:rsidRPr="004A0104">
        <w:rPr>
          <w:sz w:val="20"/>
          <w:szCs w:val="20"/>
        </w:rPr>
        <w:t>Управлению делами администрации Куйбышевского муниципального района Новосибирской области (Орлова Л.В.) опубликовать данное постановление в периодическом печатном издании органов местного самоуправления Куйбышевского муниципального района «Информационный вестник» и разместить на официальном сайте администрации Куйбышевского муниципального района в информационно-телекоммуникационной сети «Интернет».</w:t>
      </w:r>
    </w:p>
    <w:p w14:paraId="35255DC9" w14:textId="77777777" w:rsidR="001F5E92" w:rsidRPr="004A0104" w:rsidRDefault="001F5E92" w:rsidP="00F510EA">
      <w:pPr>
        <w:numPr>
          <w:ilvl w:val="0"/>
          <w:numId w:val="27"/>
        </w:numPr>
        <w:tabs>
          <w:tab w:val="left" w:pos="851"/>
        </w:tabs>
        <w:ind w:left="0" w:firstLine="567"/>
        <w:jc w:val="both"/>
        <w:rPr>
          <w:sz w:val="20"/>
          <w:szCs w:val="20"/>
        </w:rPr>
      </w:pPr>
      <w:r w:rsidRPr="004A0104">
        <w:rPr>
          <w:sz w:val="20"/>
          <w:szCs w:val="20"/>
        </w:rPr>
        <w:t>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5D1B3B74" w14:textId="77777777" w:rsidR="001F5E92" w:rsidRPr="004A0104" w:rsidRDefault="001F5E92" w:rsidP="007D770C">
      <w:pPr>
        <w:autoSpaceDE w:val="0"/>
        <w:autoSpaceDN w:val="0"/>
        <w:adjustRightInd w:val="0"/>
        <w:jc w:val="both"/>
        <w:rPr>
          <w:sz w:val="20"/>
          <w:szCs w:val="20"/>
        </w:rPr>
      </w:pPr>
    </w:p>
    <w:p w14:paraId="78C4AD4D" w14:textId="77777777" w:rsidR="001F5E92" w:rsidRPr="004A0104" w:rsidRDefault="001F5E92" w:rsidP="007D770C">
      <w:pPr>
        <w:autoSpaceDE w:val="0"/>
        <w:autoSpaceDN w:val="0"/>
        <w:adjustRightInd w:val="0"/>
        <w:jc w:val="both"/>
        <w:rPr>
          <w:sz w:val="20"/>
          <w:szCs w:val="20"/>
        </w:rPr>
      </w:pPr>
      <w:r w:rsidRPr="004A0104">
        <w:rPr>
          <w:sz w:val="20"/>
          <w:szCs w:val="20"/>
        </w:rPr>
        <w:t xml:space="preserve">Глава Куйбышевского муниципального </w:t>
      </w:r>
    </w:p>
    <w:p w14:paraId="2C394CD9" w14:textId="7052DB89" w:rsidR="001F5E92" w:rsidRPr="004A0104" w:rsidRDefault="001F5E92" w:rsidP="007D770C">
      <w:pPr>
        <w:autoSpaceDE w:val="0"/>
        <w:autoSpaceDN w:val="0"/>
        <w:adjustRightInd w:val="0"/>
        <w:jc w:val="both"/>
        <w:rPr>
          <w:sz w:val="20"/>
          <w:szCs w:val="20"/>
        </w:rPr>
      </w:pPr>
      <w:r w:rsidRPr="004A0104">
        <w:rPr>
          <w:sz w:val="20"/>
          <w:szCs w:val="20"/>
        </w:rPr>
        <w:t xml:space="preserve">района Новосибирской области                                      </w:t>
      </w:r>
      <w:r w:rsidR="007D770C" w:rsidRPr="004A0104">
        <w:rPr>
          <w:sz w:val="20"/>
          <w:szCs w:val="20"/>
        </w:rPr>
        <w:t xml:space="preserve">         </w:t>
      </w:r>
      <w:r w:rsidR="004F0EF3" w:rsidRPr="004A0104">
        <w:rPr>
          <w:sz w:val="20"/>
          <w:szCs w:val="20"/>
        </w:rPr>
        <w:t xml:space="preserve">                         </w:t>
      </w:r>
      <w:r w:rsidR="007D770C" w:rsidRPr="004A0104">
        <w:rPr>
          <w:sz w:val="20"/>
          <w:szCs w:val="20"/>
        </w:rPr>
        <w:t xml:space="preserve">                  </w:t>
      </w:r>
      <w:r w:rsidRPr="004A0104">
        <w:rPr>
          <w:sz w:val="20"/>
          <w:szCs w:val="20"/>
        </w:rPr>
        <w:t xml:space="preserve">                           О.В. Караваев</w:t>
      </w:r>
    </w:p>
    <w:p w14:paraId="2D45EDA3" w14:textId="77777777" w:rsidR="001F5E92" w:rsidRPr="004A0104" w:rsidRDefault="001F5E92" w:rsidP="007D770C">
      <w:pPr>
        <w:autoSpaceDE w:val="0"/>
        <w:autoSpaceDN w:val="0"/>
        <w:adjustRightInd w:val="0"/>
        <w:jc w:val="both"/>
        <w:rPr>
          <w:sz w:val="20"/>
          <w:szCs w:val="20"/>
        </w:rPr>
      </w:pPr>
    </w:p>
    <w:p w14:paraId="6EBA40A8" w14:textId="77777777" w:rsidR="001F5E92" w:rsidRPr="004A0104" w:rsidRDefault="001F5E92" w:rsidP="007D770C">
      <w:pPr>
        <w:autoSpaceDE w:val="0"/>
        <w:autoSpaceDN w:val="0"/>
        <w:adjustRightInd w:val="0"/>
        <w:jc w:val="both"/>
        <w:rPr>
          <w:sz w:val="20"/>
          <w:szCs w:val="20"/>
        </w:rPr>
      </w:pPr>
    </w:p>
    <w:tbl>
      <w:tblPr>
        <w:tblW w:w="0" w:type="auto"/>
        <w:jc w:val="right"/>
        <w:tblLook w:val="04A0" w:firstRow="1" w:lastRow="0" w:firstColumn="1" w:lastColumn="0" w:noHBand="0" w:noVBand="1"/>
      </w:tblPr>
      <w:tblGrid>
        <w:gridCol w:w="3544"/>
        <w:gridCol w:w="5523"/>
      </w:tblGrid>
      <w:tr w:rsidR="001F5E92" w:rsidRPr="004A0104" w14:paraId="3AE04CE4" w14:textId="77777777" w:rsidTr="004F0EF3">
        <w:trPr>
          <w:jc w:val="right"/>
        </w:trPr>
        <w:tc>
          <w:tcPr>
            <w:tcW w:w="3544" w:type="dxa"/>
          </w:tcPr>
          <w:p w14:paraId="7A4F60F1" w14:textId="77777777" w:rsidR="001F5E92" w:rsidRPr="004A0104" w:rsidRDefault="001F5E92" w:rsidP="007D770C">
            <w:pPr>
              <w:rPr>
                <w:sz w:val="20"/>
                <w:szCs w:val="20"/>
              </w:rPr>
            </w:pPr>
          </w:p>
        </w:tc>
        <w:tc>
          <w:tcPr>
            <w:tcW w:w="5523" w:type="dxa"/>
          </w:tcPr>
          <w:p w14:paraId="5246FDC1" w14:textId="77777777" w:rsidR="001F5E92" w:rsidRPr="004A0104" w:rsidRDefault="001F5E92" w:rsidP="007D770C">
            <w:pPr>
              <w:jc w:val="center"/>
              <w:rPr>
                <w:sz w:val="20"/>
                <w:szCs w:val="20"/>
              </w:rPr>
            </w:pPr>
            <w:r w:rsidRPr="004A0104">
              <w:rPr>
                <w:sz w:val="20"/>
                <w:szCs w:val="20"/>
              </w:rPr>
              <w:t>ПРИЛОЖЕНИЕ №1</w:t>
            </w:r>
          </w:p>
          <w:p w14:paraId="0881A6DD" w14:textId="77777777" w:rsidR="001F5E92" w:rsidRPr="004A0104" w:rsidRDefault="001F5E92" w:rsidP="007D770C">
            <w:pPr>
              <w:jc w:val="center"/>
              <w:rPr>
                <w:sz w:val="20"/>
                <w:szCs w:val="20"/>
              </w:rPr>
            </w:pPr>
          </w:p>
          <w:p w14:paraId="70EB2647" w14:textId="77777777" w:rsidR="001F5E92" w:rsidRPr="004A0104" w:rsidRDefault="001F5E92" w:rsidP="007D770C">
            <w:pPr>
              <w:jc w:val="center"/>
              <w:rPr>
                <w:sz w:val="20"/>
                <w:szCs w:val="20"/>
              </w:rPr>
            </w:pPr>
            <w:r w:rsidRPr="004A0104">
              <w:rPr>
                <w:sz w:val="20"/>
                <w:szCs w:val="20"/>
              </w:rPr>
              <w:t>УТВЕРЖДЕН</w:t>
            </w:r>
          </w:p>
          <w:p w14:paraId="08286244" w14:textId="77777777" w:rsidR="001F5E92" w:rsidRPr="004A0104" w:rsidRDefault="001F5E92" w:rsidP="007D770C">
            <w:pPr>
              <w:jc w:val="center"/>
              <w:rPr>
                <w:sz w:val="20"/>
                <w:szCs w:val="20"/>
              </w:rPr>
            </w:pPr>
            <w:r w:rsidRPr="004A0104">
              <w:rPr>
                <w:sz w:val="20"/>
                <w:szCs w:val="20"/>
              </w:rPr>
              <w:t xml:space="preserve">постановлением администрации Куйбышевского муниципального района </w:t>
            </w:r>
          </w:p>
          <w:p w14:paraId="104E708C" w14:textId="77777777" w:rsidR="001F5E92" w:rsidRPr="004A0104" w:rsidRDefault="001F5E92" w:rsidP="007D770C">
            <w:pPr>
              <w:jc w:val="center"/>
              <w:rPr>
                <w:sz w:val="20"/>
                <w:szCs w:val="20"/>
              </w:rPr>
            </w:pPr>
            <w:r w:rsidRPr="004A0104">
              <w:rPr>
                <w:sz w:val="20"/>
                <w:szCs w:val="20"/>
              </w:rPr>
              <w:t>Новосибирской области</w:t>
            </w:r>
          </w:p>
          <w:p w14:paraId="2C4053EC" w14:textId="77777777" w:rsidR="001F5E92" w:rsidRPr="004A0104" w:rsidRDefault="001F5E92" w:rsidP="007D770C">
            <w:pPr>
              <w:jc w:val="center"/>
              <w:rPr>
                <w:sz w:val="20"/>
                <w:szCs w:val="20"/>
                <w:u w:val="single"/>
              </w:rPr>
            </w:pPr>
            <w:r w:rsidRPr="004A0104">
              <w:rPr>
                <w:sz w:val="20"/>
                <w:szCs w:val="20"/>
              </w:rPr>
              <w:t>от 30.12.2021 № 1333</w:t>
            </w:r>
          </w:p>
        </w:tc>
      </w:tr>
    </w:tbl>
    <w:p w14:paraId="49F29D98" w14:textId="77777777" w:rsidR="001F5E92" w:rsidRPr="004A0104" w:rsidRDefault="001F5E92" w:rsidP="007D770C">
      <w:pPr>
        <w:jc w:val="center"/>
        <w:rPr>
          <w:bCs/>
          <w:sz w:val="20"/>
          <w:szCs w:val="20"/>
        </w:rPr>
      </w:pPr>
      <w:r w:rsidRPr="004A0104">
        <w:rPr>
          <w:bCs/>
          <w:sz w:val="20"/>
          <w:szCs w:val="20"/>
        </w:rPr>
        <w:t xml:space="preserve">ПЕРЕЧЕНЬ </w:t>
      </w:r>
    </w:p>
    <w:p w14:paraId="7B94B718" w14:textId="77777777" w:rsidR="001F5E92" w:rsidRPr="004A0104" w:rsidRDefault="001F5E92" w:rsidP="007D770C">
      <w:pPr>
        <w:jc w:val="center"/>
        <w:rPr>
          <w:bCs/>
          <w:sz w:val="20"/>
          <w:szCs w:val="20"/>
        </w:rPr>
      </w:pPr>
      <w:r w:rsidRPr="004A0104">
        <w:rPr>
          <w:bCs/>
          <w:sz w:val="20"/>
          <w:szCs w:val="20"/>
        </w:rPr>
        <w:t xml:space="preserve">общеобразовательных организаций </w:t>
      </w:r>
    </w:p>
    <w:p w14:paraId="1340FC9F" w14:textId="77777777" w:rsidR="001F5E92" w:rsidRPr="004A0104" w:rsidRDefault="001F5E92" w:rsidP="007D770C">
      <w:pPr>
        <w:jc w:val="center"/>
        <w:rPr>
          <w:bCs/>
          <w:sz w:val="20"/>
          <w:szCs w:val="20"/>
        </w:rPr>
      </w:pPr>
      <w:r w:rsidRPr="004A0104">
        <w:rPr>
          <w:bCs/>
          <w:sz w:val="20"/>
          <w:szCs w:val="20"/>
        </w:rPr>
        <w:t xml:space="preserve">Куйбышевского муниципального района, участников проекта </w:t>
      </w:r>
    </w:p>
    <w:p w14:paraId="3F281EA0" w14:textId="77777777" w:rsidR="001F5E92" w:rsidRPr="004A0104" w:rsidRDefault="001F5E92" w:rsidP="007D770C">
      <w:pPr>
        <w:jc w:val="center"/>
        <w:rPr>
          <w:bCs/>
          <w:sz w:val="20"/>
          <w:szCs w:val="20"/>
        </w:rPr>
      </w:pPr>
      <w:r w:rsidRPr="004A0104">
        <w:rPr>
          <w:bCs/>
          <w:sz w:val="20"/>
          <w:szCs w:val="20"/>
        </w:rPr>
        <w:t>«Сетевая дистанционная школа Новосибирской области»</w:t>
      </w:r>
    </w:p>
    <w:p w14:paraId="012BC92E" w14:textId="77777777" w:rsidR="001F5E92" w:rsidRPr="004A0104" w:rsidRDefault="001F5E92" w:rsidP="007D770C">
      <w:pPr>
        <w:jc w:val="center"/>
        <w:rPr>
          <w:bCs/>
          <w:sz w:val="20"/>
          <w:szCs w:val="20"/>
        </w:rPr>
      </w:pPr>
    </w:p>
    <w:p w14:paraId="07D19027" w14:textId="77777777" w:rsidR="001F5E92" w:rsidRPr="004A0104" w:rsidRDefault="001F5E92" w:rsidP="00F510EA">
      <w:pPr>
        <w:pStyle w:val="af7"/>
        <w:numPr>
          <w:ilvl w:val="0"/>
          <w:numId w:val="29"/>
        </w:numPr>
        <w:spacing w:after="0" w:line="240" w:lineRule="auto"/>
        <w:jc w:val="both"/>
        <w:rPr>
          <w:rFonts w:ascii="Times New Roman" w:eastAsia="Times New Roman" w:hAnsi="Times New Roman" w:cs="Times New Roman"/>
          <w:bCs/>
          <w:sz w:val="20"/>
          <w:szCs w:val="20"/>
          <w:lang w:eastAsia="ru-RU"/>
        </w:rPr>
      </w:pPr>
      <w:r w:rsidRPr="004A0104">
        <w:rPr>
          <w:rFonts w:ascii="Times New Roman" w:eastAsia="Times New Roman" w:hAnsi="Times New Roman" w:cs="Times New Roman"/>
          <w:bCs/>
          <w:sz w:val="20"/>
          <w:szCs w:val="20"/>
          <w:lang w:eastAsia="ru-RU"/>
        </w:rPr>
        <w:t>Муниципальное казённое общеобразовательное учреждение Куйбышевского района «Верх-Ичинская основная общеобразовательная школа».</w:t>
      </w:r>
    </w:p>
    <w:p w14:paraId="0D93E29E" w14:textId="77777777" w:rsidR="001F5E92" w:rsidRPr="004A0104" w:rsidRDefault="001F5E92" w:rsidP="007D770C">
      <w:pPr>
        <w:rPr>
          <w:bCs/>
          <w:sz w:val="20"/>
          <w:szCs w:val="20"/>
        </w:rPr>
      </w:pPr>
    </w:p>
    <w:tbl>
      <w:tblPr>
        <w:tblW w:w="0" w:type="auto"/>
        <w:jc w:val="center"/>
        <w:tblLook w:val="04A0" w:firstRow="1" w:lastRow="0" w:firstColumn="1" w:lastColumn="0" w:noHBand="0" w:noVBand="1"/>
      </w:tblPr>
      <w:tblGrid>
        <w:gridCol w:w="4536"/>
        <w:gridCol w:w="5385"/>
      </w:tblGrid>
      <w:tr w:rsidR="001F5E92" w:rsidRPr="004A0104" w14:paraId="5090EB8A" w14:textId="77777777" w:rsidTr="004F0EF3">
        <w:trPr>
          <w:jc w:val="center"/>
        </w:trPr>
        <w:tc>
          <w:tcPr>
            <w:tcW w:w="4536" w:type="dxa"/>
          </w:tcPr>
          <w:p w14:paraId="7D697A16" w14:textId="77777777" w:rsidR="001F5E92" w:rsidRPr="004A0104" w:rsidRDefault="001F5E92" w:rsidP="007D770C">
            <w:pPr>
              <w:rPr>
                <w:sz w:val="20"/>
                <w:szCs w:val="20"/>
              </w:rPr>
            </w:pPr>
          </w:p>
        </w:tc>
        <w:tc>
          <w:tcPr>
            <w:tcW w:w="5385" w:type="dxa"/>
          </w:tcPr>
          <w:p w14:paraId="527D8667" w14:textId="77777777" w:rsidR="001F5E92" w:rsidRPr="004A0104" w:rsidRDefault="001F5E92" w:rsidP="007D770C">
            <w:pPr>
              <w:jc w:val="center"/>
              <w:rPr>
                <w:sz w:val="20"/>
                <w:szCs w:val="20"/>
              </w:rPr>
            </w:pPr>
            <w:r w:rsidRPr="004A0104">
              <w:rPr>
                <w:sz w:val="20"/>
                <w:szCs w:val="20"/>
              </w:rPr>
              <w:t>ПРИЛОЖЕНИЕ №2</w:t>
            </w:r>
          </w:p>
          <w:p w14:paraId="349A0EEF" w14:textId="77777777" w:rsidR="001F5E92" w:rsidRPr="004A0104" w:rsidRDefault="001F5E92" w:rsidP="007D770C">
            <w:pPr>
              <w:jc w:val="center"/>
              <w:rPr>
                <w:sz w:val="20"/>
                <w:szCs w:val="20"/>
              </w:rPr>
            </w:pPr>
          </w:p>
          <w:p w14:paraId="153BC7C9" w14:textId="77777777" w:rsidR="001F5E92" w:rsidRPr="004A0104" w:rsidRDefault="001F5E92" w:rsidP="007D770C">
            <w:pPr>
              <w:jc w:val="center"/>
              <w:rPr>
                <w:sz w:val="20"/>
                <w:szCs w:val="20"/>
              </w:rPr>
            </w:pPr>
            <w:r w:rsidRPr="004A0104">
              <w:rPr>
                <w:sz w:val="20"/>
                <w:szCs w:val="20"/>
              </w:rPr>
              <w:t>УТВЕРЖДЕНО</w:t>
            </w:r>
          </w:p>
          <w:p w14:paraId="316C1F25" w14:textId="77777777" w:rsidR="001F5E92" w:rsidRPr="004A0104" w:rsidRDefault="001F5E92" w:rsidP="007D770C">
            <w:pPr>
              <w:jc w:val="center"/>
              <w:rPr>
                <w:sz w:val="20"/>
                <w:szCs w:val="20"/>
              </w:rPr>
            </w:pPr>
            <w:r w:rsidRPr="004A0104">
              <w:rPr>
                <w:sz w:val="20"/>
                <w:szCs w:val="20"/>
              </w:rPr>
              <w:t xml:space="preserve">постановлением администрации Куйбышевского муниципального района </w:t>
            </w:r>
          </w:p>
          <w:p w14:paraId="1BF39FF7" w14:textId="77777777" w:rsidR="001F5E92" w:rsidRPr="004A0104" w:rsidRDefault="001F5E92" w:rsidP="007D770C">
            <w:pPr>
              <w:jc w:val="center"/>
              <w:rPr>
                <w:sz w:val="20"/>
                <w:szCs w:val="20"/>
              </w:rPr>
            </w:pPr>
            <w:r w:rsidRPr="004A0104">
              <w:rPr>
                <w:sz w:val="20"/>
                <w:szCs w:val="20"/>
              </w:rPr>
              <w:t xml:space="preserve">Новосибирской области </w:t>
            </w:r>
          </w:p>
          <w:p w14:paraId="6C4C922E" w14:textId="77777777" w:rsidR="001F5E92" w:rsidRPr="004A0104" w:rsidRDefault="001F5E92" w:rsidP="007D770C">
            <w:pPr>
              <w:jc w:val="center"/>
              <w:rPr>
                <w:sz w:val="20"/>
                <w:szCs w:val="20"/>
                <w:u w:val="single"/>
              </w:rPr>
            </w:pPr>
            <w:r w:rsidRPr="004A0104">
              <w:rPr>
                <w:sz w:val="20"/>
                <w:szCs w:val="20"/>
              </w:rPr>
              <w:t>от 30.12.2021 № 1333</w:t>
            </w:r>
          </w:p>
        </w:tc>
      </w:tr>
    </w:tbl>
    <w:p w14:paraId="62A8FEA6" w14:textId="77777777" w:rsidR="001F5E92" w:rsidRPr="004A0104" w:rsidRDefault="001F5E92" w:rsidP="007D770C">
      <w:pPr>
        <w:jc w:val="center"/>
        <w:rPr>
          <w:bCs/>
          <w:sz w:val="20"/>
          <w:szCs w:val="20"/>
        </w:rPr>
      </w:pPr>
    </w:p>
    <w:p w14:paraId="083E0744" w14:textId="77777777" w:rsidR="001F5E92" w:rsidRPr="004A0104" w:rsidRDefault="001F5E92" w:rsidP="007D770C">
      <w:pPr>
        <w:jc w:val="center"/>
        <w:rPr>
          <w:bCs/>
          <w:sz w:val="20"/>
          <w:szCs w:val="20"/>
        </w:rPr>
      </w:pPr>
      <w:r w:rsidRPr="004A0104">
        <w:rPr>
          <w:bCs/>
          <w:sz w:val="20"/>
          <w:szCs w:val="20"/>
        </w:rPr>
        <w:lastRenderedPageBreak/>
        <w:t xml:space="preserve">ПОЛОЖЕНИЕ </w:t>
      </w:r>
    </w:p>
    <w:p w14:paraId="4EA970D4" w14:textId="77777777" w:rsidR="001F5E92" w:rsidRPr="004A0104" w:rsidRDefault="001F5E92" w:rsidP="007D770C">
      <w:pPr>
        <w:jc w:val="center"/>
        <w:rPr>
          <w:bCs/>
          <w:sz w:val="20"/>
          <w:szCs w:val="20"/>
        </w:rPr>
      </w:pPr>
      <w:r w:rsidRPr="004A0104">
        <w:rPr>
          <w:bCs/>
          <w:sz w:val="20"/>
          <w:szCs w:val="20"/>
        </w:rPr>
        <w:t xml:space="preserve">О РЕАЛИЗАЦИИ ПРОЕКТА </w:t>
      </w:r>
    </w:p>
    <w:p w14:paraId="555A4689" w14:textId="77777777" w:rsidR="001F5E92" w:rsidRPr="004A0104" w:rsidRDefault="001F5E92" w:rsidP="007D770C">
      <w:pPr>
        <w:jc w:val="center"/>
        <w:rPr>
          <w:bCs/>
          <w:sz w:val="20"/>
          <w:szCs w:val="20"/>
        </w:rPr>
      </w:pPr>
      <w:r w:rsidRPr="004A0104">
        <w:rPr>
          <w:bCs/>
          <w:sz w:val="20"/>
          <w:szCs w:val="20"/>
        </w:rPr>
        <w:t xml:space="preserve">«СЕТЕВАЯ ДИСТАНЦИОННАЯ ШКОЛА НОВОСИБИРСКОЙ ОБЛАСТИ» </w:t>
      </w:r>
    </w:p>
    <w:p w14:paraId="0350E797" w14:textId="77777777" w:rsidR="001F5E92" w:rsidRPr="004A0104" w:rsidRDefault="001F5E92" w:rsidP="007D770C">
      <w:pPr>
        <w:jc w:val="center"/>
        <w:rPr>
          <w:bCs/>
          <w:sz w:val="20"/>
          <w:szCs w:val="20"/>
        </w:rPr>
      </w:pPr>
      <w:r w:rsidRPr="004A0104">
        <w:rPr>
          <w:bCs/>
          <w:sz w:val="20"/>
          <w:szCs w:val="20"/>
        </w:rPr>
        <w:t xml:space="preserve">НА ТЕРРИТОРИИ </w:t>
      </w:r>
      <w:r w:rsidRPr="004A0104">
        <w:rPr>
          <w:sz w:val="20"/>
          <w:szCs w:val="20"/>
        </w:rPr>
        <w:t>КУЙБЫШЕВСКОГО</w:t>
      </w:r>
      <w:r w:rsidRPr="004A0104">
        <w:rPr>
          <w:bCs/>
          <w:sz w:val="20"/>
          <w:szCs w:val="20"/>
        </w:rPr>
        <w:t xml:space="preserve"> РАЙОНА</w:t>
      </w:r>
    </w:p>
    <w:p w14:paraId="51D13BF5" w14:textId="77777777" w:rsidR="001F5E92" w:rsidRPr="004A0104" w:rsidRDefault="001F5E92" w:rsidP="00F510EA">
      <w:pPr>
        <w:numPr>
          <w:ilvl w:val="0"/>
          <w:numId w:val="28"/>
        </w:numPr>
        <w:spacing w:before="120" w:after="120"/>
        <w:jc w:val="center"/>
        <w:rPr>
          <w:bCs/>
          <w:sz w:val="20"/>
          <w:szCs w:val="20"/>
        </w:rPr>
      </w:pPr>
      <w:r w:rsidRPr="004A0104">
        <w:rPr>
          <w:bCs/>
          <w:sz w:val="20"/>
          <w:szCs w:val="20"/>
        </w:rPr>
        <w:t>Общие положения</w:t>
      </w:r>
    </w:p>
    <w:p w14:paraId="62F6175F" w14:textId="77777777" w:rsidR="001F5E92" w:rsidRPr="004A0104" w:rsidRDefault="001F5E92" w:rsidP="007D770C">
      <w:pPr>
        <w:ind w:firstLine="567"/>
        <w:jc w:val="both"/>
        <w:rPr>
          <w:sz w:val="20"/>
          <w:szCs w:val="20"/>
        </w:rPr>
      </w:pPr>
      <w:r w:rsidRPr="004A0104">
        <w:rPr>
          <w:sz w:val="20"/>
          <w:szCs w:val="20"/>
        </w:rPr>
        <w:t>1. Настоящее Положение о реализации основных общеобразовательных программ в сетевой форме с применением электронного обучения и дистанционных образовательных технологий (далее - Положение) определяет цели, условия организации и применения электронного обучения и дистанционных образовательных технологий при реализации основных и/или дополнительных образовательных программ в общеобразовательных организациях Куйбышевского муниципального района Новосибирской области в рамках проекта «Сетевая дистанционная школа Новосибирской области» (далее - СДШ НСО).</w:t>
      </w:r>
    </w:p>
    <w:p w14:paraId="15EB818A"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2. Настоящее Положение разработано в соответствии с:</w:t>
      </w:r>
    </w:p>
    <w:p w14:paraId="06D53F70"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Федеральным законом от 29.12.2012 № 273-ФЗ «Об образовании в Российской Федерации» (далее - Федеральный закон № 273-ФЗ), статьи 13, 15, 16, 17;</w:t>
      </w:r>
    </w:p>
    <w:p w14:paraId="3DEF56EC"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Федеральным законом от 27.07.2006 № 152-ФЗ «О персональных данных»;</w:t>
      </w:r>
    </w:p>
    <w:p w14:paraId="21E66E28"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Федеральным законом от 06.04.2011 № 63-ФЗ «Об электронной подписи»;</w:t>
      </w:r>
    </w:p>
    <w:p w14:paraId="201CC6E1"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14:paraId="0B06711F"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приказом Минобрнауки России от 17.12.2010 № 1897 «Об утверждении федерального государственного образовательного стандарта основного общего образования»;</w:t>
      </w:r>
    </w:p>
    <w:p w14:paraId="112E5B67"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приказом Минобрнауки России от 17.05.2012 № 413 «Об утверждении федерального государственного образовательного стандарта среднего общего образования»;</w:t>
      </w:r>
    </w:p>
    <w:p w14:paraId="3A75272E"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приказом Минобрнауки России от 23.08.2017 № 816 «Об утверждении Порядка применения организациями электронного обучения, дистанционных образовательных технологий при реализации образовательных программ»;</w:t>
      </w:r>
    </w:p>
    <w:p w14:paraId="3B6CE25C"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порядком организации и осуществления образовательной деятельности при сетевой форме реализации образовательных программ, утвержденным приказом Министерства науки и высшего образования Российской Федерации и Министерства просвещения Российской Федерации от 5 августа 2020 г. N 882/391;</w:t>
      </w:r>
    </w:p>
    <w:p w14:paraId="5B34A44F"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 (утв. Минпросвещения России 28.06.2019 N МР-81/02вн).</w:t>
      </w:r>
    </w:p>
    <w:p w14:paraId="0D905015"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 xml:space="preserve">3. Под </w:t>
      </w:r>
      <w:r w:rsidRPr="004A0104">
        <w:rPr>
          <w:i/>
          <w:sz w:val="20"/>
          <w:szCs w:val="20"/>
        </w:rPr>
        <w:t>сетевой формой реализации образовательных программ</w:t>
      </w:r>
      <w:r w:rsidRPr="004A0104">
        <w:rPr>
          <w:sz w:val="20"/>
          <w:szCs w:val="20"/>
        </w:rPr>
        <w:t xml:space="preserve"> понимается организация обучения с использованием ресурсов нескольких организаций, осуществляющих образовательную деятельность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p>
    <w:p w14:paraId="745CDFE3"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 xml:space="preserve">4. Под </w:t>
      </w:r>
      <w:r w:rsidRPr="004A0104">
        <w:rPr>
          <w:i/>
          <w:sz w:val="20"/>
          <w:szCs w:val="20"/>
        </w:rPr>
        <w:t>электронным обучением</w:t>
      </w:r>
      <w:r w:rsidRPr="004A0104">
        <w:rPr>
          <w:sz w:val="20"/>
          <w:szCs w:val="20"/>
        </w:rPr>
        <w:t xml:space="preserve"> (далее - ЭО) понимается организация образовательного процесса с применением информации, содержащейся в базах данных и используемой при реализации образовательных программ,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участников образовательного процесса.</w:t>
      </w:r>
    </w:p>
    <w:p w14:paraId="2A05F264"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 xml:space="preserve">5. Под </w:t>
      </w:r>
      <w:r w:rsidRPr="004A0104">
        <w:rPr>
          <w:i/>
          <w:sz w:val="20"/>
          <w:szCs w:val="20"/>
        </w:rPr>
        <w:t>дистанционными образовательными технологиями</w:t>
      </w:r>
      <w:r w:rsidRPr="004A0104">
        <w:rPr>
          <w:sz w:val="20"/>
          <w:szCs w:val="20"/>
        </w:rPr>
        <w:t xml:space="preserve"> (далее - ДОТ)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Формы использования ДОТ и взаимодействия обучающихся и сетевых педагогов: e-mail; дистанционные конкурсы, олимпиады; электронные курсы в Интернете; видеоконференции; online тестирование; интернет-уроки; надомное обучение с дистанционной поддержкой; вебинары; Skype-общение и т.д.</w:t>
      </w:r>
    </w:p>
    <w:p w14:paraId="4130A199" w14:textId="77777777" w:rsidR="001F5E92" w:rsidRPr="004A0104" w:rsidRDefault="001F5E92" w:rsidP="007D770C">
      <w:pPr>
        <w:overflowPunct w:val="0"/>
        <w:autoSpaceDE w:val="0"/>
        <w:autoSpaceDN w:val="0"/>
        <w:adjustRightInd w:val="0"/>
        <w:ind w:firstLine="567"/>
        <w:jc w:val="both"/>
        <w:rPr>
          <w:sz w:val="20"/>
          <w:szCs w:val="20"/>
        </w:rPr>
      </w:pPr>
      <w:r w:rsidRPr="004A0104">
        <w:rPr>
          <w:sz w:val="20"/>
          <w:szCs w:val="20"/>
        </w:rPr>
        <w:t>6. Электронное обучение базируется на использовании широкого спектра традиционных, информационных и телекоммуникационных технологий, технических средств, которые создают для обучающегося условия свободного выбора интенсивности обучения, диалогового обмена с преподавателем, при этом на процесс обучения не влияет местонахождение обучаемого. Целью организации обучения с использованием дистанционных образовательных технологий является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(нахождения).</w:t>
      </w:r>
    </w:p>
    <w:p w14:paraId="01B43810" w14:textId="77777777" w:rsidR="001F5E92" w:rsidRPr="004A0104" w:rsidRDefault="001F5E92" w:rsidP="007D770C">
      <w:pPr>
        <w:overflowPunct w:val="0"/>
        <w:autoSpaceDE w:val="0"/>
        <w:autoSpaceDN w:val="0"/>
        <w:adjustRightInd w:val="0"/>
        <w:ind w:firstLine="567"/>
        <w:jc w:val="both"/>
        <w:rPr>
          <w:sz w:val="20"/>
          <w:szCs w:val="20"/>
        </w:rPr>
      </w:pPr>
    </w:p>
    <w:p w14:paraId="79D76A3E" w14:textId="77777777" w:rsidR="001F5E92" w:rsidRPr="004A0104" w:rsidRDefault="001F5E92" w:rsidP="00F510EA">
      <w:pPr>
        <w:numPr>
          <w:ilvl w:val="0"/>
          <w:numId w:val="28"/>
        </w:numPr>
        <w:overflowPunct w:val="0"/>
        <w:autoSpaceDE w:val="0"/>
        <w:autoSpaceDN w:val="0"/>
        <w:adjustRightInd w:val="0"/>
        <w:jc w:val="center"/>
        <w:rPr>
          <w:bCs/>
          <w:sz w:val="20"/>
          <w:szCs w:val="20"/>
        </w:rPr>
      </w:pPr>
      <w:r w:rsidRPr="004A0104">
        <w:rPr>
          <w:bCs/>
          <w:sz w:val="20"/>
          <w:szCs w:val="20"/>
        </w:rPr>
        <w:t>Основные понятия</w:t>
      </w:r>
    </w:p>
    <w:p w14:paraId="5813C1B6" w14:textId="77777777" w:rsidR="001F5E92" w:rsidRPr="004A0104" w:rsidRDefault="001F5E92" w:rsidP="00F510EA">
      <w:pPr>
        <w:pStyle w:val="af7"/>
        <w:numPr>
          <w:ilvl w:val="0"/>
          <w:numId w:val="31"/>
        </w:numPr>
        <w:tabs>
          <w:tab w:val="left" w:pos="851"/>
        </w:tabs>
        <w:spacing w:after="0" w:line="240" w:lineRule="auto"/>
        <w:ind w:left="0" w:firstLine="567"/>
        <w:contextualSpacing w:val="0"/>
        <w:jc w:val="both"/>
        <w:rPr>
          <w:rFonts w:ascii="Times New Roman" w:hAnsi="Times New Roman" w:cs="Times New Roman"/>
          <w:sz w:val="20"/>
          <w:szCs w:val="20"/>
        </w:rPr>
      </w:pPr>
      <w:r w:rsidRPr="004A0104">
        <w:rPr>
          <w:rFonts w:ascii="Times New Roman" w:hAnsi="Times New Roman" w:cs="Times New Roman"/>
          <w:i/>
          <w:sz w:val="20"/>
          <w:szCs w:val="20"/>
        </w:rPr>
        <w:t>Информационно-образовательная среда</w:t>
      </w:r>
      <w:r w:rsidRPr="004A0104">
        <w:rPr>
          <w:rFonts w:ascii="Times New Roman" w:hAnsi="Times New Roman" w:cs="Times New Roman"/>
          <w:sz w:val="20"/>
          <w:szCs w:val="20"/>
        </w:rPr>
        <w:t> – это системно организованная совокупность средств передачи данных, информационных ресурсов, протоколов взаимодействия, аппаратно-программного и организационно-методического обеспечения, ориентированная на удовлетворение образовательных потребностей пользователей. В информационно-образовательной среде посредством дистанционных образовательных технологий создаются условия для организации электронного обучения.</w:t>
      </w:r>
    </w:p>
    <w:p w14:paraId="08FB5756" w14:textId="77777777" w:rsidR="001F5E92" w:rsidRPr="004A0104" w:rsidRDefault="001F5E92" w:rsidP="00F510EA">
      <w:pPr>
        <w:pStyle w:val="af7"/>
        <w:numPr>
          <w:ilvl w:val="0"/>
          <w:numId w:val="31"/>
        </w:numPr>
        <w:tabs>
          <w:tab w:val="left" w:pos="851"/>
        </w:tabs>
        <w:spacing w:after="0" w:line="240" w:lineRule="auto"/>
        <w:ind w:left="0" w:firstLine="567"/>
        <w:jc w:val="both"/>
        <w:rPr>
          <w:rFonts w:ascii="Times New Roman" w:hAnsi="Times New Roman" w:cs="Times New Roman"/>
          <w:sz w:val="20"/>
          <w:szCs w:val="20"/>
        </w:rPr>
      </w:pPr>
      <w:r w:rsidRPr="004A0104">
        <w:rPr>
          <w:rFonts w:ascii="Times New Roman" w:hAnsi="Times New Roman" w:cs="Times New Roman"/>
          <w:bCs/>
          <w:i/>
          <w:iCs/>
          <w:sz w:val="20"/>
          <w:szCs w:val="20"/>
        </w:rPr>
        <w:t>Дистанционное обучение</w:t>
      </w:r>
      <w:r w:rsidRPr="004A0104">
        <w:rPr>
          <w:rFonts w:ascii="Times New Roman" w:hAnsi="Times New Roman" w:cs="Times New Roman"/>
          <w:sz w:val="20"/>
          <w:szCs w:val="20"/>
        </w:rPr>
        <w:t xml:space="preserve"> – это способ обучения, реализуемый в основном с применением информационных и телекоммуникационных технологий при опосредованном (на расстоянии) или не полностью </w:t>
      </w:r>
      <w:r w:rsidRPr="004A0104">
        <w:rPr>
          <w:rFonts w:ascii="Times New Roman" w:hAnsi="Times New Roman" w:cs="Times New Roman"/>
          <w:sz w:val="20"/>
          <w:szCs w:val="20"/>
        </w:rPr>
        <w:lastRenderedPageBreak/>
        <w:t>опосредованном взаимодействии обучающегося и педагогического работника. Характеризуется рядом специфических черт:</w:t>
      </w:r>
    </w:p>
    <w:p w14:paraId="2D522728" w14:textId="77777777" w:rsidR="001F5E92" w:rsidRPr="004A0104" w:rsidRDefault="001F5E92" w:rsidP="007D770C">
      <w:pPr>
        <w:tabs>
          <w:tab w:val="left" w:pos="0"/>
        </w:tabs>
        <w:ind w:firstLine="567"/>
        <w:jc w:val="both"/>
        <w:rPr>
          <w:sz w:val="20"/>
          <w:szCs w:val="20"/>
        </w:rPr>
      </w:pPr>
      <w:r w:rsidRPr="004A0104">
        <w:rPr>
          <w:sz w:val="20"/>
          <w:szCs w:val="20"/>
        </w:rPr>
        <w:t>взаимной пространственной удаленностью обучающихся, обучающих и источников информации;</w:t>
      </w:r>
    </w:p>
    <w:p w14:paraId="43B4E3C0" w14:textId="77777777" w:rsidR="001F5E92" w:rsidRPr="004A0104" w:rsidRDefault="001F5E92" w:rsidP="007D770C">
      <w:pPr>
        <w:tabs>
          <w:tab w:val="left" w:pos="0"/>
        </w:tabs>
        <w:ind w:firstLine="567"/>
        <w:jc w:val="both"/>
        <w:rPr>
          <w:sz w:val="20"/>
          <w:szCs w:val="20"/>
        </w:rPr>
      </w:pPr>
      <w:r w:rsidRPr="004A0104">
        <w:rPr>
          <w:sz w:val="20"/>
          <w:szCs w:val="20"/>
        </w:rPr>
        <w:t>набором специальных технологий, обеспечивающих двунаправленное взаимодействие субъектов образовательной деятельности и источников информации;</w:t>
      </w:r>
    </w:p>
    <w:p w14:paraId="0D921BC3" w14:textId="77777777" w:rsidR="001F5E92" w:rsidRPr="004A0104" w:rsidRDefault="001F5E92" w:rsidP="007D770C">
      <w:pPr>
        <w:tabs>
          <w:tab w:val="left" w:pos="0"/>
        </w:tabs>
        <w:ind w:firstLine="567"/>
        <w:jc w:val="both"/>
        <w:rPr>
          <w:sz w:val="20"/>
          <w:szCs w:val="20"/>
        </w:rPr>
      </w:pPr>
      <w:r w:rsidRPr="004A0104">
        <w:rPr>
          <w:sz w:val="20"/>
          <w:szCs w:val="20"/>
        </w:rPr>
        <w:t>сочетанием синхронных и асинхронных технологий обучения и общения (</w:t>
      </w:r>
      <w:r w:rsidRPr="004A0104">
        <w:rPr>
          <w:sz w:val="20"/>
          <w:szCs w:val="20"/>
          <w:lang w:val="en-US"/>
        </w:rPr>
        <w:t>online</w:t>
      </w:r>
      <w:r w:rsidRPr="004A0104">
        <w:rPr>
          <w:sz w:val="20"/>
          <w:szCs w:val="20"/>
        </w:rPr>
        <w:t xml:space="preserve"> или </w:t>
      </w:r>
      <w:r w:rsidRPr="004A0104">
        <w:rPr>
          <w:sz w:val="20"/>
          <w:szCs w:val="20"/>
          <w:lang w:val="en-US"/>
        </w:rPr>
        <w:t>offline</w:t>
      </w:r>
      <w:r w:rsidRPr="004A0104">
        <w:rPr>
          <w:sz w:val="20"/>
          <w:szCs w:val="20"/>
        </w:rPr>
        <w:t xml:space="preserve"> технологии);</w:t>
      </w:r>
    </w:p>
    <w:p w14:paraId="393FC79B" w14:textId="77777777" w:rsidR="001F5E92" w:rsidRPr="004A0104" w:rsidRDefault="001F5E92" w:rsidP="007D770C">
      <w:pPr>
        <w:tabs>
          <w:tab w:val="left" w:pos="0"/>
        </w:tabs>
        <w:ind w:firstLine="567"/>
        <w:jc w:val="both"/>
        <w:rPr>
          <w:sz w:val="20"/>
          <w:szCs w:val="20"/>
        </w:rPr>
      </w:pPr>
      <w:r w:rsidRPr="004A0104">
        <w:rPr>
          <w:sz w:val="20"/>
          <w:szCs w:val="20"/>
        </w:rPr>
        <w:t>ориентацией на самостоятельную образовательную деятельность обучающихся.</w:t>
      </w:r>
    </w:p>
    <w:p w14:paraId="5ED94EE3" w14:textId="77777777" w:rsidR="001F5E92" w:rsidRPr="004A0104" w:rsidRDefault="001F5E92" w:rsidP="00F510EA">
      <w:pPr>
        <w:pStyle w:val="22"/>
        <w:numPr>
          <w:ilvl w:val="0"/>
          <w:numId w:val="31"/>
        </w:numPr>
        <w:tabs>
          <w:tab w:val="left" w:pos="0"/>
          <w:tab w:val="left" w:pos="851"/>
        </w:tabs>
        <w:overflowPunct w:val="0"/>
        <w:autoSpaceDE w:val="0"/>
        <w:autoSpaceDN w:val="0"/>
        <w:adjustRightInd w:val="0"/>
        <w:spacing w:after="0" w:line="240" w:lineRule="auto"/>
        <w:ind w:left="0" w:firstLine="567"/>
        <w:jc w:val="both"/>
        <w:rPr>
          <w:sz w:val="20"/>
          <w:szCs w:val="20"/>
        </w:rPr>
      </w:pPr>
      <w:r w:rsidRPr="004A0104">
        <w:rPr>
          <w:bCs/>
          <w:i/>
          <w:iCs/>
          <w:sz w:val="20"/>
          <w:szCs w:val="20"/>
        </w:rPr>
        <w:t>Система дистанционного обучения</w:t>
      </w:r>
      <w:r w:rsidRPr="004A0104">
        <w:rPr>
          <w:sz w:val="20"/>
          <w:szCs w:val="20"/>
        </w:rPr>
        <w:t xml:space="preserve"> – образовательная система, обеспечивающая получение знаний с помощью ДОТ. При реализации образовательных программ с применением электронного обучения, дистанционных образовательных технологий в организациях, осуществляющих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Включает в себя: кадровый состав администрации и технических специалистов, преподавательский состав, учебные материалы и продукты, методики обучения и средства доставки знаний обучающимся (соответствующие одному или нескольким видам дистанционных технологий обучения), объединенные организационно, методически и технически с целью проведения дистанционного обучения.</w:t>
      </w:r>
    </w:p>
    <w:p w14:paraId="51B4428A" w14:textId="77777777" w:rsidR="001F5E92" w:rsidRPr="004A0104" w:rsidRDefault="001F5E92" w:rsidP="00F510EA">
      <w:pPr>
        <w:pStyle w:val="22"/>
        <w:numPr>
          <w:ilvl w:val="0"/>
          <w:numId w:val="31"/>
        </w:numPr>
        <w:tabs>
          <w:tab w:val="left" w:pos="0"/>
          <w:tab w:val="left" w:pos="993"/>
        </w:tabs>
        <w:overflowPunct w:val="0"/>
        <w:autoSpaceDE w:val="0"/>
        <w:autoSpaceDN w:val="0"/>
        <w:adjustRightInd w:val="0"/>
        <w:spacing w:after="0" w:line="240" w:lineRule="auto"/>
        <w:ind w:left="0" w:firstLine="567"/>
        <w:jc w:val="both"/>
        <w:rPr>
          <w:sz w:val="20"/>
          <w:szCs w:val="20"/>
        </w:rPr>
      </w:pPr>
      <w:r w:rsidRPr="004A0104">
        <w:rPr>
          <w:i/>
          <w:sz w:val="20"/>
          <w:szCs w:val="20"/>
        </w:rPr>
        <w:t>Информационно-коммуникационная технология</w:t>
      </w:r>
      <w:r w:rsidRPr="004A0104">
        <w:rPr>
          <w:sz w:val="20"/>
          <w:szCs w:val="20"/>
        </w:rPr>
        <w:t xml:space="preserve"> – информационные процессы и методы работы с информацией, осуществляемые с применением средств вычислительной техники и средств коммуникации.</w:t>
      </w:r>
      <w:r w:rsidRPr="004A0104">
        <w:rPr>
          <w:bCs/>
          <w:i/>
          <w:iCs/>
          <w:sz w:val="20"/>
          <w:szCs w:val="20"/>
        </w:rPr>
        <w:t xml:space="preserve"> </w:t>
      </w:r>
    </w:p>
    <w:p w14:paraId="0B698D70" w14:textId="77777777" w:rsidR="001F5E92" w:rsidRPr="004A0104" w:rsidRDefault="001F5E92" w:rsidP="00F510EA">
      <w:pPr>
        <w:pStyle w:val="22"/>
        <w:numPr>
          <w:ilvl w:val="0"/>
          <w:numId w:val="31"/>
        </w:numPr>
        <w:tabs>
          <w:tab w:val="left" w:pos="0"/>
          <w:tab w:val="left" w:pos="993"/>
        </w:tabs>
        <w:overflowPunct w:val="0"/>
        <w:autoSpaceDE w:val="0"/>
        <w:autoSpaceDN w:val="0"/>
        <w:adjustRightInd w:val="0"/>
        <w:spacing w:after="0" w:line="240" w:lineRule="auto"/>
        <w:ind w:left="0" w:firstLine="567"/>
        <w:jc w:val="both"/>
        <w:rPr>
          <w:sz w:val="20"/>
          <w:szCs w:val="20"/>
        </w:rPr>
      </w:pPr>
      <w:r w:rsidRPr="004A0104">
        <w:rPr>
          <w:bCs/>
          <w:i/>
          <w:iCs/>
          <w:sz w:val="20"/>
          <w:szCs w:val="20"/>
        </w:rPr>
        <w:t>Виртуальная аудитория</w:t>
      </w:r>
      <w:r w:rsidRPr="004A0104">
        <w:rPr>
          <w:sz w:val="20"/>
          <w:szCs w:val="20"/>
        </w:rPr>
        <w:t xml:space="preserve"> – множество удаленных друг от друга рабочих мест, объединенных каналами передачи данных и используемых в рамках технологии дистанционного обучения обучаемыми для выполнения одинаковых в содержательном отношении учебных процедур при возможности интерактивного взаимодействия друг с другом и преподавателем.</w:t>
      </w:r>
    </w:p>
    <w:p w14:paraId="6B63CB57" w14:textId="77777777" w:rsidR="001F5E92" w:rsidRPr="004A0104" w:rsidRDefault="001F5E92" w:rsidP="00F510EA">
      <w:pPr>
        <w:pStyle w:val="22"/>
        <w:numPr>
          <w:ilvl w:val="0"/>
          <w:numId w:val="31"/>
        </w:numPr>
        <w:tabs>
          <w:tab w:val="left" w:pos="0"/>
          <w:tab w:val="left" w:pos="993"/>
        </w:tabs>
        <w:overflowPunct w:val="0"/>
        <w:autoSpaceDE w:val="0"/>
        <w:autoSpaceDN w:val="0"/>
        <w:adjustRightInd w:val="0"/>
        <w:spacing w:after="0" w:line="240" w:lineRule="auto"/>
        <w:ind w:left="0" w:firstLine="567"/>
        <w:jc w:val="both"/>
        <w:rPr>
          <w:sz w:val="20"/>
          <w:szCs w:val="20"/>
        </w:rPr>
      </w:pPr>
      <w:r w:rsidRPr="004A0104">
        <w:rPr>
          <w:bCs/>
          <w:i/>
          <w:iCs/>
          <w:sz w:val="20"/>
          <w:szCs w:val="20"/>
        </w:rPr>
        <w:t>Электронный образовательный ресурс (ЭОР)</w:t>
      </w:r>
      <w:r w:rsidRPr="004A0104">
        <w:rPr>
          <w:sz w:val="20"/>
          <w:szCs w:val="20"/>
        </w:rPr>
        <w:t xml:space="preserve"> – образовательный ресурс, представленный в электронно-цифровой форме и включающий в себя структуру, предметное содержание и метаданные о них.</w:t>
      </w:r>
    </w:p>
    <w:p w14:paraId="6E7CB7A6" w14:textId="77777777" w:rsidR="001F5E92" w:rsidRPr="004A0104" w:rsidRDefault="001F5E92" w:rsidP="00F510EA">
      <w:pPr>
        <w:pStyle w:val="22"/>
        <w:numPr>
          <w:ilvl w:val="0"/>
          <w:numId w:val="31"/>
        </w:numPr>
        <w:tabs>
          <w:tab w:val="left" w:pos="0"/>
          <w:tab w:val="left" w:pos="993"/>
        </w:tabs>
        <w:overflowPunct w:val="0"/>
        <w:autoSpaceDE w:val="0"/>
        <w:autoSpaceDN w:val="0"/>
        <w:adjustRightInd w:val="0"/>
        <w:spacing w:after="0" w:line="240" w:lineRule="auto"/>
        <w:ind w:left="0" w:firstLine="567"/>
        <w:jc w:val="both"/>
        <w:rPr>
          <w:sz w:val="20"/>
          <w:szCs w:val="20"/>
        </w:rPr>
      </w:pPr>
      <w:r w:rsidRPr="004A0104">
        <w:rPr>
          <w:i/>
          <w:sz w:val="20"/>
          <w:szCs w:val="20"/>
        </w:rPr>
        <w:t>Дистанционный курс</w:t>
      </w:r>
      <w:r w:rsidRPr="004A0104">
        <w:rPr>
          <w:sz w:val="20"/>
          <w:szCs w:val="20"/>
        </w:rPr>
        <w:t xml:space="preserve"> – размещенный в информационно-образовательной среде (далее - ИОС) комплекс учебно-методических материалов, представленных в виде гипертекстовой структуры с мультимедиа приложениями, обеспеченный системой навигации по курсу и управления различными его компонентами.</w:t>
      </w:r>
    </w:p>
    <w:p w14:paraId="419E3CA3" w14:textId="77777777" w:rsidR="001F5E92" w:rsidRPr="004A0104" w:rsidRDefault="001F5E92" w:rsidP="00F510EA">
      <w:pPr>
        <w:pStyle w:val="22"/>
        <w:numPr>
          <w:ilvl w:val="0"/>
          <w:numId w:val="31"/>
        </w:numPr>
        <w:tabs>
          <w:tab w:val="left" w:pos="0"/>
          <w:tab w:val="left" w:pos="993"/>
        </w:tabs>
        <w:overflowPunct w:val="0"/>
        <w:autoSpaceDE w:val="0"/>
        <w:autoSpaceDN w:val="0"/>
        <w:adjustRightInd w:val="0"/>
        <w:spacing w:after="0" w:line="240" w:lineRule="auto"/>
        <w:ind w:left="0" w:firstLine="567"/>
        <w:jc w:val="both"/>
        <w:rPr>
          <w:sz w:val="20"/>
          <w:szCs w:val="20"/>
        </w:rPr>
      </w:pPr>
      <w:r w:rsidRPr="004A0104">
        <w:rPr>
          <w:bCs/>
          <w:i/>
          <w:iCs/>
          <w:sz w:val="20"/>
          <w:szCs w:val="20"/>
        </w:rPr>
        <w:t xml:space="preserve"> Образовательный контент</w:t>
      </w:r>
      <w:r w:rsidRPr="004A0104">
        <w:rPr>
          <w:sz w:val="20"/>
          <w:szCs w:val="20"/>
        </w:rPr>
        <w:t xml:space="preserve"> – структурированное предметное содержание, используемое в образовательном процессе.</w:t>
      </w:r>
    </w:p>
    <w:p w14:paraId="6E891141" w14:textId="77777777" w:rsidR="001F5E92" w:rsidRPr="004A0104" w:rsidRDefault="001F5E92" w:rsidP="00F510EA">
      <w:pPr>
        <w:pStyle w:val="22"/>
        <w:numPr>
          <w:ilvl w:val="0"/>
          <w:numId w:val="31"/>
        </w:numPr>
        <w:tabs>
          <w:tab w:val="left" w:pos="0"/>
          <w:tab w:val="left" w:pos="993"/>
        </w:tabs>
        <w:overflowPunct w:val="0"/>
        <w:autoSpaceDE w:val="0"/>
        <w:autoSpaceDN w:val="0"/>
        <w:adjustRightInd w:val="0"/>
        <w:spacing w:after="0" w:line="240" w:lineRule="auto"/>
        <w:ind w:left="0" w:firstLine="567"/>
        <w:jc w:val="both"/>
        <w:rPr>
          <w:sz w:val="20"/>
          <w:szCs w:val="20"/>
        </w:rPr>
      </w:pPr>
      <w:r w:rsidRPr="004A0104">
        <w:rPr>
          <w:bCs/>
          <w:i/>
          <w:iCs/>
          <w:sz w:val="20"/>
          <w:szCs w:val="20"/>
        </w:rPr>
        <w:t xml:space="preserve"> Виртуальная лаборатория дистанционного обучения</w:t>
      </w:r>
      <w:r w:rsidRPr="004A0104">
        <w:rPr>
          <w:bCs/>
          <w:sz w:val="20"/>
          <w:szCs w:val="20"/>
        </w:rPr>
        <w:t xml:space="preserve"> – </w:t>
      </w:r>
      <w:r w:rsidRPr="004A0104">
        <w:rPr>
          <w:sz w:val="20"/>
          <w:szCs w:val="20"/>
        </w:rPr>
        <w:t>лаборатория удаленного доступа, в которой реальное учебно-исследовательское оборудование заменено средствами математического моделирования.</w:t>
      </w:r>
    </w:p>
    <w:p w14:paraId="1B67D4DD" w14:textId="77777777" w:rsidR="001F5E92" w:rsidRPr="004A0104" w:rsidRDefault="001F5E92" w:rsidP="00F510EA">
      <w:pPr>
        <w:pStyle w:val="22"/>
        <w:numPr>
          <w:ilvl w:val="0"/>
          <w:numId w:val="31"/>
        </w:numPr>
        <w:tabs>
          <w:tab w:val="left" w:pos="0"/>
          <w:tab w:val="left" w:pos="709"/>
          <w:tab w:val="left" w:pos="993"/>
        </w:tabs>
        <w:overflowPunct w:val="0"/>
        <w:autoSpaceDE w:val="0"/>
        <w:autoSpaceDN w:val="0"/>
        <w:adjustRightInd w:val="0"/>
        <w:spacing w:after="0" w:line="240" w:lineRule="auto"/>
        <w:ind w:left="0" w:firstLine="567"/>
        <w:jc w:val="both"/>
        <w:rPr>
          <w:sz w:val="20"/>
          <w:szCs w:val="20"/>
        </w:rPr>
      </w:pPr>
      <w:r w:rsidRPr="004A0104">
        <w:rPr>
          <w:bCs/>
          <w:i/>
          <w:iCs/>
          <w:sz w:val="20"/>
          <w:szCs w:val="20"/>
        </w:rPr>
        <w:t>Инструментальные средства дистанционного обучения</w:t>
      </w:r>
      <w:r w:rsidRPr="004A0104">
        <w:rPr>
          <w:bCs/>
          <w:sz w:val="20"/>
          <w:szCs w:val="20"/>
        </w:rPr>
        <w:t xml:space="preserve"> – </w:t>
      </w:r>
      <w:r w:rsidRPr="004A0104">
        <w:rPr>
          <w:sz w:val="20"/>
          <w:szCs w:val="20"/>
        </w:rPr>
        <w:t>программное и информационное обеспечение, используемое для представления учебных материалов в информационно-образовательной среде дистанционного обучения.</w:t>
      </w:r>
    </w:p>
    <w:p w14:paraId="795DEBA3" w14:textId="77777777" w:rsidR="001F5E92" w:rsidRPr="004A0104" w:rsidRDefault="001F5E92" w:rsidP="00F510EA">
      <w:pPr>
        <w:pStyle w:val="22"/>
        <w:numPr>
          <w:ilvl w:val="0"/>
          <w:numId w:val="31"/>
        </w:numPr>
        <w:tabs>
          <w:tab w:val="left" w:pos="0"/>
          <w:tab w:val="left" w:pos="142"/>
          <w:tab w:val="left" w:pos="709"/>
          <w:tab w:val="left" w:pos="993"/>
        </w:tabs>
        <w:overflowPunct w:val="0"/>
        <w:autoSpaceDE w:val="0"/>
        <w:autoSpaceDN w:val="0"/>
        <w:adjustRightInd w:val="0"/>
        <w:spacing w:after="0" w:line="240" w:lineRule="auto"/>
        <w:ind w:left="0" w:firstLine="567"/>
        <w:jc w:val="both"/>
        <w:rPr>
          <w:sz w:val="20"/>
          <w:szCs w:val="20"/>
        </w:rPr>
      </w:pPr>
      <w:r w:rsidRPr="004A0104">
        <w:rPr>
          <w:i/>
          <w:sz w:val="20"/>
          <w:szCs w:val="20"/>
        </w:rPr>
        <w:t>Региональная система дистанционного обучения</w:t>
      </w:r>
      <w:r w:rsidRPr="004A0104">
        <w:rPr>
          <w:sz w:val="20"/>
          <w:szCs w:val="20"/>
        </w:rPr>
        <w:t xml:space="preserve"> (далее - РСДО) - включает в себя образовательную платформу,</w:t>
      </w:r>
      <w:r w:rsidRPr="004A0104">
        <w:rPr>
          <w:color w:val="FF0000"/>
          <w:sz w:val="20"/>
          <w:szCs w:val="20"/>
        </w:rPr>
        <w:t xml:space="preserve"> </w:t>
      </w:r>
      <w:r w:rsidRPr="004A0104">
        <w:rPr>
          <w:sz w:val="20"/>
          <w:szCs w:val="20"/>
        </w:rPr>
        <w:t>созданную на базе «Moodle» (далее СДО), и хранилище образовательного контента.</w:t>
      </w:r>
    </w:p>
    <w:p w14:paraId="2325C5C0" w14:textId="77777777" w:rsidR="001F5E92" w:rsidRPr="004A0104" w:rsidRDefault="001F5E92" w:rsidP="00F510EA">
      <w:pPr>
        <w:pStyle w:val="22"/>
        <w:numPr>
          <w:ilvl w:val="0"/>
          <w:numId w:val="31"/>
        </w:numPr>
        <w:tabs>
          <w:tab w:val="left" w:pos="0"/>
          <w:tab w:val="left" w:pos="709"/>
          <w:tab w:val="left" w:pos="993"/>
        </w:tabs>
        <w:overflowPunct w:val="0"/>
        <w:autoSpaceDE w:val="0"/>
        <w:autoSpaceDN w:val="0"/>
        <w:adjustRightInd w:val="0"/>
        <w:spacing w:after="0" w:line="240" w:lineRule="auto"/>
        <w:ind w:left="0" w:firstLine="567"/>
        <w:jc w:val="both"/>
        <w:rPr>
          <w:sz w:val="20"/>
          <w:szCs w:val="20"/>
        </w:rPr>
      </w:pPr>
      <w:r w:rsidRPr="004A0104">
        <w:rPr>
          <w:i/>
          <w:sz w:val="20"/>
          <w:szCs w:val="20"/>
        </w:rPr>
        <w:t>Региональный оператор проекта СДШ НСО</w:t>
      </w:r>
      <w:r w:rsidRPr="004A0104">
        <w:rPr>
          <w:sz w:val="20"/>
          <w:szCs w:val="20"/>
        </w:rPr>
        <w:t xml:space="preserve"> – подведомственная организация Министерства образования Новосибирской области государственное автономное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 образования" (далее - ГАУ ДПО НСО НИПКиПРО). </w:t>
      </w:r>
      <w:r w:rsidRPr="004A0104">
        <w:rPr>
          <w:bCs/>
          <w:sz w:val="20"/>
          <w:szCs w:val="20"/>
        </w:rPr>
        <w:t>Обеспечивает научно-методическое и организационное сопровождение проекта.</w:t>
      </w:r>
    </w:p>
    <w:p w14:paraId="7B202233" w14:textId="77777777" w:rsidR="001F5E92" w:rsidRPr="004A0104" w:rsidRDefault="001F5E92" w:rsidP="00F510EA">
      <w:pPr>
        <w:pStyle w:val="22"/>
        <w:numPr>
          <w:ilvl w:val="0"/>
          <w:numId w:val="32"/>
        </w:numPr>
        <w:tabs>
          <w:tab w:val="left" w:pos="0"/>
          <w:tab w:val="left" w:pos="709"/>
          <w:tab w:val="left" w:pos="993"/>
        </w:tabs>
        <w:overflowPunct w:val="0"/>
        <w:autoSpaceDE w:val="0"/>
        <w:autoSpaceDN w:val="0"/>
        <w:adjustRightInd w:val="0"/>
        <w:spacing w:after="0" w:line="240" w:lineRule="auto"/>
        <w:ind w:left="0" w:firstLine="567"/>
        <w:jc w:val="both"/>
        <w:rPr>
          <w:sz w:val="20"/>
          <w:szCs w:val="20"/>
        </w:rPr>
      </w:pPr>
      <w:r w:rsidRPr="004A0104">
        <w:rPr>
          <w:i/>
          <w:sz w:val="20"/>
          <w:szCs w:val="20"/>
        </w:rPr>
        <w:t>Руководитель проекта</w:t>
      </w:r>
      <w:r w:rsidRPr="004A0104">
        <w:rPr>
          <w:sz w:val="20"/>
          <w:szCs w:val="20"/>
        </w:rPr>
        <w:t xml:space="preserve"> </w:t>
      </w:r>
      <w:r w:rsidRPr="004A0104">
        <w:rPr>
          <w:i/>
          <w:sz w:val="20"/>
          <w:szCs w:val="20"/>
        </w:rPr>
        <w:t>СДШ НСО</w:t>
      </w:r>
      <w:r w:rsidRPr="004A0104">
        <w:rPr>
          <w:sz w:val="20"/>
          <w:szCs w:val="20"/>
        </w:rPr>
        <w:t xml:space="preserve"> – сотрудник регионального оператора проекта.</w:t>
      </w:r>
    </w:p>
    <w:p w14:paraId="1ACCFB5C" w14:textId="77777777" w:rsidR="001F5E92" w:rsidRPr="004A0104" w:rsidRDefault="001F5E92" w:rsidP="00F510EA">
      <w:pPr>
        <w:pStyle w:val="22"/>
        <w:numPr>
          <w:ilvl w:val="0"/>
          <w:numId w:val="32"/>
        </w:numPr>
        <w:tabs>
          <w:tab w:val="left" w:pos="0"/>
          <w:tab w:val="left" w:pos="709"/>
          <w:tab w:val="left" w:pos="993"/>
        </w:tabs>
        <w:overflowPunct w:val="0"/>
        <w:autoSpaceDE w:val="0"/>
        <w:autoSpaceDN w:val="0"/>
        <w:adjustRightInd w:val="0"/>
        <w:spacing w:after="0" w:line="240" w:lineRule="auto"/>
        <w:ind w:left="0" w:firstLine="567"/>
        <w:jc w:val="both"/>
        <w:rPr>
          <w:sz w:val="20"/>
          <w:szCs w:val="20"/>
        </w:rPr>
      </w:pPr>
      <w:r w:rsidRPr="004A0104">
        <w:rPr>
          <w:i/>
          <w:sz w:val="20"/>
          <w:szCs w:val="20"/>
        </w:rPr>
        <w:t>Региональный координатор проекта</w:t>
      </w:r>
      <w:r w:rsidRPr="004A0104">
        <w:rPr>
          <w:sz w:val="20"/>
          <w:szCs w:val="20"/>
        </w:rPr>
        <w:t xml:space="preserve"> – методист ГАУ ДПО НСО НИПКиПРО: организует работу в РСДО, взаимодействует с муниципальными координаторами, предоставляет отчетность в Министерство образования НСО.</w:t>
      </w:r>
    </w:p>
    <w:p w14:paraId="44D3C393" w14:textId="77777777" w:rsidR="001F5E92" w:rsidRPr="004A0104" w:rsidRDefault="001F5E92" w:rsidP="00F510EA">
      <w:pPr>
        <w:pStyle w:val="22"/>
        <w:numPr>
          <w:ilvl w:val="0"/>
          <w:numId w:val="32"/>
        </w:numPr>
        <w:tabs>
          <w:tab w:val="left" w:pos="0"/>
          <w:tab w:val="left" w:pos="709"/>
          <w:tab w:val="left" w:pos="993"/>
        </w:tabs>
        <w:overflowPunct w:val="0"/>
        <w:autoSpaceDE w:val="0"/>
        <w:autoSpaceDN w:val="0"/>
        <w:adjustRightInd w:val="0"/>
        <w:spacing w:after="0" w:line="240" w:lineRule="auto"/>
        <w:ind w:left="0" w:firstLine="567"/>
        <w:jc w:val="both"/>
        <w:rPr>
          <w:sz w:val="20"/>
          <w:szCs w:val="20"/>
        </w:rPr>
      </w:pPr>
      <w:r w:rsidRPr="004A0104">
        <w:rPr>
          <w:i/>
          <w:sz w:val="20"/>
          <w:szCs w:val="20"/>
        </w:rPr>
        <w:t>Муниципальный координатор проекта</w:t>
      </w:r>
      <w:r w:rsidRPr="004A0104">
        <w:rPr>
          <w:sz w:val="20"/>
          <w:szCs w:val="20"/>
        </w:rPr>
        <w:t xml:space="preserve"> - сотрудник муниципальной методической службы: организует работу по проекту в Куйбышевском муниципальном районе, предоставляет отчетность на региональный уровень.</w:t>
      </w:r>
    </w:p>
    <w:p w14:paraId="0B02BF5D" w14:textId="77777777" w:rsidR="001F5E92" w:rsidRPr="004A0104" w:rsidRDefault="001F5E92" w:rsidP="00F510EA">
      <w:pPr>
        <w:pStyle w:val="22"/>
        <w:numPr>
          <w:ilvl w:val="0"/>
          <w:numId w:val="32"/>
        </w:numPr>
        <w:tabs>
          <w:tab w:val="left" w:pos="0"/>
          <w:tab w:val="left" w:pos="709"/>
          <w:tab w:val="left" w:pos="993"/>
        </w:tabs>
        <w:overflowPunct w:val="0"/>
        <w:autoSpaceDE w:val="0"/>
        <w:autoSpaceDN w:val="0"/>
        <w:adjustRightInd w:val="0"/>
        <w:spacing w:after="0" w:line="240" w:lineRule="auto"/>
        <w:ind w:left="0" w:firstLine="567"/>
        <w:jc w:val="both"/>
        <w:rPr>
          <w:sz w:val="20"/>
          <w:szCs w:val="20"/>
        </w:rPr>
      </w:pPr>
      <w:r w:rsidRPr="004A0104">
        <w:rPr>
          <w:i/>
          <w:sz w:val="20"/>
          <w:szCs w:val="20"/>
        </w:rPr>
        <w:t>Школьный координатор проекта</w:t>
      </w:r>
      <w:r w:rsidRPr="004A0104">
        <w:rPr>
          <w:sz w:val="20"/>
          <w:szCs w:val="20"/>
        </w:rPr>
        <w:t xml:space="preserve"> – сотрудник образовательной организации (далее - ОО) - участника проекта: координирует работу по проекту в ОО, организует работу тьюторов ОО, предоставляет отчетность на муниципальный уровень.</w:t>
      </w:r>
    </w:p>
    <w:p w14:paraId="037407EA" w14:textId="77777777" w:rsidR="001F5E92" w:rsidRPr="004A0104" w:rsidRDefault="001F5E92" w:rsidP="00F510EA">
      <w:pPr>
        <w:pStyle w:val="22"/>
        <w:numPr>
          <w:ilvl w:val="0"/>
          <w:numId w:val="32"/>
        </w:numPr>
        <w:tabs>
          <w:tab w:val="left" w:pos="0"/>
          <w:tab w:val="left" w:pos="709"/>
          <w:tab w:val="left" w:pos="993"/>
        </w:tabs>
        <w:overflowPunct w:val="0"/>
        <w:autoSpaceDE w:val="0"/>
        <w:autoSpaceDN w:val="0"/>
        <w:adjustRightInd w:val="0"/>
        <w:spacing w:after="0" w:line="240" w:lineRule="auto"/>
        <w:ind w:left="0" w:firstLine="567"/>
        <w:jc w:val="both"/>
        <w:rPr>
          <w:sz w:val="20"/>
          <w:szCs w:val="20"/>
        </w:rPr>
      </w:pPr>
      <w:r w:rsidRPr="004A0104">
        <w:rPr>
          <w:i/>
          <w:sz w:val="20"/>
          <w:szCs w:val="20"/>
        </w:rPr>
        <w:t>Сетевой педагог</w:t>
      </w:r>
      <w:r w:rsidRPr="004A0104">
        <w:rPr>
          <w:sz w:val="20"/>
          <w:szCs w:val="20"/>
        </w:rPr>
        <w:t xml:space="preserve"> – учитель-предметник, прошедший повышение квалификации, использующий в своей работе возможности СДО и ресурсы РСДО.</w:t>
      </w:r>
    </w:p>
    <w:p w14:paraId="1560472B" w14:textId="77777777" w:rsidR="001F5E92" w:rsidRPr="004A0104" w:rsidRDefault="001F5E92" w:rsidP="00F510EA">
      <w:pPr>
        <w:pStyle w:val="22"/>
        <w:numPr>
          <w:ilvl w:val="0"/>
          <w:numId w:val="32"/>
        </w:numPr>
        <w:tabs>
          <w:tab w:val="left" w:pos="0"/>
          <w:tab w:val="left" w:pos="709"/>
          <w:tab w:val="left" w:pos="993"/>
        </w:tabs>
        <w:overflowPunct w:val="0"/>
        <w:autoSpaceDE w:val="0"/>
        <w:autoSpaceDN w:val="0"/>
        <w:adjustRightInd w:val="0"/>
        <w:spacing w:after="0" w:line="240" w:lineRule="auto"/>
        <w:ind w:left="0" w:firstLine="567"/>
        <w:jc w:val="both"/>
        <w:rPr>
          <w:sz w:val="20"/>
          <w:szCs w:val="20"/>
        </w:rPr>
      </w:pPr>
      <w:r w:rsidRPr="004A0104">
        <w:rPr>
          <w:i/>
          <w:sz w:val="20"/>
          <w:szCs w:val="20"/>
        </w:rPr>
        <w:t>Тьютор ОО</w:t>
      </w:r>
      <w:r w:rsidRPr="004A0104">
        <w:rPr>
          <w:sz w:val="20"/>
          <w:szCs w:val="20"/>
        </w:rPr>
        <w:t xml:space="preserve"> – педагог в ОО: обеспечивает обучающимся возможность полноценной работы в РСДО, контролирует ход обучения.</w:t>
      </w:r>
    </w:p>
    <w:p w14:paraId="29970813" w14:textId="77777777" w:rsidR="001F5E92" w:rsidRPr="004A0104" w:rsidRDefault="001F5E92" w:rsidP="00F510EA">
      <w:pPr>
        <w:pStyle w:val="af7"/>
        <w:numPr>
          <w:ilvl w:val="0"/>
          <w:numId w:val="32"/>
        </w:numPr>
        <w:tabs>
          <w:tab w:val="left" w:pos="0"/>
          <w:tab w:val="left" w:pos="709"/>
          <w:tab w:val="left" w:pos="993"/>
        </w:tabs>
        <w:overflowPunct w:val="0"/>
        <w:autoSpaceDE w:val="0"/>
        <w:autoSpaceDN w:val="0"/>
        <w:adjustRightInd w:val="0"/>
        <w:spacing w:after="0" w:line="240" w:lineRule="auto"/>
        <w:ind w:left="0" w:firstLine="567"/>
        <w:jc w:val="both"/>
        <w:rPr>
          <w:rFonts w:ascii="Times New Roman" w:hAnsi="Times New Roman" w:cs="Times New Roman"/>
          <w:sz w:val="20"/>
          <w:szCs w:val="20"/>
        </w:rPr>
      </w:pPr>
      <w:r w:rsidRPr="004A0104">
        <w:rPr>
          <w:rFonts w:ascii="Times New Roman" w:hAnsi="Times New Roman" w:cs="Times New Roman"/>
          <w:i/>
          <w:sz w:val="20"/>
          <w:szCs w:val="20"/>
        </w:rPr>
        <w:t>Сетевая образовательная программа</w:t>
      </w:r>
      <w:r w:rsidRPr="004A0104">
        <w:rPr>
          <w:rFonts w:ascii="Times New Roman" w:hAnsi="Times New Roman" w:cs="Times New Roman"/>
          <w:sz w:val="20"/>
          <w:szCs w:val="20"/>
        </w:rPr>
        <w:t xml:space="preserve"> - образовательная программа и (или) отдельные учебные предметы, курсы, дисциплины (модули), практики, иные компоненты, предусмотренные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 сетевой форме с использованием электронного обучения и дистанционных образовательных технологий в рамках проекта СДШ НСО.</w:t>
      </w:r>
    </w:p>
    <w:p w14:paraId="221D975F" w14:textId="77777777" w:rsidR="001F5E92" w:rsidRPr="004A0104" w:rsidRDefault="001F5E92" w:rsidP="00F510EA">
      <w:pPr>
        <w:pStyle w:val="af7"/>
        <w:numPr>
          <w:ilvl w:val="0"/>
          <w:numId w:val="32"/>
        </w:numPr>
        <w:tabs>
          <w:tab w:val="left" w:pos="0"/>
          <w:tab w:val="left" w:pos="993"/>
        </w:tabs>
        <w:overflowPunct w:val="0"/>
        <w:autoSpaceDE w:val="0"/>
        <w:autoSpaceDN w:val="0"/>
        <w:adjustRightInd w:val="0"/>
        <w:spacing w:after="0" w:line="240" w:lineRule="auto"/>
        <w:ind w:left="0" w:firstLine="567"/>
        <w:jc w:val="both"/>
        <w:rPr>
          <w:rFonts w:ascii="Times New Roman" w:hAnsi="Times New Roman" w:cs="Times New Roman"/>
          <w:sz w:val="20"/>
          <w:szCs w:val="20"/>
        </w:rPr>
      </w:pPr>
      <w:r w:rsidRPr="004A0104">
        <w:rPr>
          <w:rFonts w:ascii="Times New Roman" w:hAnsi="Times New Roman" w:cs="Times New Roman"/>
          <w:i/>
          <w:sz w:val="20"/>
          <w:szCs w:val="20"/>
        </w:rPr>
        <w:lastRenderedPageBreak/>
        <w:t>Базовая организация</w:t>
      </w:r>
      <w:r w:rsidRPr="004A0104">
        <w:rPr>
          <w:rFonts w:ascii="Times New Roman" w:hAnsi="Times New Roman" w:cs="Times New Roman"/>
          <w:sz w:val="20"/>
          <w:szCs w:val="20"/>
        </w:rPr>
        <w:t xml:space="preserve"> (далее - «Базовая ОО») - организация, осуществляющая образовательную деятельность, в которую обучающийся принят на обучение в соответствии со статьей 55 Федерального закона от 29 декабря 2012 г. М273-Ф3 "Об образовании в Российской Федерации" и которая несет ответственность за реализацию сетевой образовательной программы, осуществляет контроль за участием организаций-участников в реализации сетевой образовательной программы.</w:t>
      </w:r>
    </w:p>
    <w:p w14:paraId="6444E283" w14:textId="77777777" w:rsidR="001F5E92" w:rsidRPr="004A0104" w:rsidRDefault="001F5E92" w:rsidP="00F510EA">
      <w:pPr>
        <w:pStyle w:val="af7"/>
        <w:numPr>
          <w:ilvl w:val="0"/>
          <w:numId w:val="32"/>
        </w:numPr>
        <w:tabs>
          <w:tab w:val="left" w:pos="0"/>
          <w:tab w:val="left" w:pos="993"/>
        </w:tabs>
        <w:overflowPunct w:val="0"/>
        <w:autoSpaceDE w:val="0"/>
        <w:autoSpaceDN w:val="0"/>
        <w:adjustRightInd w:val="0"/>
        <w:spacing w:after="0" w:line="240" w:lineRule="auto"/>
        <w:ind w:left="0" w:firstLine="567"/>
        <w:jc w:val="both"/>
        <w:rPr>
          <w:rFonts w:ascii="Times New Roman" w:eastAsia="Times New Roman" w:hAnsi="Times New Roman" w:cs="Times New Roman"/>
          <w:sz w:val="20"/>
          <w:szCs w:val="20"/>
          <w:lang w:eastAsia="ru-RU"/>
        </w:rPr>
      </w:pPr>
      <w:r w:rsidRPr="004A0104">
        <w:rPr>
          <w:rFonts w:ascii="Times New Roman" w:hAnsi="Times New Roman" w:cs="Times New Roman"/>
          <w:i/>
          <w:sz w:val="20"/>
          <w:szCs w:val="20"/>
        </w:rPr>
        <w:t>Организация-участник</w:t>
      </w:r>
      <w:r w:rsidRPr="004A0104">
        <w:rPr>
          <w:rFonts w:ascii="Times New Roman" w:hAnsi="Times New Roman" w:cs="Times New Roman"/>
          <w:sz w:val="20"/>
          <w:szCs w:val="20"/>
        </w:rPr>
        <w:t xml:space="preserve"> (далее - «ОО-участник») - организация, осуществляющая образовательную деятельность и реализующая часть сетевой образовательной программы (отдельные учебные предметы, курсы, дисциплины (модули), практики, иные компоненты) с обучающимися «Базовой ОО» с использованием электронного обучения и дистанционных образовательных технологий в рамках проекта СДШ НСО.</w:t>
      </w:r>
    </w:p>
    <w:p w14:paraId="41B2B4F9" w14:textId="77777777" w:rsidR="001F5E92" w:rsidRPr="004A0104" w:rsidRDefault="001F5E92" w:rsidP="007D770C">
      <w:pPr>
        <w:tabs>
          <w:tab w:val="left" w:pos="0"/>
          <w:tab w:val="left" w:pos="709"/>
          <w:tab w:val="left" w:pos="1134"/>
        </w:tabs>
        <w:overflowPunct w:val="0"/>
        <w:autoSpaceDE w:val="0"/>
        <w:autoSpaceDN w:val="0"/>
        <w:adjustRightInd w:val="0"/>
        <w:ind w:left="567"/>
        <w:jc w:val="both"/>
        <w:rPr>
          <w:sz w:val="20"/>
          <w:szCs w:val="20"/>
        </w:rPr>
      </w:pPr>
    </w:p>
    <w:p w14:paraId="7FD5982F" w14:textId="77777777" w:rsidR="001F5E92" w:rsidRPr="004A0104" w:rsidRDefault="001F5E92" w:rsidP="00F510EA">
      <w:pPr>
        <w:pStyle w:val="af7"/>
        <w:numPr>
          <w:ilvl w:val="0"/>
          <w:numId w:val="28"/>
        </w:numPr>
        <w:tabs>
          <w:tab w:val="left" w:pos="284"/>
        </w:tabs>
        <w:overflowPunct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4A0104">
        <w:rPr>
          <w:rFonts w:ascii="Times New Roman" w:eastAsia="Times New Roman" w:hAnsi="Times New Roman" w:cs="Times New Roman"/>
          <w:bCs/>
          <w:sz w:val="20"/>
          <w:szCs w:val="20"/>
          <w:lang w:eastAsia="ru-RU"/>
        </w:rPr>
        <w:t>Цели и задачи СДШ НСО на территории</w:t>
      </w:r>
    </w:p>
    <w:p w14:paraId="403C3A36" w14:textId="77777777" w:rsidR="001F5E92" w:rsidRPr="004A0104" w:rsidRDefault="001F5E92" w:rsidP="007D770C">
      <w:pPr>
        <w:pStyle w:val="af7"/>
        <w:tabs>
          <w:tab w:val="left" w:pos="284"/>
        </w:tabs>
        <w:overflowPunct w:val="0"/>
        <w:autoSpaceDE w:val="0"/>
        <w:autoSpaceDN w:val="0"/>
        <w:adjustRightInd w:val="0"/>
        <w:spacing w:after="0" w:line="240" w:lineRule="auto"/>
        <w:ind w:left="360"/>
        <w:jc w:val="center"/>
        <w:rPr>
          <w:rFonts w:ascii="Times New Roman" w:eastAsia="Times New Roman" w:hAnsi="Times New Roman" w:cs="Times New Roman"/>
          <w:bCs/>
          <w:sz w:val="20"/>
          <w:szCs w:val="20"/>
          <w:lang w:eastAsia="ru-RU"/>
        </w:rPr>
      </w:pPr>
      <w:r w:rsidRPr="004A0104">
        <w:rPr>
          <w:rFonts w:ascii="Times New Roman" w:eastAsia="Times New Roman" w:hAnsi="Times New Roman" w:cs="Times New Roman"/>
          <w:bCs/>
          <w:sz w:val="20"/>
          <w:szCs w:val="20"/>
          <w:lang w:eastAsia="ru-RU"/>
        </w:rPr>
        <w:t>Куйбышевского муниципального района</w:t>
      </w:r>
    </w:p>
    <w:p w14:paraId="6191FC43" w14:textId="77777777" w:rsidR="001F5E92" w:rsidRPr="004A0104" w:rsidRDefault="001F5E92" w:rsidP="00F510EA">
      <w:pPr>
        <w:pStyle w:val="Style16"/>
        <w:widowControl/>
        <w:numPr>
          <w:ilvl w:val="0"/>
          <w:numId w:val="32"/>
        </w:numPr>
        <w:tabs>
          <w:tab w:val="left" w:pos="993"/>
        </w:tabs>
        <w:spacing w:line="240" w:lineRule="auto"/>
        <w:ind w:left="0" w:firstLine="567"/>
        <w:rPr>
          <w:rFonts w:eastAsia="Calibri"/>
          <w:sz w:val="20"/>
          <w:szCs w:val="20"/>
          <w:lang w:eastAsia="en-US"/>
        </w:rPr>
      </w:pPr>
      <w:r w:rsidRPr="004A0104">
        <w:rPr>
          <w:rFonts w:eastAsia="Calibri"/>
          <w:sz w:val="20"/>
          <w:szCs w:val="20"/>
          <w:lang w:eastAsia="en-US"/>
        </w:rPr>
        <w:t xml:space="preserve">Основные </w:t>
      </w:r>
      <w:r w:rsidRPr="004A0104">
        <w:rPr>
          <w:rFonts w:eastAsia="Calibri"/>
          <w:bCs/>
          <w:sz w:val="20"/>
          <w:szCs w:val="20"/>
          <w:lang w:eastAsia="en-US"/>
        </w:rPr>
        <w:t xml:space="preserve">Цели </w:t>
      </w:r>
      <w:r w:rsidRPr="004A0104">
        <w:rPr>
          <w:rFonts w:eastAsia="Calibri"/>
          <w:sz w:val="20"/>
          <w:szCs w:val="20"/>
          <w:lang w:eastAsia="en-US"/>
        </w:rPr>
        <w:t>реализации общеобразовательных программ в сетевой форме в рамках Проекта:</w:t>
      </w:r>
    </w:p>
    <w:p w14:paraId="38877D98" w14:textId="77777777" w:rsidR="001F5E92" w:rsidRPr="004A0104" w:rsidRDefault="001F5E92" w:rsidP="007D770C">
      <w:pPr>
        <w:pStyle w:val="Style17"/>
        <w:widowControl/>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повышение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p>
    <w:p w14:paraId="40E9EF3C" w14:textId="77777777" w:rsidR="001F5E92" w:rsidRPr="004A0104" w:rsidRDefault="001F5E92" w:rsidP="007D770C">
      <w:pPr>
        <w:pStyle w:val="Style17"/>
        <w:widowControl/>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создание условий для предоставления всем обучающимся Куйбышевского муниципального района Новосибирской области равного доступа к качественному образованию независимо от места их проживания;</w:t>
      </w:r>
    </w:p>
    <w:p w14:paraId="698BA16B" w14:textId="77777777" w:rsidR="001F5E92" w:rsidRPr="004A0104" w:rsidRDefault="001F5E92" w:rsidP="007D770C">
      <w:pPr>
        <w:pStyle w:val="Style17"/>
        <w:widowControl/>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повышение качества образования с учетом возможности использования высококвалифицированного кадрового состава организаций - участников сетевого взаимодействия;</w:t>
      </w:r>
    </w:p>
    <w:p w14:paraId="2CBC70CC" w14:textId="77777777" w:rsidR="001F5E92" w:rsidRPr="004A0104" w:rsidRDefault="001F5E92" w:rsidP="007D770C">
      <w:pPr>
        <w:pStyle w:val="Style17"/>
        <w:widowControl/>
        <w:tabs>
          <w:tab w:val="left" w:pos="1018"/>
        </w:tabs>
        <w:spacing w:line="240" w:lineRule="auto"/>
        <w:ind w:right="5"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развитие региональной системы дистанционного обучения</w:t>
      </w:r>
      <w:r w:rsidRPr="004A0104">
        <w:rPr>
          <w:rFonts w:ascii="Times New Roman" w:eastAsia="Calibri" w:hAnsi="Times New Roman"/>
          <w:sz w:val="20"/>
          <w:szCs w:val="20"/>
          <w:lang w:eastAsia="en-US"/>
        </w:rPr>
        <w:br/>
        <w:t>Новосибирской области с использованием информационных образовательных</w:t>
      </w:r>
      <w:r w:rsidRPr="004A0104">
        <w:rPr>
          <w:rFonts w:ascii="Times New Roman" w:eastAsia="Calibri" w:hAnsi="Times New Roman"/>
          <w:sz w:val="20"/>
          <w:szCs w:val="20"/>
          <w:lang w:eastAsia="en-US"/>
        </w:rPr>
        <w:br/>
        <w:t>технологий как составляющих компонентов единой базы цифрового</w:t>
      </w:r>
      <w:r w:rsidRPr="004A0104">
        <w:rPr>
          <w:rFonts w:ascii="Times New Roman" w:eastAsia="Calibri" w:hAnsi="Times New Roman"/>
          <w:sz w:val="20"/>
          <w:szCs w:val="20"/>
          <w:lang w:eastAsia="en-US"/>
        </w:rPr>
        <w:br/>
        <w:t>образовательного контента региона.</w:t>
      </w:r>
    </w:p>
    <w:p w14:paraId="543FFD4D" w14:textId="77777777" w:rsidR="001F5E92" w:rsidRPr="004A0104" w:rsidRDefault="001F5E92" w:rsidP="007D770C">
      <w:pPr>
        <w:pStyle w:val="Style16"/>
        <w:widowControl/>
        <w:tabs>
          <w:tab w:val="left" w:pos="993"/>
        </w:tabs>
        <w:spacing w:line="240" w:lineRule="auto"/>
        <w:ind w:firstLine="567"/>
        <w:rPr>
          <w:rFonts w:eastAsia="Calibri"/>
          <w:sz w:val="20"/>
          <w:szCs w:val="20"/>
          <w:lang w:eastAsia="en-US"/>
        </w:rPr>
      </w:pPr>
      <w:r w:rsidRPr="004A0104">
        <w:rPr>
          <w:rFonts w:eastAsia="Calibri"/>
          <w:sz w:val="20"/>
          <w:szCs w:val="20"/>
          <w:lang w:eastAsia="en-US"/>
        </w:rPr>
        <w:t>29.</w:t>
      </w:r>
      <w:r w:rsidRPr="004A0104">
        <w:rPr>
          <w:rFonts w:eastAsia="Calibri"/>
          <w:sz w:val="20"/>
          <w:szCs w:val="20"/>
          <w:lang w:eastAsia="en-US"/>
        </w:rPr>
        <w:tab/>
      </w:r>
      <w:r w:rsidRPr="004A0104">
        <w:rPr>
          <w:rFonts w:eastAsia="Calibri"/>
          <w:bCs/>
          <w:sz w:val="20"/>
          <w:szCs w:val="20"/>
          <w:lang w:eastAsia="en-US"/>
        </w:rPr>
        <w:t xml:space="preserve">Задачи </w:t>
      </w:r>
      <w:r w:rsidRPr="004A0104">
        <w:rPr>
          <w:rFonts w:eastAsia="Calibri"/>
          <w:sz w:val="20"/>
          <w:szCs w:val="20"/>
          <w:lang w:eastAsia="en-US"/>
        </w:rPr>
        <w:t>реализации общеобразовательных программ в сетевой форме в рамках Проекта:</w:t>
      </w:r>
    </w:p>
    <w:p w14:paraId="35E55FD8" w14:textId="77777777" w:rsidR="001F5E92" w:rsidRPr="004A0104" w:rsidRDefault="001F5E92" w:rsidP="007D770C">
      <w:pPr>
        <w:pStyle w:val="Style16"/>
        <w:widowControl/>
        <w:tabs>
          <w:tab w:val="left" w:pos="1418"/>
        </w:tabs>
        <w:spacing w:line="240" w:lineRule="auto"/>
        <w:ind w:firstLine="567"/>
        <w:rPr>
          <w:rFonts w:eastAsia="Calibri"/>
          <w:sz w:val="20"/>
          <w:szCs w:val="20"/>
          <w:lang w:eastAsia="en-US"/>
        </w:rPr>
      </w:pPr>
      <w:r w:rsidRPr="004A0104">
        <w:rPr>
          <w:rFonts w:eastAsia="Calibri"/>
          <w:sz w:val="20"/>
          <w:szCs w:val="20"/>
          <w:lang w:eastAsia="en-US"/>
        </w:rPr>
        <w:t>введение в учебный процесс новейших образовательных технологий и создание посредством этого современного образовательного пространства;</w:t>
      </w:r>
    </w:p>
    <w:p w14:paraId="3B9AB863" w14:textId="77777777" w:rsidR="001F5E92" w:rsidRPr="004A0104" w:rsidRDefault="001F5E92" w:rsidP="007D770C">
      <w:pPr>
        <w:pStyle w:val="Style17"/>
        <w:widowControl/>
        <w:tabs>
          <w:tab w:val="left" w:pos="691"/>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модернизация образования, направленная на достижение современного качества результатов обучения и результатов социализации;</w:t>
      </w:r>
    </w:p>
    <w:p w14:paraId="39A07C6A" w14:textId="77777777" w:rsidR="001F5E92" w:rsidRPr="004A0104" w:rsidRDefault="001F5E92" w:rsidP="007D770C">
      <w:pPr>
        <w:pStyle w:val="Style17"/>
        <w:widowControl/>
        <w:tabs>
          <w:tab w:val="left" w:pos="782"/>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повышение уровня информационно-коммуникационной культуры и</w:t>
      </w:r>
      <w:r w:rsidRPr="004A0104">
        <w:rPr>
          <w:rFonts w:ascii="Times New Roman" w:eastAsia="Calibri" w:hAnsi="Times New Roman"/>
          <w:sz w:val="20"/>
          <w:szCs w:val="20"/>
          <w:lang w:eastAsia="en-US"/>
        </w:rPr>
        <w:br/>
        <w:t>информационно-коммуникационной компетентности участников</w:t>
      </w:r>
      <w:r w:rsidRPr="004A0104">
        <w:rPr>
          <w:rFonts w:ascii="Times New Roman" w:eastAsia="Calibri" w:hAnsi="Times New Roman"/>
          <w:sz w:val="20"/>
          <w:szCs w:val="20"/>
          <w:lang w:eastAsia="en-US"/>
        </w:rPr>
        <w:br/>
        <w:t>образовательного процесса в области применения электронного обучения и</w:t>
      </w:r>
      <w:r w:rsidRPr="004A0104">
        <w:rPr>
          <w:rFonts w:ascii="Times New Roman" w:eastAsia="Calibri" w:hAnsi="Times New Roman"/>
          <w:sz w:val="20"/>
          <w:szCs w:val="20"/>
          <w:lang w:eastAsia="en-US"/>
        </w:rPr>
        <w:br/>
        <w:t>использования ДОТ;</w:t>
      </w:r>
    </w:p>
    <w:p w14:paraId="5CD1CF2A" w14:textId="77777777" w:rsidR="001F5E92" w:rsidRPr="004A0104" w:rsidRDefault="001F5E92" w:rsidP="007D770C">
      <w:pPr>
        <w:pStyle w:val="Style17"/>
        <w:widowControl/>
        <w:tabs>
          <w:tab w:val="left" w:pos="907"/>
          <w:tab w:val="left" w:pos="1418"/>
        </w:tabs>
        <w:spacing w:line="240" w:lineRule="auto"/>
        <w:ind w:right="5"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формирование системы кадрового обеспечения организаций - участников сетевого взаимодействия, включающей непрерывное повышение профессионального мастерства педагогических работников;</w:t>
      </w:r>
    </w:p>
    <w:p w14:paraId="7805643B" w14:textId="77777777" w:rsidR="001F5E92" w:rsidRPr="004A0104" w:rsidRDefault="001F5E92" w:rsidP="007D770C">
      <w:pPr>
        <w:pStyle w:val="Style17"/>
        <w:widowControl/>
        <w:tabs>
          <w:tab w:val="left" w:pos="907"/>
          <w:tab w:val="left" w:pos="1418"/>
        </w:tabs>
        <w:spacing w:line="240" w:lineRule="auto"/>
        <w:ind w:right="5"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повышение информационного, научно-методического, организационно-технического и педагогического потенциала системы образования Куйбышевского муниципального района Новосибирской области;</w:t>
      </w:r>
    </w:p>
    <w:p w14:paraId="01E333CF" w14:textId="77777777" w:rsidR="001F5E92" w:rsidRPr="004A0104" w:rsidRDefault="001F5E92" w:rsidP="007D770C">
      <w:pPr>
        <w:pStyle w:val="Style17"/>
        <w:widowControl/>
        <w:tabs>
          <w:tab w:val="left" w:pos="907"/>
          <w:tab w:val="left" w:pos="1418"/>
        </w:tabs>
        <w:spacing w:line="240" w:lineRule="auto"/>
        <w:ind w:right="5"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установление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p>
    <w:p w14:paraId="04472FCB" w14:textId="77777777" w:rsidR="001F5E92" w:rsidRPr="004A0104" w:rsidRDefault="001F5E92" w:rsidP="007D770C">
      <w:pPr>
        <w:pStyle w:val="Style17"/>
        <w:widowControl/>
        <w:tabs>
          <w:tab w:val="left" w:pos="1190"/>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обеспечение обучающимся возможности выстраивания индивидуальной образовательной траектории;</w:t>
      </w:r>
    </w:p>
    <w:p w14:paraId="3A013CF1" w14:textId="77777777" w:rsidR="001F5E92" w:rsidRPr="004A0104" w:rsidRDefault="001F5E92" w:rsidP="007D770C">
      <w:pPr>
        <w:pStyle w:val="Style17"/>
        <w:widowControl/>
        <w:tabs>
          <w:tab w:val="left" w:pos="1018"/>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развитие способностей к самостоятельной познавательной деятельности;</w:t>
      </w:r>
    </w:p>
    <w:p w14:paraId="5C8BAAE1" w14:textId="77777777" w:rsidR="001F5E92" w:rsidRPr="004A0104" w:rsidRDefault="001F5E92" w:rsidP="007D770C">
      <w:pPr>
        <w:pStyle w:val="Style17"/>
        <w:widowControl/>
        <w:tabs>
          <w:tab w:val="left" w:pos="763"/>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вовлечение в единое образовательное пространство Новосибирской области обучающихся удаленных от образовательных центров школ и организация обучения распределенных по интересам групп школьников;</w:t>
      </w:r>
    </w:p>
    <w:p w14:paraId="75275346" w14:textId="77777777" w:rsidR="001F5E92" w:rsidRPr="004A0104" w:rsidRDefault="001F5E92" w:rsidP="007D770C">
      <w:pPr>
        <w:pStyle w:val="Style17"/>
        <w:widowControl/>
        <w:tabs>
          <w:tab w:val="left" w:pos="864"/>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участие в учебном процессе преподавателей различных учреждений, работающих на основе дистанционных образовательных технологий;</w:t>
      </w:r>
    </w:p>
    <w:p w14:paraId="00B2A6F5" w14:textId="77777777" w:rsidR="001F5E92" w:rsidRPr="004A0104" w:rsidRDefault="001F5E92" w:rsidP="007D770C">
      <w:pPr>
        <w:pStyle w:val="Style17"/>
        <w:widowControl/>
        <w:tabs>
          <w:tab w:val="left" w:pos="984"/>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использование ресурсов региональной системы дистанционного обучения для оптимизации учебного процесса в рамках традиционной классно-урочной системы.</w:t>
      </w:r>
    </w:p>
    <w:p w14:paraId="60BBC8AA" w14:textId="77777777" w:rsidR="001F5E92" w:rsidRPr="004A0104" w:rsidRDefault="001F5E92" w:rsidP="00F510EA">
      <w:pPr>
        <w:pStyle w:val="Style8"/>
        <w:widowControl/>
        <w:numPr>
          <w:ilvl w:val="0"/>
          <w:numId w:val="33"/>
        </w:numPr>
        <w:tabs>
          <w:tab w:val="left" w:pos="993"/>
        </w:tabs>
        <w:ind w:left="0" w:firstLine="567"/>
        <w:jc w:val="both"/>
        <w:rPr>
          <w:rFonts w:eastAsia="Calibri"/>
          <w:sz w:val="20"/>
          <w:szCs w:val="20"/>
          <w:lang w:eastAsia="en-US"/>
        </w:rPr>
      </w:pPr>
      <w:r w:rsidRPr="004A0104">
        <w:rPr>
          <w:rFonts w:eastAsia="Calibri"/>
          <w:sz w:val="20"/>
          <w:szCs w:val="20"/>
          <w:lang w:eastAsia="en-US"/>
        </w:rPr>
        <w:t xml:space="preserve">Основными </w:t>
      </w:r>
      <w:r w:rsidRPr="004A0104">
        <w:rPr>
          <w:rFonts w:eastAsia="Calibri"/>
          <w:bCs/>
          <w:sz w:val="20"/>
          <w:szCs w:val="20"/>
          <w:lang w:eastAsia="en-US"/>
        </w:rPr>
        <w:t xml:space="preserve">принципами </w:t>
      </w:r>
      <w:r w:rsidRPr="004A0104">
        <w:rPr>
          <w:rFonts w:eastAsia="Calibri"/>
          <w:sz w:val="20"/>
          <w:szCs w:val="20"/>
          <w:lang w:eastAsia="en-US"/>
        </w:rPr>
        <w:t>организации сетевой формы реализации образовательных программ являются:</w:t>
      </w:r>
    </w:p>
    <w:p w14:paraId="1F0DFC6D" w14:textId="77777777" w:rsidR="001F5E92" w:rsidRPr="004A0104" w:rsidRDefault="001F5E92" w:rsidP="007D770C">
      <w:pPr>
        <w:pStyle w:val="Style17"/>
        <w:widowControl/>
        <w:tabs>
          <w:tab w:val="left" w:pos="1701"/>
        </w:tabs>
        <w:spacing w:before="34"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принцип кооперации инфраструктурных, материально-технических, кадровых и интеллектуальных ресурсов в целях эффективной реализации и доступности образовательных программ;</w:t>
      </w:r>
    </w:p>
    <w:p w14:paraId="7699984B" w14:textId="77777777" w:rsidR="001F5E92" w:rsidRPr="004A0104" w:rsidRDefault="001F5E92" w:rsidP="007D770C">
      <w:pPr>
        <w:pStyle w:val="Style17"/>
        <w:widowControl/>
        <w:tabs>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принцип интерактивности, выражающийся в возможности постоянных контактов всех участников учебного процесса с помощью специализированной информационно-образовательной среды (в том числе, форумы, электронная почта, Интернет-конференции, online уроки);</w:t>
      </w:r>
    </w:p>
    <w:p w14:paraId="7D746602" w14:textId="77777777" w:rsidR="001F5E92" w:rsidRPr="004A0104" w:rsidRDefault="001F5E92" w:rsidP="007D770C">
      <w:pPr>
        <w:pStyle w:val="Style17"/>
        <w:widowControl/>
        <w:tabs>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принцип адаптивности, позволяющий легко использовать учебные материалы нового поколения, содержащие цифровые образовательные ресурсы, в конкретных условиях учебного процесса,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 интерактивных тестов, тренажеров, лабораторных практикумов удаленного доступа и др.;</w:t>
      </w:r>
    </w:p>
    <w:p w14:paraId="757A692A" w14:textId="77777777" w:rsidR="001F5E92" w:rsidRPr="004A0104" w:rsidRDefault="001F5E92" w:rsidP="007D770C">
      <w:pPr>
        <w:pStyle w:val="Style17"/>
        <w:widowControl/>
        <w:tabs>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принцип гибкости, дающий возможность участникам учебного процесса работать в необходимом для них темпе и в удобное для себя время;</w:t>
      </w:r>
    </w:p>
    <w:p w14:paraId="742155A2" w14:textId="77777777" w:rsidR="001F5E92" w:rsidRPr="004A0104" w:rsidRDefault="001F5E92" w:rsidP="007D770C">
      <w:pPr>
        <w:pStyle w:val="Style17"/>
        <w:widowControl/>
        <w:tabs>
          <w:tab w:val="left" w:pos="1418"/>
        </w:tabs>
        <w:spacing w:line="240" w:lineRule="auto"/>
        <w:ind w:firstLine="567"/>
        <w:rPr>
          <w:rFonts w:ascii="Times New Roman" w:eastAsia="Calibri" w:hAnsi="Times New Roman"/>
          <w:sz w:val="20"/>
          <w:szCs w:val="20"/>
          <w:lang w:eastAsia="en-US"/>
        </w:rPr>
      </w:pPr>
      <w:r w:rsidRPr="004A0104">
        <w:rPr>
          <w:rFonts w:ascii="Times New Roman" w:eastAsia="Calibri" w:hAnsi="Times New Roman"/>
          <w:sz w:val="20"/>
          <w:szCs w:val="20"/>
          <w:lang w:eastAsia="en-US"/>
        </w:rPr>
        <w:t>принцип модульности, позволяющий использовать ученику и преподавателю необходимые им сетевые учебные курсы (или отдельные составляющие учебного курса) для реализации индивидуальных учебных планов;</w:t>
      </w:r>
    </w:p>
    <w:p w14:paraId="3DDF1EEA" w14:textId="77777777" w:rsidR="001F5E92" w:rsidRPr="004A0104" w:rsidRDefault="001F5E92" w:rsidP="007D770C">
      <w:pPr>
        <w:tabs>
          <w:tab w:val="left" w:pos="142"/>
          <w:tab w:val="left" w:pos="1418"/>
        </w:tabs>
        <w:ind w:firstLine="567"/>
        <w:jc w:val="both"/>
        <w:rPr>
          <w:sz w:val="20"/>
          <w:szCs w:val="20"/>
        </w:rPr>
      </w:pPr>
      <w:r w:rsidRPr="004A0104">
        <w:rPr>
          <w:sz w:val="20"/>
          <w:szCs w:val="20"/>
        </w:rPr>
        <w:t>принцип оперативности и объективности оценивания учебных достижений обучающихся.</w:t>
      </w:r>
    </w:p>
    <w:p w14:paraId="33B1C29D" w14:textId="77777777" w:rsidR="001F5E92" w:rsidRPr="004A0104" w:rsidRDefault="001F5E92" w:rsidP="007D770C">
      <w:pPr>
        <w:tabs>
          <w:tab w:val="left" w:pos="142"/>
          <w:tab w:val="left" w:pos="1134"/>
        </w:tabs>
        <w:ind w:left="709"/>
        <w:jc w:val="both"/>
        <w:rPr>
          <w:sz w:val="20"/>
          <w:szCs w:val="20"/>
        </w:rPr>
      </w:pPr>
    </w:p>
    <w:p w14:paraId="53C746BF" w14:textId="77777777" w:rsidR="001F5E92" w:rsidRPr="004A0104" w:rsidRDefault="001F5E92" w:rsidP="00F510EA">
      <w:pPr>
        <w:pStyle w:val="af7"/>
        <w:numPr>
          <w:ilvl w:val="0"/>
          <w:numId w:val="28"/>
        </w:numPr>
        <w:overflowPunct w:val="0"/>
        <w:autoSpaceDE w:val="0"/>
        <w:autoSpaceDN w:val="0"/>
        <w:adjustRightInd w:val="0"/>
        <w:spacing w:after="0" w:line="240" w:lineRule="auto"/>
        <w:jc w:val="center"/>
        <w:rPr>
          <w:rStyle w:val="FontStyle29"/>
          <w:rFonts w:ascii="Times New Roman" w:eastAsia="Times New Roman" w:hAnsi="Times New Roman" w:cs="Times New Roman"/>
          <w:sz w:val="20"/>
          <w:szCs w:val="20"/>
          <w:lang w:eastAsia="ru-RU"/>
        </w:rPr>
      </w:pPr>
      <w:r w:rsidRPr="004A0104">
        <w:rPr>
          <w:rStyle w:val="FontStyle29"/>
          <w:rFonts w:ascii="Times New Roman" w:hAnsi="Times New Roman" w:cs="Times New Roman"/>
          <w:sz w:val="20"/>
          <w:szCs w:val="20"/>
        </w:rPr>
        <w:t xml:space="preserve">Система дистанционного обучения в проекте СДШ НСО </w:t>
      </w:r>
    </w:p>
    <w:p w14:paraId="1EF201AE" w14:textId="77777777" w:rsidR="001F5E92" w:rsidRPr="004A0104" w:rsidRDefault="001F5E92" w:rsidP="007D770C">
      <w:pPr>
        <w:pStyle w:val="af7"/>
        <w:overflowPunct w:val="0"/>
        <w:autoSpaceDE w:val="0"/>
        <w:autoSpaceDN w:val="0"/>
        <w:adjustRightInd w:val="0"/>
        <w:spacing w:after="0" w:line="240" w:lineRule="auto"/>
        <w:ind w:left="360"/>
        <w:jc w:val="center"/>
        <w:rPr>
          <w:rFonts w:ascii="Times New Roman" w:eastAsia="Times New Roman" w:hAnsi="Times New Roman" w:cs="Times New Roman"/>
          <w:bCs/>
          <w:sz w:val="20"/>
          <w:szCs w:val="20"/>
          <w:lang w:eastAsia="ru-RU"/>
        </w:rPr>
      </w:pPr>
      <w:r w:rsidRPr="004A0104">
        <w:rPr>
          <w:rStyle w:val="FontStyle29"/>
          <w:rFonts w:ascii="Times New Roman" w:hAnsi="Times New Roman" w:cs="Times New Roman"/>
          <w:sz w:val="20"/>
          <w:szCs w:val="20"/>
        </w:rPr>
        <w:t>на территории Куйбышевского муниципального района</w:t>
      </w:r>
    </w:p>
    <w:p w14:paraId="45372017" w14:textId="77777777" w:rsidR="001F5E92" w:rsidRPr="004A0104" w:rsidRDefault="001F5E92" w:rsidP="00F510EA">
      <w:pPr>
        <w:pStyle w:val="Style21"/>
        <w:widowControl/>
        <w:numPr>
          <w:ilvl w:val="0"/>
          <w:numId w:val="33"/>
        </w:numPr>
        <w:tabs>
          <w:tab w:val="left" w:pos="1134"/>
        </w:tabs>
        <w:spacing w:line="240" w:lineRule="auto"/>
        <w:ind w:left="0" w:right="10" w:firstLine="567"/>
        <w:jc w:val="both"/>
        <w:rPr>
          <w:rStyle w:val="FontStyle27"/>
          <w:sz w:val="20"/>
          <w:szCs w:val="20"/>
        </w:rPr>
      </w:pPr>
      <w:r w:rsidRPr="004A0104">
        <w:rPr>
          <w:rStyle w:val="FontStyle27"/>
          <w:sz w:val="20"/>
          <w:szCs w:val="20"/>
        </w:rPr>
        <w:t xml:space="preserve">Реализация проекта СДШ НСО осуществляется в соответствии с регламентирующими документами Министерства образования Новосибирской области, регионального оператора проекта и настоящим Положением. </w:t>
      </w:r>
    </w:p>
    <w:p w14:paraId="6ED6EED0" w14:textId="77777777" w:rsidR="001F5E92" w:rsidRPr="004A0104" w:rsidRDefault="001F5E92" w:rsidP="00F510EA">
      <w:pPr>
        <w:pStyle w:val="Style21"/>
        <w:widowControl/>
        <w:numPr>
          <w:ilvl w:val="0"/>
          <w:numId w:val="33"/>
        </w:numPr>
        <w:tabs>
          <w:tab w:val="left" w:pos="1134"/>
        </w:tabs>
        <w:spacing w:line="240" w:lineRule="auto"/>
        <w:ind w:left="0" w:right="5" w:firstLine="567"/>
        <w:jc w:val="both"/>
        <w:rPr>
          <w:rStyle w:val="FontStyle27"/>
          <w:sz w:val="20"/>
          <w:szCs w:val="20"/>
        </w:rPr>
      </w:pPr>
      <w:r w:rsidRPr="004A0104">
        <w:rPr>
          <w:rStyle w:val="FontStyle27"/>
          <w:sz w:val="20"/>
          <w:szCs w:val="20"/>
        </w:rPr>
        <w:t xml:space="preserve">Научно-методическое и организационное сопровождение проекта СДШ НСО обеспечивает региональный оператор проекта - ГАУ ДПО НСО НИПКиПРО. </w:t>
      </w:r>
    </w:p>
    <w:p w14:paraId="4694A74F" w14:textId="77777777" w:rsidR="001F5E92" w:rsidRPr="004A0104" w:rsidRDefault="001F5E92" w:rsidP="00F510EA">
      <w:pPr>
        <w:pStyle w:val="Style21"/>
        <w:widowControl/>
        <w:numPr>
          <w:ilvl w:val="0"/>
          <w:numId w:val="33"/>
        </w:numPr>
        <w:tabs>
          <w:tab w:val="left" w:pos="1134"/>
        </w:tabs>
        <w:spacing w:line="240" w:lineRule="auto"/>
        <w:ind w:left="0" w:right="10" w:firstLine="567"/>
        <w:jc w:val="both"/>
        <w:rPr>
          <w:rStyle w:val="FontStyle27"/>
          <w:sz w:val="20"/>
          <w:szCs w:val="20"/>
        </w:rPr>
      </w:pPr>
      <w:r w:rsidRPr="004A0104">
        <w:rPr>
          <w:rStyle w:val="FontStyle27"/>
          <w:sz w:val="20"/>
          <w:szCs w:val="20"/>
        </w:rPr>
        <w:t xml:space="preserve">Организационную, информационную и учебно-методическую координацию реализации Проекта осуществляют региональные и муниципальные координаторы, определяемые Министерством образования Новосибирской области и региональным оператором проекта. </w:t>
      </w:r>
    </w:p>
    <w:p w14:paraId="4FE36461" w14:textId="77777777" w:rsidR="001F5E92" w:rsidRPr="004A0104" w:rsidRDefault="001F5E92" w:rsidP="00F510EA">
      <w:pPr>
        <w:pStyle w:val="Style21"/>
        <w:widowControl/>
        <w:numPr>
          <w:ilvl w:val="0"/>
          <w:numId w:val="33"/>
        </w:numPr>
        <w:tabs>
          <w:tab w:val="left" w:pos="1134"/>
        </w:tabs>
        <w:spacing w:line="240" w:lineRule="auto"/>
        <w:ind w:left="0" w:right="14" w:firstLine="567"/>
        <w:jc w:val="both"/>
        <w:rPr>
          <w:rStyle w:val="FontStyle27"/>
          <w:sz w:val="20"/>
          <w:szCs w:val="20"/>
        </w:rPr>
      </w:pPr>
      <w:r w:rsidRPr="004A0104">
        <w:rPr>
          <w:rStyle w:val="FontStyle27"/>
          <w:sz w:val="20"/>
          <w:szCs w:val="20"/>
        </w:rPr>
        <w:t xml:space="preserve">В Проекте при реализации образовательных программ с применением ЭО, ДОТ созданы условия для функционирования электронной информационно-образовательной среды, обеспечивающей освоение обучающимися образовательных программ в полном объеме независимо от их места нахождения и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w:t>
      </w:r>
    </w:p>
    <w:p w14:paraId="618EBF8B" w14:textId="77777777" w:rsidR="001F5E92" w:rsidRPr="004A0104" w:rsidRDefault="001F5E92" w:rsidP="00F510EA">
      <w:pPr>
        <w:pStyle w:val="Style21"/>
        <w:widowControl/>
        <w:numPr>
          <w:ilvl w:val="0"/>
          <w:numId w:val="33"/>
        </w:numPr>
        <w:tabs>
          <w:tab w:val="left" w:pos="1134"/>
        </w:tabs>
        <w:spacing w:line="240" w:lineRule="auto"/>
        <w:ind w:left="0" w:right="14" w:firstLine="567"/>
        <w:jc w:val="both"/>
        <w:rPr>
          <w:rStyle w:val="FontStyle27"/>
          <w:sz w:val="20"/>
          <w:szCs w:val="20"/>
        </w:rPr>
      </w:pPr>
      <w:r w:rsidRPr="004A0104">
        <w:rPr>
          <w:rStyle w:val="FontStyle27"/>
          <w:sz w:val="20"/>
          <w:szCs w:val="20"/>
        </w:rPr>
        <w:t xml:space="preserve">В проекте используется региональная система дистанционного обучения (РСДО) - система управления информационной-образовательной среды (ИОС), позволяющая организовать полный цикл электронного обучения. </w:t>
      </w:r>
    </w:p>
    <w:p w14:paraId="3C571D53" w14:textId="77777777" w:rsidR="001F5E92" w:rsidRPr="004A0104" w:rsidRDefault="001F5E92" w:rsidP="00F510EA">
      <w:pPr>
        <w:pStyle w:val="Style21"/>
        <w:widowControl/>
        <w:numPr>
          <w:ilvl w:val="0"/>
          <w:numId w:val="33"/>
        </w:numPr>
        <w:tabs>
          <w:tab w:val="left" w:pos="1134"/>
        </w:tabs>
        <w:spacing w:line="240" w:lineRule="auto"/>
        <w:ind w:left="0" w:right="14" w:firstLine="567"/>
        <w:jc w:val="both"/>
        <w:rPr>
          <w:rStyle w:val="FontStyle27"/>
          <w:sz w:val="20"/>
          <w:szCs w:val="20"/>
        </w:rPr>
      </w:pPr>
      <w:r w:rsidRPr="004A0104">
        <w:rPr>
          <w:rStyle w:val="FontStyle27"/>
          <w:sz w:val="20"/>
          <w:szCs w:val="20"/>
        </w:rPr>
        <w:t>РСДО обеспечивает:</w:t>
      </w:r>
    </w:p>
    <w:p w14:paraId="750CCD38" w14:textId="77777777" w:rsidR="001F5E92" w:rsidRPr="004A0104" w:rsidRDefault="001F5E92" w:rsidP="007D770C">
      <w:pPr>
        <w:pStyle w:val="Style14"/>
        <w:widowControl/>
        <w:tabs>
          <w:tab w:val="left" w:pos="851"/>
        </w:tabs>
        <w:spacing w:before="29" w:line="240" w:lineRule="auto"/>
        <w:ind w:firstLine="567"/>
        <w:rPr>
          <w:rStyle w:val="FontStyle27"/>
          <w:sz w:val="20"/>
          <w:szCs w:val="20"/>
        </w:rPr>
      </w:pPr>
      <w:r w:rsidRPr="004A0104">
        <w:rPr>
          <w:rStyle w:val="FontStyle27"/>
          <w:sz w:val="20"/>
          <w:szCs w:val="20"/>
        </w:rPr>
        <w:t>организацию и информационную поддержку учебного процесса с применением дистанционных технологий;</w:t>
      </w:r>
    </w:p>
    <w:p w14:paraId="0729D5E8" w14:textId="77777777" w:rsidR="001F5E92" w:rsidRPr="004A0104" w:rsidRDefault="001F5E92" w:rsidP="007D770C">
      <w:pPr>
        <w:pStyle w:val="Style14"/>
        <w:widowControl/>
        <w:tabs>
          <w:tab w:val="left" w:pos="851"/>
          <w:tab w:val="left" w:pos="1560"/>
        </w:tabs>
        <w:spacing w:before="67" w:line="240" w:lineRule="auto"/>
        <w:ind w:firstLine="567"/>
        <w:rPr>
          <w:sz w:val="20"/>
          <w:szCs w:val="20"/>
        </w:rPr>
      </w:pPr>
      <w:r w:rsidRPr="004A0104">
        <w:rPr>
          <w:rStyle w:val="FontStyle27"/>
          <w:sz w:val="20"/>
          <w:szCs w:val="20"/>
        </w:rPr>
        <w:t>управление пользователями всех категорий;</w:t>
      </w:r>
    </w:p>
    <w:p w14:paraId="6AFFE2CC" w14:textId="77777777" w:rsidR="001F5E92" w:rsidRPr="004A0104" w:rsidRDefault="001F5E92" w:rsidP="007D770C">
      <w:pPr>
        <w:pStyle w:val="Style14"/>
        <w:widowControl/>
        <w:tabs>
          <w:tab w:val="left" w:pos="851"/>
          <w:tab w:val="left" w:pos="1411"/>
        </w:tabs>
        <w:spacing w:before="43" w:line="240" w:lineRule="auto"/>
        <w:ind w:firstLine="567"/>
        <w:rPr>
          <w:rStyle w:val="FontStyle27"/>
          <w:sz w:val="20"/>
          <w:szCs w:val="20"/>
        </w:rPr>
      </w:pPr>
      <w:r w:rsidRPr="004A0104">
        <w:rPr>
          <w:rStyle w:val="FontStyle27"/>
          <w:sz w:val="20"/>
          <w:szCs w:val="20"/>
        </w:rPr>
        <w:t>хранение, обновление и систематизацию учебно-методических ресурсов;</w:t>
      </w:r>
    </w:p>
    <w:p w14:paraId="75AC8AD1" w14:textId="77777777" w:rsidR="001F5E92" w:rsidRPr="004A0104" w:rsidRDefault="001F5E92" w:rsidP="007D770C">
      <w:pPr>
        <w:pStyle w:val="Style14"/>
        <w:widowControl/>
        <w:tabs>
          <w:tab w:val="left" w:pos="851"/>
          <w:tab w:val="left" w:pos="1560"/>
        </w:tabs>
        <w:spacing w:before="77" w:line="240" w:lineRule="auto"/>
        <w:ind w:firstLine="567"/>
        <w:rPr>
          <w:rStyle w:val="FontStyle27"/>
          <w:sz w:val="20"/>
          <w:szCs w:val="20"/>
        </w:rPr>
      </w:pPr>
      <w:r w:rsidRPr="004A0104">
        <w:rPr>
          <w:rStyle w:val="FontStyle27"/>
          <w:sz w:val="20"/>
          <w:szCs w:val="20"/>
        </w:rPr>
        <w:t>взаимодействие участников дистанционного учебного процесса;</w:t>
      </w:r>
    </w:p>
    <w:p w14:paraId="7756648A" w14:textId="77777777" w:rsidR="001F5E92" w:rsidRPr="004A0104" w:rsidRDefault="001F5E92" w:rsidP="007D770C">
      <w:pPr>
        <w:pStyle w:val="Style14"/>
        <w:widowControl/>
        <w:tabs>
          <w:tab w:val="left" w:pos="851"/>
          <w:tab w:val="left" w:pos="1560"/>
        </w:tabs>
        <w:spacing w:before="34" w:line="240" w:lineRule="auto"/>
        <w:ind w:firstLine="567"/>
        <w:rPr>
          <w:sz w:val="20"/>
          <w:szCs w:val="20"/>
        </w:rPr>
      </w:pPr>
      <w:r w:rsidRPr="004A0104">
        <w:rPr>
          <w:rStyle w:val="FontStyle27"/>
          <w:sz w:val="20"/>
          <w:szCs w:val="20"/>
        </w:rPr>
        <w:t>мониторинг дистанционного учебного процесса.</w:t>
      </w:r>
    </w:p>
    <w:p w14:paraId="485C02A2" w14:textId="77777777" w:rsidR="001F5E92" w:rsidRPr="004A0104" w:rsidRDefault="001F5E92" w:rsidP="00F510EA">
      <w:pPr>
        <w:pStyle w:val="Style25"/>
        <w:widowControl/>
        <w:numPr>
          <w:ilvl w:val="0"/>
          <w:numId w:val="33"/>
        </w:numPr>
        <w:tabs>
          <w:tab w:val="left" w:pos="993"/>
        </w:tabs>
        <w:spacing w:line="240" w:lineRule="auto"/>
        <w:ind w:left="0" w:firstLine="567"/>
        <w:rPr>
          <w:rStyle w:val="FontStyle27"/>
          <w:sz w:val="20"/>
          <w:szCs w:val="20"/>
        </w:rPr>
      </w:pPr>
      <w:r w:rsidRPr="004A0104">
        <w:rPr>
          <w:rStyle w:val="FontStyle27"/>
          <w:sz w:val="20"/>
          <w:szCs w:val="20"/>
        </w:rPr>
        <w:t>Программное обеспечение РСДО включает в себя: модульную объектно-ориентированную динамическую учебную платформу, обеспечивающую разработку и комплексное использование дистанционных курсов и их элементов.</w:t>
      </w:r>
    </w:p>
    <w:p w14:paraId="0CDDEE7A" w14:textId="77777777" w:rsidR="001F5E92" w:rsidRPr="004A0104" w:rsidRDefault="001F5E92" w:rsidP="00F510EA">
      <w:pPr>
        <w:pStyle w:val="Style25"/>
        <w:widowControl/>
        <w:numPr>
          <w:ilvl w:val="0"/>
          <w:numId w:val="33"/>
        </w:numPr>
        <w:tabs>
          <w:tab w:val="left" w:pos="993"/>
        </w:tabs>
        <w:spacing w:line="240" w:lineRule="auto"/>
        <w:ind w:left="0" w:firstLine="567"/>
        <w:rPr>
          <w:rStyle w:val="FontStyle27"/>
          <w:sz w:val="20"/>
          <w:szCs w:val="20"/>
        </w:rPr>
      </w:pPr>
      <w:r w:rsidRPr="004A0104">
        <w:rPr>
          <w:rStyle w:val="FontStyle27"/>
          <w:sz w:val="20"/>
          <w:szCs w:val="20"/>
        </w:rPr>
        <w:t>ЭО и ДОТ в проекте СДШ НСО реализуются посредством ИОС при условии соответствующего учебно-методического, кадрового и технического обеспечения образовательного процесса.</w:t>
      </w:r>
    </w:p>
    <w:p w14:paraId="391267D5" w14:textId="77777777" w:rsidR="001F5E92" w:rsidRPr="004A0104" w:rsidRDefault="001F5E92" w:rsidP="00F510EA">
      <w:pPr>
        <w:pStyle w:val="Style25"/>
        <w:widowControl/>
        <w:numPr>
          <w:ilvl w:val="0"/>
          <w:numId w:val="33"/>
        </w:numPr>
        <w:tabs>
          <w:tab w:val="left" w:pos="993"/>
        </w:tabs>
        <w:spacing w:line="240" w:lineRule="auto"/>
        <w:ind w:left="0" w:firstLine="567"/>
        <w:rPr>
          <w:rStyle w:val="FontStyle27"/>
          <w:sz w:val="20"/>
          <w:szCs w:val="20"/>
        </w:rPr>
      </w:pPr>
      <w:r w:rsidRPr="004A0104">
        <w:rPr>
          <w:rStyle w:val="FontStyle27"/>
          <w:sz w:val="20"/>
          <w:szCs w:val="20"/>
        </w:rPr>
        <w:t>Сопровождение образовательного процесса с использованием ЭО, ДОТ включает три компонента:</w:t>
      </w:r>
    </w:p>
    <w:p w14:paraId="122621FC"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техническое сопровождение;</w:t>
      </w:r>
    </w:p>
    <w:p w14:paraId="5BF27E96"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методическое сопровождение;</w:t>
      </w:r>
    </w:p>
    <w:p w14:paraId="00EF299F"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контроль качества образовательного процесса и его результатов.</w:t>
      </w:r>
    </w:p>
    <w:p w14:paraId="721C662A" w14:textId="77777777" w:rsidR="001F5E92" w:rsidRPr="004A0104" w:rsidRDefault="001F5E92" w:rsidP="00F510EA">
      <w:pPr>
        <w:pStyle w:val="Style16"/>
        <w:widowControl/>
        <w:numPr>
          <w:ilvl w:val="0"/>
          <w:numId w:val="33"/>
        </w:numPr>
        <w:tabs>
          <w:tab w:val="left" w:pos="993"/>
        </w:tabs>
        <w:spacing w:line="240" w:lineRule="auto"/>
        <w:ind w:left="0" w:right="5" w:firstLine="567"/>
        <w:rPr>
          <w:rStyle w:val="FontStyle27"/>
          <w:sz w:val="20"/>
          <w:szCs w:val="20"/>
        </w:rPr>
      </w:pPr>
      <w:r w:rsidRPr="004A0104">
        <w:rPr>
          <w:rStyle w:val="FontStyle27"/>
          <w:sz w:val="20"/>
          <w:szCs w:val="20"/>
        </w:rPr>
        <w:t>Техническое сопровождение включает администрирование системы дистанционного обучения (поддержку электронной оболочки, регистрацию пользователей, размещение материалов курсов и тестовых заданий и др.) и обновление программного обеспечения.</w:t>
      </w:r>
    </w:p>
    <w:p w14:paraId="46885C4F" w14:textId="77777777" w:rsidR="001F5E92" w:rsidRPr="004A0104" w:rsidRDefault="001F5E92" w:rsidP="00F510EA">
      <w:pPr>
        <w:pStyle w:val="Style25"/>
        <w:widowControl/>
        <w:numPr>
          <w:ilvl w:val="0"/>
          <w:numId w:val="33"/>
        </w:numPr>
        <w:tabs>
          <w:tab w:val="left" w:pos="993"/>
          <w:tab w:val="left" w:pos="1411"/>
        </w:tabs>
        <w:spacing w:line="240" w:lineRule="auto"/>
        <w:ind w:left="0" w:firstLine="567"/>
        <w:rPr>
          <w:rStyle w:val="FontStyle27"/>
          <w:sz w:val="20"/>
          <w:szCs w:val="20"/>
        </w:rPr>
      </w:pPr>
      <w:r w:rsidRPr="004A0104">
        <w:rPr>
          <w:rStyle w:val="FontStyle27"/>
          <w:sz w:val="20"/>
          <w:szCs w:val="20"/>
        </w:rPr>
        <w:t>Методическое сопровождение включает повышение квалификации преподавателей по реализации общеобразовательных программ в сетевой форме и планированию работы в РСДО, координацию работ всех ответственных из ОО - участников проекта, по всем реализуемым направлениям в Проекте, консультирование всех участников учебного процесса с использованием электронного обучения и дистанционных образовательных технологий, а также подготовку необходимых методических пособий, рекомендаций по вопросам обучения с применением ДОТ.</w:t>
      </w:r>
    </w:p>
    <w:p w14:paraId="784A1C3C" w14:textId="77777777" w:rsidR="001F5E92" w:rsidRPr="004A0104" w:rsidRDefault="001F5E92" w:rsidP="00F510EA">
      <w:pPr>
        <w:pStyle w:val="Style25"/>
        <w:widowControl/>
        <w:numPr>
          <w:ilvl w:val="0"/>
          <w:numId w:val="33"/>
        </w:numPr>
        <w:tabs>
          <w:tab w:val="left" w:pos="993"/>
          <w:tab w:val="left" w:pos="1411"/>
        </w:tabs>
        <w:spacing w:line="240" w:lineRule="auto"/>
        <w:ind w:left="0" w:firstLine="567"/>
        <w:rPr>
          <w:rStyle w:val="FontStyle27"/>
          <w:sz w:val="20"/>
          <w:szCs w:val="20"/>
        </w:rPr>
      </w:pPr>
      <w:r w:rsidRPr="004A0104">
        <w:rPr>
          <w:rStyle w:val="FontStyle27"/>
          <w:sz w:val="20"/>
          <w:szCs w:val="20"/>
        </w:rPr>
        <w:t>Контроль качества образовательного процесса с применением ЭО, ДОТ включает:</w:t>
      </w:r>
    </w:p>
    <w:p w14:paraId="4E2A2C52"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контроль качества учебных материалов, который осуществляется путем независимой экспертизы (в процессе апробации учебных материалов сетевыми учителями-предметниками);</w:t>
      </w:r>
    </w:p>
    <w:p w14:paraId="42F32FD0"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контроль соблюдения сроков проведения учебных занятий преподавателями и сроков прохождения материалов курса обучающимися.</w:t>
      </w:r>
    </w:p>
    <w:p w14:paraId="067E193B" w14:textId="77777777" w:rsidR="001F5E92" w:rsidRPr="004A0104" w:rsidRDefault="001F5E92" w:rsidP="007D770C">
      <w:pPr>
        <w:pStyle w:val="Style19"/>
        <w:widowControl/>
        <w:tabs>
          <w:tab w:val="left" w:pos="851"/>
        </w:tabs>
        <w:spacing w:line="240" w:lineRule="auto"/>
        <w:ind w:firstLine="567"/>
        <w:jc w:val="both"/>
        <w:rPr>
          <w:rStyle w:val="FontStyle27"/>
          <w:sz w:val="20"/>
          <w:szCs w:val="20"/>
        </w:rPr>
      </w:pPr>
      <w:r w:rsidRPr="004A0104">
        <w:rPr>
          <w:rStyle w:val="FontStyle27"/>
          <w:sz w:val="20"/>
          <w:szCs w:val="20"/>
        </w:rPr>
        <w:t>Контроль качества результатов образовательного процесса с применением ЭО, ДОТ в Проекте осуществляется на основании данных о текущей, промежуточной и итоговой успеваемости обучающихся.</w:t>
      </w:r>
    </w:p>
    <w:p w14:paraId="2E9A97AB" w14:textId="77777777" w:rsidR="001F5E92" w:rsidRPr="004A0104" w:rsidRDefault="001F5E92" w:rsidP="00F510EA">
      <w:pPr>
        <w:pStyle w:val="Style19"/>
        <w:widowControl/>
        <w:numPr>
          <w:ilvl w:val="0"/>
          <w:numId w:val="33"/>
        </w:numPr>
        <w:tabs>
          <w:tab w:val="left" w:pos="993"/>
        </w:tabs>
        <w:spacing w:line="240" w:lineRule="auto"/>
        <w:ind w:left="0" w:firstLine="567"/>
        <w:jc w:val="both"/>
        <w:rPr>
          <w:rStyle w:val="FontStyle27"/>
          <w:sz w:val="20"/>
          <w:szCs w:val="20"/>
        </w:rPr>
      </w:pPr>
      <w:r w:rsidRPr="004A0104">
        <w:rPr>
          <w:rStyle w:val="FontStyle27"/>
          <w:sz w:val="20"/>
          <w:szCs w:val="20"/>
        </w:rPr>
        <w:t>При реализации общеобразовательных программ в сетевой форме занятия с применением ДОТ в образовательных организациях проводятся в аудиториях, обеспечивающих полноценную работу обучающихся в РСДО с возможностью двустороннего взаимодействия с сетевым преподавателем.</w:t>
      </w:r>
    </w:p>
    <w:p w14:paraId="7BB94D8A" w14:textId="77777777" w:rsidR="001F5E92" w:rsidRPr="004A0104" w:rsidRDefault="001F5E92" w:rsidP="007D770C">
      <w:pPr>
        <w:ind w:firstLine="709"/>
        <w:jc w:val="both"/>
        <w:rPr>
          <w:sz w:val="20"/>
          <w:szCs w:val="20"/>
        </w:rPr>
      </w:pPr>
    </w:p>
    <w:p w14:paraId="0EE09FD8" w14:textId="77777777" w:rsidR="001F5E92" w:rsidRPr="004A0104" w:rsidRDefault="001F5E92" w:rsidP="00F510EA">
      <w:pPr>
        <w:numPr>
          <w:ilvl w:val="0"/>
          <w:numId w:val="28"/>
        </w:numPr>
        <w:ind w:left="0" w:firstLine="0"/>
        <w:jc w:val="center"/>
        <w:rPr>
          <w:bCs/>
          <w:sz w:val="20"/>
          <w:szCs w:val="20"/>
        </w:rPr>
      </w:pPr>
      <w:r w:rsidRPr="004A0104">
        <w:rPr>
          <w:rStyle w:val="FontStyle29"/>
          <w:rFonts w:ascii="Times New Roman" w:hAnsi="Times New Roman" w:cs="Times New Roman"/>
          <w:sz w:val="20"/>
          <w:szCs w:val="20"/>
        </w:rPr>
        <w:t>Полномочия образовательных организаций при реализации общеобразовательных программ в сетевой форме с применением электронного обучения, дистанционных образовательных технологий в проекте СДШ НСО на территории Куйбышевского муниципального района</w:t>
      </w:r>
    </w:p>
    <w:p w14:paraId="5A60ECEC" w14:textId="77777777" w:rsidR="001F5E92" w:rsidRPr="004A0104" w:rsidRDefault="001F5E92" w:rsidP="00F510EA">
      <w:pPr>
        <w:pStyle w:val="Style25"/>
        <w:widowControl/>
        <w:numPr>
          <w:ilvl w:val="0"/>
          <w:numId w:val="33"/>
        </w:numPr>
        <w:tabs>
          <w:tab w:val="left" w:pos="993"/>
        </w:tabs>
        <w:spacing w:line="240" w:lineRule="auto"/>
        <w:ind w:left="0" w:right="5" w:firstLine="567"/>
        <w:rPr>
          <w:rStyle w:val="FontStyle27"/>
          <w:sz w:val="20"/>
          <w:szCs w:val="20"/>
        </w:rPr>
      </w:pPr>
      <w:r w:rsidRPr="004A0104">
        <w:rPr>
          <w:rStyle w:val="FontStyle27"/>
          <w:sz w:val="20"/>
          <w:szCs w:val="20"/>
        </w:rPr>
        <w:t xml:space="preserve">Структура Проекта при реализации общеобразовательных программ в сетевой форме представлена совокупностью «Базовых ОО» и «ОО- участников». «Базовая ОО» - организация, осуществляющая образовательную деятельность, в которую обучающиеся приняты на обучение и которая несет ответственность за реализацию сетевой образовательной программы, осуществляет контроль за реализацией образовательного процесса. «ОО- участник» - организация, осуществляющая образовательную деятельность и реализующая часть </w:t>
      </w:r>
      <w:r w:rsidRPr="004A0104">
        <w:rPr>
          <w:rStyle w:val="FontStyle27"/>
          <w:sz w:val="20"/>
          <w:szCs w:val="20"/>
        </w:rPr>
        <w:lastRenderedPageBreak/>
        <w:t>сетевой образовательной программы (отдельные учебные предметы, курсы, дисциплины (модули), практики, иные компоненты) с обучающимися «Базовой ОО». Это школа, в которой работает сетевой педагог (педагоги), использующий в своей деятельности сетевую форму реализации образовательных программ с использованием электронных форм обучения и дистанционных образовательных технологий. «Базовая ОО» по разным предметам может сотрудничать с одной или несколькими «ОО-участниками».</w:t>
      </w:r>
    </w:p>
    <w:p w14:paraId="536DF033" w14:textId="77777777" w:rsidR="001F5E92" w:rsidRPr="004A0104" w:rsidRDefault="001F5E92" w:rsidP="007D770C">
      <w:pPr>
        <w:pStyle w:val="Style8"/>
        <w:widowControl/>
        <w:ind w:firstLine="567"/>
        <w:rPr>
          <w:rStyle w:val="FontStyle27"/>
          <w:sz w:val="20"/>
          <w:szCs w:val="20"/>
        </w:rPr>
      </w:pPr>
      <w:r w:rsidRPr="004A0104">
        <w:rPr>
          <w:rStyle w:val="FontStyle27"/>
          <w:sz w:val="20"/>
          <w:szCs w:val="20"/>
        </w:rPr>
        <w:t>45. Образовательная деятельность по образовательным программам, реализуемым с использованием сетевой формы (далее - сетевая образовательная программа), осуществляется посредством взаимодействия между организациями в соответствии с договором о сетевой форме реализации образовательной программы (далее - договор о сетевой форме). Список «Базовых ОО» и «ОО-участников» по представлению муниципалитета согласовывает региональный координатор и утверждает своим приказом Министерство образования Новосибирской области.</w:t>
      </w:r>
    </w:p>
    <w:p w14:paraId="3BA4C5E5" w14:textId="77777777" w:rsidR="001F5E92" w:rsidRPr="004A0104" w:rsidRDefault="001F5E92" w:rsidP="007D770C">
      <w:pPr>
        <w:pStyle w:val="Style25"/>
        <w:widowControl/>
        <w:tabs>
          <w:tab w:val="left" w:pos="1416"/>
        </w:tabs>
        <w:spacing w:line="240" w:lineRule="auto"/>
        <w:ind w:firstLine="567"/>
        <w:rPr>
          <w:rStyle w:val="FontStyle27"/>
          <w:sz w:val="20"/>
          <w:szCs w:val="20"/>
        </w:rPr>
      </w:pPr>
      <w:r w:rsidRPr="004A0104">
        <w:rPr>
          <w:rStyle w:val="FontStyle27"/>
          <w:sz w:val="20"/>
          <w:szCs w:val="20"/>
        </w:rPr>
        <w:t>46. Образовательные организации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 273- ФЗ «Об   образовании в Российской   Федерации» формах получения образования и формах обучения или при их сочетании, при проведении различных видов учебных, лабораторных и практических занятий, профильных практик, текущего и итогового контроля.</w:t>
      </w:r>
    </w:p>
    <w:p w14:paraId="3B48B536" w14:textId="77777777" w:rsidR="001F5E92" w:rsidRPr="004A0104" w:rsidRDefault="001F5E92" w:rsidP="007D770C">
      <w:pPr>
        <w:pStyle w:val="Style25"/>
        <w:widowControl/>
        <w:tabs>
          <w:tab w:val="left" w:pos="993"/>
        </w:tabs>
        <w:spacing w:line="240" w:lineRule="auto"/>
        <w:ind w:firstLine="567"/>
        <w:rPr>
          <w:rStyle w:val="FontStyle27"/>
          <w:sz w:val="20"/>
          <w:szCs w:val="20"/>
        </w:rPr>
      </w:pPr>
      <w:r w:rsidRPr="004A0104">
        <w:rPr>
          <w:rStyle w:val="FontStyle27"/>
          <w:sz w:val="20"/>
          <w:szCs w:val="20"/>
        </w:rPr>
        <w:t>47.</w:t>
      </w:r>
      <w:r w:rsidRPr="004A0104">
        <w:rPr>
          <w:rStyle w:val="FontStyle27"/>
          <w:sz w:val="20"/>
          <w:szCs w:val="20"/>
        </w:rPr>
        <w:tab/>
        <w:t>Участниками Проекта, реализующими сетевые образовательные программы, могут стать:</w:t>
      </w:r>
    </w:p>
    <w:p w14:paraId="6F5CBC58" w14:textId="77777777" w:rsidR="001F5E92" w:rsidRPr="004A0104" w:rsidRDefault="001F5E92" w:rsidP="007D770C">
      <w:pPr>
        <w:pStyle w:val="Style17"/>
        <w:widowControl/>
        <w:tabs>
          <w:tab w:val="left" w:pos="993"/>
        </w:tabs>
        <w:spacing w:line="240" w:lineRule="auto"/>
        <w:ind w:firstLine="567"/>
        <w:rPr>
          <w:rStyle w:val="FontStyle27"/>
          <w:sz w:val="20"/>
          <w:szCs w:val="20"/>
        </w:rPr>
      </w:pPr>
      <w:r w:rsidRPr="004A0104">
        <w:rPr>
          <w:rStyle w:val="FontStyle27"/>
          <w:sz w:val="20"/>
          <w:szCs w:val="20"/>
        </w:rPr>
        <w:t>1) «Базовые ОО», испытывающие потребность в привлечении внешних педагогических кадров для выполнения учебной программы посредством организации ЭО и использования ДОТ. Обязательным условием является наличие соответствующей материально-технической базы и качественной системы коммуникации (скоростного канала подключения к сети Интернет);</w:t>
      </w:r>
    </w:p>
    <w:p w14:paraId="53B2731B" w14:textId="77777777" w:rsidR="001F5E92" w:rsidRPr="004A0104" w:rsidRDefault="001F5E92" w:rsidP="007D770C">
      <w:pPr>
        <w:pStyle w:val="Style17"/>
        <w:widowControl/>
        <w:tabs>
          <w:tab w:val="left" w:pos="1008"/>
        </w:tabs>
        <w:spacing w:line="240" w:lineRule="auto"/>
        <w:ind w:firstLine="567"/>
        <w:rPr>
          <w:rStyle w:val="FontStyle27"/>
          <w:sz w:val="20"/>
          <w:szCs w:val="20"/>
        </w:rPr>
      </w:pPr>
      <w:r w:rsidRPr="004A0104">
        <w:rPr>
          <w:rStyle w:val="FontStyle27"/>
          <w:sz w:val="20"/>
          <w:szCs w:val="20"/>
        </w:rPr>
        <w:t>2)</w:t>
      </w:r>
      <w:r w:rsidRPr="004A0104">
        <w:rPr>
          <w:rStyle w:val="FontStyle27"/>
          <w:sz w:val="20"/>
          <w:szCs w:val="20"/>
        </w:rPr>
        <w:tab/>
        <w:t>«ОО-участники» - образовательные организации, имеющие квалифицированный педагогический состав, обладающий достаточными навыками и знаниями в области информационно-коммуникационных и сетевых технологий.</w:t>
      </w:r>
    </w:p>
    <w:p w14:paraId="7FF6A573" w14:textId="77777777" w:rsidR="001F5E92" w:rsidRPr="004A0104" w:rsidRDefault="001F5E92" w:rsidP="007D770C">
      <w:pPr>
        <w:pStyle w:val="Style17"/>
        <w:widowControl/>
        <w:tabs>
          <w:tab w:val="left" w:pos="993"/>
        </w:tabs>
        <w:spacing w:line="240" w:lineRule="auto"/>
        <w:ind w:right="10" w:firstLine="567"/>
        <w:rPr>
          <w:rStyle w:val="FontStyle27"/>
          <w:sz w:val="20"/>
          <w:szCs w:val="20"/>
        </w:rPr>
      </w:pPr>
      <w:r w:rsidRPr="004A0104">
        <w:rPr>
          <w:rStyle w:val="FontStyle27"/>
          <w:sz w:val="20"/>
          <w:szCs w:val="20"/>
        </w:rPr>
        <w:t>48. При реализации сетевых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«Базовой ОО».</w:t>
      </w:r>
    </w:p>
    <w:p w14:paraId="34363A65" w14:textId="77777777" w:rsidR="001F5E92" w:rsidRPr="004A0104" w:rsidRDefault="001F5E92" w:rsidP="007D770C">
      <w:pPr>
        <w:pStyle w:val="Style17"/>
        <w:widowControl/>
        <w:tabs>
          <w:tab w:val="left" w:pos="922"/>
        </w:tabs>
        <w:spacing w:line="240" w:lineRule="auto"/>
        <w:ind w:firstLine="567"/>
        <w:rPr>
          <w:rStyle w:val="FontStyle27"/>
          <w:sz w:val="20"/>
          <w:szCs w:val="20"/>
        </w:rPr>
      </w:pPr>
      <w:r w:rsidRPr="004A0104">
        <w:rPr>
          <w:rStyle w:val="FontStyle27"/>
          <w:sz w:val="20"/>
          <w:szCs w:val="20"/>
        </w:rPr>
        <w:t>49. Решение об участии в Проекте принимают администрация, педагогический коллектив образовательной организации и органы общественного самоуправления. Заявка на участие в проекте заверяется подписью руководителя и печатью организации. Включение ОО в Проект утверждается приказом Министерства образования Новосибирской области и постановлением администрации Куйбышевского муниципального района Новосибирской области.</w:t>
      </w:r>
    </w:p>
    <w:p w14:paraId="1F6AF3DC" w14:textId="77777777" w:rsidR="001F5E92" w:rsidRPr="004A0104" w:rsidRDefault="001F5E92" w:rsidP="007D770C">
      <w:pPr>
        <w:pStyle w:val="Style17"/>
        <w:widowControl/>
        <w:tabs>
          <w:tab w:val="left" w:pos="710"/>
        </w:tabs>
        <w:spacing w:line="240" w:lineRule="auto"/>
        <w:ind w:firstLine="567"/>
        <w:rPr>
          <w:rStyle w:val="FontStyle27"/>
          <w:sz w:val="20"/>
          <w:szCs w:val="20"/>
        </w:rPr>
      </w:pPr>
      <w:r w:rsidRPr="004A0104">
        <w:rPr>
          <w:rStyle w:val="FontStyle27"/>
          <w:sz w:val="20"/>
          <w:szCs w:val="20"/>
        </w:rPr>
        <w:t>50. Сотрудники образовательных организаций, участвующие в реализации сетевых образовательных программ с применением ЭО, ДОТ в рамках проекта СДШ НСО (сетевые педагоги и тьюторы), должны в обязательном порядке пройти соответствующее повышение квалификации и иметь тому документальное подтверждение.</w:t>
      </w:r>
    </w:p>
    <w:p w14:paraId="6519F71E" w14:textId="77777777" w:rsidR="001F5E92" w:rsidRPr="004A0104" w:rsidRDefault="001F5E92" w:rsidP="00F510EA">
      <w:pPr>
        <w:pStyle w:val="Style25"/>
        <w:widowControl/>
        <w:numPr>
          <w:ilvl w:val="0"/>
          <w:numId w:val="34"/>
        </w:numPr>
        <w:tabs>
          <w:tab w:val="left" w:pos="993"/>
        </w:tabs>
        <w:spacing w:line="240" w:lineRule="auto"/>
        <w:ind w:left="0" w:right="5" w:firstLine="567"/>
        <w:rPr>
          <w:rStyle w:val="FontStyle27"/>
          <w:sz w:val="20"/>
          <w:szCs w:val="20"/>
        </w:rPr>
      </w:pPr>
      <w:r w:rsidRPr="004A0104">
        <w:rPr>
          <w:rStyle w:val="FontStyle27"/>
          <w:sz w:val="20"/>
          <w:szCs w:val="20"/>
        </w:rPr>
        <w:t>Обучение по сетевой образовательной программе с использованием ЭО, ДОТ осуществляется с согласия обучающегося, его родителей (законных представителей), оформленного в письменной форме. Образовательная организация обеспечивает открытость информации о материально-техническом обеспечении образовательной деятельности (в том числе о доступе к информационным системам и информационно-телекоммуникационным сетям, об образовательных ресурсах РСДО, к которым обеспечивается доступ обучающихся).</w:t>
      </w:r>
    </w:p>
    <w:p w14:paraId="302A1C95" w14:textId="77777777" w:rsidR="001F5E92" w:rsidRPr="004A0104" w:rsidRDefault="001F5E92" w:rsidP="00F510EA">
      <w:pPr>
        <w:pStyle w:val="Style25"/>
        <w:widowControl/>
        <w:numPr>
          <w:ilvl w:val="0"/>
          <w:numId w:val="34"/>
        </w:numPr>
        <w:tabs>
          <w:tab w:val="left" w:pos="993"/>
        </w:tabs>
        <w:spacing w:line="240" w:lineRule="auto"/>
        <w:ind w:left="0" w:firstLine="567"/>
        <w:rPr>
          <w:rStyle w:val="FontStyle27"/>
          <w:sz w:val="20"/>
          <w:szCs w:val="20"/>
        </w:rPr>
      </w:pPr>
      <w:r w:rsidRPr="004A0104">
        <w:rPr>
          <w:rStyle w:val="FontStyle27"/>
          <w:sz w:val="20"/>
          <w:szCs w:val="20"/>
        </w:rPr>
        <w:t>При реализации образовательных программ в сетевой форме «Базовая ОО» обеспечивает размещение на своем официальном сайте информации об образовательных программах, реализуемых в сетевой форме (отдельных учебных предметах предметных областей), и «ОО-участниках» с приложением соответствующих договоров о сетевой форме реализации образовательных программ.</w:t>
      </w:r>
    </w:p>
    <w:p w14:paraId="5A973C12" w14:textId="77777777" w:rsidR="001F5E92" w:rsidRPr="004A0104" w:rsidRDefault="001F5E92" w:rsidP="00F510EA">
      <w:pPr>
        <w:pStyle w:val="Style25"/>
        <w:widowControl/>
        <w:numPr>
          <w:ilvl w:val="0"/>
          <w:numId w:val="34"/>
        </w:numPr>
        <w:tabs>
          <w:tab w:val="left" w:pos="993"/>
        </w:tabs>
        <w:spacing w:line="240" w:lineRule="auto"/>
        <w:ind w:left="0" w:right="10" w:firstLine="567"/>
        <w:rPr>
          <w:rStyle w:val="FontStyle27"/>
          <w:sz w:val="20"/>
          <w:szCs w:val="20"/>
        </w:rPr>
      </w:pPr>
      <w:r w:rsidRPr="004A0104">
        <w:rPr>
          <w:rStyle w:val="FontStyle27"/>
          <w:sz w:val="20"/>
          <w:szCs w:val="20"/>
        </w:rPr>
        <w:t>Текущая и промежуточная успеваемость обучающихся фиксируется в электронных журналах и учитывается при внесении оценок в журнал успеваемости в соответствии с принятыми в «Базовой ОО» локальными актами.</w:t>
      </w:r>
    </w:p>
    <w:p w14:paraId="76E8645D" w14:textId="77777777" w:rsidR="001F5E92" w:rsidRPr="004A0104" w:rsidRDefault="001F5E92" w:rsidP="00F510EA">
      <w:pPr>
        <w:pStyle w:val="Style25"/>
        <w:widowControl/>
        <w:numPr>
          <w:ilvl w:val="0"/>
          <w:numId w:val="34"/>
        </w:numPr>
        <w:tabs>
          <w:tab w:val="left" w:pos="993"/>
        </w:tabs>
        <w:spacing w:line="240" w:lineRule="auto"/>
        <w:ind w:left="0" w:firstLine="567"/>
        <w:rPr>
          <w:rStyle w:val="FontStyle27"/>
          <w:sz w:val="20"/>
          <w:szCs w:val="20"/>
        </w:rPr>
      </w:pPr>
      <w:r w:rsidRPr="004A0104">
        <w:rPr>
          <w:rStyle w:val="FontStyle27"/>
          <w:sz w:val="20"/>
          <w:szCs w:val="20"/>
        </w:rPr>
        <w:t>При реализации образовательных программ с применением ЭО, ДОТ «Базовая ОО» обеспечивает ведение учета и осуществление хранения результатов образовательного процесса и внутреннего документооборота на бумажном носителе и/или в электронно-цифровой форме в соответствии с требованиями Закона Российской Федерации от 21.07.2006 № 5485-1 «О государственной тайне», Федерального закона от 27.07.2006 № 152-ФЗ «О персональных данных», Федерального закона от 06.04.2011 № 63-ФЗ «Об электронной подписи».</w:t>
      </w:r>
    </w:p>
    <w:p w14:paraId="4C5F3E38" w14:textId="77777777" w:rsidR="001F5E92" w:rsidRPr="004A0104" w:rsidRDefault="001F5E92" w:rsidP="00F510EA">
      <w:pPr>
        <w:pStyle w:val="Style25"/>
        <w:widowControl/>
        <w:numPr>
          <w:ilvl w:val="0"/>
          <w:numId w:val="34"/>
        </w:numPr>
        <w:tabs>
          <w:tab w:val="left" w:pos="993"/>
        </w:tabs>
        <w:spacing w:line="240" w:lineRule="auto"/>
        <w:ind w:left="0" w:firstLine="567"/>
        <w:rPr>
          <w:rStyle w:val="FontStyle27"/>
          <w:sz w:val="20"/>
          <w:szCs w:val="20"/>
        </w:rPr>
      </w:pPr>
      <w:r w:rsidRPr="004A0104">
        <w:rPr>
          <w:rStyle w:val="FontStyle27"/>
          <w:sz w:val="20"/>
          <w:szCs w:val="20"/>
        </w:rPr>
        <w:t>Образовательные организации - участники Проекта несут ответственность перед обучающимися, родителями и управлением образования Куйбышевского муниципального района:</w:t>
      </w:r>
    </w:p>
    <w:p w14:paraId="7CE2BCB0"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за реализацию конституционного права граждан на получение образования, качество предоставляемых услуг;</w:t>
      </w:r>
    </w:p>
    <w:p w14:paraId="216D9DAE" w14:textId="77777777" w:rsidR="001F5E92" w:rsidRPr="004A0104" w:rsidRDefault="001F5E92" w:rsidP="007D770C">
      <w:pPr>
        <w:tabs>
          <w:tab w:val="left" w:pos="284"/>
          <w:tab w:val="left" w:pos="851"/>
          <w:tab w:val="left" w:pos="993"/>
          <w:tab w:val="left" w:pos="1134"/>
        </w:tabs>
        <w:ind w:firstLine="567"/>
        <w:jc w:val="both"/>
        <w:rPr>
          <w:sz w:val="20"/>
          <w:szCs w:val="20"/>
        </w:rPr>
      </w:pPr>
      <w:r w:rsidRPr="004A0104">
        <w:rPr>
          <w:rStyle w:val="FontStyle27"/>
          <w:sz w:val="20"/>
          <w:szCs w:val="20"/>
        </w:rPr>
        <w:t>за адекватность применяемых методов, форм и средств организации процесса возрастным, психофизиологическим особенностям, склонностям, интересам, требованиям охраны жизни и здоровья обучающихся</w:t>
      </w:r>
      <w:r w:rsidRPr="004A0104">
        <w:rPr>
          <w:sz w:val="20"/>
          <w:szCs w:val="20"/>
        </w:rPr>
        <w:t>.</w:t>
      </w:r>
    </w:p>
    <w:p w14:paraId="1D7E14F4" w14:textId="77777777" w:rsidR="001F5E92" w:rsidRPr="004A0104" w:rsidRDefault="001F5E92" w:rsidP="00F510EA">
      <w:pPr>
        <w:numPr>
          <w:ilvl w:val="0"/>
          <w:numId w:val="28"/>
        </w:numPr>
        <w:jc w:val="center"/>
        <w:rPr>
          <w:bCs/>
          <w:sz w:val="20"/>
          <w:szCs w:val="20"/>
        </w:rPr>
      </w:pPr>
      <w:r w:rsidRPr="004A0104">
        <w:rPr>
          <w:bCs/>
          <w:sz w:val="20"/>
          <w:szCs w:val="20"/>
        </w:rPr>
        <w:t>Образовательный процесс в проекте СДШ НСО на территории Куйбышевского муниципального района</w:t>
      </w:r>
    </w:p>
    <w:p w14:paraId="08F69648" w14:textId="77777777" w:rsidR="001F5E92" w:rsidRPr="004A0104" w:rsidRDefault="001F5E92" w:rsidP="007D770C">
      <w:pPr>
        <w:pStyle w:val="Style21"/>
        <w:widowControl/>
        <w:tabs>
          <w:tab w:val="left" w:pos="1134"/>
        </w:tabs>
        <w:spacing w:line="240" w:lineRule="auto"/>
        <w:ind w:right="10" w:firstLine="567"/>
        <w:rPr>
          <w:rStyle w:val="FontStyle27"/>
          <w:sz w:val="20"/>
          <w:szCs w:val="20"/>
        </w:rPr>
      </w:pPr>
      <w:r w:rsidRPr="004A0104">
        <w:rPr>
          <w:rStyle w:val="FontStyle27"/>
          <w:sz w:val="20"/>
          <w:szCs w:val="20"/>
        </w:rPr>
        <w:lastRenderedPageBreak/>
        <w:t>56. Для организации учебного процесса и реализации сетевых общеобразовательных программ с применением ЭО, ДОТ в Проекте используются возможности региональной системы дистанционного обучения (РСДО), которая включает в себя образовательную платформу и хранилище образовательного контента, где размещены учебно-методические материалы, учебные курсы, разработанные лучшими педагогами РФ и Новосибирской области в соответствии с ФГОС и ориентированные на выполнение учебного плана организации в полном объеме.</w:t>
      </w:r>
    </w:p>
    <w:p w14:paraId="76F00020" w14:textId="77777777" w:rsidR="001F5E92" w:rsidRPr="004A0104" w:rsidRDefault="001F5E92" w:rsidP="007D770C">
      <w:pPr>
        <w:pStyle w:val="Style8"/>
        <w:widowControl/>
        <w:ind w:firstLine="567"/>
        <w:rPr>
          <w:rStyle w:val="FontStyle27"/>
          <w:sz w:val="20"/>
          <w:szCs w:val="20"/>
        </w:rPr>
      </w:pPr>
      <w:r w:rsidRPr="004A0104">
        <w:rPr>
          <w:rStyle w:val="FontStyle27"/>
          <w:sz w:val="20"/>
          <w:szCs w:val="20"/>
        </w:rPr>
        <w:t>57. Под реализацией сетевых общеобразовательных программ с применением ЭО, ДОТ в Проекте определено исключительно электронное обучение с использованием ДОТ, которое подразумевает использование такого режима обучения, при котором обучающийся осваивает образовательную программу полностью удаленно с использованием специализированной СДО. Все коммуникации обучающихся с педагогом осуществляются посредством СДО и через электронную почту. Для изучения предметов, которые не могут изучаться исключительно в дистанционной форме, в учебном плане должно быть предусмотрено чередование аудиторных и внеаудиторных занятий.</w:t>
      </w:r>
    </w:p>
    <w:p w14:paraId="7041BFC3" w14:textId="77777777" w:rsidR="001F5E92" w:rsidRPr="004A0104" w:rsidRDefault="001F5E92" w:rsidP="007D770C">
      <w:pPr>
        <w:pStyle w:val="Style25"/>
        <w:widowControl/>
        <w:tabs>
          <w:tab w:val="left" w:pos="1128"/>
        </w:tabs>
        <w:spacing w:line="240" w:lineRule="auto"/>
        <w:ind w:firstLine="567"/>
        <w:rPr>
          <w:rStyle w:val="FontStyle27"/>
          <w:sz w:val="20"/>
          <w:szCs w:val="20"/>
        </w:rPr>
      </w:pPr>
      <w:r w:rsidRPr="004A0104">
        <w:rPr>
          <w:rStyle w:val="FontStyle27"/>
          <w:sz w:val="20"/>
          <w:szCs w:val="20"/>
        </w:rPr>
        <w:t>58. Учебный процесс в Проекте с использованием ДОТ реализуется в следующих формах взаимодействия обучающихся и сетевых педагогов:</w:t>
      </w:r>
    </w:p>
    <w:p w14:paraId="25668AA9" w14:textId="77777777" w:rsidR="001F5E92" w:rsidRPr="004A0104" w:rsidRDefault="001F5E92" w:rsidP="007D770C">
      <w:pPr>
        <w:pStyle w:val="Style14"/>
        <w:widowControl/>
        <w:tabs>
          <w:tab w:val="left" w:pos="1138"/>
        </w:tabs>
        <w:spacing w:before="19" w:line="240" w:lineRule="auto"/>
        <w:ind w:firstLine="567"/>
        <w:rPr>
          <w:rStyle w:val="FontStyle29"/>
          <w:rFonts w:ascii="Times New Roman" w:hAnsi="Times New Roman" w:cs="Times New Roman"/>
          <w:sz w:val="20"/>
          <w:szCs w:val="20"/>
        </w:rPr>
      </w:pPr>
      <w:r w:rsidRPr="004A0104">
        <w:rPr>
          <w:rStyle w:val="FontStyle29"/>
          <w:rFonts w:ascii="Times New Roman" w:hAnsi="Times New Roman" w:cs="Times New Roman"/>
          <w:sz w:val="20"/>
          <w:szCs w:val="20"/>
        </w:rPr>
        <w:t xml:space="preserve">синхронная организация учебного процесса, </w:t>
      </w:r>
      <w:r w:rsidRPr="004A0104">
        <w:rPr>
          <w:rStyle w:val="FontStyle27"/>
          <w:sz w:val="20"/>
          <w:szCs w:val="20"/>
        </w:rPr>
        <w:t>которая предусматривает проведение учебных мероприятий и общение обучающихся с сетевыми педагогами в режиме реального времени средствами ИКТ;</w:t>
      </w:r>
    </w:p>
    <w:p w14:paraId="69E241BF" w14:textId="77777777" w:rsidR="001F5E92" w:rsidRPr="004A0104" w:rsidRDefault="001F5E92" w:rsidP="007D770C">
      <w:pPr>
        <w:pStyle w:val="Style14"/>
        <w:widowControl/>
        <w:tabs>
          <w:tab w:val="left" w:pos="1138"/>
        </w:tabs>
        <w:spacing w:before="14" w:line="240" w:lineRule="auto"/>
        <w:ind w:right="5" w:firstLine="567"/>
        <w:rPr>
          <w:rStyle w:val="FontStyle27"/>
          <w:sz w:val="20"/>
          <w:szCs w:val="20"/>
        </w:rPr>
      </w:pPr>
      <w:r w:rsidRPr="004A0104">
        <w:rPr>
          <w:rStyle w:val="FontStyle27"/>
          <w:sz w:val="20"/>
          <w:szCs w:val="20"/>
        </w:rPr>
        <w:t xml:space="preserve">в исключительных случаях (болезнь обучающегося, технические затруднения) применима </w:t>
      </w:r>
      <w:r w:rsidRPr="004A0104">
        <w:rPr>
          <w:rStyle w:val="FontStyle29"/>
          <w:rFonts w:ascii="Times New Roman" w:hAnsi="Times New Roman" w:cs="Times New Roman"/>
          <w:sz w:val="20"/>
          <w:szCs w:val="20"/>
        </w:rPr>
        <w:t xml:space="preserve">асинхронная организация учебного процесса, </w:t>
      </w:r>
      <w:r w:rsidRPr="004A0104">
        <w:rPr>
          <w:rStyle w:val="FontStyle27"/>
          <w:sz w:val="20"/>
          <w:szCs w:val="20"/>
        </w:rPr>
        <w:t>которая обеспечивает обучающемуся возможность освоения учебного материала в любое удобное для него время и общение с преподавателями с использованием средств ИКТ в режиме отложенного времени.</w:t>
      </w:r>
    </w:p>
    <w:p w14:paraId="280119C0" w14:textId="77777777" w:rsidR="001F5E92" w:rsidRPr="004A0104" w:rsidRDefault="001F5E92" w:rsidP="007D770C">
      <w:pPr>
        <w:pStyle w:val="Style25"/>
        <w:widowControl/>
        <w:tabs>
          <w:tab w:val="left" w:pos="993"/>
        </w:tabs>
        <w:spacing w:line="240" w:lineRule="auto"/>
        <w:ind w:right="5" w:firstLine="567"/>
        <w:rPr>
          <w:rStyle w:val="FontStyle27"/>
          <w:sz w:val="20"/>
          <w:szCs w:val="20"/>
        </w:rPr>
      </w:pPr>
      <w:r w:rsidRPr="004A0104">
        <w:rPr>
          <w:rStyle w:val="FontStyle27"/>
          <w:sz w:val="20"/>
          <w:szCs w:val="20"/>
        </w:rPr>
        <w:t>59. Образовательный процесс, реализуемый в Проекте, предусматривает значительную долю самостоятельных занятий, обучающихся; методическое и дидактическое обеспечение этого процесса, регулярный контроль и учет знаний, обучающихся со стороны «ОО-участника», ведущей курс, а также психолого-педагогическую поддержку обучающихся и их родителей со стороны «Базовой ОО», где находится ученик.</w:t>
      </w:r>
    </w:p>
    <w:p w14:paraId="4D459AAA" w14:textId="77777777" w:rsidR="001F5E92" w:rsidRPr="004A0104" w:rsidRDefault="001F5E92" w:rsidP="00F510EA">
      <w:pPr>
        <w:pStyle w:val="Style25"/>
        <w:widowControl/>
        <w:numPr>
          <w:ilvl w:val="0"/>
          <w:numId w:val="35"/>
        </w:numPr>
        <w:tabs>
          <w:tab w:val="left" w:pos="993"/>
        </w:tabs>
        <w:spacing w:line="240" w:lineRule="auto"/>
        <w:ind w:left="0" w:right="5" w:firstLine="567"/>
        <w:rPr>
          <w:rStyle w:val="FontStyle27"/>
          <w:sz w:val="20"/>
          <w:szCs w:val="20"/>
        </w:rPr>
      </w:pPr>
      <w:r w:rsidRPr="004A0104">
        <w:rPr>
          <w:rStyle w:val="FontStyle27"/>
          <w:sz w:val="20"/>
          <w:szCs w:val="20"/>
        </w:rPr>
        <w:t>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организации совместно разрабатывают и утверждают сетевые образовательные программы в соответствии с учебным планом «Базовой ОО».</w:t>
      </w:r>
    </w:p>
    <w:p w14:paraId="024B4347" w14:textId="77777777" w:rsidR="001F5E92" w:rsidRPr="004A0104" w:rsidRDefault="001F5E92" w:rsidP="00F510EA">
      <w:pPr>
        <w:pStyle w:val="Style25"/>
        <w:widowControl/>
        <w:numPr>
          <w:ilvl w:val="0"/>
          <w:numId w:val="35"/>
        </w:numPr>
        <w:tabs>
          <w:tab w:val="left" w:pos="993"/>
        </w:tabs>
        <w:spacing w:line="240" w:lineRule="auto"/>
        <w:ind w:left="0" w:right="5" w:firstLine="567"/>
        <w:rPr>
          <w:rStyle w:val="FontStyle27"/>
          <w:sz w:val="20"/>
          <w:szCs w:val="20"/>
        </w:rPr>
      </w:pPr>
      <w:r w:rsidRPr="004A0104">
        <w:rPr>
          <w:rStyle w:val="FontStyle27"/>
          <w:sz w:val="20"/>
          <w:szCs w:val="20"/>
        </w:rPr>
        <w:t>Сроки учебного года в Проекте совпадают со сроками в общеобразовательной школе. Рекомендуемый размер интервалов, на которые разбивается учебный год, составляет учебная четверть.</w:t>
      </w:r>
    </w:p>
    <w:p w14:paraId="1C60B444" w14:textId="77777777" w:rsidR="001F5E92" w:rsidRPr="004A0104" w:rsidRDefault="001F5E92" w:rsidP="00F510EA">
      <w:pPr>
        <w:pStyle w:val="Style25"/>
        <w:widowControl/>
        <w:numPr>
          <w:ilvl w:val="0"/>
          <w:numId w:val="35"/>
        </w:numPr>
        <w:tabs>
          <w:tab w:val="left" w:pos="993"/>
        </w:tabs>
        <w:spacing w:line="240" w:lineRule="auto"/>
        <w:ind w:left="0" w:right="5" w:firstLine="567"/>
        <w:rPr>
          <w:rStyle w:val="FontStyle27"/>
          <w:sz w:val="20"/>
          <w:szCs w:val="20"/>
        </w:rPr>
      </w:pPr>
      <w:r w:rsidRPr="004A0104">
        <w:rPr>
          <w:rStyle w:val="FontStyle27"/>
          <w:sz w:val="20"/>
          <w:szCs w:val="20"/>
        </w:rPr>
        <w:t>Промежуточная и итоговая аттестация обучающихся включает зачеты, контрольные работы, проектные работы, которые определены дистанционным курсом.</w:t>
      </w:r>
    </w:p>
    <w:p w14:paraId="44F05465" w14:textId="77777777" w:rsidR="001F5E92" w:rsidRPr="004A0104" w:rsidRDefault="001F5E92" w:rsidP="00F510EA">
      <w:pPr>
        <w:pStyle w:val="Style25"/>
        <w:widowControl/>
        <w:numPr>
          <w:ilvl w:val="0"/>
          <w:numId w:val="35"/>
        </w:numPr>
        <w:tabs>
          <w:tab w:val="left" w:pos="993"/>
        </w:tabs>
        <w:spacing w:line="240" w:lineRule="auto"/>
        <w:ind w:left="0" w:right="5" w:firstLine="567"/>
        <w:rPr>
          <w:rStyle w:val="FontStyle27"/>
          <w:sz w:val="20"/>
          <w:szCs w:val="20"/>
        </w:rPr>
      </w:pPr>
      <w:r w:rsidRPr="004A0104">
        <w:rPr>
          <w:rStyle w:val="FontStyle27"/>
          <w:sz w:val="20"/>
          <w:szCs w:val="20"/>
        </w:rPr>
        <w:t>Содержание общего образования в Проекте определяется образовательными программами, разрабатываемыми и реализуемыми общеобразовательными организациями на основе государственных образовательных стандартов, примерных образовательных учебных программ курсов, дисциплин с учетом профиля обучения.</w:t>
      </w:r>
    </w:p>
    <w:p w14:paraId="52E2804E" w14:textId="77777777" w:rsidR="001F5E92" w:rsidRPr="004A0104" w:rsidRDefault="001F5E92" w:rsidP="00F510EA">
      <w:pPr>
        <w:pStyle w:val="Style25"/>
        <w:widowControl/>
        <w:numPr>
          <w:ilvl w:val="0"/>
          <w:numId w:val="35"/>
        </w:numPr>
        <w:tabs>
          <w:tab w:val="left" w:pos="993"/>
        </w:tabs>
        <w:spacing w:line="240" w:lineRule="auto"/>
        <w:ind w:left="0" w:right="5" w:firstLine="567"/>
        <w:rPr>
          <w:rStyle w:val="FontStyle27"/>
          <w:sz w:val="20"/>
          <w:szCs w:val="20"/>
        </w:rPr>
      </w:pPr>
      <w:r w:rsidRPr="004A0104">
        <w:rPr>
          <w:rStyle w:val="FontStyle27"/>
          <w:sz w:val="20"/>
          <w:szCs w:val="20"/>
        </w:rPr>
        <w:t>В Проекте учебные занятия организованы в следующих формах:</w:t>
      </w:r>
    </w:p>
    <w:p w14:paraId="56611377" w14:textId="77777777" w:rsidR="001F5E92" w:rsidRPr="004A0104" w:rsidRDefault="001F5E92" w:rsidP="00F510EA">
      <w:pPr>
        <w:pStyle w:val="Style25"/>
        <w:widowControl/>
        <w:numPr>
          <w:ilvl w:val="1"/>
          <w:numId w:val="27"/>
        </w:numPr>
        <w:tabs>
          <w:tab w:val="left" w:pos="851"/>
        </w:tabs>
        <w:spacing w:line="240" w:lineRule="auto"/>
        <w:ind w:left="0" w:firstLine="567"/>
        <w:rPr>
          <w:rStyle w:val="FontStyle27"/>
          <w:sz w:val="20"/>
          <w:szCs w:val="20"/>
        </w:rPr>
      </w:pPr>
      <w:r w:rsidRPr="004A0104">
        <w:rPr>
          <w:rStyle w:val="FontStyle30"/>
          <w:sz w:val="20"/>
          <w:szCs w:val="20"/>
        </w:rPr>
        <w:t xml:space="preserve">Самостоятельное изучение </w:t>
      </w:r>
      <w:r w:rsidRPr="004A0104">
        <w:rPr>
          <w:rStyle w:val="FontStyle27"/>
          <w:sz w:val="20"/>
          <w:szCs w:val="20"/>
        </w:rPr>
        <w:t>учебного материала. Самостоятельное изучение материала составляет основу дистанционного обучения. Время на самостоятельное изучение учебного материала определяется учебным планом;</w:t>
      </w:r>
    </w:p>
    <w:p w14:paraId="6534A1FB" w14:textId="77777777" w:rsidR="001F5E92" w:rsidRPr="004A0104" w:rsidRDefault="001F5E92" w:rsidP="00F510EA">
      <w:pPr>
        <w:pStyle w:val="Style25"/>
        <w:widowControl/>
        <w:numPr>
          <w:ilvl w:val="1"/>
          <w:numId w:val="27"/>
        </w:numPr>
        <w:tabs>
          <w:tab w:val="left" w:pos="851"/>
        </w:tabs>
        <w:spacing w:line="240" w:lineRule="auto"/>
        <w:ind w:left="0" w:right="5" w:firstLine="567"/>
        <w:rPr>
          <w:rStyle w:val="FontStyle27"/>
          <w:sz w:val="20"/>
          <w:szCs w:val="20"/>
        </w:rPr>
      </w:pPr>
      <w:r w:rsidRPr="004A0104">
        <w:rPr>
          <w:rStyle w:val="FontStyle30"/>
          <w:sz w:val="20"/>
          <w:szCs w:val="20"/>
        </w:rPr>
        <w:t xml:space="preserve">Чат-занятия - </w:t>
      </w:r>
      <w:r w:rsidRPr="004A0104">
        <w:rPr>
          <w:rStyle w:val="FontStyle27"/>
          <w:sz w:val="20"/>
          <w:szCs w:val="20"/>
        </w:rPr>
        <w:t>учебные занятия, осуществляемые с использованием чат-технологий. Чат-занятия проводятся синхронно, то есть все участники имеют одновременный доступ к чату;</w:t>
      </w:r>
    </w:p>
    <w:p w14:paraId="2F370DA6" w14:textId="77777777" w:rsidR="001F5E92" w:rsidRPr="004A0104" w:rsidRDefault="001F5E92" w:rsidP="00F510EA">
      <w:pPr>
        <w:pStyle w:val="Style25"/>
        <w:widowControl/>
        <w:numPr>
          <w:ilvl w:val="1"/>
          <w:numId w:val="27"/>
        </w:numPr>
        <w:tabs>
          <w:tab w:val="left" w:pos="851"/>
        </w:tabs>
        <w:spacing w:line="240" w:lineRule="auto"/>
        <w:ind w:left="0" w:firstLine="567"/>
        <w:rPr>
          <w:rStyle w:val="FontStyle27"/>
          <w:sz w:val="20"/>
          <w:szCs w:val="20"/>
        </w:rPr>
      </w:pPr>
      <w:r w:rsidRPr="004A0104">
        <w:rPr>
          <w:rStyle w:val="FontStyle30"/>
          <w:sz w:val="20"/>
          <w:szCs w:val="20"/>
        </w:rPr>
        <w:t xml:space="preserve">Веб-занятия - </w:t>
      </w:r>
      <w:r w:rsidRPr="004A0104">
        <w:rPr>
          <w:rStyle w:val="FontStyle27"/>
          <w:sz w:val="20"/>
          <w:szCs w:val="20"/>
        </w:rPr>
        <w:t>дистанционные уроки, конференции, 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 Интернет;</w:t>
      </w:r>
    </w:p>
    <w:p w14:paraId="6E136F9F" w14:textId="77777777" w:rsidR="001F5E92" w:rsidRPr="004A0104" w:rsidRDefault="001F5E92" w:rsidP="007D770C">
      <w:pPr>
        <w:pStyle w:val="Style8"/>
        <w:widowControl/>
        <w:tabs>
          <w:tab w:val="left" w:pos="851"/>
        </w:tabs>
        <w:ind w:firstLine="567"/>
        <w:rPr>
          <w:rStyle w:val="FontStyle27"/>
          <w:sz w:val="20"/>
          <w:szCs w:val="20"/>
        </w:rPr>
      </w:pPr>
      <w:r w:rsidRPr="004A0104">
        <w:rPr>
          <w:rStyle w:val="FontStyle30"/>
          <w:sz w:val="20"/>
          <w:szCs w:val="20"/>
        </w:rPr>
        <w:t xml:space="preserve">4) Консультации - </w:t>
      </w:r>
      <w:r w:rsidRPr="004A0104">
        <w:rPr>
          <w:rStyle w:val="FontStyle27"/>
          <w:sz w:val="20"/>
          <w:szCs w:val="20"/>
        </w:rPr>
        <w:t>форма индивидуального взаимодействия преподавателя с обучающимся; могут быть очными (</w:t>
      </w:r>
      <w:r w:rsidRPr="004A0104">
        <w:rPr>
          <w:rStyle w:val="FontStyle27"/>
          <w:sz w:val="20"/>
          <w:szCs w:val="20"/>
          <w:lang w:val="en-US"/>
        </w:rPr>
        <w:t>online</w:t>
      </w:r>
      <w:r w:rsidRPr="004A0104">
        <w:rPr>
          <w:rStyle w:val="FontStyle27"/>
          <w:sz w:val="20"/>
          <w:szCs w:val="20"/>
        </w:rPr>
        <w:t>) и заочными (</w:t>
      </w:r>
      <w:r w:rsidRPr="004A0104">
        <w:rPr>
          <w:rStyle w:val="FontStyle27"/>
          <w:sz w:val="20"/>
          <w:szCs w:val="20"/>
          <w:lang w:val="en-US"/>
        </w:rPr>
        <w:t>offline</w:t>
      </w:r>
      <w:r w:rsidRPr="004A0104">
        <w:rPr>
          <w:rStyle w:val="FontStyle27"/>
          <w:sz w:val="20"/>
          <w:szCs w:val="20"/>
        </w:rPr>
        <w:t>);</w:t>
      </w:r>
    </w:p>
    <w:p w14:paraId="7AAE0A30" w14:textId="77777777" w:rsidR="001F5E92" w:rsidRPr="004A0104" w:rsidRDefault="001F5E92" w:rsidP="007D770C">
      <w:pPr>
        <w:pStyle w:val="Style8"/>
        <w:widowControl/>
        <w:tabs>
          <w:tab w:val="left" w:pos="851"/>
        </w:tabs>
        <w:ind w:firstLine="567"/>
        <w:rPr>
          <w:rStyle w:val="FontStyle27"/>
          <w:sz w:val="20"/>
          <w:szCs w:val="20"/>
        </w:rPr>
      </w:pPr>
      <w:r w:rsidRPr="004A0104">
        <w:rPr>
          <w:rStyle w:val="FontStyle30"/>
          <w:sz w:val="20"/>
          <w:szCs w:val="20"/>
        </w:rPr>
        <w:t xml:space="preserve">5) Организация переписки </w:t>
      </w:r>
      <w:r w:rsidRPr="004A0104">
        <w:rPr>
          <w:rStyle w:val="FontStyle27"/>
          <w:sz w:val="20"/>
          <w:szCs w:val="20"/>
        </w:rPr>
        <w:t>с целью индивидуального и группового общения.</w:t>
      </w:r>
    </w:p>
    <w:p w14:paraId="01C9D524" w14:textId="77777777" w:rsidR="001F5E92" w:rsidRPr="004A0104" w:rsidRDefault="001F5E92" w:rsidP="007D770C">
      <w:pPr>
        <w:pStyle w:val="Style200"/>
        <w:widowControl/>
        <w:spacing w:line="240" w:lineRule="auto"/>
        <w:ind w:firstLine="567"/>
        <w:rPr>
          <w:rStyle w:val="FontStyle27"/>
          <w:sz w:val="20"/>
          <w:szCs w:val="20"/>
        </w:rPr>
      </w:pPr>
      <w:r w:rsidRPr="004A0104">
        <w:rPr>
          <w:rStyle w:val="FontStyle27"/>
          <w:sz w:val="20"/>
          <w:szCs w:val="20"/>
        </w:rPr>
        <w:t>65. Учебные и методические материалы могут предоставляться ученикам в виде:</w:t>
      </w:r>
    </w:p>
    <w:p w14:paraId="370289BD" w14:textId="77777777" w:rsidR="001F5E92" w:rsidRPr="004A0104" w:rsidRDefault="001F5E92" w:rsidP="007D770C">
      <w:pPr>
        <w:pStyle w:val="Style14"/>
        <w:widowControl/>
        <w:tabs>
          <w:tab w:val="left" w:pos="851"/>
        </w:tabs>
        <w:spacing w:before="14" w:line="240" w:lineRule="auto"/>
        <w:ind w:firstLine="567"/>
        <w:rPr>
          <w:rStyle w:val="FontStyle27"/>
          <w:sz w:val="20"/>
          <w:szCs w:val="20"/>
        </w:rPr>
      </w:pPr>
      <w:r w:rsidRPr="004A0104">
        <w:rPr>
          <w:rStyle w:val="FontStyle27"/>
          <w:sz w:val="20"/>
          <w:szCs w:val="20"/>
        </w:rPr>
        <w:t>электронных учебных курсов, виртуальных лабораторных практикумов, компьютерных систем контроля знаний с наборами тестов, других электронных материалов на магнитных или оптических носителях;</w:t>
      </w:r>
    </w:p>
    <w:p w14:paraId="776AF253" w14:textId="77777777" w:rsidR="001F5E92" w:rsidRPr="004A0104" w:rsidRDefault="001F5E92" w:rsidP="007D770C">
      <w:pPr>
        <w:pStyle w:val="Style14"/>
        <w:widowControl/>
        <w:tabs>
          <w:tab w:val="left" w:pos="851"/>
        </w:tabs>
        <w:spacing w:before="19" w:line="240" w:lineRule="auto"/>
        <w:ind w:firstLine="567"/>
        <w:jc w:val="left"/>
        <w:rPr>
          <w:rStyle w:val="FontStyle27"/>
          <w:sz w:val="20"/>
          <w:szCs w:val="20"/>
        </w:rPr>
      </w:pPr>
      <w:r w:rsidRPr="004A0104">
        <w:rPr>
          <w:rStyle w:val="FontStyle27"/>
          <w:sz w:val="20"/>
          <w:szCs w:val="20"/>
        </w:rPr>
        <w:t>электронных ресурсов с доступом по сети Интернет.</w:t>
      </w:r>
    </w:p>
    <w:p w14:paraId="5CDF42C0" w14:textId="77777777" w:rsidR="001F5E92" w:rsidRPr="004A0104" w:rsidRDefault="001F5E92" w:rsidP="007D770C">
      <w:pPr>
        <w:pStyle w:val="Style4"/>
        <w:widowControl/>
        <w:spacing w:line="240" w:lineRule="auto"/>
        <w:ind w:right="5" w:firstLine="567"/>
        <w:rPr>
          <w:rStyle w:val="FontStyle27"/>
          <w:sz w:val="20"/>
          <w:szCs w:val="20"/>
        </w:rPr>
      </w:pPr>
      <w:r w:rsidRPr="004A0104">
        <w:rPr>
          <w:rStyle w:val="FontStyle27"/>
          <w:sz w:val="20"/>
          <w:szCs w:val="20"/>
        </w:rPr>
        <w:t xml:space="preserve">66.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организации совместно разрабатывают и утверждают сетевое расписание, в котором регламентировано время проведения </w:t>
      </w:r>
      <w:r w:rsidRPr="004A0104">
        <w:rPr>
          <w:rStyle w:val="FontStyle27"/>
          <w:sz w:val="20"/>
          <w:szCs w:val="20"/>
          <w:lang w:val="en-US"/>
        </w:rPr>
        <w:t>online</w:t>
      </w:r>
      <w:r w:rsidRPr="004A0104">
        <w:rPr>
          <w:rStyle w:val="FontStyle27"/>
          <w:sz w:val="20"/>
          <w:szCs w:val="20"/>
        </w:rPr>
        <w:t xml:space="preserve"> занятий (чат-занятия, веб-занятия, телеконференции и т.п.).</w:t>
      </w:r>
    </w:p>
    <w:p w14:paraId="7C10AF77" w14:textId="77777777" w:rsidR="001F5E92" w:rsidRPr="004A0104" w:rsidRDefault="001F5E92" w:rsidP="007D770C">
      <w:pPr>
        <w:tabs>
          <w:tab w:val="left" w:pos="993"/>
        </w:tabs>
        <w:ind w:firstLine="567"/>
        <w:jc w:val="both"/>
        <w:rPr>
          <w:rStyle w:val="FontStyle27"/>
          <w:sz w:val="20"/>
          <w:szCs w:val="20"/>
        </w:rPr>
      </w:pPr>
      <w:r w:rsidRPr="004A0104">
        <w:rPr>
          <w:rStyle w:val="FontStyle27"/>
          <w:sz w:val="20"/>
          <w:szCs w:val="20"/>
        </w:rPr>
        <w:t>67.</w:t>
      </w:r>
      <w:r w:rsidRPr="004A0104">
        <w:rPr>
          <w:rStyle w:val="FontStyle27"/>
          <w:sz w:val="20"/>
          <w:szCs w:val="20"/>
        </w:rPr>
        <w:tab/>
        <w:t>Выпускникам общеобразовательной организации, имеющей государственную аккредитацию,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общеобразовательной организации, в который, в том числе, включаются дисциплины, изученные обучающимися в дистанционной форме.</w:t>
      </w:r>
    </w:p>
    <w:p w14:paraId="533B67A8" w14:textId="77777777" w:rsidR="001F5E92" w:rsidRPr="004A0104" w:rsidRDefault="001F5E92" w:rsidP="00F510EA">
      <w:pPr>
        <w:pStyle w:val="af7"/>
        <w:numPr>
          <w:ilvl w:val="0"/>
          <w:numId w:val="28"/>
        </w:numPr>
        <w:spacing w:after="0" w:line="240" w:lineRule="auto"/>
        <w:jc w:val="center"/>
        <w:rPr>
          <w:rFonts w:ascii="Times New Roman" w:eastAsia="Times New Roman" w:hAnsi="Times New Roman" w:cs="Times New Roman"/>
          <w:bCs/>
          <w:sz w:val="20"/>
          <w:szCs w:val="20"/>
          <w:lang w:eastAsia="ru-RU"/>
        </w:rPr>
      </w:pPr>
      <w:r w:rsidRPr="004A0104">
        <w:rPr>
          <w:rFonts w:ascii="Times New Roman" w:eastAsia="Times New Roman" w:hAnsi="Times New Roman" w:cs="Times New Roman"/>
          <w:bCs/>
          <w:sz w:val="20"/>
          <w:szCs w:val="20"/>
          <w:lang w:eastAsia="ru-RU"/>
        </w:rPr>
        <w:t>Участники образовательного процесса</w:t>
      </w:r>
    </w:p>
    <w:p w14:paraId="29046E80" w14:textId="77777777" w:rsidR="001F5E92" w:rsidRPr="004A0104" w:rsidRDefault="001F5E92" w:rsidP="007D770C">
      <w:pPr>
        <w:pStyle w:val="Style3"/>
        <w:widowControl/>
        <w:tabs>
          <w:tab w:val="left" w:pos="1134"/>
        </w:tabs>
        <w:spacing w:before="67" w:line="240" w:lineRule="auto"/>
        <w:ind w:firstLine="567"/>
        <w:jc w:val="both"/>
        <w:rPr>
          <w:rStyle w:val="FontStyle27"/>
          <w:sz w:val="20"/>
          <w:szCs w:val="20"/>
        </w:rPr>
      </w:pPr>
      <w:r w:rsidRPr="004A0104">
        <w:rPr>
          <w:rStyle w:val="FontStyle27"/>
          <w:sz w:val="20"/>
          <w:szCs w:val="20"/>
        </w:rPr>
        <w:lastRenderedPageBreak/>
        <w:t>68.</w:t>
      </w:r>
      <w:r w:rsidRPr="004A0104">
        <w:rPr>
          <w:rStyle w:val="FontStyle27"/>
          <w:sz w:val="20"/>
          <w:szCs w:val="20"/>
        </w:rPr>
        <w:tab/>
        <w:t>Участниками образовательного процесса в Проекте являются обучающиеся, педагогические работники, родители (законные представители обучающихся).</w:t>
      </w:r>
    </w:p>
    <w:p w14:paraId="2A0FEF81" w14:textId="77777777" w:rsidR="001F5E92" w:rsidRPr="004A0104" w:rsidRDefault="001F5E92" w:rsidP="00F510EA">
      <w:pPr>
        <w:pStyle w:val="Style25"/>
        <w:widowControl/>
        <w:numPr>
          <w:ilvl w:val="0"/>
          <w:numId w:val="36"/>
        </w:numPr>
        <w:tabs>
          <w:tab w:val="left" w:pos="1134"/>
        </w:tabs>
        <w:spacing w:line="240" w:lineRule="auto"/>
        <w:ind w:left="0" w:right="10" w:firstLine="567"/>
        <w:rPr>
          <w:rStyle w:val="FontStyle27"/>
          <w:sz w:val="20"/>
          <w:szCs w:val="20"/>
        </w:rPr>
      </w:pPr>
      <w:r w:rsidRPr="004A0104">
        <w:rPr>
          <w:rStyle w:val="FontStyle27"/>
          <w:sz w:val="20"/>
          <w:szCs w:val="20"/>
        </w:rPr>
        <w:t>Права и обязанности, обучающихся в муниципальных общеобразовательных организациях по системе дистанционного обучения, их родителей (законных представителей), как участников образовательного процесса, определяются законодательством РФ в области образования, уставом общеобразовательной организации и иными предусмотренными уставом локальными актами.</w:t>
      </w:r>
    </w:p>
    <w:p w14:paraId="4063FAE2" w14:textId="77777777" w:rsidR="001F5E92" w:rsidRPr="004A0104" w:rsidRDefault="001F5E92" w:rsidP="00F510EA">
      <w:pPr>
        <w:pStyle w:val="Style25"/>
        <w:widowControl/>
        <w:numPr>
          <w:ilvl w:val="0"/>
          <w:numId w:val="36"/>
        </w:numPr>
        <w:tabs>
          <w:tab w:val="left" w:pos="993"/>
        </w:tabs>
        <w:spacing w:line="240" w:lineRule="auto"/>
        <w:ind w:left="0" w:right="5" w:firstLine="567"/>
        <w:rPr>
          <w:rStyle w:val="FontStyle27"/>
          <w:sz w:val="20"/>
          <w:szCs w:val="20"/>
        </w:rPr>
      </w:pPr>
      <w:r w:rsidRPr="004A0104">
        <w:rPr>
          <w:rStyle w:val="FontStyle27"/>
          <w:sz w:val="20"/>
          <w:szCs w:val="20"/>
        </w:rPr>
        <w:t>Родители (законные представители) обучающихся общеобразовательных организаций (классов), участвующих в системе дистанционного обучения, имеют право знакомиться с порядком проведения занятий и содержанием сетевых образовательных программ и учебных курсов, вносить на рассмотрение предложения по совершенствованию образовательного процесса с использованием электронного обучения.</w:t>
      </w:r>
    </w:p>
    <w:p w14:paraId="569C93D4" w14:textId="77777777" w:rsidR="001F5E92" w:rsidRPr="004A0104" w:rsidRDefault="001F5E92" w:rsidP="00F510EA">
      <w:pPr>
        <w:pStyle w:val="Style25"/>
        <w:widowControl/>
        <w:numPr>
          <w:ilvl w:val="0"/>
          <w:numId w:val="36"/>
        </w:numPr>
        <w:tabs>
          <w:tab w:val="left" w:pos="993"/>
        </w:tabs>
        <w:spacing w:line="240" w:lineRule="auto"/>
        <w:ind w:left="0" w:firstLine="567"/>
        <w:rPr>
          <w:rStyle w:val="FontStyle27"/>
          <w:rFonts w:eastAsia="Times New Roman"/>
          <w:bCs/>
          <w:sz w:val="20"/>
          <w:szCs w:val="20"/>
        </w:rPr>
      </w:pPr>
      <w:r w:rsidRPr="004A0104">
        <w:rPr>
          <w:rStyle w:val="FontStyle27"/>
          <w:sz w:val="20"/>
          <w:szCs w:val="20"/>
        </w:rPr>
        <w:t xml:space="preserve"> Педагогические работники - участники образовательного процесса в Проекте обладают всеми правами и социальными гарантиями, предусмотренными для педагогических работников общеобразовательных организаций.</w:t>
      </w:r>
    </w:p>
    <w:p w14:paraId="4FE02327" w14:textId="77777777" w:rsidR="001F5E92" w:rsidRPr="004A0104" w:rsidRDefault="001F5E92" w:rsidP="00F510EA">
      <w:pPr>
        <w:pStyle w:val="Style25"/>
        <w:widowControl/>
        <w:numPr>
          <w:ilvl w:val="0"/>
          <w:numId w:val="36"/>
        </w:numPr>
        <w:tabs>
          <w:tab w:val="left" w:pos="993"/>
        </w:tabs>
        <w:spacing w:line="240" w:lineRule="auto"/>
        <w:ind w:left="0" w:firstLine="567"/>
        <w:rPr>
          <w:rStyle w:val="FontStyle27"/>
          <w:rFonts w:eastAsia="Times New Roman"/>
          <w:bCs/>
          <w:sz w:val="20"/>
          <w:szCs w:val="20"/>
        </w:rPr>
      </w:pPr>
      <w:r w:rsidRPr="004A0104">
        <w:rPr>
          <w:rStyle w:val="FontStyle27"/>
          <w:sz w:val="20"/>
          <w:szCs w:val="20"/>
        </w:rPr>
        <w:t xml:space="preserve"> Права, обязанности и ответственность педагогических и иных работников образовательной организации, обеспечивающих образовательный процесс с применением ЭО, ДОТ, устанавливаются законодательством Российской Федерации, уставом, правилами внутреннего трудового распорядка и иными локальными нормативными актами организации, должностными инструкциями и трудовыми договорами.</w:t>
      </w:r>
    </w:p>
    <w:p w14:paraId="03FC9014" w14:textId="77777777" w:rsidR="001F5E92" w:rsidRPr="004A0104" w:rsidRDefault="001F5E92" w:rsidP="00F510EA">
      <w:pPr>
        <w:pStyle w:val="af7"/>
        <w:numPr>
          <w:ilvl w:val="0"/>
          <w:numId w:val="28"/>
        </w:numPr>
        <w:spacing w:after="0" w:line="240" w:lineRule="auto"/>
        <w:jc w:val="center"/>
        <w:rPr>
          <w:rFonts w:ascii="Times New Roman" w:eastAsia="Times New Roman" w:hAnsi="Times New Roman" w:cs="Times New Roman"/>
          <w:bCs/>
          <w:sz w:val="20"/>
          <w:szCs w:val="20"/>
          <w:lang w:eastAsia="ru-RU"/>
        </w:rPr>
      </w:pPr>
      <w:r w:rsidRPr="004A0104">
        <w:rPr>
          <w:rFonts w:ascii="Times New Roman" w:eastAsia="Times New Roman" w:hAnsi="Times New Roman" w:cs="Times New Roman"/>
          <w:bCs/>
          <w:sz w:val="20"/>
          <w:szCs w:val="20"/>
          <w:lang w:eastAsia="ru-RU"/>
        </w:rPr>
        <w:t>Функциональные роли и их исполнители</w:t>
      </w:r>
    </w:p>
    <w:p w14:paraId="0B2FF02A" w14:textId="77777777" w:rsidR="001F5E92" w:rsidRPr="004A0104" w:rsidRDefault="001F5E92" w:rsidP="00F510EA">
      <w:pPr>
        <w:pStyle w:val="Style22"/>
        <w:widowControl/>
        <w:numPr>
          <w:ilvl w:val="0"/>
          <w:numId w:val="36"/>
        </w:numPr>
        <w:tabs>
          <w:tab w:val="left" w:pos="993"/>
        </w:tabs>
        <w:spacing w:line="240" w:lineRule="auto"/>
        <w:ind w:left="0" w:firstLine="567"/>
        <w:rPr>
          <w:rStyle w:val="FontStyle27"/>
          <w:sz w:val="20"/>
          <w:szCs w:val="20"/>
        </w:rPr>
      </w:pPr>
      <w:r w:rsidRPr="004A0104">
        <w:rPr>
          <w:rStyle w:val="FontStyle29"/>
          <w:rFonts w:ascii="Times New Roman" w:hAnsi="Times New Roman" w:cs="Times New Roman"/>
          <w:sz w:val="20"/>
          <w:szCs w:val="20"/>
        </w:rPr>
        <w:t xml:space="preserve">Ученик. </w:t>
      </w:r>
      <w:r w:rsidRPr="004A0104">
        <w:rPr>
          <w:rStyle w:val="FontStyle27"/>
          <w:sz w:val="20"/>
          <w:szCs w:val="20"/>
        </w:rPr>
        <w:t>Обязан добросовестно осваивать сетевую образовательную программу с применением ЭО, ДОТ,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В процессе обучения с применением ЭО, ДОТ обучающиеся:</w:t>
      </w:r>
    </w:p>
    <w:p w14:paraId="491D24C5"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подтверждают согласие на обучение с применением ДОТ в письменной форме;</w:t>
      </w:r>
    </w:p>
    <w:p w14:paraId="7E18652A"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получают индивидуальные логин и пароль для доступа к информационно-образовательной среде;</w:t>
      </w:r>
    </w:p>
    <w:p w14:paraId="08EE0707"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подтверждают согласие на обработку персональных данных в информационно-образовательной среде;</w:t>
      </w:r>
    </w:p>
    <w:p w14:paraId="2E905A4E"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получают доступ к учебно-методической помощи, сопроводительной документации и проходят обучение первоначальным навыкам работы в образовательной среде с применением ДОТ;</w:t>
      </w:r>
    </w:p>
    <w:p w14:paraId="72E5361A"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получают доступ к расписанию, электронным информационным и образовательным ресурсам и сервисам как посредством компьютерной базы образовательной организации, так и посредством персональных (личных) компьютеров;</w:t>
      </w:r>
    </w:p>
    <w:p w14:paraId="5E59867E"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в соответствии с учебным планом и расписанием самостоятельно изучают содержание учебного материала, выполняют все включенные в курс учебные задания, предоставляют результаты своей работы сетевому педагогу для оценивания;</w:t>
      </w:r>
    </w:p>
    <w:p w14:paraId="2B898423"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используют все доступные в системе средства общения с сетевым педагогом для получения консультаций и дополнительной информации по предмету.</w:t>
      </w:r>
    </w:p>
    <w:p w14:paraId="559F0FED" w14:textId="77777777" w:rsidR="001F5E92" w:rsidRPr="004A0104" w:rsidRDefault="001F5E92" w:rsidP="007D770C">
      <w:pPr>
        <w:pStyle w:val="Style13"/>
        <w:widowControl/>
        <w:spacing w:line="240" w:lineRule="auto"/>
        <w:ind w:firstLine="567"/>
        <w:rPr>
          <w:rStyle w:val="FontStyle27"/>
          <w:sz w:val="20"/>
          <w:szCs w:val="20"/>
        </w:rPr>
      </w:pPr>
      <w:r w:rsidRPr="004A0104">
        <w:rPr>
          <w:rStyle w:val="FontStyle27"/>
          <w:sz w:val="20"/>
          <w:szCs w:val="20"/>
        </w:rPr>
        <w:t xml:space="preserve">74. </w:t>
      </w:r>
      <w:r w:rsidRPr="004A0104">
        <w:rPr>
          <w:rStyle w:val="FontStyle29"/>
          <w:rFonts w:ascii="Times New Roman" w:hAnsi="Times New Roman" w:cs="Times New Roman"/>
          <w:sz w:val="20"/>
          <w:szCs w:val="20"/>
        </w:rPr>
        <w:t xml:space="preserve">Родители (законные представители) </w:t>
      </w:r>
      <w:r w:rsidRPr="004A0104">
        <w:rPr>
          <w:rStyle w:val="FontStyle27"/>
          <w:sz w:val="20"/>
          <w:szCs w:val="20"/>
        </w:rPr>
        <w:t>обучающегося -поддерживают получение ребенком образования с применением ЭО, ДОТ, берут на себя ответственность за выполнение требований локальных актов образовательной организации, регламентирующих сетевую форму реализации образовательной программы.</w:t>
      </w:r>
    </w:p>
    <w:p w14:paraId="5232CF70" w14:textId="77777777" w:rsidR="001F5E92" w:rsidRPr="004A0104" w:rsidRDefault="001F5E92" w:rsidP="007D770C">
      <w:pPr>
        <w:pStyle w:val="Style8"/>
        <w:widowControl/>
        <w:ind w:firstLine="567"/>
        <w:rPr>
          <w:rStyle w:val="FontStyle27"/>
          <w:sz w:val="20"/>
          <w:szCs w:val="20"/>
        </w:rPr>
      </w:pPr>
      <w:r w:rsidRPr="004A0104">
        <w:rPr>
          <w:rStyle w:val="FontStyle27"/>
          <w:sz w:val="20"/>
          <w:szCs w:val="20"/>
        </w:rPr>
        <w:t xml:space="preserve">75. </w:t>
      </w:r>
      <w:r w:rsidRPr="004A0104">
        <w:rPr>
          <w:rStyle w:val="FontStyle29"/>
          <w:rFonts w:ascii="Times New Roman" w:hAnsi="Times New Roman" w:cs="Times New Roman"/>
          <w:sz w:val="20"/>
          <w:szCs w:val="20"/>
        </w:rPr>
        <w:t xml:space="preserve">Сетевой педагог. </w:t>
      </w:r>
      <w:r w:rsidRPr="004A0104">
        <w:rPr>
          <w:rStyle w:val="FontStyle27"/>
          <w:sz w:val="20"/>
          <w:szCs w:val="20"/>
        </w:rPr>
        <w:t>Учитель-предметник «ОО участника», прошедший соответствующее повышение квалификации. Осуществляет непосредственное ведение электронного обучения с использованием возможностей СДО и ресурсов РСДО. Его основной функционал и участие в различных моделях дистанционного обучения:</w:t>
      </w:r>
    </w:p>
    <w:p w14:paraId="024CDB73" w14:textId="77777777" w:rsidR="001F5E92" w:rsidRPr="004A0104" w:rsidRDefault="001F5E92" w:rsidP="007D770C">
      <w:pPr>
        <w:pStyle w:val="Style14"/>
        <w:widowControl/>
        <w:tabs>
          <w:tab w:val="left" w:pos="851"/>
        </w:tabs>
        <w:spacing w:line="240" w:lineRule="auto"/>
        <w:ind w:right="14" w:firstLine="567"/>
        <w:rPr>
          <w:rStyle w:val="FontStyle27"/>
          <w:sz w:val="20"/>
          <w:szCs w:val="20"/>
        </w:rPr>
      </w:pPr>
      <w:r w:rsidRPr="004A0104">
        <w:rPr>
          <w:rStyle w:val="FontStyle27"/>
          <w:sz w:val="20"/>
          <w:szCs w:val="20"/>
        </w:rPr>
        <w:t>прорабатывает материалы дистанционного курса и соотносит его содержание со своей учебной программой в соответствии с требованиями учебного плана «Базовой ОО»;</w:t>
      </w:r>
    </w:p>
    <w:p w14:paraId="598B837F" w14:textId="77777777" w:rsidR="001F5E92" w:rsidRPr="004A0104" w:rsidRDefault="001F5E92" w:rsidP="007D770C">
      <w:pPr>
        <w:pStyle w:val="Style14"/>
        <w:widowControl/>
        <w:tabs>
          <w:tab w:val="left" w:pos="851"/>
        </w:tabs>
        <w:spacing w:line="240" w:lineRule="auto"/>
        <w:ind w:right="24" w:firstLine="567"/>
        <w:rPr>
          <w:rStyle w:val="FontStyle27"/>
          <w:sz w:val="20"/>
          <w:szCs w:val="20"/>
        </w:rPr>
      </w:pPr>
      <w:r w:rsidRPr="004A0104">
        <w:rPr>
          <w:rStyle w:val="FontStyle27"/>
          <w:sz w:val="20"/>
          <w:szCs w:val="20"/>
        </w:rPr>
        <w:t>адаптирует ресурсы дистанционного обучения к специфическим образовательным условиям в «Базовой ОО»;</w:t>
      </w:r>
    </w:p>
    <w:p w14:paraId="58408C3C" w14:textId="77777777" w:rsidR="001F5E92" w:rsidRPr="004A0104" w:rsidRDefault="001F5E92" w:rsidP="007D770C">
      <w:pPr>
        <w:pStyle w:val="Style14"/>
        <w:widowControl/>
        <w:tabs>
          <w:tab w:val="left" w:pos="851"/>
        </w:tabs>
        <w:spacing w:line="240" w:lineRule="auto"/>
        <w:ind w:right="14" w:firstLine="567"/>
        <w:rPr>
          <w:rStyle w:val="FontStyle27"/>
          <w:sz w:val="20"/>
          <w:szCs w:val="20"/>
        </w:rPr>
      </w:pPr>
      <w:r w:rsidRPr="004A0104">
        <w:rPr>
          <w:rStyle w:val="FontStyle27"/>
          <w:sz w:val="20"/>
          <w:szCs w:val="20"/>
        </w:rPr>
        <w:t>вносит изменения в пояснительную записку рабочей программы по своему предмету; составляет тематическое планирование с учётом использования ресурсов дистанционного обучения;</w:t>
      </w:r>
    </w:p>
    <w:p w14:paraId="3F50B642"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t>составляет тематическое планирование для виртуальных групп с учетом использования ресурсов дистанционного обучения (уроки в режиме реального времени, указание времени и дней консультаций, адрес электронной почты, иных средств коммуникации);</w:t>
      </w:r>
    </w:p>
    <w:p w14:paraId="166CE15D" w14:textId="77777777" w:rsidR="001F5E92" w:rsidRPr="004A0104" w:rsidRDefault="001F5E92" w:rsidP="007D770C">
      <w:pPr>
        <w:pStyle w:val="Style14"/>
        <w:widowControl/>
        <w:tabs>
          <w:tab w:val="left" w:pos="851"/>
        </w:tabs>
        <w:spacing w:line="240" w:lineRule="auto"/>
        <w:ind w:right="14" w:firstLine="567"/>
        <w:rPr>
          <w:rStyle w:val="FontStyle27"/>
          <w:sz w:val="20"/>
          <w:szCs w:val="20"/>
        </w:rPr>
      </w:pPr>
      <w:r w:rsidRPr="004A0104">
        <w:rPr>
          <w:rStyle w:val="FontStyle27"/>
          <w:sz w:val="20"/>
          <w:szCs w:val="20"/>
        </w:rPr>
        <w:t>принимает участие в формировании сетевого расписания занятий учебных групп;</w:t>
      </w:r>
    </w:p>
    <w:p w14:paraId="6A0E6906"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t>реализуют учебную нагрузку в соответствии с сетевым расписанием учебных занятий в РСДО с применением ДОТ, осуществляют контроль знаний, умений и навыков обучающихся по своей учебной дисциплине, ведет учет успеваемости в электронном журнале;</w:t>
      </w:r>
    </w:p>
    <w:p w14:paraId="45E00CE1" w14:textId="77777777" w:rsidR="001F5E92" w:rsidRPr="004A0104" w:rsidRDefault="001F5E92" w:rsidP="007D770C">
      <w:pPr>
        <w:pStyle w:val="Style14"/>
        <w:widowControl/>
        <w:tabs>
          <w:tab w:val="left" w:pos="851"/>
        </w:tabs>
        <w:spacing w:line="240" w:lineRule="auto"/>
        <w:ind w:right="19" w:firstLine="567"/>
        <w:rPr>
          <w:rStyle w:val="FontStyle27"/>
          <w:sz w:val="20"/>
          <w:szCs w:val="20"/>
        </w:rPr>
      </w:pPr>
      <w:r w:rsidRPr="004A0104">
        <w:rPr>
          <w:rStyle w:val="FontStyle27"/>
          <w:sz w:val="20"/>
          <w:szCs w:val="20"/>
        </w:rPr>
        <w:t>организует постоянное консультирование обучающихся через СДО, электронную почту, иные средства коммуникации;</w:t>
      </w:r>
    </w:p>
    <w:p w14:paraId="3F5AFDB0"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t>заполняет необходимую документацию по реализуемому учебному процессу в системе РСДО;</w:t>
      </w:r>
    </w:p>
    <w:p w14:paraId="20C31CA2"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выполняет объем работы по оценке качества ресурса дистанционного обучения;</w:t>
      </w:r>
    </w:p>
    <w:p w14:paraId="782E4891"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t>выполняет и передает установленную отчетность по своей работе по запросу школьного и/или муниципального координатора, курирующего учебно-методическую работу;</w:t>
      </w:r>
    </w:p>
    <w:p w14:paraId="22A2DB16"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t>участвует в деятельности методических объединений и других формах методической работы;</w:t>
      </w:r>
    </w:p>
    <w:p w14:paraId="5CBBB0EF" w14:textId="77777777" w:rsidR="001F5E92" w:rsidRPr="004A0104" w:rsidRDefault="001F5E92" w:rsidP="007D770C">
      <w:pPr>
        <w:pStyle w:val="Style14"/>
        <w:widowControl/>
        <w:tabs>
          <w:tab w:val="left" w:pos="851"/>
        </w:tabs>
        <w:spacing w:line="240" w:lineRule="auto"/>
        <w:ind w:right="14" w:firstLine="567"/>
        <w:rPr>
          <w:rStyle w:val="FontStyle27"/>
          <w:sz w:val="20"/>
          <w:szCs w:val="20"/>
        </w:rPr>
      </w:pPr>
      <w:r w:rsidRPr="004A0104">
        <w:rPr>
          <w:rStyle w:val="FontStyle27"/>
          <w:sz w:val="20"/>
          <w:szCs w:val="20"/>
        </w:rPr>
        <w:lastRenderedPageBreak/>
        <w:t>своевременно повышает квалификацию в сфере современных информационно-коммуникационных технологий, ЭО и ДОТ.</w:t>
      </w:r>
    </w:p>
    <w:p w14:paraId="277FA7C7" w14:textId="77777777" w:rsidR="001F5E92" w:rsidRPr="004A0104" w:rsidRDefault="001F5E92" w:rsidP="007D770C">
      <w:pPr>
        <w:pStyle w:val="Style8"/>
        <w:widowControl/>
        <w:ind w:firstLine="567"/>
        <w:rPr>
          <w:rStyle w:val="FontStyle27"/>
          <w:sz w:val="20"/>
          <w:szCs w:val="20"/>
        </w:rPr>
      </w:pPr>
      <w:r w:rsidRPr="004A0104">
        <w:rPr>
          <w:rStyle w:val="FontStyle27"/>
          <w:sz w:val="20"/>
          <w:szCs w:val="20"/>
        </w:rPr>
        <w:t xml:space="preserve">76. </w:t>
      </w:r>
      <w:r w:rsidRPr="004A0104">
        <w:rPr>
          <w:rStyle w:val="FontStyle29"/>
          <w:rFonts w:ascii="Times New Roman" w:hAnsi="Times New Roman" w:cs="Times New Roman"/>
          <w:sz w:val="20"/>
          <w:szCs w:val="20"/>
        </w:rPr>
        <w:t xml:space="preserve">Педагоги-организаторы </w:t>
      </w:r>
      <w:r w:rsidRPr="004A0104">
        <w:rPr>
          <w:rStyle w:val="FontStyle27"/>
          <w:sz w:val="20"/>
          <w:szCs w:val="20"/>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Педагоги-организаторы представлены в Проекте следующими функциональными единицами:</w:t>
      </w:r>
    </w:p>
    <w:p w14:paraId="675446CC" w14:textId="77777777" w:rsidR="001F5E92" w:rsidRPr="004A0104" w:rsidRDefault="001F5E92" w:rsidP="007D770C">
      <w:pPr>
        <w:pStyle w:val="Style8"/>
        <w:widowControl/>
        <w:ind w:firstLine="567"/>
        <w:rPr>
          <w:rStyle w:val="FontStyle27"/>
          <w:sz w:val="20"/>
          <w:szCs w:val="20"/>
        </w:rPr>
      </w:pPr>
      <w:r w:rsidRPr="004A0104">
        <w:rPr>
          <w:rStyle w:val="FontStyle27"/>
          <w:sz w:val="20"/>
          <w:szCs w:val="20"/>
        </w:rPr>
        <w:t xml:space="preserve">1) </w:t>
      </w:r>
      <w:r w:rsidRPr="004A0104">
        <w:rPr>
          <w:rStyle w:val="FontStyle29"/>
          <w:rFonts w:ascii="Times New Roman" w:hAnsi="Times New Roman" w:cs="Times New Roman"/>
          <w:sz w:val="20"/>
          <w:szCs w:val="20"/>
        </w:rPr>
        <w:t xml:space="preserve">Тьютор </w:t>
      </w:r>
      <w:r w:rsidRPr="004A0104">
        <w:rPr>
          <w:rStyle w:val="FontStyle27"/>
          <w:sz w:val="20"/>
          <w:szCs w:val="20"/>
        </w:rPr>
        <w:t>- педагогический работник «Базовой ОО», прошедший соответствующее повышение квалификации, входящий в преподавательский состав системы дистанционного обучения, работающий на освобожденной основе или педагог, совмещающий основную деятельность с работой в рамках проекта. Осуществляет методическую и организационную помощь обучающимся в рамках изучаемой сетевой программы с использованием средств дистанционного обучения:</w:t>
      </w:r>
    </w:p>
    <w:p w14:paraId="272CE138"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курирует образовательный процесс в виртуальных учебных группах;</w:t>
      </w:r>
    </w:p>
    <w:p w14:paraId="7FC8E467" w14:textId="77777777" w:rsidR="001F5E92" w:rsidRPr="004A0104" w:rsidRDefault="001F5E92" w:rsidP="007D770C">
      <w:pPr>
        <w:pStyle w:val="Style14"/>
        <w:widowControl/>
        <w:tabs>
          <w:tab w:val="left" w:pos="851"/>
        </w:tabs>
        <w:spacing w:line="240" w:lineRule="auto"/>
        <w:ind w:right="14" w:firstLine="567"/>
        <w:rPr>
          <w:rStyle w:val="FontStyle27"/>
          <w:sz w:val="20"/>
          <w:szCs w:val="20"/>
        </w:rPr>
      </w:pPr>
      <w:r w:rsidRPr="004A0104">
        <w:rPr>
          <w:rStyle w:val="FontStyle27"/>
          <w:sz w:val="20"/>
          <w:szCs w:val="20"/>
        </w:rPr>
        <w:t>готовит помещение и технические средства для проведения занятия с использованием ДО;</w:t>
      </w:r>
    </w:p>
    <w:p w14:paraId="58EF330F" w14:textId="77777777" w:rsidR="001F5E92" w:rsidRPr="004A0104" w:rsidRDefault="001F5E92" w:rsidP="007D770C">
      <w:pPr>
        <w:pStyle w:val="Style14"/>
        <w:widowControl/>
        <w:tabs>
          <w:tab w:val="left" w:pos="851"/>
        </w:tabs>
        <w:spacing w:line="240" w:lineRule="auto"/>
        <w:ind w:right="14" w:firstLine="567"/>
        <w:rPr>
          <w:rStyle w:val="FontStyle27"/>
          <w:sz w:val="20"/>
          <w:szCs w:val="20"/>
        </w:rPr>
      </w:pPr>
      <w:r w:rsidRPr="004A0104">
        <w:rPr>
          <w:rStyle w:val="FontStyle27"/>
          <w:sz w:val="20"/>
          <w:szCs w:val="20"/>
        </w:rPr>
        <w:t>проводит инструктаж обучающихся с учетом специфики преподаваемого предмета с использованием дистанционных форм обучения;</w:t>
      </w:r>
    </w:p>
    <w:p w14:paraId="6B86B929"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проводит инструктаж обучающихся по безопасности труда на учебных занятиях, с обязательной регистрацией в «Журнале инструктажа учащихся по охране и безопасности труда»;</w:t>
      </w:r>
    </w:p>
    <w:p w14:paraId="2A7A5D9F" w14:textId="77777777" w:rsidR="001F5E92" w:rsidRPr="004A0104" w:rsidRDefault="001F5E92" w:rsidP="007D770C">
      <w:pPr>
        <w:pStyle w:val="Style14"/>
        <w:widowControl/>
        <w:tabs>
          <w:tab w:val="left" w:pos="851"/>
        </w:tabs>
        <w:spacing w:line="240" w:lineRule="auto"/>
        <w:ind w:right="29" w:firstLine="567"/>
        <w:rPr>
          <w:rStyle w:val="FontStyle27"/>
          <w:sz w:val="20"/>
          <w:szCs w:val="20"/>
        </w:rPr>
      </w:pPr>
      <w:r w:rsidRPr="004A0104">
        <w:rPr>
          <w:rStyle w:val="FontStyle27"/>
          <w:sz w:val="20"/>
          <w:szCs w:val="20"/>
        </w:rPr>
        <w:t>присутствует на дистанционных занятиях виртуальных групп, обеспечивая безопасность для жизни и здоровья обучающихся;</w:t>
      </w:r>
    </w:p>
    <w:p w14:paraId="33665CD4" w14:textId="77777777" w:rsidR="001F5E92" w:rsidRPr="004A0104" w:rsidRDefault="001F5E92" w:rsidP="007D770C">
      <w:pPr>
        <w:pStyle w:val="Style14"/>
        <w:widowControl/>
        <w:tabs>
          <w:tab w:val="left" w:pos="851"/>
        </w:tabs>
        <w:spacing w:line="240" w:lineRule="auto"/>
        <w:ind w:right="19" w:firstLine="567"/>
        <w:rPr>
          <w:rStyle w:val="FontStyle27"/>
          <w:sz w:val="20"/>
          <w:szCs w:val="20"/>
        </w:rPr>
      </w:pPr>
      <w:r w:rsidRPr="004A0104">
        <w:rPr>
          <w:rStyle w:val="FontStyle27"/>
          <w:sz w:val="20"/>
          <w:szCs w:val="20"/>
        </w:rPr>
        <w:t>обеспечивает обучающимся возможность полноценной работы в РСДО, оказывает помощь при входе в систему;</w:t>
      </w:r>
    </w:p>
    <w:p w14:paraId="7903F01A" w14:textId="77777777" w:rsidR="001F5E92" w:rsidRPr="004A0104" w:rsidRDefault="001F5E92" w:rsidP="007D770C">
      <w:pPr>
        <w:pStyle w:val="Style14"/>
        <w:widowControl/>
        <w:tabs>
          <w:tab w:val="left" w:pos="851"/>
        </w:tabs>
        <w:spacing w:line="240" w:lineRule="auto"/>
        <w:ind w:right="24" w:firstLine="567"/>
        <w:rPr>
          <w:rStyle w:val="FontStyle27"/>
          <w:sz w:val="20"/>
          <w:szCs w:val="20"/>
        </w:rPr>
      </w:pPr>
      <w:r w:rsidRPr="004A0104">
        <w:rPr>
          <w:rStyle w:val="FontStyle27"/>
          <w:sz w:val="20"/>
          <w:szCs w:val="20"/>
        </w:rPr>
        <w:t>контролирует ход обучения согласно сетевому расписанию, обеспечивает соблюдение дисциплины;</w:t>
      </w:r>
    </w:p>
    <w:p w14:paraId="271F1367"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поддерживает связь с сетевым преподавателем.</w:t>
      </w:r>
    </w:p>
    <w:p w14:paraId="6E3816EE" w14:textId="77777777" w:rsidR="001F5E92" w:rsidRPr="004A0104" w:rsidRDefault="001F5E92" w:rsidP="00F510EA">
      <w:pPr>
        <w:pStyle w:val="Style25"/>
        <w:widowControl/>
        <w:numPr>
          <w:ilvl w:val="0"/>
          <w:numId w:val="30"/>
        </w:numPr>
        <w:tabs>
          <w:tab w:val="left" w:pos="1138"/>
        </w:tabs>
        <w:spacing w:line="240" w:lineRule="auto"/>
        <w:ind w:right="5" w:firstLine="567"/>
        <w:rPr>
          <w:rStyle w:val="FontStyle27"/>
          <w:sz w:val="20"/>
          <w:szCs w:val="20"/>
        </w:rPr>
      </w:pPr>
      <w:r w:rsidRPr="004A0104">
        <w:rPr>
          <w:rStyle w:val="FontStyle29"/>
          <w:rFonts w:ascii="Times New Roman" w:hAnsi="Times New Roman" w:cs="Times New Roman"/>
          <w:sz w:val="20"/>
          <w:szCs w:val="20"/>
        </w:rPr>
        <w:t xml:space="preserve">Школьный координатор </w:t>
      </w:r>
      <w:r w:rsidRPr="004A0104">
        <w:rPr>
          <w:rStyle w:val="FontStyle27"/>
          <w:sz w:val="20"/>
          <w:szCs w:val="20"/>
        </w:rPr>
        <w:t>«Базовой ОО» - педагогический работник «Базовой ОО», прошедший соответствующее повышение квалификации, входящий в преподавательский состав системы дистанционного обучения, ответственный за реализацию обучения с использованием дистанционных образовательных технологий в образовательной организации - определяет стратегию и тактику внедрения ЭО, ДОТ, планирует, контролирует, анализирует деятельность участников образовательного процесса с применением ЭО, ДОТ. Участвует в формировании сетевого расписания занятий, контролирует процесс дистанционного обучения, подводит итоги и предоставляет отчетность на муниципальный уровень. Обеспечивает информационное сопровождение хода реализации проекта через сайт ОО. Вносит информацию об организации ЭО и использовании ДОТ в основную образовательную программу ОО отдельным разделом с описанием предметов и выбранных моделей, а также задач, которые решаются в школе с использованием ДОТ.</w:t>
      </w:r>
    </w:p>
    <w:p w14:paraId="78D4915B" w14:textId="77777777" w:rsidR="001F5E92" w:rsidRPr="004A0104" w:rsidRDefault="001F5E92" w:rsidP="00F510EA">
      <w:pPr>
        <w:pStyle w:val="Style25"/>
        <w:widowControl/>
        <w:numPr>
          <w:ilvl w:val="0"/>
          <w:numId w:val="30"/>
        </w:numPr>
        <w:tabs>
          <w:tab w:val="left" w:pos="1138"/>
        </w:tabs>
        <w:spacing w:line="240" w:lineRule="auto"/>
        <w:ind w:right="14" w:firstLine="567"/>
        <w:rPr>
          <w:rStyle w:val="FontStyle27"/>
          <w:sz w:val="20"/>
          <w:szCs w:val="20"/>
        </w:rPr>
      </w:pPr>
      <w:r w:rsidRPr="004A0104">
        <w:rPr>
          <w:rStyle w:val="FontStyle29"/>
          <w:rFonts w:ascii="Times New Roman" w:hAnsi="Times New Roman" w:cs="Times New Roman"/>
          <w:sz w:val="20"/>
          <w:szCs w:val="20"/>
        </w:rPr>
        <w:t xml:space="preserve">Школьный координатор </w:t>
      </w:r>
      <w:r w:rsidRPr="004A0104">
        <w:rPr>
          <w:rStyle w:val="FontStyle27"/>
          <w:sz w:val="20"/>
          <w:szCs w:val="20"/>
        </w:rPr>
        <w:t>«ОО-участника» - педагогический работник «ОО-участника», контролирующий работу сетевого педагога в соответствии с договором о сетевой форме реализации образовательных программ.</w:t>
      </w:r>
    </w:p>
    <w:p w14:paraId="0DD95BA7" w14:textId="77777777" w:rsidR="001F5E92" w:rsidRPr="004A0104" w:rsidRDefault="001F5E92" w:rsidP="00F510EA">
      <w:pPr>
        <w:pStyle w:val="Style25"/>
        <w:widowControl/>
        <w:numPr>
          <w:ilvl w:val="0"/>
          <w:numId w:val="30"/>
        </w:numPr>
        <w:tabs>
          <w:tab w:val="left" w:pos="851"/>
        </w:tabs>
        <w:spacing w:line="240" w:lineRule="auto"/>
        <w:ind w:right="14" w:firstLine="567"/>
        <w:rPr>
          <w:rStyle w:val="FontStyle27"/>
          <w:sz w:val="20"/>
          <w:szCs w:val="20"/>
        </w:rPr>
      </w:pPr>
      <w:r w:rsidRPr="004A0104">
        <w:rPr>
          <w:rStyle w:val="FontStyle29"/>
          <w:rFonts w:ascii="Times New Roman" w:hAnsi="Times New Roman" w:cs="Times New Roman"/>
          <w:sz w:val="20"/>
          <w:szCs w:val="20"/>
        </w:rPr>
        <w:t xml:space="preserve">Муниципальный координатор </w:t>
      </w:r>
      <w:r w:rsidRPr="004A0104">
        <w:rPr>
          <w:rStyle w:val="FontStyle27"/>
          <w:sz w:val="20"/>
          <w:szCs w:val="20"/>
        </w:rPr>
        <w:t>по организационной и учебно-методической работе в муниципалитете. Сотрудник муниципальной методической службы:</w:t>
      </w:r>
    </w:p>
    <w:p w14:paraId="669DD86D"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t>занимается общей координацией деятельности ОО муниципалитета, участвующих в реализации сетевых общеобразовательных программ в рамках Проекта;</w:t>
      </w:r>
    </w:p>
    <w:p w14:paraId="5084C7BB" w14:textId="77777777" w:rsidR="001F5E92" w:rsidRPr="004A0104" w:rsidRDefault="001F5E92" w:rsidP="007D770C">
      <w:pPr>
        <w:pStyle w:val="Style14"/>
        <w:widowControl/>
        <w:tabs>
          <w:tab w:val="left" w:pos="851"/>
        </w:tabs>
        <w:spacing w:line="240" w:lineRule="auto"/>
        <w:ind w:right="19" w:firstLine="567"/>
        <w:rPr>
          <w:rStyle w:val="FontStyle27"/>
          <w:sz w:val="20"/>
          <w:szCs w:val="20"/>
        </w:rPr>
      </w:pPr>
      <w:r w:rsidRPr="004A0104">
        <w:rPr>
          <w:rStyle w:val="FontStyle27"/>
          <w:sz w:val="20"/>
          <w:szCs w:val="20"/>
        </w:rPr>
        <w:t>участвует в составлении договоров о сетевой форме реализации образовательных программ;</w:t>
      </w:r>
    </w:p>
    <w:p w14:paraId="10EF2DA0"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проводит обучающие семинары для всех участников Проекта (обучающиеся, родители, педагоги) по вопросам учебно-методического сопровождения проекта, а также о безопасной работе в Интернете. (Формы проведения семинаров: очная, дистанционная);</w:t>
      </w:r>
    </w:p>
    <w:p w14:paraId="42B5FAB0"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t>обеспечивает организационную работу по повышению квалификации сетевых педагогов и тьюторов в учебных центрах регионального и муниципального уровней;</w:t>
      </w:r>
    </w:p>
    <w:p w14:paraId="5A5F082E"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t>оказывает учебно-методическую помощь в проведении дистанционных занятий по запросу сетевых педагогов;</w:t>
      </w:r>
    </w:p>
    <w:p w14:paraId="0AC9A92D" w14:textId="77777777" w:rsidR="001F5E92" w:rsidRPr="004A0104" w:rsidRDefault="001F5E92" w:rsidP="007D770C">
      <w:pPr>
        <w:pStyle w:val="Style14"/>
        <w:widowControl/>
        <w:tabs>
          <w:tab w:val="left" w:pos="851"/>
        </w:tabs>
        <w:spacing w:line="240" w:lineRule="auto"/>
        <w:ind w:right="14" w:firstLine="567"/>
        <w:rPr>
          <w:rStyle w:val="FontStyle27"/>
          <w:sz w:val="20"/>
          <w:szCs w:val="20"/>
        </w:rPr>
      </w:pPr>
      <w:r w:rsidRPr="004A0104">
        <w:rPr>
          <w:rStyle w:val="FontStyle27"/>
          <w:sz w:val="20"/>
          <w:szCs w:val="20"/>
        </w:rPr>
        <w:t>участвует в комплектовании учебных групп и организует совместно со специалистами регионального оператора доступ сетевым преподавателям и обучающимся к учебным курсам региональной системы дистанционного обучения;</w:t>
      </w:r>
    </w:p>
    <w:p w14:paraId="756BDC5D" w14:textId="77777777" w:rsidR="001F5E92" w:rsidRPr="004A0104" w:rsidRDefault="001F5E92" w:rsidP="007D770C">
      <w:pPr>
        <w:pStyle w:val="Style14"/>
        <w:widowControl/>
        <w:tabs>
          <w:tab w:val="left" w:pos="851"/>
        </w:tabs>
        <w:spacing w:line="240" w:lineRule="auto"/>
        <w:ind w:right="14" w:firstLine="567"/>
        <w:rPr>
          <w:rStyle w:val="FontStyle27"/>
          <w:sz w:val="20"/>
          <w:szCs w:val="20"/>
        </w:rPr>
      </w:pPr>
      <w:r w:rsidRPr="004A0104">
        <w:rPr>
          <w:rStyle w:val="FontStyle27"/>
          <w:sz w:val="20"/>
          <w:szCs w:val="20"/>
        </w:rPr>
        <w:t>принимает участие в формировании сетевого расписания занятий учебных групп;</w:t>
      </w:r>
    </w:p>
    <w:p w14:paraId="45F1E4C1" w14:textId="77777777" w:rsidR="001F5E92" w:rsidRPr="004A0104" w:rsidRDefault="001F5E92" w:rsidP="007D770C">
      <w:pPr>
        <w:pStyle w:val="Style14"/>
        <w:widowControl/>
        <w:tabs>
          <w:tab w:val="left" w:pos="851"/>
        </w:tabs>
        <w:spacing w:line="240" w:lineRule="auto"/>
        <w:ind w:right="14" w:firstLine="567"/>
        <w:rPr>
          <w:rStyle w:val="FontStyle27"/>
          <w:sz w:val="20"/>
          <w:szCs w:val="20"/>
        </w:rPr>
      </w:pPr>
      <w:r w:rsidRPr="004A0104">
        <w:rPr>
          <w:rStyle w:val="FontStyle27"/>
          <w:sz w:val="20"/>
          <w:szCs w:val="20"/>
        </w:rPr>
        <w:t>организует мониторинг реализации Проекта на муниципальном уровне;</w:t>
      </w:r>
    </w:p>
    <w:p w14:paraId="6BE19B73" w14:textId="77777777" w:rsidR="001F5E92" w:rsidRPr="004A0104" w:rsidRDefault="001F5E92" w:rsidP="007D770C">
      <w:pPr>
        <w:pStyle w:val="Style14"/>
        <w:widowControl/>
        <w:tabs>
          <w:tab w:val="left" w:pos="851"/>
        </w:tabs>
        <w:spacing w:line="240" w:lineRule="auto"/>
        <w:ind w:right="14" w:firstLine="567"/>
        <w:rPr>
          <w:rStyle w:val="FontStyle27"/>
          <w:sz w:val="20"/>
          <w:szCs w:val="20"/>
        </w:rPr>
      </w:pPr>
      <w:r w:rsidRPr="004A0104">
        <w:rPr>
          <w:rStyle w:val="FontStyle27"/>
          <w:sz w:val="20"/>
          <w:szCs w:val="20"/>
        </w:rPr>
        <w:t>своевременно предоставляет в установленные сроки региональному координатору проекта СДШ НСО необходимые отчетные данные;</w:t>
      </w:r>
    </w:p>
    <w:p w14:paraId="491574BA"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t>обеспечивает информационное сопровождение хода реализации Проекта на территории муниципалитета на муниципальном сайте проекта;</w:t>
      </w:r>
    </w:p>
    <w:p w14:paraId="572BD76A"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участвует в деятельности методических объединений и других формах методической работы.</w:t>
      </w:r>
    </w:p>
    <w:p w14:paraId="47F3E12A" w14:textId="77777777" w:rsidR="001F5E92" w:rsidRPr="004A0104" w:rsidRDefault="001F5E92" w:rsidP="007D770C">
      <w:pPr>
        <w:pStyle w:val="Style8"/>
        <w:widowControl/>
        <w:ind w:right="10" w:firstLine="567"/>
        <w:rPr>
          <w:rStyle w:val="FontStyle27"/>
          <w:sz w:val="20"/>
          <w:szCs w:val="20"/>
        </w:rPr>
      </w:pPr>
      <w:r w:rsidRPr="004A0104">
        <w:rPr>
          <w:rStyle w:val="FontStyle27"/>
          <w:sz w:val="20"/>
          <w:szCs w:val="20"/>
        </w:rPr>
        <w:t xml:space="preserve">77. </w:t>
      </w:r>
      <w:r w:rsidRPr="004A0104">
        <w:rPr>
          <w:rStyle w:val="FontStyle29"/>
          <w:rFonts w:ascii="Times New Roman" w:hAnsi="Times New Roman" w:cs="Times New Roman"/>
          <w:sz w:val="20"/>
          <w:szCs w:val="20"/>
        </w:rPr>
        <w:t xml:space="preserve">Региональный координатор. </w:t>
      </w:r>
      <w:r w:rsidRPr="004A0104">
        <w:rPr>
          <w:rStyle w:val="FontStyle27"/>
          <w:sz w:val="20"/>
          <w:szCs w:val="20"/>
        </w:rPr>
        <w:t>Методист, сотрудник организации -регионального оператора проекта СДШ НСО (ГАУ ДПО НСО НИПКиПРО). При реализации сетевых образовательных программ с использованием ЭО и ДОТ:</w:t>
      </w:r>
    </w:p>
    <w:p w14:paraId="7211D20F"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t>обеспечивает порядок и формы доступа обучающихся и педагогических работников к информационным и образовательным ресурсам РСДО посредством предоставления индивидуальных логина и пароля;</w:t>
      </w:r>
    </w:p>
    <w:p w14:paraId="30B4866E" w14:textId="77777777" w:rsidR="001F5E92" w:rsidRPr="004A0104" w:rsidRDefault="001F5E92" w:rsidP="007D770C">
      <w:pPr>
        <w:pStyle w:val="Style14"/>
        <w:widowControl/>
        <w:tabs>
          <w:tab w:val="left" w:pos="851"/>
        </w:tabs>
        <w:spacing w:line="240" w:lineRule="auto"/>
        <w:ind w:right="10" w:firstLine="567"/>
        <w:rPr>
          <w:rStyle w:val="FontStyle27"/>
          <w:sz w:val="20"/>
          <w:szCs w:val="20"/>
        </w:rPr>
      </w:pPr>
      <w:r w:rsidRPr="004A0104">
        <w:rPr>
          <w:rStyle w:val="FontStyle27"/>
          <w:sz w:val="20"/>
          <w:szCs w:val="20"/>
        </w:rPr>
        <w:lastRenderedPageBreak/>
        <w:t>оказывает методическую и организационную помощь всем ОО -участникам проекта;</w:t>
      </w:r>
    </w:p>
    <w:p w14:paraId="189602E7"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предоставляют доступ к информационным и учебным ресурсам (электронные курсы РСДО) персонально для каждого сетевого педагога образовательных организаций, участвующих в проекте СДШ НСО;</w:t>
      </w:r>
    </w:p>
    <w:p w14:paraId="4DFA22B2"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организует работу по: формированию виртуальных групп по предметам; подбору сетевых учителей; составлению расписания занятий в проекте; введению обучающихся, сетевых учителей и тьюторов в базу РСДО; мониторингу качества образовательного процесса с использованием ресурсов РСДО;</w:t>
      </w:r>
    </w:p>
    <w:p w14:paraId="1011EB25"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организует и проводит повышение квалификации для всех исполнителей проекта СДШ НСО;</w:t>
      </w:r>
    </w:p>
    <w:p w14:paraId="1A76B42C"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на постоянной основе взаимодействует с муниципальными координаторами;</w:t>
      </w:r>
    </w:p>
    <w:p w14:paraId="56EACBA2"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предоставляет отчетность в Министерство образования НСО.</w:t>
      </w:r>
    </w:p>
    <w:p w14:paraId="0892E2EB" w14:textId="77777777" w:rsidR="001F5E92" w:rsidRPr="004A0104" w:rsidRDefault="001F5E92" w:rsidP="007D770C">
      <w:pPr>
        <w:pStyle w:val="Style11"/>
        <w:widowControl/>
        <w:spacing w:line="240" w:lineRule="auto"/>
        <w:ind w:right="5" w:firstLine="567"/>
        <w:jc w:val="both"/>
        <w:rPr>
          <w:rStyle w:val="FontStyle27"/>
          <w:sz w:val="20"/>
          <w:szCs w:val="20"/>
        </w:rPr>
      </w:pPr>
      <w:r w:rsidRPr="004A0104">
        <w:rPr>
          <w:rStyle w:val="FontStyle27"/>
          <w:sz w:val="20"/>
          <w:szCs w:val="20"/>
        </w:rPr>
        <w:t xml:space="preserve">78. </w:t>
      </w:r>
      <w:r w:rsidRPr="004A0104">
        <w:rPr>
          <w:rStyle w:val="FontStyle29"/>
          <w:rFonts w:ascii="Times New Roman" w:hAnsi="Times New Roman" w:cs="Times New Roman"/>
          <w:sz w:val="20"/>
          <w:szCs w:val="20"/>
        </w:rPr>
        <w:t xml:space="preserve">Администрация образовательной организации </w:t>
      </w:r>
      <w:r w:rsidRPr="004A0104">
        <w:rPr>
          <w:rStyle w:val="FontStyle27"/>
          <w:sz w:val="20"/>
          <w:szCs w:val="20"/>
        </w:rPr>
        <w:t>(директор, заместители директора):</w:t>
      </w:r>
    </w:p>
    <w:p w14:paraId="0617F56A" w14:textId="77777777" w:rsidR="001F5E92" w:rsidRPr="004A0104" w:rsidRDefault="001F5E92" w:rsidP="007D770C">
      <w:pPr>
        <w:pStyle w:val="Style14"/>
        <w:widowControl/>
        <w:tabs>
          <w:tab w:val="left" w:pos="567"/>
        </w:tabs>
        <w:spacing w:line="240" w:lineRule="auto"/>
        <w:ind w:firstLine="0"/>
        <w:rPr>
          <w:rStyle w:val="FontStyle27"/>
          <w:sz w:val="20"/>
          <w:szCs w:val="20"/>
        </w:rPr>
      </w:pPr>
      <w:r w:rsidRPr="004A0104">
        <w:rPr>
          <w:rStyle w:val="FontStyle27"/>
          <w:sz w:val="20"/>
          <w:szCs w:val="20"/>
        </w:rPr>
        <w:tab/>
        <w:t>принимает совместно с педагогическим советом образовательной организации решение об участии в Проекте и реализации сетевых образовательных программ с использованием дистанционных образовательных технологий для удовлетворения образовательных потребностей обучающихся;</w:t>
      </w:r>
    </w:p>
    <w:p w14:paraId="602EA525"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заключает договоры о сетевой форме реализации общеобразовательных программ;</w:t>
      </w:r>
    </w:p>
    <w:p w14:paraId="78825AC6" w14:textId="77777777" w:rsidR="001F5E92" w:rsidRPr="004A0104" w:rsidRDefault="001F5E92" w:rsidP="007D770C">
      <w:pPr>
        <w:pStyle w:val="Style14"/>
        <w:widowControl/>
        <w:tabs>
          <w:tab w:val="left" w:pos="851"/>
        </w:tabs>
        <w:spacing w:line="240" w:lineRule="auto"/>
        <w:ind w:firstLine="567"/>
        <w:rPr>
          <w:rStyle w:val="FontStyle27"/>
          <w:sz w:val="20"/>
          <w:szCs w:val="20"/>
        </w:rPr>
      </w:pPr>
      <w:r w:rsidRPr="004A0104">
        <w:rPr>
          <w:rStyle w:val="FontStyle27"/>
          <w:sz w:val="20"/>
          <w:szCs w:val="20"/>
        </w:rPr>
        <w:t>обеспечивает необходимые условия для реализации общеобразовательных программ в сетевой форме с применением ЭО, ДОТ, осуществляет руководство и контроль качества образовательного процесса, ведет учет результатов образовательного процесса и внутренний документооборот;</w:t>
      </w:r>
    </w:p>
    <w:p w14:paraId="3BE15212" w14:textId="77777777" w:rsidR="001F5E92" w:rsidRPr="004A0104" w:rsidRDefault="001F5E92" w:rsidP="007D770C">
      <w:pPr>
        <w:pStyle w:val="Style14"/>
        <w:widowControl/>
        <w:tabs>
          <w:tab w:val="left" w:pos="851"/>
        </w:tabs>
        <w:spacing w:line="240" w:lineRule="auto"/>
        <w:ind w:firstLine="567"/>
        <w:rPr>
          <w:sz w:val="20"/>
          <w:szCs w:val="20"/>
        </w:rPr>
      </w:pPr>
      <w:r w:rsidRPr="004A0104">
        <w:rPr>
          <w:rStyle w:val="FontStyle27"/>
          <w:sz w:val="20"/>
          <w:szCs w:val="20"/>
        </w:rPr>
        <w:t>включает часы обучения с использованием дистанционных образовательных технологий в учебное расписание организации, учитывает результаты электронного обучения на основе предоставленных сетевыми педагогами данных при аттестации по окончании учебного года</w:t>
      </w:r>
      <w:r w:rsidRPr="004A0104">
        <w:rPr>
          <w:rFonts w:eastAsia="Times New Roman"/>
          <w:sz w:val="20"/>
          <w:szCs w:val="20"/>
        </w:rPr>
        <w:t>.</w:t>
      </w:r>
    </w:p>
    <w:p w14:paraId="4E1644FF" w14:textId="77777777" w:rsidR="001F5E92" w:rsidRPr="004A0104" w:rsidRDefault="001F5E92" w:rsidP="007D770C">
      <w:pPr>
        <w:pStyle w:val="14"/>
        <w:ind w:left="5103"/>
        <w:jc w:val="center"/>
        <w:rPr>
          <w:rFonts w:ascii="Times New Roman" w:hAnsi="Times New Roman" w:cs="Times New Roman"/>
          <w:sz w:val="20"/>
          <w:szCs w:val="20"/>
        </w:rPr>
      </w:pPr>
    </w:p>
    <w:p w14:paraId="4761B6EA" w14:textId="77777777" w:rsidR="001F5E92" w:rsidRPr="004A0104" w:rsidRDefault="001F5E92" w:rsidP="00F510EA">
      <w:pPr>
        <w:pStyle w:val="14"/>
        <w:numPr>
          <w:ilvl w:val="0"/>
          <w:numId w:val="28"/>
        </w:numPr>
        <w:jc w:val="center"/>
        <w:rPr>
          <w:rFonts w:ascii="Times New Roman" w:hAnsi="Times New Roman" w:cs="Times New Roman"/>
          <w:sz w:val="20"/>
          <w:szCs w:val="20"/>
        </w:rPr>
      </w:pPr>
      <w:r w:rsidRPr="004A0104">
        <w:rPr>
          <w:rFonts w:ascii="Times New Roman" w:hAnsi="Times New Roman" w:cs="Times New Roman"/>
          <w:sz w:val="20"/>
          <w:szCs w:val="20"/>
        </w:rPr>
        <w:t xml:space="preserve">Финансирование проекта на территории Куйбышевского муниципального района </w:t>
      </w:r>
    </w:p>
    <w:p w14:paraId="0AB30567" w14:textId="77777777" w:rsidR="001F5E92" w:rsidRPr="004A0104" w:rsidRDefault="001F5E92" w:rsidP="00F510EA">
      <w:pPr>
        <w:pStyle w:val="af7"/>
        <w:numPr>
          <w:ilvl w:val="0"/>
          <w:numId w:val="37"/>
        </w:numPr>
        <w:tabs>
          <w:tab w:val="left" w:pos="1134"/>
        </w:tabs>
        <w:spacing w:after="0" w:line="240" w:lineRule="auto"/>
        <w:jc w:val="both"/>
        <w:rPr>
          <w:rFonts w:ascii="Times New Roman" w:hAnsi="Times New Roman" w:cs="Times New Roman"/>
          <w:sz w:val="20"/>
          <w:szCs w:val="20"/>
        </w:rPr>
      </w:pPr>
      <w:r w:rsidRPr="004A0104">
        <w:rPr>
          <w:rFonts w:ascii="Times New Roman" w:hAnsi="Times New Roman" w:cs="Times New Roman"/>
          <w:color w:val="000000"/>
          <w:sz w:val="20"/>
          <w:szCs w:val="20"/>
          <w:lang w:eastAsia="ru-RU"/>
        </w:rPr>
        <w:t>Распределение финансовых средств в «Базовой ОО».</w:t>
      </w:r>
    </w:p>
    <w:p w14:paraId="10E30475" w14:textId="77777777" w:rsidR="001F5E92" w:rsidRPr="004A0104" w:rsidRDefault="001F5E92" w:rsidP="00F510EA">
      <w:pPr>
        <w:pStyle w:val="af7"/>
        <w:numPr>
          <w:ilvl w:val="0"/>
          <w:numId w:val="38"/>
        </w:numPr>
        <w:tabs>
          <w:tab w:val="left" w:pos="1276"/>
        </w:tabs>
        <w:spacing w:after="0" w:line="240" w:lineRule="auto"/>
        <w:jc w:val="both"/>
        <w:rPr>
          <w:rFonts w:ascii="Times New Roman" w:hAnsi="Times New Roman" w:cs="Times New Roman"/>
          <w:sz w:val="20"/>
          <w:szCs w:val="20"/>
        </w:rPr>
      </w:pPr>
      <w:r w:rsidRPr="004A0104">
        <w:rPr>
          <w:rFonts w:ascii="Times New Roman" w:hAnsi="Times New Roman" w:cs="Times New Roman"/>
          <w:i/>
          <w:color w:val="000000"/>
          <w:sz w:val="20"/>
          <w:szCs w:val="20"/>
          <w:lang w:eastAsia="ru-RU"/>
        </w:rPr>
        <w:t>Финансовые средства в «Базовой ОО» состоят из:</w:t>
      </w:r>
    </w:p>
    <w:p w14:paraId="702EAD48" w14:textId="77777777" w:rsidR="001F5E92" w:rsidRPr="004A0104" w:rsidRDefault="001F5E92" w:rsidP="007D770C">
      <w:pPr>
        <w:tabs>
          <w:tab w:val="left" w:pos="851"/>
        </w:tabs>
        <w:ind w:firstLine="567"/>
        <w:jc w:val="both"/>
        <w:rPr>
          <w:color w:val="000000"/>
          <w:sz w:val="20"/>
          <w:szCs w:val="20"/>
        </w:rPr>
      </w:pPr>
      <w:r w:rsidRPr="004A0104">
        <w:rPr>
          <w:color w:val="000000"/>
          <w:sz w:val="20"/>
          <w:szCs w:val="20"/>
        </w:rPr>
        <w:t xml:space="preserve">ставки-вакансии по предмету в соответствии с учебной нагрузкой по учебному плану; </w:t>
      </w:r>
    </w:p>
    <w:p w14:paraId="49BA8683" w14:textId="77777777" w:rsidR="001F5E92" w:rsidRPr="004A0104" w:rsidRDefault="001F5E92" w:rsidP="007D770C">
      <w:pPr>
        <w:tabs>
          <w:tab w:val="left" w:pos="851"/>
        </w:tabs>
        <w:ind w:firstLine="567"/>
        <w:jc w:val="both"/>
        <w:rPr>
          <w:color w:val="000000"/>
          <w:sz w:val="20"/>
          <w:szCs w:val="20"/>
        </w:rPr>
      </w:pPr>
      <w:r w:rsidRPr="004A0104">
        <w:rPr>
          <w:color w:val="000000"/>
          <w:sz w:val="20"/>
          <w:szCs w:val="20"/>
        </w:rPr>
        <w:t xml:space="preserve">финансовых средств по проекту СДШ НСО, поступивших в «Базовую ОО» в соответствии с нормативно-подушевым принципом из расчета: </w:t>
      </w:r>
      <w:r w:rsidRPr="004A0104">
        <w:rPr>
          <w:sz w:val="20"/>
          <w:szCs w:val="20"/>
          <w:lang w:val="en-US"/>
        </w:rPr>
        <w:t>N</w:t>
      </w:r>
      <w:r w:rsidRPr="004A0104">
        <w:rPr>
          <w:sz w:val="20"/>
          <w:szCs w:val="20"/>
        </w:rPr>
        <w:t>*0.21*</w:t>
      </w:r>
      <w:r w:rsidRPr="004A0104">
        <w:rPr>
          <w:sz w:val="20"/>
          <w:szCs w:val="20"/>
          <w:lang w:val="en-US"/>
        </w:rPr>
        <w:t>M</w:t>
      </w:r>
      <w:r w:rsidRPr="004A0104">
        <w:rPr>
          <w:sz w:val="20"/>
          <w:szCs w:val="20"/>
        </w:rPr>
        <w:t xml:space="preserve">, где </w:t>
      </w:r>
      <w:r w:rsidRPr="004A0104">
        <w:rPr>
          <w:sz w:val="20"/>
          <w:szCs w:val="20"/>
        </w:rPr>
        <w:br/>
      </w:r>
      <w:r w:rsidRPr="004A0104">
        <w:rPr>
          <w:sz w:val="20"/>
          <w:szCs w:val="20"/>
          <w:lang w:val="en-US"/>
        </w:rPr>
        <w:t>N</w:t>
      </w:r>
      <w:r w:rsidRPr="004A0104">
        <w:rPr>
          <w:sz w:val="20"/>
          <w:szCs w:val="20"/>
        </w:rPr>
        <w:t xml:space="preserve">–норматив на обучающегося соответствующей ступени, 0.21 – коэффициент, определенный Министерством образования НСО в рамках проекта СДШ НСО, </w:t>
      </w:r>
      <w:r w:rsidRPr="004A0104">
        <w:rPr>
          <w:sz w:val="20"/>
          <w:szCs w:val="20"/>
        </w:rPr>
        <w:br/>
      </w:r>
      <w:r w:rsidRPr="004A0104">
        <w:rPr>
          <w:sz w:val="20"/>
          <w:szCs w:val="20"/>
          <w:lang w:val="en-US"/>
        </w:rPr>
        <w:t>M</w:t>
      </w:r>
      <w:r w:rsidRPr="004A0104">
        <w:rPr>
          <w:sz w:val="20"/>
          <w:szCs w:val="20"/>
        </w:rPr>
        <w:t>–количество обучающихся, участвующих в проекте.</w:t>
      </w:r>
    </w:p>
    <w:p w14:paraId="13C72409" w14:textId="77777777" w:rsidR="001F5E92" w:rsidRPr="004A0104" w:rsidRDefault="001F5E92" w:rsidP="00F510EA">
      <w:pPr>
        <w:pStyle w:val="af7"/>
        <w:numPr>
          <w:ilvl w:val="0"/>
          <w:numId w:val="38"/>
        </w:numPr>
        <w:tabs>
          <w:tab w:val="left" w:pos="1276"/>
        </w:tabs>
        <w:spacing w:after="0" w:line="240" w:lineRule="auto"/>
        <w:jc w:val="both"/>
        <w:rPr>
          <w:rFonts w:ascii="Times New Roman" w:hAnsi="Times New Roman" w:cs="Times New Roman"/>
          <w:i/>
          <w:sz w:val="20"/>
          <w:szCs w:val="20"/>
        </w:rPr>
      </w:pPr>
      <w:r w:rsidRPr="004A0104">
        <w:rPr>
          <w:rFonts w:ascii="Times New Roman" w:hAnsi="Times New Roman" w:cs="Times New Roman"/>
          <w:i/>
          <w:color w:val="000000"/>
          <w:sz w:val="20"/>
          <w:szCs w:val="20"/>
          <w:lang w:eastAsia="ru-RU"/>
        </w:rPr>
        <w:t>Распределение финансовых средств в «Базовой ОО»:</w:t>
      </w:r>
    </w:p>
    <w:p w14:paraId="59BE3BF1" w14:textId="77777777" w:rsidR="001F5E92" w:rsidRPr="004A0104" w:rsidRDefault="001F5E92" w:rsidP="007D770C">
      <w:pPr>
        <w:tabs>
          <w:tab w:val="left" w:pos="851"/>
        </w:tabs>
        <w:ind w:firstLine="567"/>
        <w:jc w:val="both"/>
        <w:textAlignment w:val="baseline"/>
        <w:rPr>
          <w:color w:val="000000"/>
          <w:sz w:val="20"/>
          <w:szCs w:val="20"/>
        </w:rPr>
      </w:pPr>
      <w:r w:rsidRPr="004A0104">
        <w:rPr>
          <w:color w:val="000000"/>
          <w:sz w:val="20"/>
          <w:szCs w:val="20"/>
        </w:rPr>
        <w:t>Средства ставки-вакансии в зависимости от учебной нагрузки (количества часов по учебному плану) выплачиваются сетевому педагогу из «ОО-участника», оформляемому в «Базовой ОО» на договорной основе.</w:t>
      </w:r>
    </w:p>
    <w:p w14:paraId="720E821C" w14:textId="77777777" w:rsidR="001F5E92" w:rsidRPr="004A0104" w:rsidRDefault="001F5E92" w:rsidP="007D770C">
      <w:pPr>
        <w:tabs>
          <w:tab w:val="left" w:pos="851"/>
        </w:tabs>
        <w:ind w:firstLine="567"/>
        <w:jc w:val="both"/>
        <w:textAlignment w:val="baseline"/>
        <w:rPr>
          <w:color w:val="000000"/>
          <w:sz w:val="20"/>
          <w:szCs w:val="20"/>
        </w:rPr>
      </w:pPr>
      <w:r w:rsidRPr="004A0104">
        <w:rPr>
          <w:color w:val="000000"/>
          <w:sz w:val="20"/>
          <w:szCs w:val="20"/>
        </w:rPr>
        <w:t>25% средств по проекту СДШ НСО расходуются на оплату исполнителей, выполняющих организационную и методическую работу в «Базовой ОО».</w:t>
      </w:r>
    </w:p>
    <w:p w14:paraId="31A26C27" w14:textId="77777777" w:rsidR="001F5E92" w:rsidRPr="004A0104" w:rsidRDefault="001F5E92" w:rsidP="007D770C">
      <w:pPr>
        <w:tabs>
          <w:tab w:val="left" w:pos="851"/>
        </w:tabs>
        <w:ind w:firstLine="567"/>
        <w:jc w:val="both"/>
        <w:textAlignment w:val="baseline"/>
        <w:rPr>
          <w:color w:val="000000"/>
          <w:sz w:val="20"/>
          <w:szCs w:val="20"/>
        </w:rPr>
      </w:pPr>
      <w:r w:rsidRPr="004A0104">
        <w:rPr>
          <w:color w:val="000000"/>
          <w:sz w:val="20"/>
          <w:szCs w:val="20"/>
        </w:rPr>
        <w:t xml:space="preserve">75% средств по проекту СДШ НСО «Базовая ОО» перечисляет на счет «ОО-участника» в соответствии с </w:t>
      </w:r>
      <w:r w:rsidRPr="004A0104">
        <w:rPr>
          <w:sz w:val="20"/>
          <w:szCs w:val="20"/>
        </w:rPr>
        <w:t>договором о сетевой форме реализации образовательной программы.</w:t>
      </w:r>
    </w:p>
    <w:p w14:paraId="3F1BD0EF" w14:textId="77777777" w:rsidR="001F5E92" w:rsidRPr="004A0104" w:rsidRDefault="001F5E92" w:rsidP="00F510EA">
      <w:pPr>
        <w:pStyle w:val="af7"/>
        <w:numPr>
          <w:ilvl w:val="0"/>
          <w:numId w:val="38"/>
        </w:numPr>
        <w:tabs>
          <w:tab w:val="left" w:pos="1276"/>
        </w:tabs>
        <w:spacing w:after="0" w:line="240" w:lineRule="auto"/>
        <w:jc w:val="both"/>
        <w:textAlignment w:val="baseline"/>
        <w:rPr>
          <w:rFonts w:ascii="Times New Roman" w:hAnsi="Times New Roman" w:cs="Times New Roman"/>
          <w:i/>
          <w:color w:val="000000"/>
          <w:sz w:val="20"/>
          <w:szCs w:val="20"/>
        </w:rPr>
      </w:pPr>
      <w:r w:rsidRPr="004A0104">
        <w:rPr>
          <w:rFonts w:ascii="Times New Roman" w:hAnsi="Times New Roman" w:cs="Times New Roman"/>
          <w:i/>
          <w:color w:val="000000"/>
          <w:sz w:val="20"/>
          <w:szCs w:val="20"/>
        </w:rPr>
        <w:t>Исполнителями проекта в «Базовой ОО» являются:</w:t>
      </w:r>
    </w:p>
    <w:p w14:paraId="292B4694" w14:textId="77777777" w:rsidR="001F5E92" w:rsidRPr="004A0104" w:rsidRDefault="001F5E92" w:rsidP="007D770C">
      <w:pPr>
        <w:tabs>
          <w:tab w:val="left" w:pos="851"/>
        </w:tabs>
        <w:ind w:firstLine="567"/>
        <w:jc w:val="both"/>
        <w:textAlignment w:val="baseline"/>
        <w:rPr>
          <w:color w:val="000000"/>
          <w:sz w:val="20"/>
          <w:szCs w:val="20"/>
        </w:rPr>
      </w:pPr>
      <w:r w:rsidRPr="004A0104">
        <w:rPr>
          <w:color w:val="000000"/>
          <w:sz w:val="20"/>
          <w:szCs w:val="20"/>
        </w:rPr>
        <w:t>Педагог-организатор с функционалом тьютора (организация и сопровождение образовательного процесса). Рекомендуется оплата в размере 50% средств по проекту СДШ НСО, оставленных в «Базовой ОО».</w:t>
      </w:r>
    </w:p>
    <w:p w14:paraId="7C3F68DD" w14:textId="77777777" w:rsidR="001F5E92" w:rsidRPr="004A0104" w:rsidRDefault="001F5E92" w:rsidP="007D770C">
      <w:pPr>
        <w:tabs>
          <w:tab w:val="left" w:pos="851"/>
        </w:tabs>
        <w:ind w:firstLine="567"/>
        <w:jc w:val="both"/>
        <w:textAlignment w:val="baseline"/>
        <w:rPr>
          <w:color w:val="000000"/>
          <w:sz w:val="20"/>
          <w:szCs w:val="20"/>
        </w:rPr>
      </w:pPr>
      <w:r w:rsidRPr="004A0104">
        <w:rPr>
          <w:color w:val="000000"/>
          <w:sz w:val="20"/>
          <w:szCs w:val="20"/>
        </w:rPr>
        <w:t>Педагог-организатор (Школьный координатор) осуществляет организационное сопровождение на уровне ОО. Рекомендуется оплата в размере 25% средств по проекту СДШ НСО, оставленных в «Базовой ОО».</w:t>
      </w:r>
    </w:p>
    <w:p w14:paraId="27A6E2F8" w14:textId="77777777" w:rsidR="001F5E92" w:rsidRPr="004A0104" w:rsidRDefault="001F5E92" w:rsidP="007D770C">
      <w:pPr>
        <w:tabs>
          <w:tab w:val="left" w:pos="851"/>
        </w:tabs>
        <w:ind w:firstLine="567"/>
        <w:jc w:val="both"/>
        <w:textAlignment w:val="baseline"/>
        <w:rPr>
          <w:color w:val="000000"/>
          <w:sz w:val="20"/>
          <w:szCs w:val="20"/>
        </w:rPr>
      </w:pPr>
      <w:r w:rsidRPr="004A0104">
        <w:rPr>
          <w:color w:val="000000"/>
          <w:sz w:val="20"/>
          <w:szCs w:val="20"/>
        </w:rPr>
        <w:t>Педагог-организатор (Муниципальный координатор) осуществляет методическое сопровождение на уровне муниципалитета. Рекомендуется оплата в размере 25% средств по проекту СДШ НСО, оставленных в «Базовой ОО».</w:t>
      </w:r>
    </w:p>
    <w:p w14:paraId="485E0129" w14:textId="77777777" w:rsidR="001F5E92" w:rsidRPr="004A0104" w:rsidRDefault="001F5E92" w:rsidP="00F510EA">
      <w:pPr>
        <w:pStyle w:val="af7"/>
        <w:numPr>
          <w:ilvl w:val="0"/>
          <w:numId w:val="37"/>
        </w:numPr>
        <w:tabs>
          <w:tab w:val="left" w:pos="993"/>
        </w:tabs>
        <w:spacing w:after="0" w:line="240" w:lineRule="auto"/>
        <w:ind w:left="0" w:firstLine="567"/>
        <w:jc w:val="both"/>
        <w:textAlignment w:val="baseline"/>
        <w:rPr>
          <w:rFonts w:ascii="Times New Roman" w:hAnsi="Times New Roman" w:cs="Times New Roman"/>
          <w:color w:val="000000"/>
          <w:sz w:val="20"/>
          <w:szCs w:val="20"/>
        </w:rPr>
      </w:pPr>
      <w:r w:rsidRPr="004A0104">
        <w:rPr>
          <w:rFonts w:ascii="Times New Roman" w:hAnsi="Times New Roman" w:cs="Times New Roman"/>
          <w:color w:val="000000"/>
          <w:sz w:val="20"/>
          <w:szCs w:val="20"/>
        </w:rPr>
        <w:t xml:space="preserve">Оплата муниципальному координатору производится во всех «Базовых ОО» муниципалитета на договорной основе. </w:t>
      </w:r>
    </w:p>
    <w:p w14:paraId="595F5D28" w14:textId="77777777" w:rsidR="001F5E92" w:rsidRPr="004A0104" w:rsidRDefault="001F5E92" w:rsidP="007D770C">
      <w:pPr>
        <w:pStyle w:val="af7"/>
        <w:tabs>
          <w:tab w:val="left" w:pos="993"/>
        </w:tabs>
        <w:spacing w:after="0" w:line="240" w:lineRule="auto"/>
        <w:ind w:left="0" w:firstLine="567"/>
        <w:jc w:val="both"/>
        <w:textAlignment w:val="baseline"/>
        <w:rPr>
          <w:rFonts w:ascii="Times New Roman" w:hAnsi="Times New Roman" w:cs="Times New Roman"/>
          <w:color w:val="000000"/>
          <w:sz w:val="20"/>
          <w:szCs w:val="20"/>
        </w:rPr>
      </w:pPr>
      <w:r w:rsidRPr="004A0104">
        <w:rPr>
          <w:rFonts w:ascii="Times New Roman" w:hAnsi="Times New Roman" w:cs="Times New Roman"/>
          <w:color w:val="000000"/>
          <w:sz w:val="20"/>
          <w:szCs w:val="20"/>
        </w:rPr>
        <w:t>Учет рабочего времени и обязанность подачи табеля на оплату возлагается на школьного координатора СДШ НСО.</w:t>
      </w:r>
    </w:p>
    <w:p w14:paraId="3A85AA83" w14:textId="77777777" w:rsidR="001F5E92" w:rsidRPr="004A0104" w:rsidRDefault="001F5E92" w:rsidP="00F510EA">
      <w:pPr>
        <w:pStyle w:val="af7"/>
        <w:numPr>
          <w:ilvl w:val="0"/>
          <w:numId w:val="37"/>
        </w:numPr>
        <w:tabs>
          <w:tab w:val="left" w:pos="993"/>
        </w:tabs>
        <w:spacing w:line="240" w:lineRule="auto"/>
        <w:ind w:left="0" w:firstLine="567"/>
        <w:jc w:val="both"/>
        <w:rPr>
          <w:rFonts w:ascii="Times New Roman" w:hAnsi="Times New Roman" w:cs="Times New Roman"/>
          <w:sz w:val="20"/>
          <w:szCs w:val="20"/>
        </w:rPr>
      </w:pPr>
      <w:r w:rsidRPr="004A0104">
        <w:rPr>
          <w:rFonts w:ascii="Times New Roman" w:hAnsi="Times New Roman" w:cs="Times New Roman"/>
          <w:color w:val="000000"/>
          <w:sz w:val="20"/>
          <w:szCs w:val="20"/>
          <w:lang w:eastAsia="ru-RU"/>
        </w:rPr>
        <w:t>Распределение финансовых средств проекта СДШ НСО в «ОО-участнике»</w:t>
      </w:r>
      <w:r w:rsidRPr="004A0104">
        <w:rPr>
          <w:rFonts w:ascii="Times New Roman" w:hAnsi="Times New Roman" w:cs="Times New Roman"/>
          <w:sz w:val="20"/>
          <w:szCs w:val="20"/>
        </w:rPr>
        <w:t>.</w:t>
      </w:r>
    </w:p>
    <w:p w14:paraId="34EB3B68" w14:textId="77777777" w:rsidR="001F5E92" w:rsidRPr="004A0104" w:rsidRDefault="001F5E92" w:rsidP="00F510EA">
      <w:pPr>
        <w:pStyle w:val="af7"/>
        <w:numPr>
          <w:ilvl w:val="0"/>
          <w:numId w:val="39"/>
        </w:numPr>
        <w:tabs>
          <w:tab w:val="left" w:pos="851"/>
        </w:tabs>
        <w:spacing w:after="0" w:line="240" w:lineRule="auto"/>
        <w:ind w:left="0" w:firstLine="567"/>
        <w:jc w:val="both"/>
        <w:rPr>
          <w:rFonts w:ascii="Times New Roman" w:hAnsi="Times New Roman" w:cs="Times New Roman"/>
          <w:color w:val="000000"/>
          <w:sz w:val="20"/>
          <w:szCs w:val="20"/>
          <w:lang w:eastAsia="ru-RU"/>
        </w:rPr>
      </w:pPr>
      <w:r w:rsidRPr="004A0104">
        <w:rPr>
          <w:rFonts w:ascii="Times New Roman" w:hAnsi="Times New Roman" w:cs="Times New Roman"/>
          <w:color w:val="000000"/>
          <w:sz w:val="20"/>
          <w:szCs w:val="20"/>
          <w:lang w:eastAsia="ru-RU"/>
        </w:rPr>
        <w:t xml:space="preserve">Финансовые средства по проекту СДШ НСО, поступившие на счет «ОО-участника» по </w:t>
      </w:r>
      <w:r w:rsidRPr="004A0104">
        <w:rPr>
          <w:rFonts w:ascii="Times New Roman" w:hAnsi="Times New Roman" w:cs="Times New Roman"/>
          <w:sz w:val="20"/>
          <w:szCs w:val="20"/>
        </w:rPr>
        <w:t>договору о сетевой форме реализации образовательной программы распределяются между сетевым педагогом, осуществляющим образовательный процесс (рекомендуется 90% средств), и</w:t>
      </w:r>
      <w:r w:rsidRPr="004A0104">
        <w:rPr>
          <w:rFonts w:ascii="Times New Roman" w:hAnsi="Times New Roman" w:cs="Times New Roman"/>
          <w:color w:val="000000"/>
          <w:sz w:val="20"/>
          <w:szCs w:val="20"/>
          <w:lang w:eastAsia="ru-RU"/>
        </w:rPr>
        <w:t xml:space="preserve"> педагогом-организатором (Школьным координатором), осуществляющим организационное сопровождение на уровне ОО (рекомендуется 10% средств).</w:t>
      </w:r>
    </w:p>
    <w:p w14:paraId="3F52DA20" w14:textId="77777777" w:rsidR="001F5E92" w:rsidRPr="004A0104" w:rsidRDefault="001F5E92" w:rsidP="00F510EA">
      <w:pPr>
        <w:pStyle w:val="af7"/>
        <w:numPr>
          <w:ilvl w:val="0"/>
          <w:numId w:val="39"/>
        </w:numPr>
        <w:tabs>
          <w:tab w:val="left" w:pos="851"/>
        </w:tabs>
        <w:spacing w:after="0" w:line="240" w:lineRule="auto"/>
        <w:ind w:left="0" w:firstLine="567"/>
        <w:jc w:val="both"/>
        <w:rPr>
          <w:rFonts w:ascii="Times New Roman" w:hAnsi="Times New Roman" w:cs="Times New Roman"/>
          <w:sz w:val="20"/>
          <w:szCs w:val="20"/>
        </w:rPr>
      </w:pPr>
      <w:r w:rsidRPr="004A0104">
        <w:rPr>
          <w:rFonts w:ascii="Times New Roman" w:hAnsi="Times New Roman" w:cs="Times New Roman"/>
          <w:color w:val="000000"/>
          <w:sz w:val="20"/>
          <w:szCs w:val="20"/>
          <w:lang w:eastAsia="ru-RU"/>
        </w:rPr>
        <w:t>Средства по проекту СДШ НСО</w:t>
      </w:r>
      <w:r w:rsidRPr="004A0104">
        <w:rPr>
          <w:rFonts w:ascii="Times New Roman" w:hAnsi="Times New Roman" w:cs="Times New Roman"/>
          <w:sz w:val="20"/>
          <w:szCs w:val="20"/>
          <w:lang w:eastAsia="ru-RU"/>
        </w:rPr>
        <w:t xml:space="preserve">, поступившие в </w:t>
      </w:r>
      <w:r w:rsidRPr="004A0104">
        <w:rPr>
          <w:rFonts w:ascii="Times New Roman" w:hAnsi="Times New Roman" w:cs="Times New Roman"/>
          <w:color w:val="000000"/>
          <w:sz w:val="20"/>
          <w:szCs w:val="20"/>
          <w:lang w:eastAsia="ru-RU"/>
        </w:rPr>
        <w:t xml:space="preserve">«ОО-участник» </w:t>
      </w:r>
      <w:r w:rsidRPr="004A0104">
        <w:rPr>
          <w:rFonts w:ascii="Times New Roman" w:hAnsi="Times New Roman" w:cs="Times New Roman"/>
          <w:sz w:val="20"/>
          <w:szCs w:val="20"/>
          <w:lang w:eastAsia="ru-RU"/>
        </w:rPr>
        <w:t xml:space="preserve">расходуются на оплату труда </w:t>
      </w:r>
      <w:r w:rsidRPr="004A0104">
        <w:rPr>
          <w:rFonts w:ascii="Times New Roman" w:hAnsi="Times New Roman" w:cs="Times New Roman"/>
          <w:color w:val="000000"/>
          <w:sz w:val="20"/>
          <w:szCs w:val="20"/>
          <w:lang w:eastAsia="ru-RU"/>
        </w:rPr>
        <w:t>в виде стимулирующих выплат за обеспечение реализации проекта СДШ НСО, в соответствии с действующими правилами, инструкциями и методическими рекомендациями Министерства образования Новосибирской области и регионального оператора.</w:t>
      </w:r>
    </w:p>
    <w:p w14:paraId="6886D331" w14:textId="77777777" w:rsidR="001F5E92" w:rsidRPr="004A0104" w:rsidRDefault="001F5E92" w:rsidP="00F510EA">
      <w:pPr>
        <w:pStyle w:val="14"/>
        <w:numPr>
          <w:ilvl w:val="0"/>
          <w:numId w:val="37"/>
        </w:numPr>
        <w:tabs>
          <w:tab w:val="left" w:pos="993"/>
        </w:tabs>
        <w:ind w:left="0" w:firstLine="567"/>
        <w:jc w:val="both"/>
        <w:rPr>
          <w:rFonts w:ascii="Times New Roman" w:hAnsi="Times New Roman" w:cs="Times New Roman"/>
          <w:sz w:val="20"/>
          <w:szCs w:val="20"/>
        </w:rPr>
      </w:pPr>
      <w:r w:rsidRPr="004A0104">
        <w:rPr>
          <w:rFonts w:ascii="Times New Roman" w:hAnsi="Times New Roman" w:cs="Times New Roman"/>
          <w:sz w:val="20"/>
          <w:szCs w:val="20"/>
        </w:rPr>
        <w:t>При участии в реализации образовательных программ в сетевой форме педагогических работников нескольких организаций оплата труда осуществляется каждой из организаций самостоятельно, если договором о сетевом взаимодействии не предусмотрено иное</w:t>
      </w:r>
    </w:p>
    <w:p w14:paraId="1760E947" w14:textId="77777777" w:rsidR="001F5E92" w:rsidRPr="004A0104" w:rsidRDefault="001F5E92" w:rsidP="007D770C">
      <w:pPr>
        <w:rPr>
          <w:sz w:val="20"/>
          <w:szCs w:val="20"/>
        </w:rPr>
      </w:pPr>
    </w:p>
    <w:p w14:paraId="7BE20089" w14:textId="77777777" w:rsidR="001F5E92" w:rsidRPr="004A0104" w:rsidRDefault="001F5E92" w:rsidP="007D770C">
      <w:pPr>
        <w:jc w:val="right"/>
        <w:rPr>
          <w:sz w:val="20"/>
          <w:szCs w:val="20"/>
        </w:rPr>
      </w:pPr>
    </w:p>
    <w:tbl>
      <w:tblPr>
        <w:tblW w:w="0" w:type="auto"/>
        <w:jc w:val="center"/>
        <w:tblLook w:val="04A0" w:firstRow="1" w:lastRow="0" w:firstColumn="1" w:lastColumn="0" w:noHBand="0" w:noVBand="1"/>
      </w:tblPr>
      <w:tblGrid>
        <w:gridCol w:w="4678"/>
        <w:gridCol w:w="5243"/>
      </w:tblGrid>
      <w:tr w:rsidR="001F5E92" w:rsidRPr="004A0104" w14:paraId="7AC58E72" w14:textId="77777777" w:rsidTr="004F0EF3">
        <w:trPr>
          <w:jc w:val="center"/>
        </w:trPr>
        <w:tc>
          <w:tcPr>
            <w:tcW w:w="4678" w:type="dxa"/>
          </w:tcPr>
          <w:p w14:paraId="283B8D5E" w14:textId="77777777" w:rsidR="001F5E92" w:rsidRPr="004A0104" w:rsidRDefault="001F5E92" w:rsidP="007D770C">
            <w:pPr>
              <w:jc w:val="both"/>
              <w:rPr>
                <w:sz w:val="20"/>
                <w:szCs w:val="20"/>
              </w:rPr>
            </w:pPr>
          </w:p>
        </w:tc>
        <w:tc>
          <w:tcPr>
            <w:tcW w:w="5243" w:type="dxa"/>
          </w:tcPr>
          <w:p w14:paraId="0FAB23E5" w14:textId="77777777" w:rsidR="001F5E92" w:rsidRPr="004A0104" w:rsidRDefault="001F5E92" w:rsidP="007D770C">
            <w:pPr>
              <w:jc w:val="center"/>
              <w:rPr>
                <w:sz w:val="20"/>
                <w:szCs w:val="20"/>
              </w:rPr>
            </w:pPr>
            <w:r w:rsidRPr="004A0104">
              <w:rPr>
                <w:sz w:val="20"/>
                <w:szCs w:val="20"/>
              </w:rPr>
              <w:t>ПРИЛОЖЕНИЕ №3</w:t>
            </w:r>
          </w:p>
          <w:p w14:paraId="338CCC61" w14:textId="77777777" w:rsidR="001F5E92" w:rsidRPr="004A0104" w:rsidRDefault="001F5E92" w:rsidP="007D770C">
            <w:pPr>
              <w:jc w:val="center"/>
              <w:rPr>
                <w:sz w:val="20"/>
                <w:szCs w:val="20"/>
              </w:rPr>
            </w:pPr>
          </w:p>
          <w:p w14:paraId="3B8963F4" w14:textId="77777777" w:rsidR="001F5E92" w:rsidRPr="004A0104" w:rsidRDefault="001F5E92" w:rsidP="007D770C">
            <w:pPr>
              <w:jc w:val="center"/>
              <w:rPr>
                <w:sz w:val="20"/>
                <w:szCs w:val="20"/>
              </w:rPr>
            </w:pPr>
            <w:r w:rsidRPr="004A0104">
              <w:rPr>
                <w:sz w:val="20"/>
                <w:szCs w:val="20"/>
              </w:rPr>
              <w:t>УТВЕРЖДЕН</w:t>
            </w:r>
          </w:p>
          <w:p w14:paraId="20CC62C1" w14:textId="77777777" w:rsidR="001F5E92" w:rsidRPr="004A0104" w:rsidRDefault="001F5E92" w:rsidP="007D770C">
            <w:pPr>
              <w:jc w:val="center"/>
              <w:rPr>
                <w:sz w:val="20"/>
                <w:szCs w:val="20"/>
              </w:rPr>
            </w:pPr>
            <w:r w:rsidRPr="004A0104">
              <w:rPr>
                <w:sz w:val="20"/>
                <w:szCs w:val="20"/>
              </w:rPr>
              <w:t xml:space="preserve">постановлением администрации Куйбышевского муниципального района </w:t>
            </w:r>
          </w:p>
          <w:p w14:paraId="5BF55B28" w14:textId="77777777" w:rsidR="001F5E92" w:rsidRPr="004A0104" w:rsidRDefault="001F5E92" w:rsidP="007D770C">
            <w:pPr>
              <w:jc w:val="center"/>
              <w:rPr>
                <w:sz w:val="20"/>
                <w:szCs w:val="20"/>
              </w:rPr>
            </w:pPr>
            <w:r w:rsidRPr="004A0104">
              <w:rPr>
                <w:sz w:val="20"/>
                <w:szCs w:val="20"/>
              </w:rPr>
              <w:t xml:space="preserve">Новосибирской области </w:t>
            </w:r>
          </w:p>
          <w:p w14:paraId="6EB6ED96" w14:textId="77777777" w:rsidR="001F5E92" w:rsidRPr="004A0104" w:rsidRDefault="001F5E92" w:rsidP="007D770C">
            <w:pPr>
              <w:jc w:val="center"/>
              <w:rPr>
                <w:sz w:val="20"/>
                <w:szCs w:val="20"/>
                <w:u w:val="single"/>
              </w:rPr>
            </w:pPr>
            <w:r w:rsidRPr="004A0104">
              <w:rPr>
                <w:sz w:val="20"/>
                <w:szCs w:val="20"/>
              </w:rPr>
              <w:t>от 30.12.2021 № 1333</w:t>
            </w:r>
          </w:p>
        </w:tc>
      </w:tr>
    </w:tbl>
    <w:p w14:paraId="07F6AE78" w14:textId="77777777" w:rsidR="001F5E92" w:rsidRPr="004A0104" w:rsidRDefault="001F5E92" w:rsidP="007D770C">
      <w:pPr>
        <w:jc w:val="right"/>
        <w:rPr>
          <w:sz w:val="20"/>
          <w:szCs w:val="20"/>
        </w:rPr>
      </w:pPr>
    </w:p>
    <w:p w14:paraId="1D8FD93C" w14:textId="77777777" w:rsidR="001F5E92" w:rsidRPr="004A0104" w:rsidRDefault="001F5E92" w:rsidP="007D770C">
      <w:pPr>
        <w:jc w:val="center"/>
        <w:rPr>
          <w:sz w:val="20"/>
          <w:szCs w:val="20"/>
        </w:rPr>
      </w:pPr>
      <w:r w:rsidRPr="004A0104">
        <w:rPr>
          <w:sz w:val="20"/>
          <w:szCs w:val="20"/>
        </w:rPr>
        <w:t>Перечень нормативных документов по реализации проекта «Сетевая дистанционная школа Новосибирской области» на территории Куйбышевского района</w:t>
      </w:r>
    </w:p>
    <w:p w14:paraId="328D89A5" w14:textId="77777777" w:rsidR="001F5E92" w:rsidRPr="004A0104" w:rsidRDefault="001F5E92" w:rsidP="007D770C">
      <w:pPr>
        <w:jc w:val="center"/>
        <w:rPr>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9"/>
        <w:gridCol w:w="8946"/>
        <w:gridCol w:w="50"/>
      </w:tblGrid>
      <w:tr w:rsidR="001F5E92" w:rsidRPr="004A0104" w14:paraId="71AF44E9" w14:textId="77777777" w:rsidTr="004F0EF3">
        <w:trPr>
          <w:tblCellSpacing w:w="15" w:type="dxa"/>
          <w:jc w:val="center"/>
        </w:trPr>
        <w:tc>
          <w:tcPr>
            <w:tcW w:w="9845" w:type="dxa"/>
            <w:gridSpan w:val="3"/>
            <w:tcBorders>
              <w:top w:val="outset" w:sz="6" w:space="0" w:color="auto"/>
              <w:left w:val="outset" w:sz="6" w:space="0" w:color="auto"/>
              <w:bottom w:val="outset" w:sz="6" w:space="0" w:color="auto"/>
              <w:right w:val="outset" w:sz="6" w:space="0" w:color="auto"/>
            </w:tcBorders>
            <w:vAlign w:val="center"/>
            <w:hideMark/>
          </w:tcPr>
          <w:p w14:paraId="7AE65747" w14:textId="77777777" w:rsidR="001F5E92" w:rsidRPr="004A0104" w:rsidRDefault="001F5E92" w:rsidP="007D770C">
            <w:pPr>
              <w:jc w:val="center"/>
              <w:rPr>
                <w:sz w:val="20"/>
                <w:szCs w:val="20"/>
              </w:rPr>
            </w:pPr>
            <w:r w:rsidRPr="004A0104">
              <w:rPr>
                <w:sz w:val="20"/>
                <w:szCs w:val="20"/>
              </w:rPr>
              <w:t>Муниципальный уровень</w:t>
            </w:r>
          </w:p>
        </w:tc>
      </w:tr>
      <w:tr w:rsidR="001F5E92" w:rsidRPr="004A0104" w14:paraId="391A2254"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6BF3A43D" w14:textId="77777777" w:rsidR="001F5E92" w:rsidRPr="004A0104" w:rsidRDefault="001F5E92" w:rsidP="007D770C">
            <w:pPr>
              <w:ind w:firstLine="284"/>
              <w:jc w:val="both"/>
              <w:rPr>
                <w:sz w:val="20"/>
                <w:szCs w:val="20"/>
              </w:rPr>
            </w:pPr>
            <w:r w:rsidRPr="004A0104">
              <w:rPr>
                <w:sz w:val="20"/>
                <w:szCs w:val="20"/>
              </w:rPr>
              <w:t>1.</w:t>
            </w:r>
          </w:p>
        </w:tc>
        <w:tc>
          <w:tcPr>
            <w:tcW w:w="8916" w:type="dxa"/>
            <w:tcBorders>
              <w:top w:val="outset" w:sz="6" w:space="0" w:color="auto"/>
              <w:left w:val="outset" w:sz="6" w:space="0" w:color="auto"/>
              <w:bottom w:val="outset" w:sz="6" w:space="0" w:color="auto"/>
              <w:right w:val="outset" w:sz="6" w:space="0" w:color="auto"/>
            </w:tcBorders>
            <w:vAlign w:val="center"/>
            <w:hideMark/>
          </w:tcPr>
          <w:p w14:paraId="7CF0B344" w14:textId="77777777" w:rsidR="001F5E92" w:rsidRPr="004A0104" w:rsidRDefault="001F5E92" w:rsidP="007D770C">
            <w:pPr>
              <w:jc w:val="both"/>
              <w:rPr>
                <w:sz w:val="20"/>
                <w:szCs w:val="20"/>
              </w:rPr>
            </w:pPr>
            <w:r w:rsidRPr="004A0104">
              <w:rPr>
                <w:sz w:val="20"/>
                <w:szCs w:val="20"/>
              </w:rPr>
              <w:t xml:space="preserve">Постановление администрации Куйбышевского муниципального района Новосибирской области о реализации проекта в Куйбышевском муниципальном районе (в приложении перечень ОО, положение о СДШ – под условия своего района) </w:t>
            </w:r>
          </w:p>
        </w:tc>
      </w:tr>
      <w:tr w:rsidR="001F5E92" w:rsidRPr="004A0104" w14:paraId="1C01C2A1"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3AA3B646" w14:textId="77777777" w:rsidR="001F5E92" w:rsidRPr="004A0104" w:rsidRDefault="001F5E92" w:rsidP="007D770C">
            <w:pPr>
              <w:ind w:firstLine="284"/>
              <w:jc w:val="both"/>
              <w:rPr>
                <w:sz w:val="20"/>
                <w:szCs w:val="20"/>
              </w:rPr>
            </w:pPr>
            <w:r w:rsidRPr="004A0104">
              <w:rPr>
                <w:sz w:val="20"/>
                <w:szCs w:val="20"/>
              </w:rPr>
              <w:t>2.</w:t>
            </w:r>
          </w:p>
        </w:tc>
        <w:tc>
          <w:tcPr>
            <w:tcW w:w="8916" w:type="dxa"/>
            <w:tcBorders>
              <w:top w:val="outset" w:sz="6" w:space="0" w:color="auto"/>
              <w:left w:val="outset" w:sz="6" w:space="0" w:color="auto"/>
              <w:bottom w:val="outset" w:sz="6" w:space="0" w:color="auto"/>
              <w:right w:val="outset" w:sz="6" w:space="0" w:color="auto"/>
            </w:tcBorders>
            <w:vAlign w:val="center"/>
            <w:hideMark/>
          </w:tcPr>
          <w:p w14:paraId="35947964" w14:textId="77777777" w:rsidR="001F5E92" w:rsidRPr="004A0104" w:rsidRDefault="001F5E92" w:rsidP="007D770C">
            <w:pPr>
              <w:jc w:val="both"/>
              <w:rPr>
                <w:sz w:val="20"/>
                <w:szCs w:val="20"/>
              </w:rPr>
            </w:pPr>
            <w:r w:rsidRPr="004A0104">
              <w:rPr>
                <w:sz w:val="20"/>
                <w:szCs w:val="20"/>
              </w:rPr>
              <w:t xml:space="preserve">Письмо управления образования о реализации регионального проекта СДШ НСО (утверждение списка ОО, перечень предметов, количество детей и сетевых педагогов в районе) </w:t>
            </w:r>
          </w:p>
        </w:tc>
      </w:tr>
      <w:tr w:rsidR="001F5E92" w:rsidRPr="004A0104" w14:paraId="76F5A919" w14:textId="77777777" w:rsidTr="004F0EF3">
        <w:trPr>
          <w:gridAfter w:val="1"/>
          <w:wAfter w:w="5" w:type="dxa"/>
          <w:trHeight w:val="394"/>
          <w:tblCellSpacing w:w="15" w:type="dxa"/>
          <w:jc w:val="center"/>
        </w:trPr>
        <w:tc>
          <w:tcPr>
            <w:tcW w:w="9810" w:type="dxa"/>
            <w:gridSpan w:val="2"/>
            <w:tcBorders>
              <w:top w:val="outset" w:sz="6" w:space="0" w:color="auto"/>
              <w:left w:val="outset" w:sz="6" w:space="0" w:color="auto"/>
              <w:bottom w:val="outset" w:sz="6" w:space="0" w:color="auto"/>
              <w:right w:val="outset" w:sz="6" w:space="0" w:color="auto"/>
            </w:tcBorders>
            <w:vAlign w:val="center"/>
            <w:hideMark/>
          </w:tcPr>
          <w:p w14:paraId="0A94510A" w14:textId="77777777" w:rsidR="001F5E92" w:rsidRPr="004A0104" w:rsidRDefault="001F5E92" w:rsidP="007D770C">
            <w:pPr>
              <w:keepNext/>
              <w:jc w:val="center"/>
              <w:outlineLvl w:val="2"/>
              <w:rPr>
                <w:bCs/>
                <w:sz w:val="20"/>
                <w:szCs w:val="20"/>
              </w:rPr>
            </w:pPr>
            <w:r w:rsidRPr="004A0104">
              <w:rPr>
                <w:bCs/>
                <w:sz w:val="20"/>
                <w:szCs w:val="20"/>
              </w:rPr>
              <w:t>Школьный уровень</w:t>
            </w:r>
          </w:p>
        </w:tc>
      </w:tr>
      <w:tr w:rsidR="001F5E92" w:rsidRPr="004A0104" w14:paraId="60EE9438"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49651453" w14:textId="77777777" w:rsidR="001F5E92" w:rsidRPr="004A0104" w:rsidRDefault="001F5E92" w:rsidP="007D770C">
            <w:pPr>
              <w:ind w:firstLine="284"/>
              <w:jc w:val="both"/>
              <w:rPr>
                <w:sz w:val="20"/>
                <w:szCs w:val="20"/>
              </w:rPr>
            </w:pPr>
            <w:r w:rsidRPr="004A0104">
              <w:rPr>
                <w:sz w:val="20"/>
                <w:szCs w:val="20"/>
              </w:rPr>
              <w:t>1.</w:t>
            </w:r>
          </w:p>
        </w:tc>
        <w:tc>
          <w:tcPr>
            <w:tcW w:w="8916" w:type="dxa"/>
            <w:tcBorders>
              <w:top w:val="outset" w:sz="6" w:space="0" w:color="auto"/>
              <w:left w:val="outset" w:sz="6" w:space="0" w:color="auto"/>
              <w:bottom w:val="outset" w:sz="6" w:space="0" w:color="auto"/>
              <w:right w:val="outset" w:sz="6" w:space="0" w:color="auto"/>
            </w:tcBorders>
            <w:vAlign w:val="center"/>
            <w:hideMark/>
          </w:tcPr>
          <w:p w14:paraId="45C991E3" w14:textId="77777777" w:rsidR="001F5E92" w:rsidRPr="004A0104" w:rsidRDefault="001F5E92" w:rsidP="007D770C">
            <w:pPr>
              <w:jc w:val="both"/>
              <w:rPr>
                <w:sz w:val="20"/>
                <w:szCs w:val="20"/>
              </w:rPr>
            </w:pPr>
            <w:r w:rsidRPr="004A0104">
              <w:rPr>
                <w:sz w:val="20"/>
                <w:szCs w:val="20"/>
              </w:rPr>
              <w:t xml:space="preserve">Приказ о введении ЭО и ДОТ с указанием введения изменений в основную образовательную программу ОО и рабочие программы сетевых учителей </w:t>
            </w:r>
          </w:p>
        </w:tc>
      </w:tr>
      <w:tr w:rsidR="001F5E92" w:rsidRPr="004A0104" w14:paraId="196E2C41"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3BB9119E" w14:textId="77777777" w:rsidR="001F5E92" w:rsidRPr="004A0104" w:rsidRDefault="001F5E92" w:rsidP="007D770C">
            <w:pPr>
              <w:ind w:firstLine="284"/>
              <w:jc w:val="both"/>
              <w:rPr>
                <w:sz w:val="20"/>
                <w:szCs w:val="20"/>
              </w:rPr>
            </w:pPr>
            <w:r w:rsidRPr="004A0104">
              <w:rPr>
                <w:sz w:val="20"/>
                <w:szCs w:val="20"/>
              </w:rPr>
              <w:t>2.</w:t>
            </w:r>
          </w:p>
        </w:tc>
        <w:tc>
          <w:tcPr>
            <w:tcW w:w="8916" w:type="dxa"/>
            <w:tcBorders>
              <w:top w:val="outset" w:sz="6" w:space="0" w:color="auto"/>
              <w:left w:val="outset" w:sz="6" w:space="0" w:color="auto"/>
              <w:bottom w:val="outset" w:sz="6" w:space="0" w:color="auto"/>
              <w:right w:val="outset" w:sz="6" w:space="0" w:color="auto"/>
            </w:tcBorders>
            <w:vAlign w:val="center"/>
            <w:hideMark/>
          </w:tcPr>
          <w:p w14:paraId="45E5BC1B" w14:textId="77777777" w:rsidR="001F5E92" w:rsidRPr="004A0104" w:rsidRDefault="001F5E92" w:rsidP="007D770C">
            <w:pPr>
              <w:jc w:val="both"/>
              <w:rPr>
                <w:sz w:val="20"/>
                <w:szCs w:val="20"/>
              </w:rPr>
            </w:pPr>
            <w:r w:rsidRPr="004A0104">
              <w:rPr>
                <w:sz w:val="20"/>
                <w:szCs w:val="20"/>
              </w:rPr>
              <w:t xml:space="preserve">Утвержденное положение о СДШ (с функциональными обязанностями всех участников проекта) </w:t>
            </w:r>
          </w:p>
        </w:tc>
      </w:tr>
      <w:tr w:rsidR="001F5E92" w:rsidRPr="004A0104" w14:paraId="3279553F"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32A4884A" w14:textId="77777777" w:rsidR="001F5E92" w:rsidRPr="004A0104" w:rsidRDefault="001F5E92" w:rsidP="007D770C">
            <w:pPr>
              <w:ind w:firstLine="284"/>
              <w:jc w:val="both"/>
              <w:rPr>
                <w:sz w:val="20"/>
                <w:szCs w:val="20"/>
              </w:rPr>
            </w:pPr>
            <w:r w:rsidRPr="004A0104">
              <w:rPr>
                <w:sz w:val="20"/>
                <w:szCs w:val="20"/>
              </w:rPr>
              <w:t>3.</w:t>
            </w:r>
          </w:p>
        </w:tc>
        <w:tc>
          <w:tcPr>
            <w:tcW w:w="8916" w:type="dxa"/>
            <w:tcBorders>
              <w:top w:val="outset" w:sz="6" w:space="0" w:color="auto"/>
              <w:left w:val="outset" w:sz="6" w:space="0" w:color="auto"/>
              <w:bottom w:val="outset" w:sz="6" w:space="0" w:color="auto"/>
              <w:right w:val="outset" w:sz="6" w:space="0" w:color="auto"/>
            </w:tcBorders>
            <w:vAlign w:val="center"/>
            <w:hideMark/>
          </w:tcPr>
          <w:p w14:paraId="6D0D4E14" w14:textId="77777777" w:rsidR="001F5E92" w:rsidRPr="004A0104" w:rsidRDefault="001F5E92" w:rsidP="007D770C">
            <w:pPr>
              <w:jc w:val="both"/>
              <w:rPr>
                <w:sz w:val="20"/>
                <w:szCs w:val="20"/>
              </w:rPr>
            </w:pPr>
            <w:r w:rsidRPr="004A0104">
              <w:rPr>
                <w:sz w:val="20"/>
                <w:szCs w:val="20"/>
              </w:rPr>
              <w:t xml:space="preserve">Правила организации дистанционного обучения школьников </w:t>
            </w:r>
          </w:p>
        </w:tc>
      </w:tr>
      <w:tr w:rsidR="001F5E92" w:rsidRPr="004A0104" w14:paraId="2554B67D"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73C80EA7" w14:textId="77777777" w:rsidR="001F5E92" w:rsidRPr="004A0104" w:rsidRDefault="001F5E92" w:rsidP="007D770C">
            <w:pPr>
              <w:ind w:firstLine="284"/>
              <w:jc w:val="both"/>
              <w:rPr>
                <w:sz w:val="20"/>
                <w:szCs w:val="20"/>
              </w:rPr>
            </w:pPr>
            <w:r w:rsidRPr="004A0104">
              <w:rPr>
                <w:sz w:val="20"/>
                <w:szCs w:val="20"/>
              </w:rPr>
              <w:t>4.</w:t>
            </w:r>
          </w:p>
        </w:tc>
        <w:tc>
          <w:tcPr>
            <w:tcW w:w="8916" w:type="dxa"/>
            <w:tcBorders>
              <w:top w:val="outset" w:sz="6" w:space="0" w:color="auto"/>
              <w:left w:val="outset" w:sz="6" w:space="0" w:color="auto"/>
              <w:bottom w:val="outset" w:sz="6" w:space="0" w:color="auto"/>
              <w:right w:val="outset" w:sz="6" w:space="0" w:color="auto"/>
            </w:tcBorders>
            <w:vAlign w:val="center"/>
            <w:hideMark/>
          </w:tcPr>
          <w:p w14:paraId="5CE7026B" w14:textId="77777777" w:rsidR="001F5E92" w:rsidRPr="004A0104" w:rsidRDefault="001F5E92" w:rsidP="007D770C">
            <w:pPr>
              <w:jc w:val="both"/>
              <w:rPr>
                <w:sz w:val="20"/>
                <w:szCs w:val="20"/>
              </w:rPr>
            </w:pPr>
            <w:r w:rsidRPr="004A0104">
              <w:rPr>
                <w:sz w:val="20"/>
                <w:szCs w:val="20"/>
              </w:rPr>
              <w:t xml:space="preserve">Положение об оценивании учебных достижений обучающихся </w:t>
            </w:r>
          </w:p>
        </w:tc>
      </w:tr>
      <w:tr w:rsidR="001F5E92" w:rsidRPr="004A0104" w14:paraId="4BD040E8"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3DE9974D" w14:textId="77777777" w:rsidR="001F5E92" w:rsidRPr="004A0104" w:rsidRDefault="001F5E92" w:rsidP="007D770C">
            <w:pPr>
              <w:ind w:firstLine="284"/>
              <w:jc w:val="both"/>
              <w:rPr>
                <w:sz w:val="20"/>
                <w:szCs w:val="20"/>
              </w:rPr>
            </w:pPr>
            <w:r w:rsidRPr="004A0104">
              <w:rPr>
                <w:sz w:val="20"/>
                <w:szCs w:val="20"/>
              </w:rPr>
              <w:t>5.</w:t>
            </w:r>
          </w:p>
        </w:tc>
        <w:tc>
          <w:tcPr>
            <w:tcW w:w="8916" w:type="dxa"/>
            <w:tcBorders>
              <w:top w:val="outset" w:sz="6" w:space="0" w:color="auto"/>
              <w:left w:val="outset" w:sz="6" w:space="0" w:color="auto"/>
              <w:bottom w:val="outset" w:sz="6" w:space="0" w:color="auto"/>
              <w:right w:val="outset" w:sz="6" w:space="0" w:color="auto"/>
            </w:tcBorders>
            <w:vAlign w:val="center"/>
            <w:hideMark/>
          </w:tcPr>
          <w:p w14:paraId="455E4029" w14:textId="77777777" w:rsidR="001F5E92" w:rsidRPr="004A0104" w:rsidRDefault="001F5E92" w:rsidP="007D770C">
            <w:pPr>
              <w:jc w:val="both"/>
              <w:rPr>
                <w:sz w:val="20"/>
                <w:szCs w:val="20"/>
              </w:rPr>
            </w:pPr>
            <w:r w:rsidRPr="004A0104">
              <w:rPr>
                <w:sz w:val="20"/>
                <w:szCs w:val="20"/>
              </w:rPr>
              <w:t xml:space="preserve">Порядок составления расписания </w:t>
            </w:r>
          </w:p>
        </w:tc>
      </w:tr>
      <w:tr w:rsidR="001F5E92" w:rsidRPr="004A0104" w14:paraId="66DA6B26"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0F56E039" w14:textId="77777777" w:rsidR="001F5E92" w:rsidRPr="004A0104" w:rsidRDefault="001F5E92" w:rsidP="007D770C">
            <w:pPr>
              <w:ind w:firstLine="284"/>
              <w:jc w:val="both"/>
              <w:rPr>
                <w:sz w:val="20"/>
                <w:szCs w:val="20"/>
              </w:rPr>
            </w:pPr>
            <w:r w:rsidRPr="004A0104">
              <w:rPr>
                <w:sz w:val="20"/>
                <w:szCs w:val="20"/>
              </w:rPr>
              <w:t>6.</w:t>
            </w:r>
          </w:p>
        </w:tc>
        <w:tc>
          <w:tcPr>
            <w:tcW w:w="8916" w:type="dxa"/>
            <w:tcBorders>
              <w:top w:val="outset" w:sz="6" w:space="0" w:color="auto"/>
              <w:left w:val="outset" w:sz="6" w:space="0" w:color="auto"/>
              <w:bottom w:val="outset" w:sz="6" w:space="0" w:color="auto"/>
              <w:right w:val="outset" w:sz="6" w:space="0" w:color="auto"/>
            </w:tcBorders>
            <w:vAlign w:val="center"/>
            <w:hideMark/>
          </w:tcPr>
          <w:p w14:paraId="12E49951" w14:textId="77777777" w:rsidR="001F5E92" w:rsidRPr="004A0104" w:rsidRDefault="001F5E92" w:rsidP="007D770C">
            <w:pPr>
              <w:jc w:val="both"/>
              <w:rPr>
                <w:sz w:val="20"/>
                <w:szCs w:val="20"/>
              </w:rPr>
            </w:pPr>
            <w:r w:rsidRPr="004A0104">
              <w:rPr>
                <w:sz w:val="20"/>
                <w:szCs w:val="20"/>
              </w:rPr>
              <w:t xml:space="preserve">Процедуры учета результатов текущей и промежуточной аттестации обучающихся </w:t>
            </w:r>
          </w:p>
        </w:tc>
      </w:tr>
      <w:tr w:rsidR="001F5E92" w:rsidRPr="004A0104" w14:paraId="1F27AD16"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644D8FE2" w14:textId="77777777" w:rsidR="001F5E92" w:rsidRPr="004A0104" w:rsidRDefault="001F5E92" w:rsidP="007D770C">
            <w:pPr>
              <w:ind w:firstLine="284"/>
              <w:jc w:val="both"/>
              <w:rPr>
                <w:sz w:val="20"/>
                <w:szCs w:val="20"/>
              </w:rPr>
            </w:pPr>
            <w:r w:rsidRPr="004A0104">
              <w:rPr>
                <w:sz w:val="20"/>
                <w:szCs w:val="20"/>
              </w:rPr>
              <w:t>7.</w:t>
            </w:r>
          </w:p>
        </w:tc>
        <w:tc>
          <w:tcPr>
            <w:tcW w:w="8916" w:type="dxa"/>
            <w:tcBorders>
              <w:top w:val="outset" w:sz="6" w:space="0" w:color="auto"/>
              <w:left w:val="outset" w:sz="6" w:space="0" w:color="auto"/>
              <w:bottom w:val="outset" w:sz="6" w:space="0" w:color="auto"/>
              <w:right w:val="outset" w:sz="6" w:space="0" w:color="auto"/>
            </w:tcBorders>
            <w:vAlign w:val="center"/>
            <w:hideMark/>
          </w:tcPr>
          <w:p w14:paraId="0E95AD57" w14:textId="77777777" w:rsidR="001F5E92" w:rsidRPr="004A0104" w:rsidRDefault="001F5E92" w:rsidP="007D770C">
            <w:pPr>
              <w:jc w:val="both"/>
              <w:rPr>
                <w:sz w:val="20"/>
                <w:szCs w:val="20"/>
              </w:rPr>
            </w:pPr>
            <w:r w:rsidRPr="004A0104">
              <w:rPr>
                <w:sz w:val="20"/>
                <w:szCs w:val="20"/>
              </w:rPr>
              <w:t xml:space="preserve">Заявления от родителей обучающихся или самих обучающихся на обучение с использованием ЭО и ДОТ с согласием на обработку персональных данных в РСДО </w:t>
            </w:r>
          </w:p>
        </w:tc>
      </w:tr>
      <w:tr w:rsidR="001F5E92" w:rsidRPr="004A0104" w14:paraId="0306C043"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5027ED99" w14:textId="77777777" w:rsidR="001F5E92" w:rsidRPr="004A0104" w:rsidRDefault="001F5E92" w:rsidP="007D770C">
            <w:pPr>
              <w:ind w:firstLine="284"/>
              <w:jc w:val="both"/>
              <w:rPr>
                <w:sz w:val="20"/>
                <w:szCs w:val="20"/>
              </w:rPr>
            </w:pPr>
            <w:r w:rsidRPr="004A0104">
              <w:rPr>
                <w:sz w:val="20"/>
                <w:szCs w:val="20"/>
              </w:rPr>
              <w:t>8.</w:t>
            </w:r>
          </w:p>
        </w:tc>
        <w:tc>
          <w:tcPr>
            <w:tcW w:w="8916" w:type="dxa"/>
            <w:tcBorders>
              <w:top w:val="outset" w:sz="6" w:space="0" w:color="auto"/>
              <w:left w:val="outset" w:sz="6" w:space="0" w:color="auto"/>
              <w:bottom w:val="outset" w:sz="6" w:space="0" w:color="auto"/>
              <w:right w:val="outset" w:sz="6" w:space="0" w:color="auto"/>
            </w:tcBorders>
            <w:vAlign w:val="center"/>
            <w:hideMark/>
          </w:tcPr>
          <w:p w14:paraId="26D2E0CC" w14:textId="77777777" w:rsidR="001F5E92" w:rsidRPr="004A0104" w:rsidRDefault="001F5E92" w:rsidP="007D770C">
            <w:pPr>
              <w:jc w:val="both"/>
              <w:rPr>
                <w:sz w:val="20"/>
                <w:szCs w:val="20"/>
              </w:rPr>
            </w:pPr>
            <w:r w:rsidRPr="004A0104">
              <w:rPr>
                <w:sz w:val="20"/>
                <w:szCs w:val="20"/>
              </w:rPr>
              <w:t xml:space="preserve">Приказы о назначении сетевых педагогов, тьюторов и о формировании групп обучающихся с использованием ЭО и ДОТ </w:t>
            </w:r>
          </w:p>
        </w:tc>
      </w:tr>
      <w:tr w:rsidR="001F5E92" w:rsidRPr="004A0104" w14:paraId="2F6D46B8" w14:textId="77777777" w:rsidTr="004F0EF3">
        <w:trPr>
          <w:gridAfter w:val="1"/>
          <w:wAfter w:w="5" w:type="dxa"/>
          <w:tblCellSpacing w:w="15" w:type="dxa"/>
          <w:jc w:val="center"/>
        </w:trPr>
        <w:tc>
          <w:tcPr>
            <w:tcW w:w="864" w:type="dxa"/>
            <w:tcBorders>
              <w:top w:val="outset" w:sz="6" w:space="0" w:color="auto"/>
              <w:left w:val="outset" w:sz="6" w:space="0" w:color="auto"/>
              <w:bottom w:val="outset" w:sz="6" w:space="0" w:color="auto"/>
              <w:right w:val="outset" w:sz="6" w:space="0" w:color="auto"/>
            </w:tcBorders>
            <w:vAlign w:val="center"/>
            <w:hideMark/>
          </w:tcPr>
          <w:p w14:paraId="350A8F20" w14:textId="77777777" w:rsidR="001F5E92" w:rsidRPr="004A0104" w:rsidRDefault="001F5E92" w:rsidP="007D770C">
            <w:pPr>
              <w:ind w:firstLine="284"/>
              <w:jc w:val="both"/>
              <w:rPr>
                <w:sz w:val="20"/>
                <w:szCs w:val="20"/>
              </w:rPr>
            </w:pPr>
            <w:r w:rsidRPr="004A0104">
              <w:rPr>
                <w:sz w:val="20"/>
                <w:szCs w:val="20"/>
              </w:rPr>
              <w:t>9.</w:t>
            </w:r>
          </w:p>
        </w:tc>
        <w:tc>
          <w:tcPr>
            <w:tcW w:w="8916" w:type="dxa"/>
            <w:tcBorders>
              <w:top w:val="outset" w:sz="6" w:space="0" w:color="auto"/>
              <w:left w:val="outset" w:sz="6" w:space="0" w:color="auto"/>
              <w:bottom w:val="outset" w:sz="6" w:space="0" w:color="auto"/>
              <w:right w:val="outset" w:sz="6" w:space="0" w:color="auto"/>
            </w:tcBorders>
            <w:vAlign w:val="center"/>
            <w:hideMark/>
          </w:tcPr>
          <w:p w14:paraId="71218EB9" w14:textId="77777777" w:rsidR="001F5E92" w:rsidRPr="004A0104" w:rsidRDefault="001F5E92" w:rsidP="007D770C">
            <w:pPr>
              <w:jc w:val="both"/>
              <w:rPr>
                <w:sz w:val="20"/>
                <w:szCs w:val="20"/>
              </w:rPr>
            </w:pPr>
            <w:r w:rsidRPr="004A0104">
              <w:rPr>
                <w:sz w:val="20"/>
                <w:szCs w:val="20"/>
              </w:rPr>
              <w:t>Приказы на выплату в рамках проекта (согласно фактически отработанному времени)</w:t>
            </w:r>
          </w:p>
        </w:tc>
      </w:tr>
    </w:tbl>
    <w:p w14:paraId="0E3ECFE5" w14:textId="77777777" w:rsidR="001F5E92" w:rsidRPr="004A0104" w:rsidRDefault="001F5E92" w:rsidP="007D770C">
      <w:pPr>
        <w:jc w:val="center"/>
        <w:rPr>
          <w:sz w:val="20"/>
          <w:szCs w:val="20"/>
        </w:rPr>
      </w:pPr>
    </w:p>
    <w:p w14:paraId="45382DBD" w14:textId="77777777" w:rsidR="00F82D1B" w:rsidRPr="004A0104" w:rsidRDefault="00F82D1B" w:rsidP="007D770C">
      <w:pPr>
        <w:keepNext/>
        <w:jc w:val="center"/>
        <w:outlineLvl w:val="0"/>
        <w:rPr>
          <w:sz w:val="20"/>
          <w:szCs w:val="20"/>
        </w:rPr>
      </w:pPr>
      <w:r w:rsidRPr="004A0104">
        <w:rPr>
          <w:sz w:val="20"/>
          <w:szCs w:val="20"/>
        </w:rPr>
        <w:t xml:space="preserve">АДМИНИСТРАЦИЯ </w:t>
      </w:r>
    </w:p>
    <w:p w14:paraId="173F89B3" w14:textId="77777777" w:rsidR="00F82D1B" w:rsidRPr="004A0104" w:rsidRDefault="00F82D1B" w:rsidP="007D770C">
      <w:pPr>
        <w:keepNext/>
        <w:jc w:val="center"/>
        <w:outlineLvl w:val="0"/>
        <w:rPr>
          <w:sz w:val="20"/>
          <w:szCs w:val="20"/>
        </w:rPr>
      </w:pPr>
      <w:r w:rsidRPr="004A0104">
        <w:rPr>
          <w:sz w:val="20"/>
          <w:szCs w:val="20"/>
        </w:rPr>
        <w:t xml:space="preserve">КУЙБЫШЕВСКОГО МУНИЦИПАЛЬНОГО РАЙОНА </w:t>
      </w:r>
    </w:p>
    <w:p w14:paraId="7B9249ED" w14:textId="77777777" w:rsidR="00F82D1B" w:rsidRPr="004A0104" w:rsidRDefault="00F82D1B" w:rsidP="007D770C">
      <w:pPr>
        <w:keepNext/>
        <w:jc w:val="center"/>
        <w:outlineLvl w:val="0"/>
        <w:rPr>
          <w:sz w:val="20"/>
          <w:szCs w:val="20"/>
        </w:rPr>
      </w:pPr>
      <w:r w:rsidRPr="004A0104">
        <w:rPr>
          <w:sz w:val="20"/>
          <w:szCs w:val="20"/>
        </w:rPr>
        <w:t>НОВОСИБИРСКОЙ ОБЛАСТИ</w:t>
      </w:r>
    </w:p>
    <w:p w14:paraId="362B0840" w14:textId="77777777" w:rsidR="00F82D1B" w:rsidRPr="004A0104" w:rsidRDefault="00F82D1B" w:rsidP="007D770C">
      <w:pPr>
        <w:keepNext/>
        <w:jc w:val="center"/>
        <w:outlineLvl w:val="0"/>
        <w:rPr>
          <w:sz w:val="20"/>
          <w:szCs w:val="20"/>
        </w:rPr>
      </w:pPr>
    </w:p>
    <w:p w14:paraId="2BE86288" w14:textId="77777777" w:rsidR="00F82D1B" w:rsidRPr="004A0104" w:rsidRDefault="00F82D1B" w:rsidP="007D770C">
      <w:pPr>
        <w:keepNext/>
        <w:tabs>
          <w:tab w:val="left" w:pos="2430"/>
          <w:tab w:val="right" w:pos="9356"/>
        </w:tabs>
        <w:jc w:val="center"/>
        <w:outlineLvl w:val="1"/>
        <w:rPr>
          <w:sz w:val="20"/>
          <w:szCs w:val="20"/>
        </w:rPr>
      </w:pPr>
      <w:r w:rsidRPr="004A0104">
        <w:rPr>
          <w:sz w:val="20"/>
          <w:szCs w:val="20"/>
        </w:rPr>
        <w:t>ПОСТАНОВЛЕНИЕ</w:t>
      </w:r>
    </w:p>
    <w:p w14:paraId="0D18C8BC" w14:textId="77777777" w:rsidR="00F82D1B" w:rsidRPr="004A0104" w:rsidRDefault="00F82D1B" w:rsidP="007D770C">
      <w:pPr>
        <w:keepNext/>
        <w:jc w:val="center"/>
        <w:outlineLvl w:val="0"/>
        <w:rPr>
          <w:sz w:val="20"/>
          <w:szCs w:val="20"/>
        </w:rPr>
      </w:pPr>
    </w:p>
    <w:p w14:paraId="0AD99929" w14:textId="77777777" w:rsidR="00F82D1B" w:rsidRPr="004A0104" w:rsidRDefault="00F82D1B" w:rsidP="007D770C">
      <w:pPr>
        <w:jc w:val="center"/>
        <w:rPr>
          <w:sz w:val="20"/>
          <w:szCs w:val="20"/>
        </w:rPr>
      </w:pPr>
      <w:r w:rsidRPr="004A0104">
        <w:rPr>
          <w:sz w:val="20"/>
          <w:szCs w:val="20"/>
        </w:rPr>
        <w:t xml:space="preserve">г. Куйбышев </w:t>
      </w:r>
    </w:p>
    <w:p w14:paraId="58D56A99" w14:textId="77777777" w:rsidR="00F82D1B" w:rsidRPr="004A0104" w:rsidRDefault="00F82D1B" w:rsidP="007D770C">
      <w:pPr>
        <w:jc w:val="center"/>
        <w:rPr>
          <w:sz w:val="20"/>
          <w:szCs w:val="20"/>
        </w:rPr>
      </w:pPr>
      <w:r w:rsidRPr="004A0104">
        <w:rPr>
          <w:sz w:val="20"/>
          <w:szCs w:val="20"/>
        </w:rPr>
        <w:t>Новосибирская область</w:t>
      </w:r>
    </w:p>
    <w:p w14:paraId="0E674BF9" w14:textId="77777777" w:rsidR="00F82D1B" w:rsidRPr="004A0104" w:rsidRDefault="00F82D1B" w:rsidP="007D770C">
      <w:pPr>
        <w:keepNext/>
        <w:ind w:firstLine="993"/>
        <w:jc w:val="center"/>
        <w:outlineLvl w:val="2"/>
        <w:rPr>
          <w:sz w:val="20"/>
          <w:szCs w:val="20"/>
        </w:rPr>
      </w:pPr>
    </w:p>
    <w:p w14:paraId="2BDA4183" w14:textId="77777777" w:rsidR="00F82D1B" w:rsidRPr="004A0104" w:rsidRDefault="00F82D1B" w:rsidP="007D770C">
      <w:pPr>
        <w:jc w:val="center"/>
        <w:rPr>
          <w:sz w:val="20"/>
          <w:szCs w:val="20"/>
        </w:rPr>
      </w:pPr>
      <w:r w:rsidRPr="004A0104">
        <w:rPr>
          <w:sz w:val="20"/>
          <w:szCs w:val="20"/>
        </w:rPr>
        <w:t>30.12.2021 № 1334</w:t>
      </w:r>
    </w:p>
    <w:p w14:paraId="6F0FFEF3" w14:textId="77777777" w:rsidR="00F82D1B" w:rsidRPr="004A0104" w:rsidRDefault="00F82D1B" w:rsidP="007D770C">
      <w:pPr>
        <w:ind w:right="-143"/>
        <w:jc w:val="center"/>
        <w:rPr>
          <w:sz w:val="20"/>
          <w:szCs w:val="20"/>
        </w:rPr>
      </w:pPr>
    </w:p>
    <w:p w14:paraId="53B4B19A" w14:textId="77777777" w:rsidR="00F82D1B" w:rsidRPr="004A0104" w:rsidRDefault="00F82D1B" w:rsidP="007D770C">
      <w:pPr>
        <w:jc w:val="center"/>
        <w:rPr>
          <w:sz w:val="20"/>
          <w:szCs w:val="20"/>
        </w:rPr>
      </w:pPr>
      <w:r w:rsidRPr="004A0104">
        <w:rPr>
          <w:sz w:val="20"/>
          <w:szCs w:val="20"/>
        </w:rPr>
        <w:t xml:space="preserve">Об утверждении Порядка определения объема и предоставления из бюджета Куйбышевского муниципального района Новосибирской области субсидий некоммерческим организациям, не являющимся государственными (муниципальными) учреждениями </w:t>
      </w:r>
    </w:p>
    <w:p w14:paraId="560E4E90" w14:textId="77777777" w:rsidR="00F82D1B" w:rsidRPr="004A0104" w:rsidRDefault="00F82D1B" w:rsidP="007D770C">
      <w:pPr>
        <w:tabs>
          <w:tab w:val="left" w:pos="567"/>
        </w:tabs>
        <w:jc w:val="both"/>
        <w:rPr>
          <w:sz w:val="20"/>
          <w:szCs w:val="20"/>
        </w:rPr>
      </w:pPr>
    </w:p>
    <w:p w14:paraId="7DE8E08C" w14:textId="77777777" w:rsidR="00F82D1B" w:rsidRPr="004A0104" w:rsidRDefault="00F82D1B" w:rsidP="007D770C">
      <w:pPr>
        <w:autoSpaceDE w:val="0"/>
        <w:autoSpaceDN w:val="0"/>
        <w:adjustRightInd w:val="0"/>
        <w:ind w:right="-143" w:firstLine="709"/>
        <w:jc w:val="both"/>
        <w:rPr>
          <w:rFonts w:eastAsiaTheme="minorHAnsi"/>
          <w:sz w:val="20"/>
          <w:szCs w:val="20"/>
          <w:lang w:eastAsia="en-US"/>
        </w:rPr>
      </w:pPr>
      <w:r w:rsidRPr="004A0104">
        <w:rPr>
          <w:rFonts w:eastAsiaTheme="minorHAnsi"/>
          <w:sz w:val="20"/>
          <w:szCs w:val="20"/>
          <w:lang w:eastAsia="en-US"/>
        </w:rPr>
        <w:t xml:space="preserve">В соответствии со </w:t>
      </w:r>
      <w:hyperlink r:id="rId31" w:history="1">
        <w:r w:rsidRPr="004A0104">
          <w:rPr>
            <w:rFonts w:eastAsiaTheme="minorHAnsi"/>
            <w:sz w:val="20"/>
            <w:szCs w:val="20"/>
            <w:lang w:eastAsia="en-US"/>
          </w:rPr>
          <w:t>статьей 78.1</w:t>
        </w:r>
      </w:hyperlink>
      <w:r w:rsidRPr="004A0104">
        <w:rPr>
          <w:rFonts w:eastAsiaTheme="minorHAnsi"/>
          <w:sz w:val="20"/>
          <w:szCs w:val="20"/>
          <w:lang w:eastAsia="en-US"/>
        </w:rPr>
        <w:t xml:space="preserve"> Бюджетного кодекса Российской Федерации, Федеральным </w:t>
      </w:r>
      <w:hyperlink r:id="rId32" w:history="1">
        <w:r w:rsidRPr="004A0104">
          <w:rPr>
            <w:rFonts w:eastAsiaTheme="minorHAnsi"/>
            <w:sz w:val="20"/>
            <w:szCs w:val="20"/>
            <w:lang w:eastAsia="en-US"/>
          </w:rPr>
          <w:t>законом</w:t>
        </w:r>
      </w:hyperlink>
      <w:r w:rsidRPr="004A0104">
        <w:rPr>
          <w:rFonts w:eastAsiaTheme="minorHAnsi"/>
          <w:sz w:val="20"/>
          <w:szCs w:val="20"/>
          <w:lang w:eastAsia="en-US"/>
        </w:rPr>
        <w:t xml:space="preserve"> от 06.10.2003 N 131-ФЗ "Об общих принципах организации местного самоуправления в Российской Федерации", Федеральным </w:t>
      </w:r>
      <w:hyperlink r:id="rId33" w:history="1">
        <w:r w:rsidRPr="004A0104">
          <w:rPr>
            <w:rFonts w:eastAsiaTheme="minorHAnsi"/>
            <w:sz w:val="20"/>
            <w:szCs w:val="20"/>
            <w:lang w:eastAsia="en-US"/>
          </w:rPr>
          <w:t>законом</w:t>
        </w:r>
      </w:hyperlink>
      <w:r w:rsidRPr="004A0104">
        <w:rPr>
          <w:rFonts w:eastAsiaTheme="minorHAnsi"/>
          <w:sz w:val="20"/>
          <w:szCs w:val="20"/>
          <w:lang w:eastAsia="en-US"/>
        </w:rPr>
        <w:t xml:space="preserve"> от 12.01.1996 N 7-ФЗ "О некоммерческих организациях", </w:t>
      </w:r>
      <w:hyperlink r:id="rId34" w:history="1">
        <w:r w:rsidRPr="004A0104">
          <w:rPr>
            <w:rFonts w:eastAsiaTheme="minorHAnsi"/>
            <w:sz w:val="20"/>
            <w:szCs w:val="20"/>
            <w:lang w:eastAsia="en-US"/>
          </w:rPr>
          <w:t>постановлением</w:t>
        </w:r>
      </w:hyperlink>
      <w:r w:rsidRPr="004A0104">
        <w:rPr>
          <w:rFonts w:eastAsiaTheme="minorHAnsi"/>
          <w:sz w:val="20"/>
          <w:szCs w:val="20"/>
          <w:lang w:eastAsia="en-US"/>
        </w:rPr>
        <w:t xml:space="preserve"> Правительства Российской Федерации </w:t>
      </w:r>
      <w:r w:rsidRPr="004A0104">
        <w:rPr>
          <w:sz w:val="20"/>
          <w:szCs w:val="20"/>
        </w:rPr>
        <w:t>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A0104">
        <w:rPr>
          <w:rFonts w:eastAsiaTheme="minorHAnsi"/>
          <w:sz w:val="20"/>
          <w:szCs w:val="20"/>
          <w:lang w:eastAsia="en-US"/>
        </w:rPr>
        <w:t xml:space="preserve">, администрация Куйбышевского муниципального района Новосибирской области  </w:t>
      </w:r>
    </w:p>
    <w:p w14:paraId="69FB4CD3" w14:textId="77777777" w:rsidR="00F82D1B" w:rsidRPr="004A0104" w:rsidRDefault="00F82D1B" w:rsidP="007D770C">
      <w:pPr>
        <w:tabs>
          <w:tab w:val="left" w:pos="567"/>
        </w:tabs>
        <w:ind w:firstLine="709"/>
        <w:rPr>
          <w:sz w:val="20"/>
          <w:szCs w:val="20"/>
        </w:rPr>
      </w:pPr>
      <w:r w:rsidRPr="004A0104">
        <w:rPr>
          <w:sz w:val="20"/>
          <w:szCs w:val="20"/>
        </w:rPr>
        <w:lastRenderedPageBreak/>
        <w:t>ПОСТАНОВЛЯЕТ:</w:t>
      </w:r>
    </w:p>
    <w:p w14:paraId="68BF1F21" w14:textId="77777777" w:rsidR="00F82D1B" w:rsidRPr="004A0104" w:rsidRDefault="00F82D1B" w:rsidP="007D770C">
      <w:pPr>
        <w:tabs>
          <w:tab w:val="left" w:pos="567"/>
        </w:tabs>
        <w:ind w:firstLine="709"/>
        <w:jc w:val="both"/>
        <w:rPr>
          <w:sz w:val="20"/>
          <w:szCs w:val="20"/>
        </w:rPr>
      </w:pPr>
      <w:r w:rsidRPr="004A0104">
        <w:rPr>
          <w:sz w:val="20"/>
          <w:szCs w:val="20"/>
        </w:rPr>
        <w:t>1. Утвердить Порядок определения объема и предоставления из бюджета Куйбышевского муниципального района Новосибирской области субсидий некоммерческим организациям, не являющимся государственными (муниципальными) учреждениями (приложение 1).</w:t>
      </w:r>
    </w:p>
    <w:p w14:paraId="071A2516" w14:textId="77777777" w:rsidR="00F82D1B" w:rsidRPr="004A0104" w:rsidRDefault="00F82D1B" w:rsidP="007D770C">
      <w:pPr>
        <w:tabs>
          <w:tab w:val="left" w:pos="567"/>
        </w:tabs>
        <w:ind w:firstLine="709"/>
        <w:jc w:val="both"/>
        <w:rPr>
          <w:spacing w:val="1"/>
          <w:sz w:val="20"/>
          <w:szCs w:val="20"/>
        </w:rPr>
      </w:pPr>
      <w:r w:rsidRPr="004A0104">
        <w:rPr>
          <w:sz w:val="20"/>
          <w:szCs w:val="20"/>
        </w:rPr>
        <w:t>2. Утвердить Состав комиссии по отбору некоммерческих организаций, не являющихся государственными (муниципальными) учреждениями</w:t>
      </w:r>
      <w:r w:rsidRPr="004A0104">
        <w:rPr>
          <w:spacing w:val="1"/>
          <w:sz w:val="20"/>
          <w:szCs w:val="20"/>
        </w:rPr>
        <w:t xml:space="preserve">, претендующих на получение субсидии из бюджета </w:t>
      </w:r>
      <w:r w:rsidRPr="004A0104">
        <w:rPr>
          <w:sz w:val="20"/>
          <w:szCs w:val="20"/>
        </w:rPr>
        <w:t xml:space="preserve">Куйбышевского муниципального района Новосибирской области </w:t>
      </w:r>
      <w:r w:rsidRPr="004A0104">
        <w:rPr>
          <w:spacing w:val="1"/>
          <w:sz w:val="20"/>
          <w:szCs w:val="20"/>
        </w:rPr>
        <w:t>(приложение 2).</w:t>
      </w:r>
    </w:p>
    <w:p w14:paraId="110D6648" w14:textId="77777777" w:rsidR="00F82D1B" w:rsidRPr="004A0104" w:rsidRDefault="00F82D1B" w:rsidP="007D770C">
      <w:pPr>
        <w:tabs>
          <w:tab w:val="left" w:pos="567"/>
        </w:tabs>
        <w:ind w:firstLine="709"/>
        <w:jc w:val="both"/>
        <w:rPr>
          <w:rFonts w:eastAsiaTheme="minorHAnsi"/>
          <w:bCs/>
          <w:sz w:val="20"/>
          <w:szCs w:val="20"/>
          <w:lang w:eastAsia="en-US"/>
        </w:rPr>
      </w:pPr>
      <w:r w:rsidRPr="004A0104">
        <w:rPr>
          <w:spacing w:val="1"/>
          <w:sz w:val="20"/>
          <w:szCs w:val="20"/>
        </w:rPr>
        <w:t>3. </w:t>
      </w:r>
      <w:r w:rsidRPr="004A0104">
        <w:rPr>
          <w:sz w:val="20"/>
          <w:szCs w:val="20"/>
        </w:rPr>
        <w:t>Признать утратившими силу постановления администрации Куйбышевского района:</w:t>
      </w:r>
    </w:p>
    <w:p w14:paraId="4A198EDB" w14:textId="77777777" w:rsidR="00F82D1B" w:rsidRPr="004A0104" w:rsidRDefault="00F82D1B" w:rsidP="007D770C">
      <w:pPr>
        <w:tabs>
          <w:tab w:val="left" w:pos="540"/>
        </w:tabs>
        <w:ind w:firstLine="709"/>
        <w:jc w:val="both"/>
        <w:rPr>
          <w:sz w:val="20"/>
          <w:szCs w:val="20"/>
        </w:rPr>
      </w:pPr>
      <w:r w:rsidRPr="004A0104">
        <w:rPr>
          <w:sz w:val="20"/>
          <w:szCs w:val="20"/>
        </w:rPr>
        <w:t>- от 04.02.2019 № 57 «Об утверждении Порядка определения объема и предоставления из бюджета Куйбышевского района субсидий некоммерческим организациям, не являющимся государственными и муниципальными учреждениями»;</w:t>
      </w:r>
    </w:p>
    <w:p w14:paraId="518A31F6" w14:textId="77777777" w:rsidR="00F82D1B" w:rsidRPr="004A0104" w:rsidRDefault="00F82D1B" w:rsidP="007D770C">
      <w:pPr>
        <w:tabs>
          <w:tab w:val="left" w:pos="567"/>
        </w:tabs>
        <w:autoSpaceDE w:val="0"/>
        <w:autoSpaceDN w:val="0"/>
        <w:adjustRightInd w:val="0"/>
        <w:ind w:right="-5" w:firstLine="709"/>
        <w:jc w:val="both"/>
        <w:rPr>
          <w:sz w:val="20"/>
          <w:szCs w:val="20"/>
        </w:rPr>
      </w:pPr>
      <w:r w:rsidRPr="004A0104">
        <w:rPr>
          <w:bCs/>
          <w:sz w:val="20"/>
          <w:szCs w:val="20"/>
        </w:rPr>
        <w:t>- от 27.01.2020 № 35 «</w:t>
      </w:r>
      <w:r w:rsidRPr="004A0104">
        <w:rPr>
          <w:sz w:val="20"/>
          <w:szCs w:val="20"/>
        </w:rPr>
        <w:t xml:space="preserve">О внесении изменений в </w:t>
      </w:r>
      <w:r w:rsidRPr="004A0104">
        <w:rPr>
          <w:bCs/>
          <w:sz w:val="20"/>
          <w:szCs w:val="20"/>
        </w:rPr>
        <w:t xml:space="preserve">постановление администрации Куйбышевского района </w:t>
      </w:r>
      <w:r w:rsidRPr="004A0104">
        <w:rPr>
          <w:sz w:val="20"/>
          <w:szCs w:val="20"/>
        </w:rPr>
        <w:t>от 04.02.2019 № 57».</w:t>
      </w:r>
    </w:p>
    <w:p w14:paraId="3DAB925E" w14:textId="77777777" w:rsidR="00F82D1B" w:rsidRPr="004A0104" w:rsidRDefault="00F82D1B" w:rsidP="007D770C">
      <w:pPr>
        <w:tabs>
          <w:tab w:val="left" w:pos="-851"/>
          <w:tab w:val="left" w:pos="567"/>
          <w:tab w:val="left" w:pos="720"/>
        </w:tabs>
        <w:ind w:right="21" w:firstLine="709"/>
        <w:jc w:val="both"/>
        <w:rPr>
          <w:sz w:val="20"/>
          <w:szCs w:val="20"/>
        </w:rPr>
      </w:pPr>
      <w:r w:rsidRPr="004A0104">
        <w:rPr>
          <w:bCs/>
          <w:sz w:val="20"/>
          <w:szCs w:val="20"/>
        </w:rPr>
        <w:tab/>
        <w:t xml:space="preserve">4. </w:t>
      </w:r>
      <w:r w:rsidRPr="004A0104">
        <w:rPr>
          <w:sz w:val="20"/>
          <w:szCs w:val="20"/>
        </w:rPr>
        <w:t>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A1AFE7B" w14:textId="77777777" w:rsidR="00F82D1B" w:rsidRPr="004A0104" w:rsidRDefault="00F82D1B" w:rsidP="007D770C">
      <w:pPr>
        <w:tabs>
          <w:tab w:val="left" w:pos="-851"/>
          <w:tab w:val="left" w:pos="567"/>
          <w:tab w:val="left" w:pos="720"/>
        </w:tabs>
        <w:ind w:right="21" w:firstLine="709"/>
        <w:jc w:val="both"/>
        <w:rPr>
          <w:sz w:val="20"/>
          <w:szCs w:val="20"/>
        </w:rPr>
      </w:pPr>
      <w:r w:rsidRPr="004A0104">
        <w:rPr>
          <w:sz w:val="20"/>
          <w:szCs w:val="20"/>
        </w:rPr>
        <w:tab/>
        <w:t>5.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Мусатова А.М.</w:t>
      </w:r>
    </w:p>
    <w:p w14:paraId="78A1A8D2" w14:textId="77777777" w:rsidR="00F82D1B" w:rsidRPr="004A0104" w:rsidRDefault="00F82D1B" w:rsidP="007D770C">
      <w:pPr>
        <w:tabs>
          <w:tab w:val="left" w:pos="-851"/>
        </w:tabs>
        <w:ind w:right="21"/>
        <w:jc w:val="both"/>
        <w:rPr>
          <w:sz w:val="20"/>
          <w:szCs w:val="20"/>
        </w:rPr>
      </w:pPr>
    </w:p>
    <w:p w14:paraId="0B515F1E" w14:textId="77777777" w:rsidR="00F82D1B" w:rsidRPr="004A0104" w:rsidRDefault="00F82D1B" w:rsidP="007D770C">
      <w:pPr>
        <w:tabs>
          <w:tab w:val="left" w:pos="-851"/>
        </w:tabs>
        <w:ind w:right="21"/>
        <w:jc w:val="both"/>
        <w:rPr>
          <w:sz w:val="20"/>
          <w:szCs w:val="20"/>
        </w:rPr>
      </w:pPr>
      <w:r w:rsidRPr="004A0104">
        <w:rPr>
          <w:sz w:val="20"/>
          <w:szCs w:val="20"/>
        </w:rPr>
        <w:t xml:space="preserve">Глава Куйбышевского муниципального </w:t>
      </w:r>
    </w:p>
    <w:p w14:paraId="4BBAC8DB" w14:textId="2F9D88F9" w:rsidR="00F82D1B" w:rsidRPr="004A0104" w:rsidRDefault="00F82D1B" w:rsidP="007D770C">
      <w:pPr>
        <w:tabs>
          <w:tab w:val="left" w:pos="-851"/>
        </w:tabs>
        <w:ind w:right="21"/>
        <w:rPr>
          <w:sz w:val="20"/>
          <w:szCs w:val="20"/>
        </w:rPr>
      </w:pPr>
      <w:r w:rsidRPr="004A0104">
        <w:rPr>
          <w:sz w:val="20"/>
          <w:szCs w:val="20"/>
        </w:rPr>
        <w:t xml:space="preserve">района Новосибирской области                                           </w:t>
      </w:r>
      <w:r w:rsidR="004F0EF3" w:rsidRPr="004A0104">
        <w:rPr>
          <w:sz w:val="20"/>
          <w:szCs w:val="20"/>
        </w:rPr>
        <w:t xml:space="preserve">                             </w:t>
      </w:r>
      <w:r w:rsidRPr="004A0104">
        <w:rPr>
          <w:sz w:val="20"/>
          <w:szCs w:val="20"/>
        </w:rPr>
        <w:t xml:space="preserve">                                            О.В. Караваев</w:t>
      </w:r>
    </w:p>
    <w:p w14:paraId="57B853EC" w14:textId="77777777" w:rsidR="00F82D1B" w:rsidRPr="004A0104" w:rsidRDefault="00F82D1B" w:rsidP="007D770C">
      <w:pPr>
        <w:tabs>
          <w:tab w:val="left" w:pos="-851"/>
          <w:tab w:val="left" w:pos="720"/>
        </w:tabs>
        <w:ind w:right="21"/>
        <w:jc w:val="both"/>
        <w:rPr>
          <w:sz w:val="20"/>
          <w:szCs w:val="20"/>
        </w:rPr>
      </w:pPr>
      <w:r w:rsidRPr="004A0104">
        <w:rPr>
          <w:sz w:val="20"/>
          <w:szCs w:val="20"/>
        </w:rPr>
        <w:t xml:space="preserve">                                                            </w:t>
      </w:r>
    </w:p>
    <w:p w14:paraId="557860D2" w14:textId="77777777" w:rsidR="00F82D1B" w:rsidRPr="004A0104" w:rsidRDefault="00F82D1B" w:rsidP="007D770C">
      <w:pPr>
        <w:ind w:left="4680"/>
        <w:jc w:val="right"/>
        <w:outlineLvl w:val="0"/>
        <w:rPr>
          <w:sz w:val="20"/>
          <w:szCs w:val="20"/>
        </w:rPr>
      </w:pPr>
      <w:r w:rsidRPr="004A0104">
        <w:rPr>
          <w:sz w:val="20"/>
          <w:szCs w:val="20"/>
        </w:rPr>
        <w:t>ПРИЛОЖЕНИЕ 1</w:t>
      </w:r>
    </w:p>
    <w:p w14:paraId="06273B33" w14:textId="77777777" w:rsidR="00F82D1B" w:rsidRPr="004A0104" w:rsidRDefault="00F82D1B" w:rsidP="007D770C">
      <w:pPr>
        <w:ind w:left="4680"/>
        <w:jc w:val="right"/>
        <w:outlineLvl w:val="0"/>
        <w:rPr>
          <w:sz w:val="20"/>
          <w:szCs w:val="20"/>
        </w:rPr>
      </w:pPr>
      <w:r w:rsidRPr="004A0104">
        <w:rPr>
          <w:sz w:val="20"/>
          <w:szCs w:val="20"/>
        </w:rPr>
        <w:t>к постановлению администрации</w:t>
      </w:r>
    </w:p>
    <w:p w14:paraId="2A16BE03" w14:textId="77777777" w:rsidR="00F82D1B" w:rsidRPr="004A0104" w:rsidRDefault="00F82D1B" w:rsidP="007D770C">
      <w:pPr>
        <w:ind w:left="4680"/>
        <w:jc w:val="right"/>
        <w:outlineLvl w:val="0"/>
        <w:rPr>
          <w:sz w:val="20"/>
          <w:szCs w:val="20"/>
        </w:rPr>
      </w:pPr>
      <w:r w:rsidRPr="004A0104">
        <w:rPr>
          <w:sz w:val="20"/>
          <w:szCs w:val="20"/>
        </w:rPr>
        <w:t xml:space="preserve">Куйбышевского муниципального района Новосибирской области </w:t>
      </w:r>
    </w:p>
    <w:p w14:paraId="4584528E" w14:textId="77777777" w:rsidR="00F82D1B" w:rsidRPr="004A0104" w:rsidRDefault="00F82D1B" w:rsidP="007D770C">
      <w:pPr>
        <w:tabs>
          <w:tab w:val="left" w:pos="540"/>
          <w:tab w:val="left" w:pos="1440"/>
        </w:tabs>
        <w:jc w:val="right"/>
        <w:rPr>
          <w:sz w:val="20"/>
          <w:szCs w:val="20"/>
        </w:rPr>
      </w:pPr>
      <w:r w:rsidRPr="004A0104">
        <w:rPr>
          <w:sz w:val="20"/>
          <w:szCs w:val="20"/>
        </w:rPr>
        <w:t xml:space="preserve">                                                       от  30.12.2021 № 1334</w:t>
      </w:r>
    </w:p>
    <w:p w14:paraId="005FE6C9" w14:textId="77777777" w:rsidR="00F82D1B" w:rsidRPr="004A0104" w:rsidRDefault="00F82D1B" w:rsidP="007D770C">
      <w:pPr>
        <w:tabs>
          <w:tab w:val="left" w:pos="-851"/>
          <w:tab w:val="left" w:pos="720"/>
        </w:tabs>
        <w:ind w:right="21"/>
        <w:jc w:val="both"/>
        <w:rPr>
          <w:sz w:val="20"/>
          <w:szCs w:val="20"/>
        </w:rPr>
      </w:pPr>
    </w:p>
    <w:p w14:paraId="7A254E49" w14:textId="77777777" w:rsidR="00F82D1B" w:rsidRPr="004A0104" w:rsidRDefault="00F82D1B" w:rsidP="007D770C">
      <w:pPr>
        <w:tabs>
          <w:tab w:val="left" w:pos="540"/>
        </w:tabs>
        <w:jc w:val="center"/>
        <w:rPr>
          <w:sz w:val="20"/>
          <w:szCs w:val="20"/>
        </w:rPr>
      </w:pPr>
      <w:r w:rsidRPr="004A0104">
        <w:rPr>
          <w:sz w:val="20"/>
          <w:szCs w:val="20"/>
        </w:rPr>
        <w:t>ПОРЯДОК</w:t>
      </w:r>
    </w:p>
    <w:p w14:paraId="0439393D" w14:textId="77777777" w:rsidR="00F82D1B" w:rsidRPr="004A0104" w:rsidRDefault="00F82D1B" w:rsidP="007D770C">
      <w:pPr>
        <w:tabs>
          <w:tab w:val="left" w:pos="540"/>
        </w:tabs>
        <w:jc w:val="center"/>
        <w:rPr>
          <w:sz w:val="20"/>
          <w:szCs w:val="20"/>
        </w:rPr>
      </w:pPr>
      <w:r w:rsidRPr="004A0104">
        <w:rPr>
          <w:sz w:val="20"/>
          <w:szCs w:val="20"/>
        </w:rPr>
        <w:t>определения объема и предоставления из бюджета Куйбышевского муниципального района Новосибирской области  субсидий некоммерческим организациям, не являющимся государственными (муниципальными) учреждениями</w:t>
      </w:r>
    </w:p>
    <w:p w14:paraId="22559E9F" w14:textId="77777777" w:rsidR="00F82D1B" w:rsidRPr="004A0104" w:rsidRDefault="00F82D1B" w:rsidP="007D770C">
      <w:pPr>
        <w:tabs>
          <w:tab w:val="left" w:pos="540"/>
        </w:tabs>
        <w:jc w:val="center"/>
        <w:rPr>
          <w:sz w:val="20"/>
          <w:szCs w:val="20"/>
        </w:rPr>
      </w:pPr>
    </w:p>
    <w:p w14:paraId="49B2FBD9" w14:textId="77777777" w:rsidR="00F82D1B" w:rsidRPr="004A0104" w:rsidRDefault="00F82D1B" w:rsidP="007D770C">
      <w:pPr>
        <w:jc w:val="center"/>
        <w:rPr>
          <w:sz w:val="20"/>
          <w:szCs w:val="20"/>
        </w:rPr>
      </w:pPr>
      <w:r w:rsidRPr="004A0104">
        <w:rPr>
          <w:bCs/>
          <w:sz w:val="20"/>
          <w:szCs w:val="20"/>
        </w:rPr>
        <w:t>I. Общие положения</w:t>
      </w:r>
    </w:p>
    <w:p w14:paraId="7274959C" w14:textId="77777777" w:rsidR="00F82D1B" w:rsidRPr="004A0104" w:rsidRDefault="00F82D1B" w:rsidP="007D770C">
      <w:pPr>
        <w:tabs>
          <w:tab w:val="left" w:pos="540"/>
        </w:tabs>
        <w:jc w:val="center"/>
        <w:rPr>
          <w:sz w:val="20"/>
          <w:szCs w:val="20"/>
        </w:rPr>
      </w:pPr>
    </w:p>
    <w:p w14:paraId="7D9C8372" w14:textId="77777777" w:rsidR="00F82D1B" w:rsidRPr="004A0104" w:rsidRDefault="00F82D1B" w:rsidP="007D770C">
      <w:pPr>
        <w:shd w:val="clear" w:color="auto" w:fill="FFFFFF"/>
        <w:tabs>
          <w:tab w:val="left" w:pos="567"/>
        </w:tabs>
        <w:ind w:firstLine="709"/>
        <w:jc w:val="both"/>
        <w:textAlignment w:val="baseline"/>
        <w:rPr>
          <w:spacing w:val="1"/>
          <w:sz w:val="20"/>
          <w:szCs w:val="20"/>
        </w:rPr>
      </w:pPr>
      <w:r w:rsidRPr="004A0104">
        <w:rPr>
          <w:color w:val="2D2D2D"/>
          <w:spacing w:val="1"/>
          <w:sz w:val="20"/>
          <w:szCs w:val="20"/>
        </w:rPr>
        <w:t>1. </w:t>
      </w:r>
      <w:r w:rsidRPr="004A0104">
        <w:rPr>
          <w:spacing w:val="1"/>
          <w:sz w:val="20"/>
          <w:szCs w:val="20"/>
        </w:rPr>
        <w:t xml:space="preserve">Порядок </w:t>
      </w:r>
      <w:r w:rsidRPr="004A0104">
        <w:rPr>
          <w:sz w:val="20"/>
          <w:szCs w:val="20"/>
        </w:rPr>
        <w:t>определения объема и предоставления из бюджета Куйбышевского муниципального района Новосибирской области  субсидий некоммерческим организациям, не являющимся государственными (муниципальными) учреждениями (далее – Порядок)</w:t>
      </w:r>
      <w:r w:rsidRPr="004A0104">
        <w:rPr>
          <w:spacing w:val="1"/>
          <w:sz w:val="20"/>
          <w:szCs w:val="20"/>
        </w:rPr>
        <w:t xml:space="preserve"> разработан в соответствии с пунктом 2 статьи 78.1 </w:t>
      </w:r>
      <w:hyperlink r:id="rId35" w:history="1">
        <w:r w:rsidRPr="004A0104">
          <w:rPr>
            <w:spacing w:val="1"/>
            <w:sz w:val="20"/>
            <w:szCs w:val="20"/>
          </w:rPr>
          <w:t>Бюджетного кодекса Российской Федерации</w:t>
        </w:r>
      </w:hyperlink>
      <w:r w:rsidRPr="004A0104">
        <w:rPr>
          <w:spacing w:val="1"/>
          <w:sz w:val="20"/>
          <w:szCs w:val="20"/>
        </w:rPr>
        <w:t xml:space="preserve">, </w:t>
      </w:r>
      <w:r w:rsidRPr="004A0104">
        <w:rPr>
          <w:sz w:val="20"/>
          <w:szCs w:val="20"/>
        </w:rPr>
        <w:t>Федеральным законом от 12.01.1996 N 7-ФЗ "О некоммерческих организациях",</w:t>
      </w:r>
      <w:r w:rsidRPr="004A0104">
        <w:rPr>
          <w:spacing w:val="1"/>
          <w:sz w:val="20"/>
          <w:szCs w:val="20"/>
        </w:rPr>
        <w:t> </w:t>
      </w:r>
      <w:hyperlink r:id="rId36" w:history="1">
        <w:r w:rsidRPr="004A0104">
          <w:rPr>
            <w:rFonts w:eastAsiaTheme="minorHAnsi"/>
            <w:sz w:val="20"/>
            <w:szCs w:val="20"/>
            <w:lang w:eastAsia="en-US"/>
          </w:rPr>
          <w:t>постановлением</w:t>
        </w:r>
      </w:hyperlink>
      <w:r w:rsidRPr="004A0104">
        <w:rPr>
          <w:rFonts w:eastAsiaTheme="minorHAnsi"/>
          <w:sz w:val="20"/>
          <w:szCs w:val="20"/>
          <w:lang w:eastAsia="en-US"/>
        </w:rPr>
        <w:t xml:space="preserve"> Правительства Российской Федерации </w:t>
      </w:r>
      <w:r w:rsidRPr="004A0104">
        <w:rPr>
          <w:sz w:val="20"/>
          <w:szCs w:val="20"/>
        </w:rPr>
        <w:t>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A0104">
        <w:rPr>
          <w:spacing w:val="1"/>
          <w:sz w:val="20"/>
          <w:szCs w:val="20"/>
        </w:rPr>
        <w:t>.</w:t>
      </w:r>
    </w:p>
    <w:p w14:paraId="786B9D54" w14:textId="77777777" w:rsidR="00F82D1B" w:rsidRPr="004A0104" w:rsidRDefault="00F82D1B" w:rsidP="007D770C">
      <w:pPr>
        <w:shd w:val="clear" w:color="auto" w:fill="FFFFFF"/>
        <w:tabs>
          <w:tab w:val="left" w:pos="567"/>
        </w:tabs>
        <w:ind w:firstLine="709"/>
        <w:jc w:val="both"/>
        <w:textAlignment w:val="baseline"/>
        <w:rPr>
          <w:color w:val="000000"/>
          <w:sz w:val="20"/>
          <w:szCs w:val="20"/>
        </w:rPr>
      </w:pPr>
      <w:r w:rsidRPr="004A0104">
        <w:rPr>
          <w:spacing w:val="1"/>
          <w:sz w:val="20"/>
          <w:szCs w:val="20"/>
        </w:rPr>
        <w:t xml:space="preserve">2. Настоящий Порядок  определяет цели, условия и процедуру определения объема и предоставления </w:t>
      </w:r>
      <w:r w:rsidRPr="004A0104">
        <w:rPr>
          <w:sz w:val="20"/>
          <w:szCs w:val="20"/>
        </w:rPr>
        <w:t xml:space="preserve">из бюджета Куйбышевского муниципального района Новосибирской области </w:t>
      </w:r>
      <w:r w:rsidRPr="004A0104">
        <w:rPr>
          <w:spacing w:val="1"/>
          <w:sz w:val="20"/>
          <w:szCs w:val="20"/>
        </w:rPr>
        <w:t xml:space="preserve"> субсидий некоммерческим</w:t>
      </w:r>
      <w:r w:rsidRPr="004A0104">
        <w:rPr>
          <w:color w:val="2D2D2D"/>
          <w:spacing w:val="1"/>
          <w:sz w:val="20"/>
          <w:szCs w:val="20"/>
        </w:rPr>
        <w:t xml:space="preserve"> </w:t>
      </w:r>
      <w:r w:rsidRPr="004A0104">
        <w:rPr>
          <w:spacing w:val="1"/>
          <w:sz w:val="20"/>
          <w:szCs w:val="20"/>
        </w:rPr>
        <w:t>организациям, не являющимся государственными (муниципальными) учреждениями, осуществляющим деятельность на территории Куйбышевского муниципального района Новосибирской области   (далее – субсидии).</w:t>
      </w:r>
      <w:r w:rsidRPr="004A0104">
        <w:rPr>
          <w:color w:val="000000"/>
          <w:sz w:val="20"/>
          <w:szCs w:val="20"/>
        </w:rPr>
        <w:t xml:space="preserve"> </w:t>
      </w:r>
    </w:p>
    <w:p w14:paraId="537F9587" w14:textId="77777777" w:rsidR="00F82D1B" w:rsidRPr="004A0104" w:rsidRDefault="00F82D1B" w:rsidP="007D770C">
      <w:pPr>
        <w:shd w:val="clear" w:color="auto" w:fill="FFFFFF"/>
        <w:tabs>
          <w:tab w:val="left" w:pos="851"/>
        </w:tabs>
        <w:ind w:firstLine="709"/>
        <w:jc w:val="both"/>
        <w:textAlignment w:val="baseline"/>
        <w:rPr>
          <w:spacing w:val="1"/>
          <w:sz w:val="20"/>
          <w:szCs w:val="20"/>
        </w:rPr>
      </w:pPr>
      <w:r w:rsidRPr="004A0104">
        <w:rPr>
          <w:color w:val="000000"/>
          <w:sz w:val="20"/>
          <w:szCs w:val="20"/>
        </w:rPr>
        <w:t>3. Главным распорядителем бюджетных средств Куйбышевского муниципального района Новосибирской области  по предоставлению субсидий является администрация Куйбышевского муниципального района Новосибирской области.</w:t>
      </w:r>
    </w:p>
    <w:p w14:paraId="6098392D" w14:textId="77777777" w:rsidR="00F82D1B" w:rsidRPr="004A0104" w:rsidRDefault="00F82D1B" w:rsidP="007D770C">
      <w:pPr>
        <w:autoSpaceDE w:val="0"/>
        <w:autoSpaceDN w:val="0"/>
        <w:adjustRightInd w:val="0"/>
        <w:ind w:firstLine="709"/>
        <w:jc w:val="both"/>
        <w:rPr>
          <w:spacing w:val="1"/>
          <w:sz w:val="20"/>
          <w:szCs w:val="20"/>
        </w:rPr>
      </w:pPr>
      <w:r w:rsidRPr="004A0104">
        <w:rPr>
          <w:spacing w:val="1"/>
          <w:sz w:val="20"/>
          <w:szCs w:val="20"/>
        </w:rPr>
        <w:t>4.</w:t>
      </w:r>
      <w:r w:rsidRPr="004A0104">
        <w:rPr>
          <w:sz w:val="20"/>
          <w:szCs w:val="20"/>
        </w:rPr>
        <w:t> Субсидии предоставляются</w:t>
      </w:r>
      <w:r w:rsidRPr="004A0104">
        <w:rPr>
          <w:rFonts w:eastAsiaTheme="minorHAnsi"/>
          <w:sz w:val="20"/>
          <w:szCs w:val="20"/>
          <w:lang w:eastAsia="en-US"/>
        </w:rPr>
        <w:t xml:space="preserve"> социально ориентированным </w:t>
      </w:r>
      <w:r w:rsidRPr="004A0104">
        <w:rPr>
          <w:spacing w:val="1"/>
          <w:sz w:val="20"/>
          <w:szCs w:val="20"/>
        </w:rPr>
        <w:t>некоммерческим</w:t>
      </w:r>
      <w:r w:rsidRPr="004A0104">
        <w:rPr>
          <w:color w:val="2D2D2D"/>
          <w:spacing w:val="1"/>
          <w:sz w:val="20"/>
          <w:szCs w:val="20"/>
        </w:rPr>
        <w:t xml:space="preserve"> </w:t>
      </w:r>
      <w:r w:rsidRPr="004A0104">
        <w:rPr>
          <w:spacing w:val="1"/>
          <w:sz w:val="20"/>
          <w:szCs w:val="20"/>
        </w:rPr>
        <w:t>организациям, не являющимся государственными (муниципальными) учреждениями, зарегистрированным в установленном порядке и осуществляющим в соответствии с учредительными документами виды деятельности, предусмотренные статьей 31.1 </w:t>
      </w:r>
      <w:hyperlink r:id="rId37" w:history="1">
        <w:r w:rsidRPr="004A0104">
          <w:rPr>
            <w:spacing w:val="1"/>
            <w:sz w:val="20"/>
            <w:szCs w:val="20"/>
          </w:rPr>
          <w:t>Федерального закона от 12.01.1996 N 7-ФЗ "О некоммерческих организациях"</w:t>
        </w:r>
      </w:hyperlink>
      <w:r w:rsidRPr="004A0104">
        <w:rPr>
          <w:spacing w:val="1"/>
          <w:sz w:val="20"/>
          <w:szCs w:val="20"/>
        </w:rPr>
        <w:t xml:space="preserve"> на территории Куйбышевского муниципального района Новосибирской области (далее – участники отбора).</w:t>
      </w:r>
    </w:p>
    <w:p w14:paraId="4AD66B15" w14:textId="77777777" w:rsidR="00F82D1B" w:rsidRPr="004A0104" w:rsidRDefault="00F82D1B" w:rsidP="007D770C">
      <w:pPr>
        <w:autoSpaceDE w:val="0"/>
        <w:autoSpaceDN w:val="0"/>
        <w:adjustRightInd w:val="0"/>
        <w:ind w:firstLine="709"/>
        <w:jc w:val="both"/>
        <w:rPr>
          <w:spacing w:val="1"/>
          <w:sz w:val="20"/>
          <w:szCs w:val="20"/>
        </w:rPr>
      </w:pPr>
      <w:r w:rsidRPr="004A0104">
        <w:rPr>
          <w:spacing w:val="1"/>
          <w:sz w:val="20"/>
          <w:szCs w:val="20"/>
        </w:rPr>
        <w:t xml:space="preserve">5. </w:t>
      </w:r>
      <w:r w:rsidRPr="004A0104">
        <w:rPr>
          <w:sz w:val="20"/>
          <w:szCs w:val="20"/>
        </w:rPr>
        <w:t>Субсидии предоставляются</w:t>
      </w:r>
      <w:r w:rsidRPr="004A0104">
        <w:rPr>
          <w:rFonts w:eastAsiaTheme="minorHAnsi"/>
          <w:sz w:val="20"/>
          <w:szCs w:val="20"/>
          <w:lang w:eastAsia="en-US"/>
        </w:rPr>
        <w:t xml:space="preserve"> </w:t>
      </w:r>
      <w:r w:rsidRPr="004A0104">
        <w:rPr>
          <w:sz w:val="20"/>
          <w:szCs w:val="20"/>
        </w:rPr>
        <w:t xml:space="preserve">в пределах бюджетных ассигнований, предусмотренных в решении Совета депутатов Куйбышевского муниципального района Новосибирской области о бюджете на очередной финансовый </w:t>
      </w:r>
      <w:r w:rsidRPr="004A0104">
        <w:rPr>
          <w:sz w:val="20"/>
          <w:szCs w:val="20"/>
        </w:rPr>
        <w:lastRenderedPageBreak/>
        <w:t xml:space="preserve">год, с целью частичного финансового обеспечения затрат, связанных с осуществлением получателями субсидии уставной деятельности, направленной на решение социальных проблем. </w:t>
      </w:r>
    </w:p>
    <w:p w14:paraId="1ED6E883"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sz w:val="20"/>
          <w:szCs w:val="20"/>
        </w:rPr>
        <w:t>6. С</w:t>
      </w:r>
      <w:r w:rsidRPr="004A0104">
        <w:rPr>
          <w:spacing w:val="1"/>
          <w:sz w:val="20"/>
          <w:szCs w:val="20"/>
        </w:rPr>
        <w:t>убсидии предоставляются</w:t>
      </w:r>
      <w:r w:rsidRPr="004A0104">
        <w:rPr>
          <w:sz w:val="20"/>
          <w:szCs w:val="20"/>
        </w:rPr>
        <w:t xml:space="preserve"> по результатам отбора некоммерческих организаций, проводимого</w:t>
      </w:r>
      <w:r w:rsidRPr="004A0104">
        <w:rPr>
          <w:spacing w:val="1"/>
          <w:sz w:val="20"/>
          <w:szCs w:val="20"/>
        </w:rPr>
        <w:t xml:space="preserve"> администрацией Куйбышевского муниципального района Новосибирской области </w:t>
      </w:r>
      <w:r w:rsidRPr="004A0104">
        <w:rPr>
          <w:color w:val="000000"/>
          <w:sz w:val="20"/>
          <w:szCs w:val="20"/>
        </w:rPr>
        <w:t>(далее – администрация Куйбышевского района), путём запроса предложений, который указывается при определении получателя субсидии,</w:t>
      </w:r>
      <w:r w:rsidRPr="004A0104">
        <w:rPr>
          <w:spacing w:val="1"/>
          <w:sz w:val="20"/>
          <w:szCs w:val="20"/>
        </w:rPr>
        <w:t xml:space="preserve"> исходя из поступивших заявок</w:t>
      </w:r>
      <w:r w:rsidRPr="004A0104">
        <w:rPr>
          <w:sz w:val="20"/>
          <w:szCs w:val="20"/>
        </w:rPr>
        <w:t xml:space="preserve"> и соответствия критериям, определенных </w:t>
      </w:r>
      <w:hyperlink w:anchor="P42" w:history="1">
        <w:r w:rsidRPr="004A0104">
          <w:rPr>
            <w:sz w:val="20"/>
            <w:szCs w:val="20"/>
          </w:rPr>
          <w:t>пунктами 4</w:t>
        </w:r>
      </w:hyperlink>
      <w:r w:rsidRPr="004A0104">
        <w:rPr>
          <w:sz w:val="20"/>
          <w:szCs w:val="20"/>
        </w:rPr>
        <w:t>, 12 Порядка (далее - отбор).</w:t>
      </w:r>
    </w:p>
    <w:p w14:paraId="35A2A1F0" w14:textId="77777777" w:rsidR="00F82D1B" w:rsidRPr="004A0104" w:rsidRDefault="00F82D1B" w:rsidP="007D770C">
      <w:pPr>
        <w:ind w:firstLine="709"/>
        <w:jc w:val="both"/>
        <w:rPr>
          <w:sz w:val="20"/>
          <w:szCs w:val="20"/>
        </w:rPr>
      </w:pPr>
      <w:r w:rsidRPr="004A0104">
        <w:rPr>
          <w:sz w:val="20"/>
          <w:szCs w:val="20"/>
        </w:rPr>
        <w:t xml:space="preserve">7.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который является частью государственной интегрированной информационной системы управления общественными финансами "Электронный бюджет" в разделе "Бюджет" (далее - единый портал) при формировании проекта бюджета Куйбышевского муниципального района Новосибирской области на очередной финансовый год (проекта о внесении изменений в бюджет Куйбышевского муниципального района Новосибирской области). </w:t>
      </w:r>
    </w:p>
    <w:p w14:paraId="3B2B3E71" w14:textId="77777777" w:rsidR="00F82D1B" w:rsidRPr="004A0104" w:rsidRDefault="00F82D1B" w:rsidP="007D770C">
      <w:pPr>
        <w:autoSpaceDE w:val="0"/>
        <w:autoSpaceDN w:val="0"/>
        <w:adjustRightInd w:val="0"/>
        <w:ind w:right="-201" w:firstLine="709"/>
        <w:jc w:val="both"/>
        <w:rPr>
          <w:color w:val="000000"/>
          <w:sz w:val="20"/>
          <w:szCs w:val="20"/>
        </w:rPr>
      </w:pPr>
    </w:p>
    <w:p w14:paraId="05074F1E" w14:textId="77777777" w:rsidR="00F82D1B" w:rsidRPr="004A0104" w:rsidRDefault="00F82D1B" w:rsidP="007D770C">
      <w:pPr>
        <w:jc w:val="center"/>
        <w:rPr>
          <w:sz w:val="20"/>
          <w:szCs w:val="20"/>
        </w:rPr>
      </w:pPr>
      <w:r w:rsidRPr="004A0104">
        <w:rPr>
          <w:bCs/>
          <w:sz w:val="20"/>
          <w:szCs w:val="20"/>
        </w:rPr>
        <w:t>II. Порядок проведения отбора организаций</w:t>
      </w:r>
    </w:p>
    <w:p w14:paraId="0472F21E" w14:textId="77777777" w:rsidR="00F82D1B" w:rsidRPr="004A0104" w:rsidRDefault="00F82D1B" w:rsidP="007D770C">
      <w:pPr>
        <w:jc w:val="center"/>
        <w:rPr>
          <w:sz w:val="20"/>
          <w:szCs w:val="20"/>
        </w:rPr>
      </w:pPr>
      <w:r w:rsidRPr="004A0104">
        <w:rPr>
          <w:bCs/>
          <w:sz w:val="20"/>
          <w:szCs w:val="20"/>
        </w:rPr>
        <w:t>для предоставления субсидии</w:t>
      </w:r>
    </w:p>
    <w:p w14:paraId="48BF0F90" w14:textId="77777777" w:rsidR="00F82D1B" w:rsidRPr="004A0104" w:rsidRDefault="00F82D1B" w:rsidP="007D770C">
      <w:pPr>
        <w:tabs>
          <w:tab w:val="left" w:pos="284"/>
        </w:tabs>
        <w:autoSpaceDE w:val="0"/>
        <w:autoSpaceDN w:val="0"/>
        <w:adjustRightInd w:val="0"/>
        <w:ind w:right="-201"/>
        <w:jc w:val="both"/>
        <w:rPr>
          <w:color w:val="000000"/>
          <w:sz w:val="20"/>
          <w:szCs w:val="20"/>
        </w:rPr>
      </w:pPr>
    </w:p>
    <w:p w14:paraId="64C4D6A9" w14:textId="77777777" w:rsidR="00F82D1B" w:rsidRPr="004A0104" w:rsidRDefault="00F82D1B" w:rsidP="007D770C">
      <w:pPr>
        <w:tabs>
          <w:tab w:val="left" w:pos="567"/>
          <w:tab w:val="left" w:pos="709"/>
        </w:tabs>
        <w:ind w:firstLine="709"/>
        <w:jc w:val="both"/>
        <w:rPr>
          <w:rFonts w:eastAsiaTheme="minorHAnsi"/>
          <w:sz w:val="20"/>
          <w:szCs w:val="20"/>
          <w:lang w:eastAsia="en-US"/>
        </w:rPr>
      </w:pPr>
      <w:r w:rsidRPr="004A0104">
        <w:rPr>
          <w:rFonts w:eastAsiaTheme="minorHAnsi"/>
          <w:sz w:val="20"/>
          <w:szCs w:val="20"/>
        </w:rPr>
        <w:t>8.</w:t>
      </w:r>
      <w:r w:rsidRPr="004A0104">
        <w:rPr>
          <w:rFonts w:eastAsiaTheme="minorHAnsi"/>
          <w:sz w:val="20"/>
          <w:szCs w:val="20"/>
          <w:lang w:eastAsia="en-US"/>
        </w:rPr>
        <w:t xml:space="preserve"> Решение об объявлении отбора принимается администрацией</w:t>
      </w:r>
      <w:r w:rsidRPr="004A0104">
        <w:rPr>
          <w:sz w:val="20"/>
          <w:szCs w:val="20"/>
        </w:rPr>
        <w:t xml:space="preserve"> Куйбышевского района и оформляется распоряжением.</w:t>
      </w:r>
    </w:p>
    <w:p w14:paraId="6E6BF8F1" w14:textId="77777777" w:rsidR="00F82D1B" w:rsidRPr="004A0104" w:rsidRDefault="00F82D1B" w:rsidP="007D770C">
      <w:pPr>
        <w:autoSpaceDE w:val="0"/>
        <w:autoSpaceDN w:val="0"/>
        <w:adjustRightInd w:val="0"/>
        <w:ind w:firstLine="709"/>
        <w:jc w:val="both"/>
        <w:rPr>
          <w:sz w:val="20"/>
          <w:szCs w:val="20"/>
        </w:rPr>
      </w:pPr>
      <w:r w:rsidRPr="004A0104">
        <w:rPr>
          <w:sz w:val="20"/>
          <w:szCs w:val="20"/>
        </w:rPr>
        <w:t xml:space="preserve">9. Объявление о проведении отбора размещается на едином портале и на официальном сайте администрации Куйбышевского района в информационно – телекоммуникационной сети «Интернет». </w:t>
      </w:r>
    </w:p>
    <w:p w14:paraId="3F3A36CD" w14:textId="77777777" w:rsidR="00F82D1B" w:rsidRPr="004A0104" w:rsidRDefault="00F82D1B" w:rsidP="007D770C">
      <w:pPr>
        <w:autoSpaceDE w:val="0"/>
        <w:autoSpaceDN w:val="0"/>
        <w:adjustRightInd w:val="0"/>
        <w:ind w:firstLine="709"/>
        <w:jc w:val="both"/>
        <w:rPr>
          <w:sz w:val="20"/>
          <w:szCs w:val="20"/>
        </w:rPr>
      </w:pPr>
      <w:r w:rsidRPr="004A0104">
        <w:rPr>
          <w:sz w:val="20"/>
          <w:szCs w:val="20"/>
        </w:rPr>
        <w:t xml:space="preserve">10. Объявление о проведении отбора содержит следующую информацию: </w:t>
      </w:r>
    </w:p>
    <w:p w14:paraId="37553D0D" w14:textId="77777777" w:rsidR="00F82D1B" w:rsidRPr="004A0104" w:rsidRDefault="00F82D1B" w:rsidP="007D770C">
      <w:pPr>
        <w:widowControl w:val="0"/>
        <w:autoSpaceDE w:val="0"/>
        <w:autoSpaceDN w:val="0"/>
        <w:ind w:firstLine="709"/>
        <w:jc w:val="both"/>
        <w:rPr>
          <w:sz w:val="20"/>
          <w:szCs w:val="20"/>
        </w:rPr>
      </w:pPr>
      <w:r w:rsidRPr="004A0104">
        <w:rPr>
          <w:sz w:val="20"/>
          <w:szCs w:val="20"/>
        </w:rPr>
        <w:t>1) сроки проведения отбора;</w:t>
      </w:r>
    </w:p>
    <w:p w14:paraId="5C13E8BF" w14:textId="77777777" w:rsidR="00F82D1B" w:rsidRPr="004A0104" w:rsidRDefault="00F82D1B" w:rsidP="007D770C">
      <w:pPr>
        <w:widowControl w:val="0"/>
        <w:autoSpaceDE w:val="0"/>
        <w:autoSpaceDN w:val="0"/>
        <w:ind w:firstLine="709"/>
        <w:jc w:val="both"/>
        <w:rPr>
          <w:sz w:val="20"/>
          <w:szCs w:val="20"/>
        </w:rPr>
      </w:pPr>
      <w:r w:rsidRPr="004A0104">
        <w:rPr>
          <w:sz w:val="20"/>
          <w:szCs w:val="20"/>
        </w:rPr>
        <w:t>2) даты начала подачи и окончания приема заявок участников отбора, которая не может быть ранее 30-го календарного дня, следующего за днем размещения сообщения о проведении отбора;</w:t>
      </w:r>
    </w:p>
    <w:p w14:paraId="02D4DD1A" w14:textId="77777777" w:rsidR="00F82D1B" w:rsidRPr="004A0104" w:rsidRDefault="00F82D1B" w:rsidP="007D770C">
      <w:pPr>
        <w:widowControl w:val="0"/>
        <w:autoSpaceDE w:val="0"/>
        <w:autoSpaceDN w:val="0"/>
        <w:ind w:firstLine="709"/>
        <w:jc w:val="both"/>
        <w:rPr>
          <w:sz w:val="20"/>
          <w:szCs w:val="20"/>
        </w:rPr>
      </w:pPr>
      <w:r w:rsidRPr="004A0104">
        <w:rPr>
          <w:sz w:val="20"/>
          <w:szCs w:val="20"/>
        </w:rPr>
        <w:t xml:space="preserve">3) наименование, место нахождение, почтовый адрес, адрес электронной почты главного распорядителя бюджетных средств; </w:t>
      </w:r>
    </w:p>
    <w:p w14:paraId="3B32EFA2" w14:textId="77777777" w:rsidR="00F82D1B" w:rsidRPr="004A0104" w:rsidRDefault="00F82D1B" w:rsidP="007D770C">
      <w:pPr>
        <w:widowControl w:val="0"/>
        <w:autoSpaceDE w:val="0"/>
        <w:autoSpaceDN w:val="0"/>
        <w:ind w:firstLine="709"/>
        <w:jc w:val="both"/>
        <w:rPr>
          <w:sz w:val="20"/>
          <w:szCs w:val="20"/>
        </w:rPr>
      </w:pPr>
      <w:r w:rsidRPr="004A0104">
        <w:rPr>
          <w:sz w:val="20"/>
          <w:szCs w:val="20"/>
        </w:rPr>
        <w:t>4) сетевой адрес или указатели страниц сайта в информационно-телекоммуникационной сети "Интернет", на котором размещается информация о  проведение отбора;</w:t>
      </w:r>
    </w:p>
    <w:p w14:paraId="2C1FF4BE" w14:textId="77777777" w:rsidR="00F82D1B" w:rsidRPr="004A0104" w:rsidRDefault="00F82D1B" w:rsidP="007D770C">
      <w:pPr>
        <w:widowControl w:val="0"/>
        <w:autoSpaceDE w:val="0"/>
        <w:autoSpaceDN w:val="0"/>
        <w:ind w:firstLine="709"/>
        <w:jc w:val="both"/>
        <w:rPr>
          <w:sz w:val="20"/>
          <w:szCs w:val="20"/>
        </w:rPr>
      </w:pPr>
      <w:r w:rsidRPr="004A0104">
        <w:rPr>
          <w:sz w:val="20"/>
          <w:szCs w:val="20"/>
        </w:rPr>
        <w:t xml:space="preserve">5) требования к участникам отбора и перечень документов, представляемых участниками отбора для подтверждения их соответствия указанным требованиям; </w:t>
      </w:r>
    </w:p>
    <w:p w14:paraId="60FCF42A" w14:textId="77777777" w:rsidR="00F82D1B" w:rsidRPr="004A0104" w:rsidRDefault="00F82D1B" w:rsidP="007D770C">
      <w:pPr>
        <w:widowControl w:val="0"/>
        <w:autoSpaceDE w:val="0"/>
        <w:autoSpaceDN w:val="0"/>
        <w:ind w:firstLine="709"/>
        <w:jc w:val="both"/>
        <w:rPr>
          <w:sz w:val="20"/>
          <w:szCs w:val="20"/>
        </w:rPr>
      </w:pPr>
      <w:r w:rsidRPr="004A0104">
        <w:rPr>
          <w:sz w:val="20"/>
          <w:szCs w:val="20"/>
        </w:rPr>
        <w:t>6) порядок подачи заявок участниками отбора и требования, предъявляемые к форме и содержанию заявок, подаваемых участниками отбора;</w:t>
      </w:r>
    </w:p>
    <w:p w14:paraId="632FD29C" w14:textId="77777777" w:rsidR="00F82D1B" w:rsidRPr="004A0104" w:rsidRDefault="00F82D1B" w:rsidP="007D770C">
      <w:pPr>
        <w:widowControl w:val="0"/>
        <w:autoSpaceDE w:val="0"/>
        <w:autoSpaceDN w:val="0"/>
        <w:ind w:firstLine="709"/>
        <w:jc w:val="both"/>
        <w:rPr>
          <w:sz w:val="20"/>
          <w:szCs w:val="20"/>
        </w:rPr>
      </w:pPr>
      <w:r w:rsidRPr="004A0104">
        <w:rPr>
          <w:sz w:val="20"/>
          <w:szCs w:val="20"/>
        </w:rPr>
        <w:t>7) порядок отзыва заявок участниками отбора, порядок возврата и  основания для возврата заявок,  порядок  внесения изменений в заявки участников отбора;</w:t>
      </w:r>
    </w:p>
    <w:p w14:paraId="3CAFA554" w14:textId="77777777" w:rsidR="00F82D1B" w:rsidRPr="004A0104" w:rsidRDefault="00F82D1B" w:rsidP="007D770C">
      <w:pPr>
        <w:widowControl w:val="0"/>
        <w:autoSpaceDE w:val="0"/>
        <w:autoSpaceDN w:val="0"/>
        <w:ind w:firstLine="709"/>
        <w:jc w:val="both"/>
        <w:rPr>
          <w:sz w:val="20"/>
          <w:szCs w:val="20"/>
        </w:rPr>
      </w:pPr>
      <w:r w:rsidRPr="004A0104">
        <w:rPr>
          <w:sz w:val="20"/>
          <w:szCs w:val="20"/>
        </w:rPr>
        <w:t>8)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9666E9E" w14:textId="77777777" w:rsidR="00F82D1B" w:rsidRPr="004A0104" w:rsidRDefault="00F82D1B" w:rsidP="007D770C">
      <w:pPr>
        <w:widowControl w:val="0"/>
        <w:autoSpaceDE w:val="0"/>
        <w:autoSpaceDN w:val="0"/>
        <w:ind w:firstLine="709"/>
        <w:jc w:val="both"/>
        <w:rPr>
          <w:sz w:val="20"/>
          <w:szCs w:val="20"/>
        </w:rPr>
      </w:pPr>
      <w:r w:rsidRPr="004A0104">
        <w:rPr>
          <w:sz w:val="20"/>
          <w:szCs w:val="20"/>
        </w:rPr>
        <w:t xml:space="preserve">9)  правила рассмотрения и оценки заявок участников отбора; </w:t>
      </w:r>
    </w:p>
    <w:p w14:paraId="29AE7AD7" w14:textId="77777777" w:rsidR="00F82D1B" w:rsidRPr="004A0104" w:rsidRDefault="00F82D1B" w:rsidP="007D770C">
      <w:pPr>
        <w:widowControl w:val="0"/>
        <w:autoSpaceDE w:val="0"/>
        <w:autoSpaceDN w:val="0"/>
        <w:ind w:firstLine="709"/>
        <w:jc w:val="both"/>
        <w:rPr>
          <w:sz w:val="20"/>
          <w:szCs w:val="20"/>
        </w:rPr>
      </w:pPr>
      <w:r w:rsidRPr="004A0104">
        <w:rPr>
          <w:sz w:val="20"/>
          <w:szCs w:val="20"/>
        </w:rPr>
        <w:t>10) срок, в течение которого победитель отбора должен подписать соглашение о предоставлении субсидии (далее - соглашение);</w:t>
      </w:r>
    </w:p>
    <w:p w14:paraId="25AB62F9" w14:textId="77777777" w:rsidR="00F82D1B" w:rsidRPr="004A0104" w:rsidRDefault="00F82D1B" w:rsidP="007D770C">
      <w:pPr>
        <w:widowControl w:val="0"/>
        <w:autoSpaceDE w:val="0"/>
        <w:autoSpaceDN w:val="0"/>
        <w:ind w:firstLine="709"/>
        <w:jc w:val="both"/>
        <w:rPr>
          <w:sz w:val="20"/>
          <w:szCs w:val="20"/>
        </w:rPr>
      </w:pPr>
      <w:r w:rsidRPr="004A0104">
        <w:rPr>
          <w:sz w:val="20"/>
          <w:szCs w:val="20"/>
        </w:rPr>
        <w:t>11)  условия признания победителя отбора уклонившимся от заключения соглашения;</w:t>
      </w:r>
    </w:p>
    <w:p w14:paraId="3B00AE45" w14:textId="77777777" w:rsidR="00F82D1B" w:rsidRPr="004A0104" w:rsidRDefault="00F82D1B" w:rsidP="007D770C">
      <w:pPr>
        <w:ind w:firstLine="709"/>
        <w:jc w:val="both"/>
        <w:rPr>
          <w:sz w:val="20"/>
          <w:szCs w:val="20"/>
        </w:rPr>
      </w:pPr>
      <w:r w:rsidRPr="004A0104">
        <w:rPr>
          <w:sz w:val="20"/>
          <w:szCs w:val="20"/>
        </w:rPr>
        <w:t>12) дата размещения результатов отбора в открытом доступе на информационных ресурсах в сети "Интернет",  на едином портале, а также на официальном сайте администрации Куйбышевского района в сети "Интернет", которая не может быть позднее 14-го календарного дня, следующего за днем определения победителя отбора.</w:t>
      </w:r>
    </w:p>
    <w:p w14:paraId="242A4F4E" w14:textId="77777777" w:rsidR="00F82D1B" w:rsidRPr="004A0104" w:rsidRDefault="00F82D1B" w:rsidP="007D770C">
      <w:pPr>
        <w:widowControl w:val="0"/>
        <w:autoSpaceDE w:val="0"/>
        <w:autoSpaceDN w:val="0"/>
        <w:ind w:firstLine="709"/>
        <w:jc w:val="both"/>
        <w:rPr>
          <w:sz w:val="20"/>
          <w:szCs w:val="20"/>
        </w:rPr>
      </w:pPr>
      <w:r w:rsidRPr="004A0104">
        <w:rPr>
          <w:sz w:val="20"/>
          <w:szCs w:val="20"/>
        </w:rPr>
        <w:t xml:space="preserve">11. </w:t>
      </w:r>
      <w:r w:rsidRPr="004A0104">
        <w:rPr>
          <w:spacing w:val="1"/>
          <w:sz w:val="20"/>
          <w:szCs w:val="20"/>
        </w:rPr>
        <w:t>Участниками отбора не могут быть:</w:t>
      </w:r>
    </w:p>
    <w:p w14:paraId="06312CB2" w14:textId="77777777" w:rsidR="00F82D1B" w:rsidRPr="004A0104" w:rsidRDefault="00F82D1B" w:rsidP="007D770C">
      <w:pPr>
        <w:ind w:firstLine="709"/>
        <w:jc w:val="both"/>
        <w:rPr>
          <w:sz w:val="20"/>
          <w:szCs w:val="20"/>
        </w:rPr>
      </w:pPr>
      <w:r w:rsidRPr="004A0104">
        <w:rPr>
          <w:sz w:val="20"/>
          <w:szCs w:val="20"/>
        </w:rPr>
        <w:t>1) коммерческие организации;</w:t>
      </w:r>
    </w:p>
    <w:p w14:paraId="278C5579" w14:textId="77777777" w:rsidR="00F82D1B" w:rsidRPr="004A0104" w:rsidRDefault="00F82D1B" w:rsidP="007D770C">
      <w:pPr>
        <w:ind w:firstLine="709"/>
        <w:jc w:val="both"/>
        <w:rPr>
          <w:sz w:val="20"/>
          <w:szCs w:val="20"/>
        </w:rPr>
      </w:pPr>
      <w:r w:rsidRPr="004A0104">
        <w:rPr>
          <w:sz w:val="20"/>
          <w:szCs w:val="20"/>
        </w:rPr>
        <w:t>2) государственные корпорации;</w:t>
      </w:r>
    </w:p>
    <w:p w14:paraId="4DB7CE42" w14:textId="77777777" w:rsidR="00F82D1B" w:rsidRPr="004A0104" w:rsidRDefault="00F82D1B" w:rsidP="007D770C">
      <w:pPr>
        <w:ind w:firstLine="709"/>
        <w:jc w:val="both"/>
        <w:rPr>
          <w:sz w:val="20"/>
          <w:szCs w:val="20"/>
        </w:rPr>
      </w:pPr>
      <w:r w:rsidRPr="004A0104">
        <w:rPr>
          <w:sz w:val="20"/>
          <w:szCs w:val="20"/>
        </w:rPr>
        <w:t>3) государственные компании;</w:t>
      </w:r>
    </w:p>
    <w:p w14:paraId="1F70A8DF" w14:textId="77777777" w:rsidR="00F82D1B" w:rsidRPr="004A0104" w:rsidRDefault="00F82D1B" w:rsidP="007D770C">
      <w:pPr>
        <w:ind w:firstLine="709"/>
        <w:jc w:val="both"/>
        <w:rPr>
          <w:sz w:val="20"/>
          <w:szCs w:val="20"/>
        </w:rPr>
      </w:pPr>
      <w:r w:rsidRPr="004A0104">
        <w:rPr>
          <w:sz w:val="20"/>
          <w:szCs w:val="20"/>
        </w:rPr>
        <w:t>4) политические партии;</w:t>
      </w:r>
    </w:p>
    <w:p w14:paraId="400B4642" w14:textId="77777777" w:rsidR="00F82D1B" w:rsidRPr="004A0104" w:rsidRDefault="00F82D1B" w:rsidP="007D770C">
      <w:pPr>
        <w:ind w:firstLine="709"/>
        <w:jc w:val="both"/>
        <w:rPr>
          <w:sz w:val="20"/>
          <w:szCs w:val="20"/>
        </w:rPr>
      </w:pPr>
      <w:r w:rsidRPr="004A0104">
        <w:rPr>
          <w:sz w:val="20"/>
          <w:szCs w:val="20"/>
        </w:rPr>
        <w:t>5) государственные учреждения;</w:t>
      </w:r>
    </w:p>
    <w:p w14:paraId="0B932440" w14:textId="77777777" w:rsidR="00F82D1B" w:rsidRPr="004A0104" w:rsidRDefault="00F82D1B" w:rsidP="007D770C">
      <w:pPr>
        <w:ind w:firstLine="709"/>
        <w:jc w:val="both"/>
        <w:rPr>
          <w:sz w:val="20"/>
          <w:szCs w:val="20"/>
        </w:rPr>
      </w:pPr>
      <w:r w:rsidRPr="004A0104">
        <w:rPr>
          <w:sz w:val="20"/>
          <w:szCs w:val="20"/>
        </w:rPr>
        <w:t>6) муниципальные учреждения;</w:t>
      </w:r>
    </w:p>
    <w:p w14:paraId="26E26FA9" w14:textId="77777777" w:rsidR="00F82D1B" w:rsidRPr="004A0104" w:rsidRDefault="00F82D1B" w:rsidP="007D770C">
      <w:pPr>
        <w:ind w:firstLine="709"/>
        <w:jc w:val="both"/>
        <w:rPr>
          <w:sz w:val="20"/>
          <w:szCs w:val="20"/>
        </w:rPr>
      </w:pPr>
      <w:r w:rsidRPr="004A0104">
        <w:rPr>
          <w:sz w:val="20"/>
          <w:szCs w:val="20"/>
        </w:rPr>
        <w:t>7) социально ориентированные некоммерческие организации, руководители которых являются членами конкурсной комиссии.</w:t>
      </w:r>
    </w:p>
    <w:p w14:paraId="57E27A03" w14:textId="77777777" w:rsidR="00F82D1B" w:rsidRPr="004A0104" w:rsidRDefault="00F82D1B" w:rsidP="007D770C">
      <w:pPr>
        <w:widowControl w:val="0"/>
        <w:autoSpaceDE w:val="0"/>
        <w:autoSpaceDN w:val="0"/>
        <w:ind w:firstLine="709"/>
        <w:jc w:val="both"/>
        <w:rPr>
          <w:sz w:val="20"/>
          <w:szCs w:val="20"/>
        </w:rPr>
      </w:pPr>
      <w:r w:rsidRPr="004A0104">
        <w:rPr>
          <w:spacing w:val="1"/>
          <w:sz w:val="20"/>
          <w:szCs w:val="20"/>
        </w:rPr>
        <w:t xml:space="preserve">12. </w:t>
      </w:r>
      <w:r w:rsidRPr="004A0104">
        <w:rPr>
          <w:sz w:val="20"/>
          <w:szCs w:val="20"/>
        </w:rPr>
        <w:t>Участники отбора должны соответствовать на 1-е число месяца, предшествующего месяцу, в котором планируется проведение отбора, следующим требованиям:</w:t>
      </w:r>
    </w:p>
    <w:p w14:paraId="266FBA34" w14:textId="77777777" w:rsidR="00F82D1B" w:rsidRPr="004A0104" w:rsidRDefault="00F82D1B" w:rsidP="007D770C">
      <w:pPr>
        <w:ind w:firstLine="709"/>
        <w:jc w:val="both"/>
        <w:rPr>
          <w:sz w:val="20"/>
          <w:szCs w:val="20"/>
        </w:rPr>
      </w:pPr>
      <w:bookmarkStart w:id="5" w:name="p75"/>
      <w:bookmarkEnd w:id="5"/>
      <w:r w:rsidRPr="004A0104">
        <w:rPr>
          <w:sz w:val="20"/>
          <w:szCs w:val="20"/>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747330F" w14:textId="77777777" w:rsidR="00F82D1B" w:rsidRPr="004A0104" w:rsidRDefault="00F82D1B" w:rsidP="007D770C">
      <w:pPr>
        <w:ind w:firstLine="709"/>
        <w:jc w:val="both"/>
        <w:rPr>
          <w:sz w:val="20"/>
          <w:szCs w:val="20"/>
        </w:rPr>
      </w:pPr>
      <w:r w:rsidRPr="004A0104">
        <w:rPr>
          <w:sz w:val="20"/>
          <w:szCs w:val="20"/>
        </w:rPr>
        <w:t xml:space="preserve">2) у участника отбора должна отсутствовать просроченная задолженность по возврату в бюджет Куйбышевского муниципального района Новосибирской области субсидий, бюджетных инвестиций, предоставленных, в том числе в соответствии с иными правовыми актами, а также иная просроченная </w:t>
      </w:r>
      <w:r w:rsidRPr="004A0104">
        <w:rPr>
          <w:sz w:val="20"/>
          <w:szCs w:val="20"/>
        </w:rPr>
        <w:lastRenderedPageBreak/>
        <w:t>(неурегулированная) задолженность по денежным обязательствам перед бюджетом Куйбышевского муниципального района Новосибирской области;</w:t>
      </w:r>
    </w:p>
    <w:p w14:paraId="717E9BF1" w14:textId="77777777" w:rsidR="00F82D1B" w:rsidRPr="004A0104" w:rsidRDefault="00F82D1B" w:rsidP="007D770C">
      <w:pPr>
        <w:ind w:firstLine="709"/>
        <w:jc w:val="both"/>
        <w:rPr>
          <w:sz w:val="20"/>
          <w:szCs w:val="20"/>
        </w:rPr>
      </w:pPr>
      <w:r w:rsidRPr="004A0104">
        <w:rPr>
          <w:sz w:val="20"/>
          <w:szCs w:val="20"/>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w:t>
      </w:r>
    </w:p>
    <w:p w14:paraId="2131500F" w14:textId="77777777" w:rsidR="00F82D1B" w:rsidRPr="004A0104" w:rsidRDefault="00F82D1B" w:rsidP="007D770C">
      <w:pPr>
        <w:ind w:firstLine="709"/>
        <w:jc w:val="both"/>
        <w:rPr>
          <w:sz w:val="20"/>
          <w:szCs w:val="20"/>
        </w:rPr>
      </w:pPr>
      <w:r w:rsidRPr="004A0104">
        <w:rPr>
          <w:sz w:val="20"/>
          <w:szCs w:val="20"/>
        </w:rPr>
        <w:t>4)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организации – участника отбора;</w:t>
      </w:r>
    </w:p>
    <w:p w14:paraId="7BD90B50" w14:textId="77777777" w:rsidR="00F82D1B" w:rsidRPr="004A0104" w:rsidRDefault="00F82D1B" w:rsidP="007D770C">
      <w:pPr>
        <w:ind w:firstLine="709"/>
        <w:jc w:val="both"/>
        <w:rPr>
          <w:sz w:val="20"/>
          <w:szCs w:val="20"/>
        </w:rPr>
      </w:pPr>
      <w:r w:rsidRPr="004A0104">
        <w:rPr>
          <w:sz w:val="20"/>
          <w:szCs w:val="20"/>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совокупности превышает 50 процентов;</w:t>
      </w:r>
    </w:p>
    <w:p w14:paraId="50940149" w14:textId="77777777" w:rsidR="00F82D1B" w:rsidRPr="004A0104" w:rsidRDefault="00F82D1B" w:rsidP="007D770C">
      <w:pPr>
        <w:ind w:firstLine="709"/>
        <w:jc w:val="both"/>
        <w:rPr>
          <w:sz w:val="20"/>
          <w:szCs w:val="20"/>
        </w:rPr>
      </w:pPr>
      <w:bookmarkStart w:id="6" w:name="p80"/>
      <w:bookmarkEnd w:id="6"/>
      <w:r w:rsidRPr="004A0104">
        <w:rPr>
          <w:sz w:val="20"/>
          <w:szCs w:val="20"/>
        </w:rPr>
        <w:t xml:space="preserve">6) участники отбора в текущем году не должны получать средства из  бюджета Куйбышевского муниципального района Новосибирской области в соответствии действующим Порядком, с иными нормативными правовыми актами, муниципальными правовыми актами, на цели указанные в </w:t>
      </w:r>
      <w:hyperlink w:anchor="p23" w:history="1">
        <w:r w:rsidRPr="004A0104">
          <w:rPr>
            <w:sz w:val="20"/>
            <w:szCs w:val="20"/>
          </w:rPr>
          <w:t xml:space="preserve">пункте </w:t>
        </w:r>
      </w:hyperlink>
      <w:r w:rsidRPr="004A0104">
        <w:rPr>
          <w:sz w:val="20"/>
          <w:szCs w:val="20"/>
        </w:rPr>
        <w:t>5 Порядка.</w:t>
      </w:r>
    </w:p>
    <w:p w14:paraId="590225DC" w14:textId="77777777" w:rsidR="00F82D1B" w:rsidRPr="004A0104" w:rsidRDefault="00F82D1B" w:rsidP="007D770C">
      <w:pPr>
        <w:ind w:firstLine="709"/>
        <w:jc w:val="both"/>
        <w:rPr>
          <w:rFonts w:eastAsiaTheme="minorHAnsi"/>
          <w:sz w:val="20"/>
          <w:szCs w:val="20"/>
          <w:lang w:eastAsia="en-US"/>
        </w:rPr>
      </w:pPr>
      <w:bookmarkStart w:id="7" w:name="p81"/>
      <w:bookmarkEnd w:id="7"/>
      <w:r w:rsidRPr="004A0104">
        <w:rPr>
          <w:sz w:val="20"/>
          <w:szCs w:val="20"/>
        </w:rPr>
        <w:t xml:space="preserve">13. </w:t>
      </w:r>
      <w:r w:rsidRPr="004A0104">
        <w:rPr>
          <w:rFonts w:eastAsiaTheme="minorHAnsi"/>
          <w:sz w:val="20"/>
          <w:szCs w:val="20"/>
          <w:lang w:eastAsia="en-US"/>
        </w:rPr>
        <w:t>Для получения субсидии в текущем году участники отбора представляют в администрацию Куйбышевского района следующие документы:</w:t>
      </w:r>
    </w:p>
    <w:p w14:paraId="427348AE"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1) заявку на получение субсидии по форме, согласно приложению к настоящему Порядку;</w:t>
      </w:r>
    </w:p>
    <w:p w14:paraId="5BB81A4B"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 xml:space="preserve">2)  копию устава некоммерческой организации, </w:t>
      </w:r>
      <w:r w:rsidRPr="004A0104">
        <w:rPr>
          <w:sz w:val="20"/>
          <w:szCs w:val="20"/>
        </w:rPr>
        <w:t>заверенную заявителем</w:t>
      </w:r>
      <w:r w:rsidRPr="004A0104">
        <w:rPr>
          <w:rFonts w:eastAsiaTheme="minorHAnsi"/>
          <w:sz w:val="20"/>
          <w:szCs w:val="20"/>
          <w:lang w:eastAsia="en-US"/>
        </w:rPr>
        <w:t>;</w:t>
      </w:r>
    </w:p>
    <w:p w14:paraId="40D59C58"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3) документы, подтверждающие статус руководителя некоммерческой организации;</w:t>
      </w:r>
    </w:p>
    <w:p w14:paraId="5DDBA16D"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4) документы, подтверждающие полномочия лица, подписавшего заявку (в случае подписания не руководителем некоммерческой организации);</w:t>
      </w:r>
    </w:p>
    <w:p w14:paraId="4DCCBB0C" w14:textId="77777777" w:rsidR="00F82D1B" w:rsidRPr="004A0104" w:rsidRDefault="00F82D1B" w:rsidP="007D770C">
      <w:pPr>
        <w:autoSpaceDE w:val="0"/>
        <w:autoSpaceDN w:val="0"/>
        <w:adjustRightInd w:val="0"/>
        <w:ind w:firstLine="709"/>
        <w:jc w:val="both"/>
        <w:rPr>
          <w:sz w:val="20"/>
          <w:szCs w:val="20"/>
        </w:rPr>
      </w:pPr>
      <w:r w:rsidRPr="004A0104">
        <w:rPr>
          <w:rFonts w:eastAsiaTheme="minorHAnsi"/>
          <w:sz w:val="20"/>
          <w:szCs w:val="20"/>
          <w:lang w:eastAsia="en-US"/>
        </w:rPr>
        <w:t xml:space="preserve">5) </w:t>
      </w:r>
      <w:r w:rsidRPr="004A0104">
        <w:rPr>
          <w:sz w:val="20"/>
          <w:szCs w:val="20"/>
        </w:rPr>
        <w:t>копию свидетельства о государственной регистрации некоммерческой организации, заверенную заявителем;</w:t>
      </w:r>
    </w:p>
    <w:p w14:paraId="42309D24" w14:textId="77777777" w:rsidR="00F82D1B" w:rsidRPr="004A0104" w:rsidRDefault="00F82D1B" w:rsidP="007D770C">
      <w:pPr>
        <w:autoSpaceDE w:val="0"/>
        <w:autoSpaceDN w:val="0"/>
        <w:adjustRightInd w:val="0"/>
        <w:ind w:firstLine="709"/>
        <w:jc w:val="both"/>
        <w:rPr>
          <w:sz w:val="20"/>
          <w:szCs w:val="20"/>
        </w:rPr>
      </w:pPr>
      <w:r w:rsidRPr="004A0104">
        <w:rPr>
          <w:sz w:val="20"/>
          <w:szCs w:val="20"/>
        </w:rPr>
        <w:t>6) копию свидетельства о постановке на учет в налоговом органе, заверенную заявителем;</w:t>
      </w:r>
    </w:p>
    <w:p w14:paraId="5E09497D"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7) справку территориального органа Федеральной налоговой службы, подписанную ее руководителем (иным уполномоченным лицом), подтверждающую отсутствие у получателя субсидии задолженности по уплате налогов, сборов и иных обязательных платежей в бюджеты бюджетной системы Российской Федерации, подлежащих уплате в соответствии с законодательством о налогах и сборах;</w:t>
      </w:r>
    </w:p>
    <w:p w14:paraId="25553154"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spacing w:val="1"/>
          <w:sz w:val="20"/>
          <w:szCs w:val="20"/>
        </w:rPr>
        <w:t xml:space="preserve">8) </w:t>
      </w:r>
      <w:r w:rsidRPr="004A0104">
        <w:rPr>
          <w:rFonts w:eastAsiaTheme="minorHAnsi"/>
          <w:sz w:val="20"/>
          <w:szCs w:val="20"/>
          <w:lang w:eastAsia="en-US"/>
        </w:rPr>
        <w:t>смету расходов, подтверждающую планируемые затраты на осуществление уставной деятельности;</w:t>
      </w:r>
    </w:p>
    <w:p w14:paraId="50523317"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9) документ, содержащий сведения о банковских реквизитах получателя субсидии.</w:t>
      </w:r>
    </w:p>
    <w:p w14:paraId="7C7ECF72" w14:textId="77777777" w:rsidR="00F82D1B" w:rsidRPr="004A0104" w:rsidRDefault="00F82D1B" w:rsidP="007D770C">
      <w:pPr>
        <w:autoSpaceDE w:val="0"/>
        <w:autoSpaceDN w:val="0"/>
        <w:adjustRightInd w:val="0"/>
        <w:ind w:firstLine="709"/>
        <w:jc w:val="both"/>
        <w:rPr>
          <w:sz w:val="20"/>
          <w:szCs w:val="20"/>
        </w:rPr>
      </w:pPr>
      <w:r w:rsidRPr="004A0104">
        <w:rPr>
          <w:rFonts w:eastAsiaTheme="minorHAnsi"/>
          <w:sz w:val="20"/>
          <w:szCs w:val="20"/>
          <w:lang w:eastAsia="en-US"/>
        </w:rPr>
        <w:t>14.</w:t>
      </w:r>
      <w:r w:rsidRPr="004A0104">
        <w:rPr>
          <w:sz w:val="20"/>
          <w:szCs w:val="20"/>
        </w:rPr>
        <w:t xml:space="preserve"> Прием и регистрацию документов осуществляет Управление экономического развития и труда администрации Куйбышевского муниципального района Новосибирской области  (далее - Уполномоченный орган).</w:t>
      </w:r>
    </w:p>
    <w:p w14:paraId="27E93D4E" w14:textId="77777777" w:rsidR="00F82D1B" w:rsidRPr="004A0104" w:rsidRDefault="00F82D1B" w:rsidP="007D770C">
      <w:pPr>
        <w:autoSpaceDE w:val="0"/>
        <w:autoSpaceDN w:val="0"/>
        <w:adjustRightInd w:val="0"/>
        <w:ind w:firstLine="709"/>
        <w:jc w:val="both"/>
        <w:rPr>
          <w:sz w:val="20"/>
          <w:szCs w:val="20"/>
        </w:rPr>
      </w:pPr>
      <w:r w:rsidRPr="004A0104">
        <w:rPr>
          <w:sz w:val="20"/>
          <w:szCs w:val="20"/>
        </w:rPr>
        <w:t>15. Документы, указанные в подпуктах 5,6 пункта 13 запрашиваются Уполномоченным органом в порядке межведомственного взаимодействия не позднее 5 (пяти) рабочих дней после окончания срока приема заявок. При этом участник отбора вправе представить указанные документы в администрацию Куйбышевского района по собственной инициативе.</w:t>
      </w:r>
    </w:p>
    <w:p w14:paraId="39E19A99" w14:textId="77777777" w:rsidR="00F82D1B" w:rsidRPr="004A0104" w:rsidRDefault="00F82D1B" w:rsidP="007D770C">
      <w:pPr>
        <w:autoSpaceDE w:val="0"/>
        <w:autoSpaceDN w:val="0"/>
        <w:adjustRightInd w:val="0"/>
        <w:ind w:firstLine="709"/>
        <w:jc w:val="both"/>
        <w:rPr>
          <w:sz w:val="20"/>
          <w:szCs w:val="20"/>
        </w:rPr>
      </w:pPr>
      <w:r w:rsidRPr="004A0104">
        <w:rPr>
          <w:sz w:val="20"/>
          <w:szCs w:val="20"/>
        </w:rPr>
        <w:t>16. Один участник отбора в рамках проведения отбора может подать не более одной заявки.</w:t>
      </w:r>
    </w:p>
    <w:p w14:paraId="1EF4C171" w14:textId="77777777" w:rsidR="00F82D1B" w:rsidRPr="004A0104" w:rsidRDefault="00F82D1B" w:rsidP="007D770C">
      <w:pPr>
        <w:ind w:firstLine="709"/>
        <w:jc w:val="both"/>
        <w:rPr>
          <w:sz w:val="20"/>
          <w:szCs w:val="20"/>
        </w:rPr>
      </w:pPr>
      <w:r w:rsidRPr="004A0104">
        <w:rPr>
          <w:sz w:val="20"/>
          <w:szCs w:val="20"/>
        </w:rPr>
        <w:t xml:space="preserve">17. Заявка может быть изменена или отозвана участником отбора до окончания срока приема заявок путем направления в администрацию Куйбышевского района заявления. </w:t>
      </w:r>
    </w:p>
    <w:p w14:paraId="2EADC812" w14:textId="77777777" w:rsidR="00F82D1B" w:rsidRPr="004A0104" w:rsidRDefault="00F82D1B" w:rsidP="007D770C">
      <w:pPr>
        <w:ind w:firstLine="709"/>
        <w:jc w:val="both"/>
        <w:rPr>
          <w:sz w:val="20"/>
          <w:szCs w:val="20"/>
        </w:rPr>
      </w:pPr>
      <w:r w:rsidRPr="004A0104">
        <w:rPr>
          <w:sz w:val="20"/>
          <w:szCs w:val="20"/>
        </w:rPr>
        <w:t>Внесение изменений в заявку допускается только в случае представления для включения в ее состав дополнительной информации (в том числе документов).</w:t>
      </w:r>
    </w:p>
    <w:p w14:paraId="5BE120F8" w14:textId="77777777" w:rsidR="00F82D1B" w:rsidRPr="004A0104" w:rsidRDefault="00F82D1B" w:rsidP="007D770C">
      <w:pPr>
        <w:ind w:firstLine="709"/>
        <w:jc w:val="both"/>
        <w:rPr>
          <w:sz w:val="20"/>
          <w:szCs w:val="20"/>
        </w:rPr>
      </w:pPr>
      <w:r w:rsidRPr="004A0104">
        <w:rPr>
          <w:sz w:val="20"/>
          <w:szCs w:val="20"/>
        </w:rPr>
        <w:t>Отозванные заявки возвращаются участникам отбора и не учитываются при определении количества заявок.</w:t>
      </w:r>
    </w:p>
    <w:p w14:paraId="66BAC067" w14:textId="77777777" w:rsidR="00F82D1B" w:rsidRPr="004A0104" w:rsidRDefault="00F82D1B" w:rsidP="007D770C">
      <w:pPr>
        <w:autoSpaceDE w:val="0"/>
        <w:autoSpaceDN w:val="0"/>
        <w:adjustRightInd w:val="0"/>
        <w:ind w:firstLine="709"/>
        <w:jc w:val="both"/>
        <w:rPr>
          <w:sz w:val="20"/>
          <w:szCs w:val="20"/>
        </w:rPr>
      </w:pPr>
      <w:r w:rsidRPr="004A0104">
        <w:rPr>
          <w:sz w:val="20"/>
          <w:szCs w:val="20"/>
        </w:rPr>
        <w:t xml:space="preserve">18. Уполномоченный орган принимает заявку с приложением документов, указанных в </w:t>
      </w:r>
      <w:hyperlink r:id="rId38" w:history="1">
        <w:r w:rsidRPr="004A0104">
          <w:rPr>
            <w:sz w:val="20"/>
            <w:szCs w:val="20"/>
          </w:rPr>
          <w:t>пункте</w:t>
        </w:r>
      </w:hyperlink>
      <w:r w:rsidRPr="004A0104">
        <w:rPr>
          <w:sz w:val="20"/>
          <w:szCs w:val="20"/>
        </w:rPr>
        <w:t xml:space="preserve"> 13 Порядка, проверяет их на соответствие установленным в </w:t>
      </w:r>
      <w:hyperlink r:id="rId39" w:history="1">
        <w:r w:rsidRPr="004A0104">
          <w:rPr>
            <w:sz w:val="20"/>
            <w:szCs w:val="20"/>
          </w:rPr>
          <w:t>пунктах 4,12</w:t>
        </w:r>
      </w:hyperlink>
      <w:r w:rsidRPr="004A0104">
        <w:rPr>
          <w:sz w:val="20"/>
          <w:szCs w:val="20"/>
        </w:rPr>
        <w:t xml:space="preserve"> Порядка требованиям к участникам отбора. Заявка регистрируется в день подачи с указанием номера, даты регистрации, а также фамилий и инициалов лиц, представивших и принявших документы. </w:t>
      </w:r>
    </w:p>
    <w:p w14:paraId="2574285B" w14:textId="77777777" w:rsidR="00F82D1B" w:rsidRPr="004A0104" w:rsidRDefault="00F82D1B" w:rsidP="007D770C">
      <w:pPr>
        <w:autoSpaceDE w:val="0"/>
        <w:autoSpaceDN w:val="0"/>
        <w:adjustRightInd w:val="0"/>
        <w:ind w:firstLine="709"/>
        <w:jc w:val="both"/>
        <w:rPr>
          <w:sz w:val="20"/>
          <w:szCs w:val="20"/>
        </w:rPr>
      </w:pPr>
      <w:r w:rsidRPr="004A0104">
        <w:rPr>
          <w:sz w:val="20"/>
          <w:szCs w:val="20"/>
        </w:rPr>
        <w:t>19. Основаниями для отклонения заявки на стадии рассмотрения заявок являются:</w:t>
      </w:r>
    </w:p>
    <w:p w14:paraId="743CE4FA" w14:textId="77777777" w:rsidR="00F82D1B" w:rsidRPr="004A0104" w:rsidRDefault="00F82D1B" w:rsidP="007D770C">
      <w:pPr>
        <w:ind w:firstLine="709"/>
        <w:jc w:val="both"/>
        <w:rPr>
          <w:sz w:val="20"/>
          <w:szCs w:val="20"/>
        </w:rPr>
      </w:pPr>
      <w:r w:rsidRPr="004A0104">
        <w:rPr>
          <w:sz w:val="20"/>
          <w:szCs w:val="20"/>
        </w:rPr>
        <w:t xml:space="preserve">1) несоответствие участника отбора требованиям, установленным </w:t>
      </w:r>
      <w:hyperlink w:anchor="p66" w:history="1">
        <w:r w:rsidRPr="004A0104">
          <w:rPr>
            <w:sz w:val="20"/>
            <w:szCs w:val="20"/>
          </w:rPr>
          <w:t>пунктами 4</w:t>
        </w:r>
      </w:hyperlink>
      <w:r w:rsidRPr="004A0104">
        <w:rPr>
          <w:sz w:val="20"/>
          <w:szCs w:val="20"/>
        </w:rPr>
        <w:t xml:space="preserve">, </w:t>
      </w:r>
      <w:hyperlink w:anchor="p74" w:history="1">
        <w:r w:rsidRPr="004A0104">
          <w:rPr>
            <w:sz w:val="20"/>
            <w:szCs w:val="20"/>
          </w:rPr>
          <w:t>12</w:t>
        </w:r>
      </w:hyperlink>
      <w:r w:rsidRPr="004A0104">
        <w:rPr>
          <w:sz w:val="20"/>
          <w:szCs w:val="20"/>
        </w:rPr>
        <w:t xml:space="preserve"> Порядка;</w:t>
      </w:r>
    </w:p>
    <w:p w14:paraId="5F293451" w14:textId="77777777" w:rsidR="00F82D1B" w:rsidRPr="004A0104" w:rsidRDefault="00F82D1B" w:rsidP="007D770C">
      <w:pPr>
        <w:ind w:firstLine="709"/>
        <w:jc w:val="both"/>
        <w:rPr>
          <w:sz w:val="20"/>
          <w:szCs w:val="20"/>
        </w:rPr>
      </w:pPr>
      <w:r w:rsidRPr="004A0104">
        <w:rPr>
          <w:sz w:val="20"/>
          <w:szCs w:val="20"/>
        </w:rPr>
        <w:t>2) непредставление, представление в неполном объеме участником отбора документов, указанных в пункте 13 Порядка;</w:t>
      </w:r>
    </w:p>
    <w:p w14:paraId="4AC8FE09" w14:textId="1C6BD749" w:rsidR="00F82D1B" w:rsidRPr="004A0104" w:rsidRDefault="00F82D1B" w:rsidP="007D770C">
      <w:pPr>
        <w:ind w:firstLine="709"/>
        <w:jc w:val="both"/>
        <w:rPr>
          <w:sz w:val="20"/>
          <w:szCs w:val="20"/>
        </w:rPr>
      </w:pPr>
      <w:r w:rsidRPr="004A0104">
        <w:rPr>
          <w:sz w:val="20"/>
          <w:szCs w:val="20"/>
        </w:rPr>
        <w:t xml:space="preserve"> 3) недостоверность п</w:t>
      </w:r>
      <w:r w:rsidR="00290D72" w:rsidRPr="004A0104">
        <w:rPr>
          <w:sz w:val="20"/>
          <w:szCs w:val="20"/>
        </w:rPr>
        <w:t>редставленной участником отбора</w:t>
      </w:r>
      <w:r w:rsidRPr="004A0104">
        <w:rPr>
          <w:sz w:val="20"/>
          <w:szCs w:val="20"/>
        </w:rPr>
        <w:t xml:space="preserve"> информации, в том числе информации о месте нахождения и адресе юридического лица;</w:t>
      </w:r>
    </w:p>
    <w:p w14:paraId="1BC68DB7" w14:textId="77777777" w:rsidR="00F82D1B" w:rsidRPr="004A0104" w:rsidRDefault="00F82D1B" w:rsidP="007D770C">
      <w:pPr>
        <w:ind w:firstLine="709"/>
        <w:jc w:val="both"/>
        <w:rPr>
          <w:sz w:val="20"/>
          <w:szCs w:val="20"/>
        </w:rPr>
      </w:pPr>
      <w:r w:rsidRPr="004A0104">
        <w:rPr>
          <w:sz w:val="20"/>
          <w:szCs w:val="20"/>
        </w:rPr>
        <w:t>4) подача заявки после даты и времени, определенных для подачи заявок.</w:t>
      </w:r>
    </w:p>
    <w:p w14:paraId="2B377548" w14:textId="77777777" w:rsidR="00F82D1B" w:rsidRPr="004A0104" w:rsidRDefault="00F82D1B" w:rsidP="007D770C">
      <w:pPr>
        <w:ind w:firstLine="709"/>
        <w:jc w:val="both"/>
        <w:rPr>
          <w:sz w:val="20"/>
          <w:szCs w:val="20"/>
        </w:rPr>
      </w:pPr>
      <w:r w:rsidRPr="004A0104">
        <w:rPr>
          <w:sz w:val="20"/>
          <w:szCs w:val="20"/>
        </w:rPr>
        <w:lastRenderedPageBreak/>
        <w:t>При наличии оснований для отклонения заявки Уполномоченный орган в течение 7 (семи) рабочих дней со дня регистрации заявки направляет участнику отбора письменное уведомление об отклонении заявки с указанием причин такого отклонения по адресу, указанному в заявке.</w:t>
      </w:r>
    </w:p>
    <w:p w14:paraId="099B0FCB" w14:textId="5050210B" w:rsidR="00F82D1B" w:rsidRPr="004A0104" w:rsidRDefault="00F82D1B" w:rsidP="007D770C">
      <w:pPr>
        <w:ind w:firstLine="709"/>
        <w:jc w:val="both"/>
        <w:rPr>
          <w:sz w:val="20"/>
          <w:szCs w:val="20"/>
        </w:rPr>
      </w:pPr>
      <w:r w:rsidRPr="004A0104">
        <w:rPr>
          <w:sz w:val="20"/>
          <w:szCs w:val="20"/>
        </w:rPr>
        <w:t>Не может являться основанием для отказа в допуске к участию в отборе наличие в документах в составе заявки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Описки, опечатки, орфографические и арифметические ошибки, допущенные в документах в составе заявки, могут бы</w:t>
      </w:r>
      <w:r w:rsidR="00290D72" w:rsidRPr="004A0104">
        <w:rPr>
          <w:sz w:val="20"/>
          <w:szCs w:val="20"/>
        </w:rPr>
        <w:t xml:space="preserve">ть устранены участником отбора </w:t>
      </w:r>
      <w:r w:rsidRPr="004A0104">
        <w:rPr>
          <w:sz w:val="20"/>
          <w:szCs w:val="20"/>
        </w:rPr>
        <w:t>в течение 3 (трех) рабочих дней с момента обнаружения таких ошибок.</w:t>
      </w:r>
    </w:p>
    <w:p w14:paraId="1CB9A0E9" w14:textId="77777777" w:rsidR="00F82D1B" w:rsidRPr="004A0104" w:rsidRDefault="00F82D1B" w:rsidP="007D770C">
      <w:pPr>
        <w:ind w:firstLine="709"/>
        <w:jc w:val="both"/>
        <w:rPr>
          <w:sz w:val="20"/>
          <w:szCs w:val="20"/>
        </w:rPr>
      </w:pPr>
      <w:r w:rsidRPr="004A0104">
        <w:rPr>
          <w:sz w:val="20"/>
          <w:szCs w:val="20"/>
        </w:rPr>
        <w:t>При отсутствии оснований для отклонения заявки Уполномоченный орган в течение 7 (семи) рабочих дней со дня окончания срока приёма заявок направляет такие заявки для рассмотрения и оценки в конкурсную комиссию.</w:t>
      </w:r>
    </w:p>
    <w:p w14:paraId="185ECD09" w14:textId="19078469" w:rsidR="00F82D1B" w:rsidRPr="004A0104" w:rsidRDefault="00F82D1B" w:rsidP="007D770C">
      <w:pPr>
        <w:tabs>
          <w:tab w:val="left" w:pos="0"/>
        </w:tabs>
        <w:ind w:firstLine="709"/>
        <w:jc w:val="both"/>
        <w:rPr>
          <w:rFonts w:eastAsiaTheme="minorHAnsi"/>
          <w:sz w:val="20"/>
          <w:szCs w:val="20"/>
          <w:lang w:eastAsia="en-US"/>
        </w:rPr>
      </w:pPr>
      <w:r w:rsidRPr="004A0104">
        <w:rPr>
          <w:rFonts w:eastAsiaTheme="minorHAnsi"/>
          <w:sz w:val="20"/>
          <w:szCs w:val="20"/>
          <w:lang w:eastAsia="en-US"/>
        </w:rPr>
        <w:t xml:space="preserve">20. Документы, представленные участниками отбора, рассматриваются комиссией </w:t>
      </w:r>
      <w:r w:rsidRPr="004A0104">
        <w:rPr>
          <w:sz w:val="20"/>
          <w:szCs w:val="20"/>
        </w:rPr>
        <w:t>по отбору некоммерческих организаций, не являющихся государственными (муниципальными) учреждениями</w:t>
      </w:r>
      <w:r w:rsidRPr="004A0104">
        <w:rPr>
          <w:spacing w:val="1"/>
          <w:sz w:val="20"/>
          <w:szCs w:val="20"/>
        </w:rPr>
        <w:t>, претендующих на получение субсидии из бюджета Куйбышевского муниципальног</w:t>
      </w:r>
      <w:r w:rsidR="00290D72" w:rsidRPr="004A0104">
        <w:rPr>
          <w:spacing w:val="1"/>
          <w:sz w:val="20"/>
          <w:szCs w:val="20"/>
        </w:rPr>
        <w:t xml:space="preserve">о района Новосибирской области </w:t>
      </w:r>
      <w:r w:rsidRPr="004A0104">
        <w:rPr>
          <w:spacing w:val="1"/>
          <w:sz w:val="20"/>
          <w:szCs w:val="20"/>
        </w:rPr>
        <w:t xml:space="preserve">(далее – комиссия). </w:t>
      </w:r>
      <w:r w:rsidRPr="004A0104">
        <w:rPr>
          <w:spacing w:val="1"/>
          <w:sz w:val="20"/>
          <w:szCs w:val="20"/>
        </w:rPr>
        <w:tab/>
        <w:t xml:space="preserve">Состав комиссии утверждается постановлением администрации Куйбышевского муниципального района Новосибирской области. </w:t>
      </w:r>
      <w:r w:rsidRPr="004A0104">
        <w:rPr>
          <w:rFonts w:eastAsiaTheme="minorHAnsi"/>
          <w:sz w:val="20"/>
          <w:szCs w:val="20"/>
          <w:lang w:eastAsia="en-US"/>
        </w:rPr>
        <w:t xml:space="preserve">В состав комиссии входит председатель, заместитель председателя комиссии и члены комиссии. Возглавляет комиссию, руководит ее работой и проводит заседания комиссии председатель комиссии, а в случае его отсутствия или по его поручению заместитель председателя комиссии. </w:t>
      </w:r>
    </w:p>
    <w:p w14:paraId="07EC8334"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Секретарь комиссии осуществляет подготовку заседания комиссии, уведомляет членов комиссии о дате, времени и месте проведения заседания комиссии не менее чем за 3 (три) календарных дня до заседания комиссии.</w:t>
      </w:r>
    </w:p>
    <w:p w14:paraId="17720675" w14:textId="77777777" w:rsidR="00F82D1B" w:rsidRPr="004A0104" w:rsidRDefault="00F82D1B" w:rsidP="007D770C">
      <w:pPr>
        <w:widowControl w:val="0"/>
        <w:autoSpaceDE w:val="0"/>
        <w:autoSpaceDN w:val="0"/>
        <w:adjustRightInd w:val="0"/>
        <w:ind w:firstLine="709"/>
        <w:jc w:val="both"/>
        <w:rPr>
          <w:spacing w:val="1"/>
          <w:sz w:val="20"/>
          <w:szCs w:val="20"/>
        </w:rPr>
      </w:pPr>
      <w:r w:rsidRPr="004A0104">
        <w:rPr>
          <w:rFonts w:eastAsiaTheme="minorHAnsi"/>
          <w:sz w:val="20"/>
          <w:szCs w:val="20"/>
          <w:lang w:eastAsia="en-US"/>
        </w:rPr>
        <w:t xml:space="preserve">Заседание комиссии проводится не позднее 7 (семи) рабочих дней со дня поступления заявок в комиссию. </w:t>
      </w:r>
      <w:r w:rsidRPr="004A0104">
        <w:rPr>
          <w:spacing w:val="1"/>
          <w:sz w:val="20"/>
          <w:szCs w:val="20"/>
        </w:rPr>
        <w:t xml:space="preserve">По итогам рассмотрения документов комиссия принимает решение о предоставлении либо об отказе в предоставлении субсидии. </w:t>
      </w:r>
    </w:p>
    <w:p w14:paraId="0C6E828F" w14:textId="77777777" w:rsidR="00F82D1B" w:rsidRPr="004A0104" w:rsidRDefault="00F82D1B" w:rsidP="007D770C">
      <w:pPr>
        <w:widowControl w:val="0"/>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Заседание комиссии считается правомочным в случае присутствия на нем более половины членов комиссии.</w:t>
      </w:r>
    </w:p>
    <w:p w14:paraId="06936971" w14:textId="77777777" w:rsidR="00F82D1B" w:rsidRPr="004A0104" w:rsidRDefault="00F82D1B" w:rsidP="007D770C">
      <w:pPr>
        <w:autoSpaceDE w:val="0"/>
        <w:autoSpaceDN w:val="0"/>
        <w:adjustRightInd w:val="0"/>
        <w:ind w:firstLine="709"/>
        <w:jc w:val="both"/>
        <w:rPr>
          <w:spacing w:val="1"/>
          <w:sz w:val="20"/>
          <w:szCs w:val="20"/>
        </w:rPr>
      </w:pPr>
      <w:r w:rsidRPr="004A0104">
        <w:rPr>
          <w:sz w:val="20"/>
          <w:szCs w:val="20"/>
        </w:rPr>
        <w:t>Комиссия вправе рассмотреть единственную заявку.</w:t>
      </w:r>
    </w:p>
    <w:p w14:paraId="6040BE15" w14:textId="77777777" w:rsidR="00F82D1B" w:rsidRPr="004A0104" w:rsidRDefault="00F82D1B" w:rsidP="007D770C">
      <w:pPr>
        <w:ind w:firstLine="709"/>
        <w:jc w:val="both"/>
        <w:rPr>
          <w:sz w:val="20"/>
          <w:szCs w:val="20"/>
        </w:rPr>
      </w:pPr>
      <w:r w:rsidRPr="004A0104">
        <w:rPr>
          <w:sz w:val="20"/>
          <w:szCs w:val="20"/>
        </w:rPr>
        <w:t>Результаты работы комиссии оформляются протоколом, который содержит сведения:</w:t>
      </w:r>
    </w:p>
    <w:p w14:paraId="2EC92803" w14:textId="77777777" w:rsidR="00F82D1B" w:rsidRPr="004A0104" w:rsidRDefault="00F82D1B" w:rsidP="007D770C">
      <w:pPr>
        <w:ind w:firstLine="709"/>
        <w:jc w:val="both"/>
        <w:rPr>
          <w:sz w:val="20"/>
          <w:szCs w:val="20"/>
        </w:rPr>
      </w:pPr>
      <w:r w:rsidRPr="004A0104">
        <w:rPr>
          <w:sz w:val="20"/>
          <w:szCs w:val="20"/>
        </w:rPr>
        <w:t>о дате, времени и месте рассмотрения заявок;</w:t>
      </w:r>
    </w:p>
    <w:p w14:paraId="7610C2A5" w14:textId="77777777" w:rsidR="00F82D1B" w:rsidRPr="004A0104" w:rsidRDefault="00F82D1B" w:rsidP="007D770C">
      <w:pPr>
        <w:ind w:firstLine="709"/>
        <w:jc w:val="both"/>
        <w:rPr>
          <w:sz w:val="20"/>
          <w:szCs w:val="20"/>
        </w:rPr>
      </w:pPr>
      <w:r w:rsidRPr="004A0104">
        <w:rPr>
          <w:sz w:val="20"/>
          <w:szCs w:val="20"/>
        </w:rPr>
        <w:t>об участниках отбора, заявки которых были рассмотрены;</w:t>
      </w:r>
    </w:p>
    <w:p w14:paraId="7C081FAF" w14:textId="77777777" w:rsidR="00F82D1B" w:rsidRPr="004A0104" w:rsidRDefault="00F82D1B" w:rsidP="007D770C">
      <w:pPr>
        <w:ind w:firstLine="709"/>
        <w:jc w:val="both"/>
        <w:rPr>
          <w:sz w:val="20"/>
          <w:szCs w:val="20"/>
        </w:rPr>
      </w:pPr>
      <w:r w:rsidRPr="004A0104">
        <w:rPr>
          <w:sz w:val="20"/>
          <w:szCs w:val="20"/>
        </w:rPr>
        <w:t xml:space="preserve">о результатах голосования; </w:t>
      </w:r>
    </w:p>
    <w:p w14:paraId="5EB48491" w14:textId="6ED0D58C" w:rsidR="00F82D1B" w:rsidRPr="004A0104" w:rsidRDefault="00F82D1B" w:rsidP="007D770C">
      <w:pPr>
        <w:ind w:firstLine="709"/>
        <w:jc w:val="both"/>
        <w:rPr>
          <w:sz w:val="20"/>
          <w:szCs w:val="20"/>
        </w:rPr>
      </w:pPr>
      <w:r w:rsidRPr="004A0104">
        <w:rPr>
          <w:sz w:val="20"/>
          <w:szCs w:val="20"/>
        </w:rPr>
        <w:t>о получателях субсидии, с к</w:t>
      </w:r>
      <w:r w:rsidR="00290D72" w:rsidRPr="004A0104">
        <w:rPr>
          <w:sz w:val="20"/>
          <w:szCs w:val="20"/>
        </w:rPr>
        <w:t xml:space="preserve">оторыми заключается соглашение </w:t>
      </w:r>
      <w:r w:rsidRPr="004A0104">
        <w:rPr>
          <w:sz w:val="20"/>
          <w:szCs w:val="20"/>
        </w:rPr>
        <w:t xml:space="preserve">и размер представленной субсидий. </w:t>
      </w:r>
    </w:p>
    <w:p w14:paraId="4E4EA297" w14:textId="77777777" w:rsidR="00F82D1B" w:rsidRPr="004A0104" w:rsidRDefault="00F82D1B" w:rsidP="007D770C">
      <w:pPr>
        <w:ind w:firstLine="709"/>
        <w:jc w:val="both"/>
        <w:rPr>
          <w:sz w:val="20"/>
          <w:szCs w:val="20"/>
        </w:rPr>
      </w:pPr>
      <w:r w:rsidRPr="004A0104">
        <w:rPr>
          <w:sz w:val="20"/>
          <w:szCs w:val="20"/>
        </w:rPr>
        <w:t>Протокол подписывается председательствующим и членами комиссии в течение 3 (трех) рабочих дней после принятия решения комиссией.</w:t>
      </w:r>
    </w:p>
    <w:p w14:paraId="39C0549F" w14:textId="77777777" w:rsidR="00F82D1B" w:rsidRPr="004A0104" w:rsidRDefault="00F82D1B" w:rsidP="007D770C">
      <w:pPr>
        <w:ind w:firstLine="709"/>
        <w:jc w:val="both"/>
        <w:rPr>
          <w:sz w:val="20"/>
          <w:szCs w:val="20"/>
        </w:rPr>
      </w:pPr>
      <w:r w:rsidRPr="004A0104">
        <w:rPr>
          <w:sz w:val="20"/>
          <w:szCs w:val="20"/>
        </w:rPr>
        <w:t>Протокол размещается в открытом доступе на информационных ресурсах в сети "Интернет", на едином портале, а также на официальном сайте администрации Куйбышевского района в сети "Интернет" в течение 5 (пяти) календарных дней со дня его подписания.</w:t>
      </w:r>
    </w:p>
    <w:p w14:paraId="227B2278" w14:textId="77777777" w:rsidR="00F82D1B" w:rsidRPr="004A0104" w:rsidRDefault="00F82D1B" w:rsidP="007D770C">
      <w:pPr>
        <w:tabs>
          <w:tab w:val="left" w:pos="426"/>
          <w:tab w:val="left" w:pos="709"/>
        </w:tabs>
        <w:autoSpaceDE w:val="0"/>
        <w:autoSpaceDN w:val="0"/>
        <w:adjustRightInd w:val="0"/>
        <w:ind w:firstLine="709"/>
        <w:jc w:val="both"/>
        <w:rPr>
          <w:rFonts w:eastAsiaTheme="minorHAnsi"/>
          <w:sz w:val="20"/>
          <w:szCs w:val="20"/>
          <w:lang w:eastAsia="en-US"/>
        </w:rPr>
      </w:pPr>
    </w:p>
    <w:p w14:paraId="68E60CBD" w14:textId="77777777" w:rsidR="00F82D1B" w:rsidRPr="004A0104" w:rsidRDefault="00F82D1B" w:rsidP="007D770C">
      <w:pPr>
        <w:jc w:val="center"/>
        <w:rPr>
          <w:sz w:val="20"/>
          <w:szCs w:val="20"/>
        </w:rPr>
      </w:pPr>
      <w:r w:rsidRPr="004A0104">
        <w:rPr>
          <w:bCs/>
          <w:sz w:val="20"/>
          <w:szCs w:val="20"/>
        </w:rPr>
        <w:t>III. Условия и порядок предоставления субсидий</w:t>
      </w:r>
    </w:p>
    <w:p w14:paraId="5C83A2DF" w14:textId="77777777" w:rsidR="00F82D1B" w:rsidRPr="004A0104" w:rsidRDefault="00F82D1B" w:rsidP="007D770C">
      <w:pPr>
        <w:tabs>
          <w:tab w:val="left" w:pos="567"/>
        </w:tabs>
        <w:autoSpaceDE w:val="0"/>
        <w:autoSpaceDN w:val="0"/>
        <w:adjustRightInd w:val="0"/>
        <w:jc w:val="both"/>
        <w:rPr>
          <w:rFonts w:eastAsiaTheme="minorHAnsi"/>
          <w:sz w:val="20"/>
          <w:szCs w:val="20"/>
          <w:lang w:eastAsia="en-US"/>
        </w:rPr>
      </w:pPr>
    </w:p>
    <w:p w14:paraId="410C3AA6" w14:textId="77777777" w:rsidR="00F82D1B" w:rsidRPr="004A0104" w:rsidRDefault="00F82D1B" w:rsidP="007D770C">
      <w:pPr>
        <w:ind w:firstLine="709"/>
        <w:jc w:val="both"/>
        <w:rPr>
          <w:rFonts w:eastAsiaTheme="minorHAnsi"/>
          <w:sz w:val="20"/>
          <w:szCs w:val="20"/>
          <w:lang w:eastAsia="en-US"/>
        </w:rPr>
      </w:pPr>
      <w:r w:rsidRPr="004A0104">
        <w:rPr>
          <w:rFonts w:eastAsiaTheme="minorHAnsi"/>
          <w:sz w:val="20"/>
          <w:szCs w:val="20"/>
          <w:lang w:eastAsia="en-US"/>
        </w:rPr>
        <w:t>21. В течение 5 (пяти) рабочих дней со дня принятия соответствующего решения администрация Куйбышевского района направляет получателю субсидии уведомление о предоставлении субсидии и проект соглашения о предоставлении субсидии (далее - соглашение) либо уведомление об отказе в предоставлении субсидии с указанием основания (оснований) для отказа.</w:t>
      </w:r>
    </w:p>
    <w:p w14:paraId="0D32D2E4" w14:textId="77777777" w:rsidR="00F82D1B" w:rsidRPr="004A0104" w:rsidRDefault="00F82D1B" w:rsidP="007D770C">
      <w:pPr>
        <w:ind w:firstLine="709"/>
        <w:jc w:val="both"/>
        <w:rPr>
          <w:rFonts w:eastAsiaTheme="minorHAnsi"/>
          <w:sz w:val="20"/>
          <w:szCs w:val="20"/>
          <w:lang w:eastAsia="en-US"/>
        </w:rPr>
      </w:pPr>
      <w:r w:rsidRPr="004A0104">
        <w:rPr>
          <w:rFonts w:eastAsiaTheme="minorHAnsi"/>
          <w:sz w:val="20"/>
          <w:szCs w:val="20"/>
          <w:lang w:eastAsia="en-US"/>
        </w:rPr>
        <w:t>22. В уведомлении о предоставлении субсидии указывается срок заключения соглашения.</w:t>
      </w:r>
    </w:p>
    <w:p w14:paraId="71D12D79" w14:textId="77777777" w:rsidR="00F82D1B" w:rsidRPr="004A0104" w:rsidRDefault="00F82D1B" w:rsidP="007D770C">
      <w:pPr>
        <w:tabs>
          <w:tab w:val="left" w:pos="567"/>
        </w:tabs>
        <w:autoSpaceDE w:val="0"/>
        <w:autoSpaceDN w:val="0"/>
        <w:adjustRightInd w:val="0"/>
        <w:ind w:firstLine="709"/>
        <w:jc w:val="both"/>
        <w:rPr>
          <w:spacing w:val="1"/>
          <w:sz w:val="20"/>
          <w:szCs w:val="20"/>
        </w:rPr>
      </w:pPr>
      <w:r w:rsidRPr="004A0104">
        <w:rPr>
          <w:spacing w:val="1"/>
          <w:sz w:val="20"/>
          <w:szCs w:val="20"/>
        </w:rPr>
        <w:t>23. Основаниями для отказа в предоставлении субсидии являются:</w:t>
      </w:r>
    </w:p>
    <w:p w14:paraId="00CA6117" w14:textId="506F7514"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 xml:space="preserve">1) несоответствие получателя субсидии категориям, определенным пунктом 4 и критериям отбора, предусмотренным </w:t>
      </w:r>
      <w:hyperlink r:id="rId40" w:history="1">
        <w:r w:rsidRPr="004A0104">
          <w:rPr>
            <w:rFonts w:eastAsiaTheme="minorHAnsi"/>
            <w:sz w:val="20"/>
            <w:szCs w:val="20"/>
            <w:lang w:eastAsia="en-US"/>
          </w:rPr>
          <w:t xml:space="preserve">пунктом 12 </w:t>
        </w:r>
      </w:hyperlink>
      <w:r w:rsidRPr="004A0104">
        <w:rPr>
          <w:rFonts w:eastAsiaTheme="minorHAnsi"/>
          <w:sz w:val="20"/>
          <w:szCs w:val="20"/>
          <w:lang w:eastAsia="en-US"/>
        </w:rPr>
        <w:t>Порядка;</w:t>
      </w:r>
    </w:p>
    <w:p w14:paraId="6EFB52A5" w14:textId="5EEB5E4D"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 xml:space="preserve">2) несоответствие целей, указанных в заявлении, целям предоставления субсидии, предусмотренным </w:t>
      </w:r>
      <w:hyperlink r:id="rId41" w:history="1">
        <w:r w:rsidRPr="004A0104">
          <w:rPr>
            <w:rFonts w:eastAsiaTheme="minorHAnsi"/>
            <w:sz w:val="20"/>
            <w:szCs w:val="20"/>
            <w:lang w:eastAsia="en-US"/>
          </w:rPr>
          <w:t xml:space="preserve">пунктом 5 </w:t>
        </w:r>
      </w:hyperlink>
      <w:r w:rsidRPr="004A0104">
        <w:rPr>
          <w:rFonts w:eastAsiaTheme="minorHAnsi"/>
          <w:sz w:val="20"/>
          <w:szCs w:val="20"/>
          <w:lang w:eastAsia="en-US"/>
        </w:rPr>
        <w:t>Порядка;</w:t>
      </w:r>
    </w:p>
    <w:p w14:paraId="3A9E72FD"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 xml:space="preserve">3) непредставление документов, предусмотренных </w:t>
      </w:r>
      <w:hyperlink r:id="rId42" w:history="1">
        <w:r w:rsidRPr="004A0104">
          <w:rPr>
            <w:rFonts w:eastAsiaTheme="minorHAnsi"/>
            <w:sz w:val="20"/>
            <w:szCs w:val="20"/>
            <w:lang w:eastAsia="en-US"/>
          </w:rPr>
          <w:t>пунктом 13</w:t>
        </w:r>
      </w:hyperlink>
      <w:r w:rsidRPr="004A0104">
        <w:rPr>
          <w:rFonts w:eastAsiaTheme="minorHAnsi"/>
          <w:sz w:val="20"/>
          <w:szCs w:val="20"/>
          <w:lang w:eastAsia="en-US"/>
        </w:rPr>
        <w:t xml:space="preserve"> Порядка, или представление их в неполном объеме;</w:t>
      </w:r>
    </w:p>
    <w:p w14:paraId="6BAE1A44" w14:textId="77777777" w:rsidR="00F82D1B" w:rsidRPr="004A0104" w:rsidRDefault="00F82D1B" w:rsidP="007D770C">
      <w:pPr>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4) представление недостоверной информации;</w:t>
      </w:r>
    </w:p>
    <w:p w14:paraId="1132920D" w14:textId="77777777" w:rsidR="00F82D1B" w:rsidRPr="004A0104" w:rsidRDefault="00F82D1B" w:rsidP="007D770C">
      <w:pPr>
        <w:tabs>
          <w:tab w:val="left" w:pos="426"/>
          <w:tab w:val="left" w:pos="709"/>
        </w:tabs>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5) документы представлены организациями, указанными в пункте 11 Порядка.</w:t>
      </w:r>
    </w:p>
    <w:p w14:paraId="5C19AD33" w14:textId="77777777" w:rsidR="00F82D1B" w:rsidRPr="004A0104" w:rsidRDefault="00F82D1B" w:rsidP="007D770C">
      <w:pPr>
        <w:tabs>
          <w:tab w:val="left" w:pos="567"/>
        </w:tabs>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 xml:space="preserve">24. </w:t>
      </w:r>
      <w:r w:rsidRPr="004A0104">
        <w:rPr>
          <w:sz w:val="20"/>
          <w:szCs w:val="20"/>
        </w:rPr>
        <w:t>Размер субсидии рассчитывается по формуле:</w:t>
      </w:r>
    </w:p>
    <w:p w14:paraId="60166B5F" w14:textId="77777777" w:rsidR="00F82D1B" w:rsidRPr="004A0104" w:rsidRDefault="00F82D1B" w:rsidP="007D770C">
      <w:pPr>
        <w:ind w:firstLine="709"/>
        <w:jc w:val="center"/>
        <w:rPr>
          <w:sz w:val="20"/>
          <w:szCs w:val="20"/>
        </w:rPr>
      </w:pPr>
      <w:r w:rsidRPr="004A0104">
        <w:rPr>
          <w:sz w:val="20"/>
          <w:szCs w:val="20"/>
          <w:lang w:val="en-US"/>
        </w:rPr>
        <w:t>S</w:t>
      </w:r>
      <w:r w:rsidRPr="004A0104">
        <w:rPr>
          <w:sz w:val="20"/>
          <w:szCs w:val="20"/>
        </w:rPr>
        <w:t>=</w:t>
      </w:r>
      <w:r w:rsidRPr="004A0104">
        <w:rPr>
          <w:sz w:val="20"/>
          <w:szCs w:val="20"/>
          <w:lang w:val="en-US"/>
        </w:rPr>
        <w:t>A</w:t>
      </w:r>
      <w:r w:rsidRPr="004A0104">
        <w:rPr>
          <w:sz w:val="20"/>
          <w:szCs w:val="20"/>
        </w:rPr>
        <w:t>*</w:t>
      </w:r>
      <w:r w:rsidRPr="004A0104">
        <w:rPr>
          <w:sz w:val="20"/>
          <w:szCs w:val="20"/>
          <w:lang w:val="en-US"/>
        </w:rPr>
        <w:t>M</w:t>
      </w:r>
      <w:r w:rsidRPr="004A0104">
        <w:rPr>
          <w:sz w:val="20"/>
          <w:szCs w:val="20"/>
        </w:rPr>
        <w:t>/</w:t>
      </w:r>
      <w:r w:rsidRPr="004A0104">
        <w:rPr>
          <w:sz w:val="20"/>
          <w:szCs w:val="20"/>
          <w:lang w:val="en-US"/>
        </w:rPr>
        <w:t>B</w:t>
      </w:r>
      <w:r w:rsidRPr="004A0104">
        <w:rPr>
          <w:sz w:val="20"/>
          <w:szCs w:val="20"/>
        </w:rPr>
        <w:t xml:space="preserve">,      где  </w:t>
      </w:r>
    </w:p>
    <w:p w14:paraId="5722004A" w14:textId="77777777" w:rsidR="00F82D1B" w:rsidRPr="004A0104" w:rsidRDefault="00F82D1B" w:rsidP="007D770C">
      <w:pPr>
        <w:ind w:firstLine="709"/>
        <w:jc w:val="both"/>
        <w:rPr>
          <w:sz w:val="20"/>
          <w:szCs w:val="20"/>
        </w:rPr>
      </w:pPr>
      <w:r w:rsidRPr="004A0104">
        <w:rPr>
          <w:sz w:val="20"/>
          <w:szCs w:val="20"/>
          <w:lang w:val="en-US"/>
        </w:rPr>
        <w:t>S</w:t>
      </w:r>
      <w:r w:rsidRPr="004A0104">
        <w:rPr>
          <w:sz w:val="20"/>
          <w:szCs w:val="20"/>
        </w:rPr>
        <w:t> - сумма субсидии, предоставляемой получателю субсидии в целях, предусмотренных пунктом 5 Порядка;</w:t>
      </w:r>
    </w:p>
    <w:p w14:paraId="4E71FC7C" w14:textId="77777777" w:rsidR="00F82D1B" w:rsidRPr="004A0104" w:rsidRDefault="00F82D1B" w:rsidP="007D770C">
      <w:pPr>
        <w:tabs>
          <w:tab w:val="left" w:pos="0"/>
        </w:tabs>
        <w:ind w:firstLine="709"/>
        <w:jc w:val="both"/>
        <w:rPr>
          <w:sz w:val="20"/>
          <w:szCs w:val="20"/>
        </w:rPr>
      </w:pPr>
      <w:r w:rsidRPr="004A0104">
        <w:rPr>
          <w:sz w:val="20"/>
          <w:szCs w:val="20"/>
        </w:rPr>
        <w:t>А - общая сумма средств субсидий, предусмотренная в районном бюджете на соответствующий финансовый год;</w:t>
      </w:r>
    </w:p>
    <w:p w14:paraId="05F00694" w14:textId="77777777" w:rsidR="00F82D1B" w:rsidRPr="004A0104" w:rsidRDefault="00F82D1B" w:rsidP="007D770C">
      <w:pPr>
        <w:tabs>
          <w:tab w:val="left" w:pos="0"/>
        </w:tabs>
        <w:ind w:firstLine="709"/>
        <w:jc w:val="both"/>
        <w:rPr>
          <w:sz w:val="20"/>
          <w:szCs w:val="20"/>
        </w:rPr>
      </w:pPr>
      <w:r w:rsidRPr="004A0104">
        <w:rPr>
          <w:sz w:val="20"/>
          <w:szCs w:val="20"/>
          <w:lang w:val="en-US"/>
        </w:rPr>
        <w:t>M</w:t>
      </w:r>
      <w:r w:rsidRPr="004A0104">
        <w:rPr>
          <w:sz w:val="20"/>
          <w:szCs w:val="20"/>
        </w:rPr>
        <w:t xml:space="preserve"> - сумма необходимых получателю субсидии денежных средств для целей,   предусмотренных пунктом 5 Порядка;</w:t>
      </w:r>
    </w:p>
    <w:p w14:paraId="643913F6" w14:textId="77777777" w:rsidR="00F82D1B" w:rsidRPr="004A0104" w:rsidRDefault="00F82D1B" w:rsidP="007D770C">
      <w:pPr>
        <w:tabs>
          <w:tab w:val="left" w:pos="0"/>
        </w:tabs>
        <w:ind w:firstLine="709"/>
        <w:jc w:val="both"/>
        <w:rPr>
          <w:sz w:val="20"/>
          <w:szCs w:val="20"/>
        </w:rPr>
      </w:pPr>
      <w:r w:rsidRPr="004A0104">
        <w:rPr>
          <w:sz w:val="20"/>
          <w:szCs w:val="20"/>
          <w:lang w:val="en-US"/>
        </w:rPr>
        <w:lastRenderedPageBreak/>
        <w:t>B</w:t>
      </w:r>
      <w:r w:rsidRPr="004A0104">
        <w:rPr>
          <w:sz w:val="20"/>
          <w:szCs w:val="20"/>
        </w:rPr>
        <w:t xml:space="preserve"> - общая сумма средств, необходимых всем получателям субсидии, подавшим заявки на получение субсидий.</w:t>
      </w:r>
    </w:p>
    <w:p w14:paraId="7CBFA70B" w14:textId="77777777" w:rsidR="00F82D1B" w:rsidRPr="004A0104" w:rsidRDefault="00F82D1B" w:rsidP="007D770C">
      <w:pPr>
        <w:tabs>
          <w:tab w:val="left" w:pos="567"/>
        </w:tabs>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25. По результатам отбора администрация Куйбышевского района заключает с каждой организацией – победителем отбора соглашение в течение 10 (десяти) рабочих дней со дня подписания протокола комиссией.</w:t>
      </w:r>
    </w:p>
    <w:p w14:paraId="5F7859AA" w14:textId="77777777" w:rsidR="00F82D1B" w:rsidRPr="004A0104" w:rsidRDefault="00F82D1B" w:rsidP="007D770C">
      <w:pPr>
        <w:ind w:firstLine="709"/>
        <w:jc w:val="both"/>
        <w:rPr>
          <w:sz w:val="20"/>
          <w:szCs w:val="20"/>
        </w:rPr>
      </w:pPr>
      <w:r w:rsidRPr="004A0104">
        <w:rPr>
          <w:sz w:val="20"/>
          <w:szCs w:val="20"/>
        </w:rPr>
        <w:t xml:space="preserve">В случае отказа организации - победителя отбора от заключения соглашения в срок, установленный </w:t>
      </w:r>
      <w:hyperlink w:anchor="p218" w:history="1">
        <w:r w:rsidRPr="004A0104">
          <w:rPr>
            <w:sz w:val="20"/>
            <w:szCs w:val="20"/>
          </w:rPr>
          <w:t>абзацем</w:t>
        </w:r>
      </w:hyperlink>
      <w:r w:rsidRPr="004A0104">
        <w:rPr>
          <w:sz w:val="20"/>
          <w:szCs w:val="20"/>
        </w:rPr>
        <w:t xml:space="preserve"> первым настоящего пункта, такая организация признается уклонившейся от заключения соглашения. В течение 2 (двух) рабочих дней со дня истечения срока, установленного </w:t>
      </w:r>
      <w:hyperlink w:anchor="p218" w:history="1">
        <w:r w:rsidRPr="004A0104">
          <w:rPr>
            <w:sz w:val="20"/>
            <w:szCs w:val="20"/>
          </w:rPr>
          <w:t>абзацем</w:t>
        </w:r>
      </w:hyperlink>
      <w:r w:rsidRPr="004A0104">
        <w:rPr>
          <w:sz w:val="20"/>
          <w:szCs w:val="20"/>
        </w:rPr>
        <w:t xml:space="preserve"> первым настоящего пункта, администрация Куйбышевского района направляет такой некоммерческой организации уведомление о признании ее уклонившейся от заключения соглашения.</w:t>
      </w:r>
    </w:p>
    <w:p w14:paraId="2714B496" w14:textId="77777777" w:rsidR="00F82D1B" w:rsidRPr="004A0104" w:rsidRDefault="00F82D1B" w:rsidP="007D770C">
      <w:pPr>
        <w:tabs>
          <w:tab w:val="left" w:pos="567"/>
        </w:tabs>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26. Соглашение, дополнительное соглашение о внесении изменений, а также дополнительное соглашение о расторжении соглашения (при необходимости) заключаются в соответствии с типовыми формами, утвержденными постановлением администрации Куйбышевского муниципального района Новосибирской области (далее – соглашение, дополнительное соглашение соответственно).</w:t>
      </w:r>
    </w:p>
    <w:p w14:paraId="6060B28F" w14:textId="77777777" w:rsidR="00F82D1B" w:rsidRPr="004A0104" w:rsidRDefault="00F82D1B" w:rsidP="007D770C">
      <w:pPr>
        <w:tabs>
          <w:tab w:val="left" w:pos="567"/>
        </w:tabs>
        <w:autoSpaceDE w:val="0"/>
        <w:autoSpaceDN w:val="0"/>
        <w:adjustRightInd w:val="0"/>
        <w:ind w:firstLine="709"/>
        <w:jc w:val="both"/>
        <w:rPr>
          <w:rFonts w:eastAsiaTheme="minorHAnsi"/>
          <w:sz w:val="20"/>
          <w:szCs w:val="20"/>
          <w:lang w:eastAsia="en-US"/>
        </w:rPr>
      </w:pPr>
      <w:r w:rsidRPr="004A0104">
        <w:rPr>
          <w:rFonts w:eastAsiaTheme="minorHAnsi"/>
          <w:sz w:val="20"/>
          <w:szCs w:val="20"/>
          <w:lang w:eastAsia="en-US"/>
        </w:rPr>
        <w:t>27. Соглашение должно предусматривать:</w:t>
      </w:r>
    </w:p>
    <w:p w14:paraId="78AF1081" w14:textId="77777777" w:rsidR="00F82D1B" w:rsidRPr="004A0104" w:rsidRDefault="00F82D1B" w:rsidP="007D770C">
      <w:pPr>
        <w:ind w:firstLine="709"/>
        <w:jc w:val="both"/>
        <w:rPr>
          <w:sz w:val="20"/>
          <w:szCs w:val="20"/>
        </w:rPr>
      </w:pPr>
      <w:r w:rsidRPr="004A0104">
        <w:rPr>
          <w:sz w:val="20"/>
          <w:szCs w:val="20"/>
        </w:rPr>
        <w:t>1)  цели и условия предоставления субсидии;</w:t>
      </w:r>
    </w:p>
    <w:p w14:paraId="6F192F07" w14:textId="77777777" w:rsidR="00F82D1B" w:rsidRPr="004A0104" w:rsidRDefault="00F82D1B" w:rsidP="007D770C">
      <w:pPr>
        <w:ind w:firstLine="709"/>
        <w:jc w:val="both"/>
        <w:rPr>
          <w:sz w:val="20"/>
          <w:szCs w:val="20"/>
        </w:rPr>
      </w:pPr>
      <w:r w:rsidRPr="004A0104">
        <w:rPr>
          <w:sz w:val="20"/>
          <w:szCs w:val="20"/>
        </w:rPr>
        <w:t>2)  размер и порядок расчета размера субсидии с указанием информации, обосновывающий ее размер (формулы расчета и порядок применения, нормы затрат и иная информация исходя из целей предоставления субсидии);</w:t>
      </w:r>
    </w:p>
    <w:p w14:paraId="342E1DA6" w14:textId="1BC8D868" w:rsidR="00F82D1B" w:rsidRPr="004A0104" w:rsidRDefault="00290D72" w:rsidP="007D770C">
      <w:pPr>
        <w:ind w:firstLine="709"/>
        <w:jc w:val="both"/>
        <w:rPr>
          <w:sz w:val="20"/>
          <w:szCs w:val="20"/>
        </w:rPr>
      </w:pPr>
      <w:r w:rsidRPr="004A0104">
        <w:rPr>
          <w:sz w:val="20"/>
          <w:szCs w:val="20"/>
        </w:rPr>
        <w:t xml:space="preserve">3)  сроки </w:t>
      </w:r>
      <w:r w:rsidR="00F82D1B" w:rsidRPr="004A0104">
        <w:rPr>
          <w:sz w:val="20"/>
          <w:szCs w:val="20"/>
        </w:rPr>
        <w:t>перечисления субсидии;</w:t>
      </w:r>
    </w:p>
    <w:p w14:paraId="683437C1" w14:textId="77777777" w:rsidR="00F82D1B" w:rsidRPr="004A0104" w:rsidRDefault="00F82D1B" w:rsidP="007D770C">
      <w:pPr>
        <w:ind w:firstLine="709"/>
        <w:jc w:val="both"/>
        <w:rPr>
          <w:sz w:val="20"/>
          <w:szCs w:val="20"/>
        </w:rPr>
      </w:pPr>
      <w:r w:rsidRPr="004A0104">
        <w:rPr>
          <w:sz w:val="20"/>
          <w:szCs w:val="20"/>
        </w:rPr>
        <w:t>4)  счета, на которые перечисляется субсидия;</w:t>
      </w:r>
    </w:p>
    <w:p w14:paraId="364BC7C6" w14:textId="77777777" w:rsidR="00F82D1B" w:rsidRPr="004A0104" w:rsidRDefault="00F82D1B" w:rsidP="007D770C">
      <w:pPr>
        <w:ind w:firstLine="709"/>
        <w:jc w:val="both"/>
        <w:rPr>
          <w:sz w:val="20"/>
          <w:szCs w:val="20"/>
        </w:rPr>
      </w:pPr>
      <w:r w:rsidRPr="004A0104">
        <w:rPr>
          <w:sz w:val="20"/>
          <w:szCs w:val="20"/>
        </w:rPr>
        <w:t>5) обязательства получателей субсидии по целевому использованию субсидии;</w:t>
      </w:r>
    </w:p>
    <w:p w14:paraId="143BB68C" w14:textId="77777777" w:rsidR="00F82D1B" w:rsidRPr="004A0104" w:rsidRDefault="00F82D1B" w:rsidP="007D770C">
      <w:pPr>
        <w:ind w:firstLine="709"/>
        <w:jc w:val="both"/>
        <w:rPr>
          <w:sz w:val="20"/>
          <w:szCs w:val="20"/>
        </w:rPr>
      </w:pPr>
      <w:r w:rsidRPr="004A0104">
        <w:rPr>
          <w:sz w:val="20"/>
          <w:szCs w:val="20"/>
        </w:rPr>
        <w:t>6) формы, порядок и сроки предоставления отчетности о результатах выполнения получателем субсидии установленных условий;</w:t>
      </w:r>
    </w:p>
    <w:p w14:paraId="51D6D480" w14:textId="77777777" w:rsidR="00F82D1B" w:rsidRPr="004A0104" w:rsidRDefault="00F82D1B" w:rsidP="007D770C">
      <w:pPr>
        <w:ind w:firstLine="709"/>
        <w:jc w:val="both"/>
        <w:rPr>
          <w:sz w:val="20"/>
          <w:szCs w:val="20"/>
        </w:rPr>
      </w:pPr>
      <w:r w:rsidRPr="004A0104">
        <w:rPr>
          <w:sz w:val="20"/>
          <w:szCs w:val="20"/>
        </w:rPr>
        <w:t xml:space="preserve">7) порядок и сроки возврата субсидии в случае нарушения условий, установленных при предоставлении субсидии; </w:t>
      </w:r>
    </w:p>
    <w:p w14:paraId="39A322D1" w14:textId="77777777" w:rsidR="00F82D1B" w:rsidRPr="004A0104" w:rsidRDefault="00F82D1B" w:rsidP="007D770C">
      <w:pPr>
        <w:ind w:firstLine="709"/>
        <w:jc w:val="both"/>
        <w:rPr>
          <w:sz w:val="20"/>
          <w:szCs w:val="20"/>
        </w:rPr>
      </w:pPr>
      <w:r w:rsidRPr="004A0104">
        <w:rPr>
          <w:sz w:val="20"/>
          <w:szCs w:val="20"/>
        </w:rPr>
        <w:t>8) порядок возврата в текущем финансовом году получателем субсидии остатков субсидий, не использованных в отчетном финансовом году;</w:t>
      </w:r>
    </w:p>
    <w:p w14:paraId="427B907B" w14:textId="77777777" w:rsidR="00F82D1B" w:rsidRPr="004A0104" w:rsidRDefault="00F82D1B" w:rsidP="007D770C">
      <w:pPr>
        <w:ind w:firstLine="709"/>
        <w:jc w:val="both"/>
        <w:rPr>
          <w:sz w:val="20"/>
          <w:szCs w:val="20"/>
        </w:rPr>
      </w:pPr>
      <w:r w:rsidRPr="004A0104">
        <w:rPr>
          <w:sz w:val="20"/>
          <w:szCs w:val="20"/>
        </w:rPr>
        <w:t>9) согласие получателей субсидии на осуществление администрацией Куйбышевского района и органами муниципального финансового контроля проверок соблюдения получателями субсидий условий, целей и порядка их предоставления;</w:t>
      </w:r>
    </w:p>
    <w:p w14:paraId="19628F62" w14:textId="77777777" w:rsidR="00F82D1B" w:rsidRPr="004A0104" w:rsidRDefault="00F82D1B" w:rsidP="007D770C">
      <w:pPr>
        <w:ind w:firstLine="709"/>
        <w:jc w:val="both"/>
        <w:rPr>
          <w:sz w:val="20"/>
          <w:szCs w:val="20"/>
        </w:rPr>
      </w:pPr>
      <w:r w:rsidRPr="004A0104">
        <w:rPr>
          <w:sz w:val="20"/>
          <w:szCs w:val="20"/>
        </w:rPr>
        <w:t xml:space="preserve">10) ответственность за несоблюдение сторонами условий предоставления субсидии; </w:t>
      </w:r>
    </w:p>
    <w:p w14:paraId="75236E20" w14:textId="7EB064F2" w:rsidR="00F82D1B" w:rsidRPr="004A0104" w:rsidRDefault="00F82D1B" w:rsidP="007D770C">
      <w:pPr>
        <w:ind w:firstLine="709"/>
        <w:jc w:val="both"/>
        <w:rPr>
          <w:sz w:val="20"/>
          <w:szCs w:val="20"/>
        </w:rPr>
      </w:pPr>
      <w:r w:rsidRPr="004A0104">
        <w:rPr>
          <w:sz w:val="20"/>
          <w:szCs w:val="20"/>
        </w:rPr>
        <w:t>11)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w:t>
      </w:r>
      <w:r w:rsidR="00290D72" w:rsidRPr="004A0104">
        <w:rPr>
          <w:sz w:val="20"/>
          <w:szCs w:val="20"/>
        </w:rPr>
        <w:t xml:space="preserve"> актами, регулирующими порядок </w:t>
      </w:r>
      <w:r w:rsidRPr="004A0104">
        <w:rPr>
          <w:sz w:val="20"/>
          <w:szCs w:val="20"/>
        </w:rPr>
        <w:t>предоставление субсидий.</w:t>
      </w:r>
    </w:p>
    <w:p w14:paraId="6B44C56C" w14:textId="77777777" w:rsidR="00F82D1B" w:rsidRPr="004A0104" w:rsidRDefault="00F82D1B" w:rsidP="007D770C">
      <w:pPr>
        <w:ind w:firstLine="709"/>
        <w:jc w:val="both"/>
        <w:rPr>
          <w:rFonts w:eastAsiaTheme="minorHAnsi"/>
          <w:sz w:val="20"/>
          <w:szCs w:val="20"/>
          <w:lang w:eastAsia="en-US"/>
        </w:rPr>
      </w:pPr>
      <w:r w:rsidRPr="004A0104">
        <w:rPr>
          <w:rFonts w:eastAsiaTheme="minorHAnsi"/>
          <w:sz w:val="20"/>
          <w:szCs w:val="20"/>
          <w:lang w:eastAsia="en-US"/>
        </w:rPr>
        <w:t>28. Перечисление субсидии осуществляется на расчетный счет получателя субсидии в порядке и сроки, установленные соглашением.</w:t>
      </w:r>
    </w:p>
    <w:p w14:paraId="4856AD8E" w14:textId="77777777" w:rsidR="00F82D1B" w:rsidRPr="004A0104" w:rsidRDefault="00F82D1B" w:rsidP="007D770C">
      <w:pPr>
        <w:tabs>
          <w:tab w:val="left" w:pos="567"/>
        </w:tabs>
        <w:autoSpaceDE w:val="0"/>
        <w:autoSpaceDN w:val="0"/>
        <w:adjustRightInd w:val="0"/>
        <w:ind w:firstLine="709"/>
        <w:jc w:val="both"/>
        <w:rPr>
          <w:sz w:val="20"/>
          <w:szCs w:val="20"/>
        </w:rPr>
      </w:pPr>
    </w:p>
    <w:p w14:paraId="404CFB06" w14:textId="77777777" w:rsidR="00F82D1B" w:rsidRPr="004A0104" w:rsidRDefault="00F82D1B" w:rsidP="007D770C">
      <w:pPr>
        <w:jc w:val="center"/>
        <w:rPr>
          <w:sz w:val="20"/>
          <w:szCs w:val="20"/>
        </w:rPr>
      </w:pPr>
      <w:r w:rsidRPr="004A0104">
        <w:rPr>
          <w:bCs/>
          <w:sz w:val="20"/>
          <w:szCs w:val="20"/>
        </w:rPr>
        <w:t>IV. Требования к отчетности</w:t>
      </w:r>
    </w:p>
    <w:p w14:paraId="6446F83C" w14:textId="77777777" w:rsidR="00F82D1B" w:rsidRPr="004A0104" w:rsidRDefault="00F82D1B" w:rsidP="007D770C">
      <w:pPr>
        <w:tabs>
          <w:tab w:val="left" w:pos="567"/>
        </w:tabs>
        <w:autoSpaceDE w:val="0"/>
        <w:autoSpaceDN w:val="0"/>
        <w:adjustRightInd w:val="0"/>
        <w:ind w:firstLine="709"/>
        <w:jc w:val="both"/>
        <w:rPr>
          <w:sz w:val="20"/>
          <w:szCs w:val="20"/>
        </w:rPr>
      </w:pPr>
    </w:p>
    <w:p w14:paraId="11ADF496" w14:textId="77777777" w:rsidR="00F82D1B" w:rsidRPr="004A0104" w:rsidRDefault="00F82D1B" w:rsidP="007D770C">
      <w:pPr>
        <w:tabs>
          <w:tab w:val="left" w:pos="567"/>
        </w:tabs>
        <w:autoSpaceDE w:val="0"/>
        <w:autoSpaceDN w:val="0"/>
        <w:adjustRightInd w:val="0"/>
        <w:ind w:firstLine="709"/>
        <w:jc w:val="both"/>
        <w:rPr>
          <w:sz w:val="20"/>
          <w:szCs w:val="20"/>
        </w:rPr>
      </w:pPr>
      <w:r w:rsidRPr="004A0104">
        <w:rPr>
          <w:sz w:val="20"/>
          <w:szCs w:val="20"/>
        </w:rPr>
        <w:t>29. Отчетность об осуществлении расходов, источником финансового обеспечения которых является субсидия, получатели субсидий представляют в администрацию Куйбышевского района ежеквартально, до 10 числа месяца следующего за отчетным кварталом, по формам, определённых типовыми</w:t>
      </w:r>
      <w:r w:rsidRPr="004A0104">
        <w:rPr>
          <w:rFonts w:eastAsiaTheme="minorHAnsi"/>
          <w:sz w:val="20"/>
          <w:szCs w:val="20"/>
          <w:lang w:eastAsia="en-US"/>
        </w:rPr>
        <w:t xml:space="preserve"> формами соглашений, утвержденными постановлением администрации Куйбышевского муниципального района Новосибирской области.</w:t>
      </w:r>
    </w:p>
    <w:p w14:paraId="598CC95A" w14:textId="77777777" w:rsidR="00F82D1B" w:rsidRPr="004A0104" w:rsidRDefault="00F82D1B" w:rsidP="007D770C">
      <w:pPr>
        <w:ind w:firstLine="540"/>
        <w:jc w:val="both"/>
        <w:rPr>
          <w:sz w:val="20"/>
          <w:szCs w:val="20"/>
        </w:rPr>
      </w:pPr>
      <w:r w:rsidRPr="004A0104">
        <w:rPr>
          <w:sz w:val="20"/>
          <w:szCs w:val="20"/>
        </w:rPr>
        <w:t>Администрация Куйбышевского района, как главный распорядитель бюджетных средств Куйбышевского муниципального района Новосибирской области вправе устанавливать в соглашении сроки и формы представления получателем субсидии дополнительной отчетности.</w:t>
      </w:r>
    </w:p>
    <w:p w14:paraId="091557A4" w14:textId="77777777" w:rsidR="00F82D1B" w:rsidRPr="004A0104" w:rsidRDefault="00F82D1B" w:rsidP="007D770C">
      <w:pPr>
        <w:jc w:val="center"/>
        <w:rPr>
          <w:bCs/>
          <w:sz w:val="20"/>
          <w:szCs w:val="20"/>
        </w:rPr>
      </w:pPr>
    </w:p>
    <w:p w14:paraId="12CFEF2B" w14:textId="77777777" w:rsidR="00F82D1B" w:rsidRPr="004A0104" w:rsidRDefault="00F82D1B" w:rsidP="007D770C">
      <w:pPr>
        <w:jc w:val="center"/>
        <w:rPr>
          <w:sz w:val="20"/>
          <w:szCs w:val="20"/>
        </w:rPr>
      </w:pPr>
      <w:r w:rsidRPr="004A0104">
        <w:rPr>
          <w:bCs/>
          <w:sz w:val="20"/>
          <w:szCs w:val="20"/>
        </w:rPr>
        <w:t>V. Требования об осуществлении контроля за соблюдением</w:t>
      </w:r>
    </w:p>
    <w:p w14:paraId="4E170E20" w14:textId="77777777" w:rsidR="00F82D1B" w:rsidRPr="004A0104" w:rsidRDefault="00F82D1B" w:rsidP="007D770C">
      <w:pPr>
        <w:jc w:val="center"/>
        <w:rPr>
          <w:sz w:val="20"/>
          <w:szCs w:val="20"/>
        </w:rPr>
      </w:pPr>
      <w:r w:rsidRPr="004A0104">
        <w:rPr>
          <w:bCs/>
          <w:sz w:val="20"/>
          <w:szCs w:val="20"/>
        </w:rPr>
        <w:t>условий, целей и порядка предоставления субсидий</w:t>
      </w:r>
    </w:p>
    <w:p w14:paraId="6585C2BB" w14:textId="77777777" w:rsidR="00F82D1B" w:rsidRPr="004A0104" w:rsidRDefault="00F82D1B" w:rsidP="007D770C">
      <w:pPr>
        <w:jc w:val="center"/>
        <w:rPr>
          <w:sz w:val="20"/>
          <w:szCs w:val="20"/>
        </w:rPr>
      </w:pPr>
      <w:r w:rsidRPr="004A0104">
        <w:rPr>
          <w:bCs/>
          <w:sz w:val="20"/>
          <w:szCs w:val="20"/>
        </w:rPr>
        <w:t>и ответственности за их нарушение</w:t>
      </w:r>
    </w:p>
    <w:p w14:paraId="578C695B" w14:textId="77777777" w:rsidR="00F82D1B" w:rsidRPr="004A0104" w:rsidRDefault="00F82D1B" w:rsidP="007D770C">
      <w:pPr>
        <w:tabs>
          <w:tab w:val="left" w:pos="567"/>
        </w:tabs>
        <w:autoSpaceDE w:val="0"/>
        <w:autoSpaceDN w:val="0"/>
        <w:adjustRightInd w:val="0"/>
        <w:ind w:firstLine="709"/>
        <w:jc w:val="both"/>
        <w:rPr>
          <w:sz w:val="20"/>
          <w:szCs w:val="20"/>
        </w:rPr>
      </w:pPr>
    </w:p>
    <w:p w14:paraId="40B2B7B4" w14:textId="77777777" w:rsidR="00F82D1B" w:rsidRPr="004A0104" w:rsidRDefault="00F82D1B" w:rsidP="007D770C">
      <w:pPr>
        <w:autoSpaceDE w:val="0"/>
        <w:autoSpaceDN w:val="0"/>
        <w:adjustRightInd w:val="0"/>
        <w:ind w:firstLine="709"/>
        <w:jc w:val="both"/>
        <w:rPr>
          <w:sz w:val="20"/>
          <w:szCs w:val="20"/>
        </w:rPr>
      </w:pPr>
      <w:r w:rsidRPr="004A0104">
        <w:rPr>
          <w:sz w:val="20"/>
          <w:szCs w:val="20"/>
        </w:rPr>
        <w:t>30. Получатели субсидий несут ответственность за целевое и эффективное использование бюджетных средств, соблюдение условий и порядка предоставления субсидий, а также за своевременное и достоверное представление отчетности об использовании субсидий в соответствии с действующим законодательством Российской Федерации.</w:t>
      </w:r>
    </w:p>
    <w:p w14:paraId="233E4098" w14:textId="77777777" w:rsidR="00F82D1B" w:rsidRPr="004A0104" w:rsidRDefault="00F82D1B" w:rsidP="007D770C">
      <w:pPr>
        <w:ind w:firstLine="709"/>
        <w:jc w:val="both"/>
        <w:rPr>
          <w:sz w:val="20"/>
          <w:szCs w:val="20"/>
        </w:rPr>
      </w:pPr>
      <w:r w:rsidRPr="004A0104">
        <w:rPr>
          <w:sz w:val="20"/>
          <w:szCs w:val="20"/>
        </w:rPr>
        <w:t xml:space="preserve">31. Контроль за правильностью обоснованностью размера заявленных бюджетных средств получателем субсидии, а также за целевым использованием субсидии осуществляется администрацией Куйбышевского района в соответствии с Бюджетным кодексом Российской Федерации </w:t>
      </w:r>
      <w:r w:rsidRPr="004A0104">
        <w:rPr>
          <w:rFonts w:eastAsiaTheme="minorHAnsi"/>
          <w:sz w:val="20"/>
          <w:szCs w:val="20"/>
          <w:lang w:eastAsia="en-US"/>
        </w:rPr>
        <w:t>и муниципальными правовыми актами Куйбышевского муниципального района Новосибирской области</w:t>
      </w:r>
      <w:r w:rsidRPr="004A0104">
        <w:rPr>
          <w:sz w:val="20"/>
          <w:szCs w:val="20"/>
        </w:rPr>
        <w:t>.</w:t>
      </w:r>
    </w:p>
    <w:p w14:paraId="2640D6A5" w14:textId="77777777" w:rsidR="00F82D1B" w:rsidRPr="004A0104" w:rsidRDefault="00F82D1B" w:rsidP="007D770C">
      <w:pPr>
        <w:ind w:firstLine="709"/>
        <w:jc w:val="both"/>
        <w:rPr>
          <w:sz w:val="20"/>
          <w:szCs w:val="20"/>
        </w:rPr>
      </w:pPr>
      <w:r w:rsidRPr="004A0104">
        <w:rPr>
          <w:sz w:val="20"/>
          <w:szCs w:val="20"/>
        </w:rPr>
        <w:lastRenderedPageBreak/>
        <w:t>32. Нецелевое использование денежных средств, предоставленных в виде субсидии, влечет применение мер ответственности, предусмотренных Бюджетным кодексом Российской Федерации.</w:t>
      </w:r>
    </w:p>
    <w:p w14:paraId="20774019" w14:textId="77777777" w:rsidR="00F82D1B" w:rsidRPr="004A0104" w:rsidRDefault="00F82D1B" w:rsidP="007D770C">
      <w:pPr>
        <w:ind w:firstLine="709"/>
        <w:jc w:val="both"/>
        <w:rPr>
          <w:sz w:val="20"/>
          <w:szCs w:val="20"/>
        </w:rPr>
      </w:pPr>
      <w:r w:rsidRPr="004A0104">
        <w:rPr>
          <w:sz w:val="20"/>
          <w:szCs w:val="20"/>
        </w:rPr>
        <w:t>33. В случаях выявления нарушений условий предоставления субсидий, либо в случаях их нецелевого использования администрация Куйбышевского района не позднее, чем в десятидневный срок со дня установления данного факта направляет получателю субсидии требование о возврате субсидии.</w:t>
      </w:r>
    </w:p>
    <w:p w14:paraId="19E2D5DA" w14:textId="77777777" w:rsidR="00F82D1B" w:rsidRPr="004A0104" w:rsidRDefault="00F82D1B" w:rsidP="007D770C">
      <w:pPr>
        <w:ind w:firstLine="709"/>
        <w:jc w:val="both"/>
        <w:rPr>
          <w:sz w:val="20"/>
          <w:szCs w:val="20"/>
        </w:rPr>
      </w:pPr>
      <w:r w:rsidRPr="004A0104">
        <w:rPr>
          <w:sz w:val="20"/>
          <w:szCs w:val="20"/>
        </w:rPr>
        <w:t>34. Получатель субсидии в течение 10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Куйбышевского муниципального района Новосибирской области по коду доходов в течение 10 (десяти) рабочих дней с момента получения уведомления и акта проверки.</w:t>
      </w:r>
    </w:p>
    <w:p w14:paraId="2E32CCB6" w14:textId="77777777" w:rsidR="00F82D1B" w:rsidRPr="004A0104" w:rsidRDefault="00F82D1B" w:rsidP="007D770C">
      <w:pPr>
        <w:ind w:firstLine="709"/>
        <w:jc w:val="both"/>
        <w:rPr>
          <w:sz w:val="20"/>
          <w:szCs w:val="20"/>
        </w:rPr>
      </w:pPr>
      <w:r w:rsidRPr="004A0104">
        <w:rPr>
          <w:sz w:val="20"/>
          <w:szCs w:val="20"/>
        </w:rPr>
        <w:t>35. При расторжении соглашения по инициативе получателя субсидии,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течение 10 (десяти) рабочих дней с момента получения уведомления получателя бюджетных средств.</w:t>
      </w:r>
    </w:p>
    <w:p w14:paraId="6DE424A7" w14:textId="77777777" w:rsidR="00F82D1B" w:rsidRPr="004A0104" w:rsidRDefault="00F82D1B" w:rsidP="007D770C">
      <w:pPr>
        <w:ind w:firstLine="709"/>
        <w:jc w:val="both"/>
        <w:rPr>
          <w:sz w:val="20"/>
          <w:szCs w:val="20"/>
        </w:rPr>
      </w:pPr>
      <w:r w:rsidRPr="004A0104">
        <w:rPr>
          <w:sz w:val="20"/>
          <w:szCs w:val="20"/>
        </w:rPr>
        <w:t xml:space="preserve">36. В случае неиспользования субсидии в полном объеме в течение финансового года получатели субсидии возвращают не использованные средства субсидии в бюджет Куйбышевского муниципального района Новосибирской области с указание назначения платежа, </w:t>
      </w:r>
      <w:r w:rsidRPr="004A0104">
        <w:rPr>
          <w:rFonts w:eastAsiaTheme="minorHAnsi"/>
          <w:sz w:val="20"/>
          <w:szCs w:val="20"/>
          <w:lang w:eastAsia="en-US"/>
        </w:rPr>
        <w:t>в течение 15 (пятнадцати) рабочих дней со дня окончания отчетного финансового года.</w:t>
      </w:r>
      <w:r w:rsidRPr="004A0104">
        <w:rPr>
          <w:sz w:val="20"/>
          <w:szCs w:val="20"/>
        </w:rPr>
        <w:t xml:space="preserve"> </w:t>
      </w:r>
    </w:p>
    <w:p w14:paraId="645EFFE5" w14:textId="77777777" w:rsidR="00F82D1B" w:rsidRPr="004A0104" w:rsidRDefault="00F82D1B" w:rsidP="007D770C">
      <w:pPr>
        <w:ind w:firstLine="709"/>
        <w:jc w:val="both"/>
        <w:rPr>
          <w:sz w:val="20"/>
          <w:szCs w:val="20"/>
        </w:rPr>
      </w:pPr>
      <w:r w:rsidRPr="004A0104">
        <w:rPr>
          <w:sz w:val="20"/>
          <w:szCs w:val="20"/>
        </w:rPr>
        <w:t>37.  При отказе получателя субсидии в добровольном порядке возместить денежные средства взыскание производиться в судебном порядке в соответствии с законодательством Российской Федерации.</w:t>
      </w:r>
    </w:p>
    <w:p w14:paraId="2B8BDD51" w14:textId="77777777" w:rsidR="00F82D1B" w:rsidRPr="004A0104" w:rsidRDefault="00F82D1B" w:rsidP="007D770C">
      <w:pPr>
        <w:tabs>
          <w:tab w:val="left" w:pos="567"/>
        </w:tabs>
        <w:autoSpaceDE w:val="0"/>
        <w:autoSpaceDN w:val="0"/>
        <w:adjustRightInd w:val="0"/>
        <w:ind w:firstLine="709"/>
        <w:jc w:val="both"/>
        <w:rPr>
          <w:sz w:val="20"/>
          <w:szCs w:val="20"/>
        </w:rPr>
      </w:pPr>
    </w:p>
    <w:p w14:paraId="7B2EB7C8" w14:textId="3D48AEAA" w:rsidR="00F82D1B" w:rsidRPr="004A0104" w:rsidRDefault="00F82D1B" w:rsidP="007D770C">
      <w:pPr>
        <w:ind w:left="4680"/>
        <w:jc w:val="center"/>
        <w:outlineLvl w:val="0"/>
        <w:rPr>
          <w:sz w:val="20"/>
          <w:szCs w:val="20"/>
        </w:rPr>
      </w:pPr>
      <w:r w:rsidRPr="004A0104">
        <w:rPr>
          <w:sz w:val="20"/>
          <w:szCs w:val="20"/>
        </w:rPr>
        <w:t xml:space="preserve">         ПРИЛОЖЕНИЕ</w:t>
      </w:r>
    </w:p>
    <w:p w14:paraId="4A4D61A7" w14:textId="77777777" w:rsidR="00F82D1B" w:rsidRPr="004A0104" w:rsidRDefault="00F82D1B" w:rsidP="007D770C">
      <w:pPr>
        <w:tabs>
          <w:tab w:val="left" w:pos="540"/>
        </w:tabs>
        <w:ind w:left="5220"/>
        <w:jc w:val="center"/>
        <w:rPr>
          <w:sz w:val="20"/>
          <w:szCs w:val="20"/>
        </w:rPr>
      </w:pPr>
      <w:r w:rsidRPr="004A0104">
        <w:rPr>
          <w:sz w:val="20"/>
          <w:szCs w:val="20"/>
        </w:rPr>
        <w:t xml:space="preserve">к </w:t>
      </w:r>
      <w:hyperlink r:id="rId43" w:history="1">
        <w:r w:rsidRPr="004A0104">
          <w:rPr>
            <w:sz w:val="20"/>
            <w:szCs w:val="20"/>
          </w:rPr>
          <w:t>Порядку</w:t>
        </w:r>
      </w:hyperlink>
      <w:r w:rsidRPr="004A0104">
        <w:rPr>
          <w:sz w:val="20"/>
          <w:szCs w:val="20"/>
        </w:rPr>
        <w:t xml:space="preserve"> определения объема и предоставления из бюджета Куйбышевского муниципального района Новосибирской области  субсидий некоммерческим организациям, не являющимся государственными (муниципальными) учреждениями</w:t>
      </w:r>
    </w:p>
    <w:p w14:paraId="15A81006" w14:textId="77777777" w:rsidR="00F82D1B" w:rsidRPr="004A0104" w:rsidRDefault="00F82D1B" w:rsidP="007D770C">
      <w:pPr>
        <w:ind w:left="5387"/>
        <w:jc w:val="right"/>
        <w:rPr>
          <w:sz w:val="20"/>
          <w:szCs w:val="20"/>
        </w:rPr>
      </w:pPr>
    </w:p>
    <w:p w14:paraId="6B7B6D2D" w14:textId="77777777" w:rsidR="00F82D1B" w:rsidRPr="004A0104" w:rsidRDefault="00F82D1B" w:rsidP="007D770C">
      <w:pPr>
        <w:ind w:left="5387"/>
        <w:jc w:val="right"/>
        <w:rPr>
          <w:sz w:val="20"/>
          <w:szCs w:val="20"/>
        </w:rPr>
      </w:pPr>
    </w:p>
    <w:p w14:paraId="79183D9F" w14:textId="77777777" w:rsidR="00F82D1B" w:rsidRPr="004A0104" w:rsidRDefault="00F82D1B" w:rsidP="007D770C">
      <w:pPr>
        <w:ind w:left="5387"/>
        <w:jc w:val="right"/>
        <w:rPr>
          <w:sz w:val="20"/>
          <w:szCs w:val="20"/>
        </w:rPr>
      </w:pPr>
      <w:r w:rsidRPr="004A0104">
        <w:rPr>
          <w:sz w:val="20"/>
          <w:szCs w:val="20"/>
        </w:rPr>
        <w:t xml:space="preserve">Главе Куйбышевского муниципального района Новосибирской области </w:t>
      </w:r>
    </w:p>
    <w:p w14:paraId="3200FAB8" w14:textId="77777777" w:rsidR="00F82D1B" w:rsidRPr="004A0104" w:rsidRDefault="00F82D1B" w:rsidP="007D770C">
      <w:pPr>
        <w:ind w:left="4536"/>
        <w:jc w:val="right"/>
        <w:rPr>
          <w:sz w:val="20"/>
          <w:szCs w:val="20"/>
        </w:rPr>
      </w:pPr>
      <w:r w:rsidRPr="004A0104">
        <w:rPr>
          <w:sz w:val="20"/>
          <w:szCs w:val="20"/>
        </w:rPr>
        <w:t>от _________________________________</w:t>
      </w:r>
      <w:r w:rsidRPr="004A0104">
        <w:rPr>
          <w:sz w:val="20"/>
          <w:szCs w:val="20"/>
        </w:rPr>
        <w:br/>
        <w:t>___________________________________</w:t>
      </w:r>
    </w:p>
    <w:p w14:paraId="6A9F255B" w14:textId="77777777" w:rsidR="00F82D1B" w:rsidRPr="004A0104" w:rsidRDefault="00F82D1B" w:rsidP="007D770C">
      <w:pPr>
        <w:ind w:left="4395" w:firstLine="141"/>
        <w:jc w:val="right"/>
        <w:rPr>
          <w:sz w:val="20"/>
          <w:szCs w:val="20"/>
        </w:rPr>
      </w:pPr>
      <w:r w:rsidRPr="004A0104">
        <w:rPr>
          <w:sz w:val="20"/>
          <w:szCs w:val="20"/>
        </w:rPr>
        <w:t>(Ф.И.О. руководителя, наименование организации)</w:t>
      </w:r>
    </w:p>
    <w:p w14:paraId="7668FCF5" w14:textId="77777777" w:rsidR="00F82D1B" w:rsidRPr="004A0104" w:rsidRDefault="00F82D1B" w:rsidP="007D770C">
      <w:pPr>
        <w:tabs>
          <w:tab w:val="left" w:pos="540"/>
        </w:tabs>
        <w:rPr>
          <w:sz w:val="20"/>
          <w:szCs w:val="20"/>
        </w:rPr>
      </w:pPr>
    </w:p>
    <w:p w14:paraId="34BD283C" w14:textId="77777777" w:rsidR="00F82D1B" w:rsidRPr="004A0104" w:rsidRDefault="00F82D1B" w:rsidP="007D770C">
      <w:pPr>
        <w:tabs>
          <w:tab w:val="left" w:pos="540"/>
        </w:tabs>
        <w:jc w:val="center"/>
        <w:rPr>
          <w:sz w:val="20"/>
          <w:szCs w:val="20"/>
        </w:rPr>
      </w:pPr>
    </w:p>
    <w:p w14:paraId="57BD488F" w14:textId="77777777" w:rsidR="00F82D1B" w:rsidRPr="004A0104" w:rsidRDefault="00F82D1B" w:rsidP="007D770C">
      <w:pPr>
        <w:tabs>
          <w:tab w:val="left" w:pos="540"/>
        </w:tabs>
        <w:jc w:val="center"/>
        <w:rPr>
          <w:sz w:val="20"/>
          <w:szCs w:val="20"/>
        </w:rPr>
      </w:pPr>
      <w:r w:rsidRPr="004A0104">
        <w:rPr>
          <w:sz w:val="20"/>
          <w:szCs w:val="20"/>
        </w:rPr>
        <w:t>ЗАЯВКА</w:t>
      </w:r>
    </w:p>
    <w:p w14:paraId="139569B9" w14:textId="77777777" w:rsidR="00F82D1B" w:rsidRPr="004A0104" w:rsidRDefault="00F82D1B" w:rsidP="007D770C">
      <w:pPr>
        <w:tabs>
          <w:tab w:val="left" w:pos="540"/>
        </w:tabs>
        <w:jc w:val="center"/>
        <w:rPr>
          <w:sz w:val="20"/>
          <w:szCs w:val="20"/>
        </w:rPr>
      </w:pPr>
      <w:r w:rsidRPr="004A0104">
        <w:rPr>
          <w:bCs/>
          <w:sz w:val="20"/>
          <w:szCs w:val="20"/>
        </w:rPr>
        <w:t xml:space="preserve">на </w:t>
      </w:r>
      <w:r w:rsidRPr="004A0104">
        <w:rPr>
          <w:sz w:val="20"/>
          <w:szCs w:val="20"/>
        </w:rPr>
        <w:t>предоставление из бюджета Куйбышевского муниципального района Новосибирской области субсидий некоммерческим организациям, не являющимся государственными (муниципальными) учреждениями</w:t>
      </w:r>
    </w:p>
    <w:p w14:paraId="66059487" w14:textId="77777777" w:rsidR="00F82D1B" w:rsidRPr="004A0104" w:rsidRDefault="00F82D1B" w:rsidP="007D770C">
      <w:pPr>
        <w:rPr>
          <w:sz w:val="20"/>
          <w:szCs w:val="20"/>
        </w:rPr>
      </w:pPr>
    </w:p>
    <w:p w14:paraId="7F1FF354" w14:textId="77777777" w:rsidR="00F82D1B" w:rsidRPr="004A0104" w:rsidRDefault="00F82D1B" w:rsidP="007D770C">
      <w:pPr>
        <w:pBdr>
          <w:top w:val="single" w:sz="4" w:space="1" w:color="auto"/>
        </w:pBdr>
        <w:rPr>
          <w:sz w:val="20"/>
          <w:szCs w:val="20"/>
        </w:rPr>
      </w:pPr>
    </w:p>
    <w:p w14:paraId="07C6DA20" w14:textId="77777777" w:rsidR="00F82D1B" w:rsidRPr="004A0104" w:rsidRDefault="00F82D1B" w:rsidP="007D770C">
      <w:pPr>
        <w:pBdr>
          <w:top w:val="single" w:sz="4" w:space="1" w:color="auto"/>
        </w:pBdr>
        <w:jc w:val="center"/>
        <w:rPr>
          <w:sz w:val="20"/>
          <w:szCs w:val="20"/>
        </w:rPr>
      </w:pPr>
      <w:r w:rsidRPr="004A0104">
        <w:rPr>
          <w:sz w:val="20"/>
          <w:szCs w:val="20"/>
        </w:rPr>
        <w:t>(наименование некоммерческой организации)</w:t>
      </w:r>
    </w:p>
    <w:p w14:paraId="72AAB3CC" w14:textId="77777777" w:rsidR="00F82D1B" w:rsidRPr="004A0104" w:rsidRDefault="00F82D1B" w:rsidP="007D770C">
      <w:pPr>
        <w:rPr>
          <w:sz w:val="20"/>
          <w:szCs w:val="20"/>
        </w:rPr>
      </w:pPr>
      <w:r w:rsidRPr="004A0104">
        <w:rPr>
          <w:sz w:val="20"/>
          <w:szCs w:val="20"/>
        </w:rPr>
        <w:t>__________________________________________________________________________________</w:t>
      </w:r>
    </w:p>
    <w:p w14:paraId="19C07F77" w14:textId="77777777" w:rsidR="00F82D1B" w:rsidRPr="004A0104" w:rsidRDefault="00F82D1B" w:rsidP="007D770C">
      <w:pPr>
        <w:autoSpaceDE w:val="0"/>
        <w:autoSpaceDN w:val="0"/>
        <w:adjustRightInd w:val="0"/>
        <w:jc w:val="center"/>
        <w:rPr>
          <w:sz w:val="20"/>
          <w:szCs w:val="20"/>
        </w:rPr>
      </w:pPr>
      <w:r w:rsidRPr="004A0104">
        <w:rPr>
          <w:sz w:val="20"/>
          <w:szCs w:val="20"/>
        </w:rPr>
        <w:t>(юридический адрес)</w:t>
      </w:r>
    </w:p>
    <w:p w14:paraId="08E6B081" w14:textId="77777777" w:rsidR="00F82D1B" w:rsidRPr="004A0104" w:rsidRDefault="00F82D1B" w:rsidP="007D770C">
      <w:pPr>
        <w:rPr>
          <w:sz w:val="20"/>
          <w:szCs w:val="20"/>
        </w:rPr>
      </w:pPr>
    </w:p>
    <w:p w14:paraId="150E0827" w14:textId="77777777" w:rsidR="00F82D1B" w:rsidRPr="004A0104" w:rsidRDefault="00F82D1B" w:rsidP="007D770C">
      <w:pPr>
        <w:pBdr>
          <w:top w:val="single" w:sz="4" w:space="1" w:color="auto"/>
        </w:pBdr>
        <w:rPr>
          <w:sz w:val="20"/>
          <w:szCs w:val="20"/>
        </w:rPr>
      </w:pPr>
    </w:p>
    <w:p w14:paraId="565B77FD" w14:textId="77777777" w:rsidR="00F82D1B" w:rsidRPr="004A0104" w:rsidRDefault="00F82D1B" w:rsidP="007D770C">
      <w:pPr>
        <w:autoSpaceDE w:val="0"/>
        <w:autoSpaceDN w:val="0"/>
        <w:adjustRightInd w:val="0"/>
        <w:jc w:val="center"/>
        <w:rPr>
          <w:sz w:val="20"/>
          <w:szCs w:val="20"/>
        </w:rPr>
      </w:pPr>
      <w:r w:rsidRPr="004A0104">
        <w:rPr>
          <w:sz w:val="20"/>
          <w:szCs w:val="20"/>
        </w:rPr>
        <w:t xml:space="preserve"> (телефон, факс, адрес электронной почты)</w:t>
      </w:r>
    </w:p>
    <w:p w14:paraId="0E170B1E" w14:textId="77777777" w:rsidR="00F82D1B" w:rsidRPr="004A0104" w:rsidRDefault="00F82D1B" w:rsidP="007D770C">
      <w:pPr>
        <w:tabs>
          <w:tab w:val="left" w:pos="540"/>
        </w:tabs>
        <w:jc w:val="both"/>
        <w:rPr>
          <w:sz w:val="20"/>
          <w:szCs w:val="20"/>
        </w:rPr>
      </w:pPr>
    </w:p>
    <w:p w14:paraId="25122816" w14:textId="77777777" w:rsidR="00F82D1B" w:rsidRPr="004A0104" w:rsidRDefault="00F82D1B" w:rsidP="007D770C">
      <w:pPr>
        <w:tabs>
          <w:tab w:val="left" w:pos="540"/>
        </w:tabs>
        <w:jc w:val="both"/>
        <w:rPr>
          <w:sz w:val="20"/>
          <w:szCs w:val="20"/>
        </w:rPr>
      </w:pPr>
      <w:r w:rsidRPr="004A0104">
        <w:rPr>
          <w:sz w:val="20"/>
          <w:szCs w:val="20"/>
        </w:rPr>
        <w:t>просит администрацию Куйбышевского муниципального района Новосибирской области в 20_____ предоставить из бюджета Куйбышевского муниципального района Новосибирской области  субсидию в размере:</w:t>
      </w:r>
    </w:p>
    <w:p w14:paraId="44989195" w14:textId="77777777" w:rsidR="00F82D1B" w:rsidRPr="004A0104" w:rsidRDefault="00F82D1B" w:rsidP="007D770C">
      <w:pPr>
        <w:tabs>
          <w:tab w:val="left" w:pos="540"/>
        </w:tabs>
        <w:jc w:val="both"/>
        <w:rPr>
          <w:sz w:val="20"/>
          <w:szCs w:val="20"/>
        </w:rPr>
      </w:pPr>
    </w:p>
    <w:p w14:paraId="2C15E6CF" w14:textId="77777777" w:rsidR="00F82D1B" w:rsidRPr="004A0104" w:rsidRDefault="00F82D1B" w:rsidP="007D770C">
      <w:pPr>
        <w:pBdr>
          <w:top w:val="single" w:sz="4" w:space="1" w:color="auto"/>
        </w:pBdr>
        <w:rPr>
          <w:sz w:val="20"/>
          <w:szCs w:val="20"/>
        </w:rPr>
      </w:pPr>
    </w:p>
    <w:p w14:paraId="5F445955" w14:textId="77777777" w:rsidR="00F82D1B" w:rsidRPr="004A0104" w:rsidRDefault="00F82D1B" w:rsidP="007D770C">
      <w:pPr>
        <w:rPr>
          <w:sz w:val="20"/>
          <w:szCs w:val="20"/>
        </w:rPr>
      </w:pPr>
    </w:p>
    <w:p w14:paraId="5C23EC51" w14:textId="77777777" w:rsidR="00F82D1B" w:rsidRPr="004A0104" w:rsidRDefault="00F82D1B" w:rsidP="007D770C">
      <w:pPr>
        <w:pBdr>
          <w:top w:val="single" w:sz="4" w:space="1" w:color="auto"/>
        </w:pBdr>
        <w:rPr>
          <w:sz w:val="20"/>
          <w:szCs w:val="20"/>
        </w:rPr>
      </w:pPr>
    </w:p>
    <w:p w14:paraId="692DC27B" w14:textId="77777777" w:rsidR="00F82D1B" w:rsidRPr="004A0104" w:rsidRDefault="00F82D1B" w:rsidP="007D770C">
      <w:pPr>
        <w:jc w:val="both"/>
        <w:rPr>
          <w:sz w:val="20"/>
          <w:szCs w:val="20"/>
        </w:rPr>
      </w:pPr>
      <w:r w:rsidRPr="004A0104">
        <w:rPr>
          <w:sz w:val="20"/>
          <w:szCs w:val="20"/>
        </w:rPr>
        <w:t>на следующие виды затрат:</w:t>
      </w:r>
      <w:r w:rsidRPr="004A0104">
        <w:rPr>
          <w:sz w:val="20"/>
          <w:szCs w:val="20"/>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8AC778" w14:textId="77777777" w:rsidR="00F82D1B" w:rsidRPr="004A0104" w:rsidRDefault="00F82D1B" w:rsidP="007D770C">
      <w:pPr>
        <w:jc w:val="both"/>
        <w:rPr>
          <w:sz w:val="20"/>
          <w:szCs w:val="20"/>
        </w:rPr>
      </w:pPr>
    </w:p>
    <w:p w14:paraId="361317D1" w14:textId="77777777" w:rsidR="00F82D1B" w:rsidRPr="004A0104" w:rsidRDefault="00F82D1B" w:rsidP="007D770C">
      <w:pPr>
        <w:autoSpaceDE w:val="0"/>
        <w:autoSpaceDN w:val="0"/>
        <w:adjustRightInd w:val="0"/>
        <w:jc w:val="both"/>
        <w:rPr>
          <w:sz w:val="20"/>
          <w:szCs w:val="20"/>
        </w:rPr>
      </w:pPr>
      <w:r w:rsidRPr="004A0104">
        <w:rPr>
          <w:sz w:val="20"/>
          <w:szCs w:val="20"/>
        </w:rPr>
        <w:t xml:space="preserve">    Общие сведения об организации:</w:t>
      </w:r>
    </w:p>
    <w:p w14:paraId="158582DF" w14:textId="77777777" w:rsidR="00F82D1B" w:rsidRPr="004A0104" w:rsidRDefault="00F82D1B" w:rsidP="007D770C">
      <w:pPr>
        <w:autoSpaceDE w:val="0"/>
        <w:autoSpaceDN w:val="0"/>
        <w:adjustRightInd w:val="0"/>
        <w:ind w:right="-3"/>
        <w:jc w:val="both"/>
        <w:rPr>
          <w:sz w:val="20"/>
          <w:szCs w:val="20"/>
        </w:rPr>
      </w:pPr>
      <w:r w:rsidRPr="004A0104">
        <w:rPr>
          <w:sz w:val="20"/>
          <w:szCs w:val="20"/>
        </w:rPr>
        <w:lastRenderedPageBreak/>
        <w:t>1. Основной государственный регистрационный номер (ОГРН)____________________________</w:t>
      </w:r>
    </w:p>
    <w:p w14:paraId="3DFA659A" w14:textId="77777777" w:rsidR="00F82D1B" w:rsidRPr="004A0104" w:rsidRDefault="00F82D1B" w:rsidP="007D770C">
      <w:pPr>
        <w:autoSpaceDE w:val="0"/>
        <w:autoSpaceDN w:val="0"/>
        <w:adjustRightInd w:val="0"/>
        <w:ind w:right="-3"/>
        <w:jc w:val="both"/>
        <w:rPr>
          <w:sz w:val="20"/>
          <w:szCs w:val="20"/>
        </w:rPr>
      </w:pPr>
      <w:r w:rsidRPr="004A0104">
        <w:rPr>
          <w:sz w:val="20"/>
          <w:szCs w:val="20"/>
        </w:rPr>
        <w:t>2. Дата регистрации ________________________________________________________________</w:t>
      </w:r>
    </w:p>
    <w:p w14:paraId="4A188E73" w14:textId="77777777" w:rsidR="00F82D1B" w:rsidRPr="004A0104" w:rsidRDefault="00F82D1B" w:rsidP="007D770C">
      <w:pPr>
        <w:autoSpaceDE w:val="0"/>
        <w:autoSpaceDN w:val="0"/>
        <w:adjustRightInd w:val="0"/>
        <w:ind w:right="-3"/>
        <w:jc w:val="both"/>
        <w:rPr>
          <w:sz w:val="20"/>
          <w:szCs w:val="20"/>
        </w:rPr>
      </w:pPr>
      <w:r w:rsidRPr="004A0104">
        <w:rPr>
          <w:sz w:val="20"/>
          <w:szCs w:val="20"/>
        </w:rPr>
        <w:t>3. ИНН __________________________________________________________________________</w:t>
      </w:r>
    </w:p>
    <w:p w14:paraId="2B1DB2E3" w14:textId="77777777" w:rsidR="00F82D1B" w:rsidRPr="004A0104" w:rsidRDefault="00F82D1B" w:rsidP="007D770C">
      <w:pPr>
        <w:autoSpaceDE w:val="0"/>
        <w:autoSpaceDN w:val="0"/>
        <w:adjustRightInd w:val="0"/>
        <w:ind w:right="-3"/>
        <w:jc w:val="both"/>
        <w:rPr>
          <w:sz w:val="20"/>
          <w:szCs w:val="20"/>
        </w:rPr>
      </w:pPr>
      <w:r w:rsidRPr="004A0104">
        <w:rPr>
          <w:sz w:val="20"/>
          <w:szCs w:val="20"/>
        </w:rPr>
        <w:t>4. КПП ___________________________________________________________________________</w:t>
      </w:r>
    </w:p>
    <w:p w14:paraId="2D647187" w14:textId="77777777" w:rsidR="00F82D1B" w:rsidRPr="004A0104" w:rsidRDefault="00F82D1B" w:rsidP="007D770C">
      <w:pPr>
        <w:autoSpaceDE w:val="0"/>
        <w:autoSpaceDN w:val="0"/>
        <w:adjustRightInd w:val="0"/>
        <w:ind w:right="-3"/>
        <w:jc w:val="both"/>
        <w:rPr>
          <w:sz w:val="20"/>
          <w:szCs w:val="20"/>
        </w:rPr>
      </w:pPr>
      <w:r w:rsidRPr="004A0104">
        <w:rPr>
          <w:sz w:val="20"/>
          <w:szCs w:val="20"/>
        </w:rPr>
        <w:t xml:space="preserve">5. Коды </w:t>
      </w:r>
      <w:hyperlink r:id="rId44" w:history="1">
        <w:r w:rsidRPr="004A0104">
          <w:rPr>
            <w:sz w:val="20"/>
            <w:szCs w:val="20"/>
          </w:rPr>
          <w:t>ОКВЭД</w:t>
        </w:r>
      </w:hyperlink>
      <w:r w:rsidRPr="004A0104">
        <w:rPr>
          <w:sz w:val="20"/>
          <w:szCs w:val="20"/>
        </w:rPr>
        <w:t xml:space="preserve"> ___________________________________________________________________</w:t>
      </w:r>
    </w:p>
    <w:p w14:paraId="01641154" w14:textId="77777777" w:rsidR="00F82D1B" w:rsidRPr="004A0104" w:rsidRDefault="00F82D1B" w:rsidP="007D770C">
      <w:pPr>
        <w:autoSpaceDE w:val="0"/>
        <w:autoSpaceDN w:val="0"/>
        <w:adjustRightInd w:val="0"/>
        <w:ind w:right="-3"/>
        <w:jc w:val="both"/>
        <w:rPr>
          <w:sz w:val="20"/>
          <w:szCs w:val="20"/>
        </w:rPr>
      </w:pPr>
      <w:r w:rsidRPr="004A0104">
        <w:rPr>
          <w:sz w:val="20"/>
          <w:szCs w:val="20"/>
        </w:rPr>
        <w:t>_________________________________________________________________________________</w:t>
      </w:r>
    </w:p>
    <w:p w14:paraId="76F9695A" w14:textId="77777777" w:rsidR="00F82D1B" w:rsidRPr="004A0104" w:rsidRDefault="00F82D1B" w:rsidP="007D770C">
      <w:pPr>
        <w:autoSpaceDE w:val="0"/>
        <w:autoSpaceDN w:val="0"/>
        <w:adjustRightInd w:val="0"/>
        <w:ind w:right="-3"/>
        <w:jc w:val="both"/>
        <w:rPr>
          <w:sz w:val="20"/>
          <w:szCs w:val="20"/>
        </w:rPr>
      </w:pPr>
      <w:r w:rsidRPr="004A0104">
        <w:rPr>
          <w:sz w:val="20"/>
          <w:szCs w:val="20"/>
        </w:rPr>
        <w:t>6. Наименование основного вида деятельности</w:t>
      </w:r>
    </w:p>
    <w:p w14:paraId="594B977C" w14:textId="77777777" w:rsidR="00F82D1B" w:rsidRPr="004A0104" w:rsidRDefault="00F82D1B" w:rsidP="007D770C">
      <w:pPr>
        <w:autoSpaceDE w:val="0"/>
        <w:autoSpaceDN w:val="0"/>
        <w:adjustRightInd w:val="0"/>
        <w:ind w:right="-3"/>
        <w:jc w:val="both"/>
        <w:rPr>
          <w:sz w:val="20"/>
          <w:szCs w:val="20"/>
        </w:rPr>
      </w:pPr>
      <w:r w:rsidRPr="004A0104">
        <w:rPr>
          <w:sz w:val="20"/>
          <w:szCs w:val="20"/>
        </w:rPr>
        <w:t>_________________________________________________________________________________</w:t>
      </w:r>
    </w:p>
    <w:p w14:paraId="43FF43BE" w14:textId="77777777" w:rsidR="00F82D1B" w:rsidRPr="004A0104" w:rsidRDefault="00F82D1B" w:rsidP="007D770C">
      <w:pPr>
        <w:autoSpaceDE w:val="0"/>
        <w:autoSpaceDN w:val="0"/>
        <w:adjustRightInd w:val="0"/>
        <w:ind w:right="-3"/>
        <w:jc w:val="both"/>
        <w:rPr>
          <w:sz w:val="20"/>
          <w:szCs w:val="20"/>
        </w:rPr>
      </w:pPr>
      <w:r w:rsidRPr="004A0104">
        <w:rPr>
          <w:sz w:val="20"/>
          <w:szCs w:val="20"/>
        </w:rPr>
        <w:t>_________________________________________________________________________________</w:t>
      </w:r>
    </w:p>
    <w:p w14:paraId="32D6A5BE" w14:textId="77777777" w:rsidR="00F82D1B" w:rsidRPr="004A0104" w:rsidRDefault="00F82D1B" w:rsidP="007D770C">
      <w:pPr>
        <w:autoSpaceDE w:val="0"/>
        <w:autoSpaceDN w:val="0"/>
        <w:adjustRightInd w:val="0"/>
        <w:ind w:right="-3"/>
        <w:jc w:val="both"/>
        <w:rPr>
          <w:sz w:val="20"/>
          <w:szCs w:val="20"/>
        </w:rPr>
      </w:pPr>
      <w:r w:rsidRPr="004A0104">
        <w:rPr>
          <w:sz w:val="20"/>
          <w:szCs w:val="20"/>
        </w:rPr>
        <w:t xml:space="preserve">7. Код </w:t>
      </w:r>
      <w:hyperlink r:id="rId45" w:history="1">
        <w:r w:rsidRPr="004A0104">
          <w:rPr>
            <w:sz w:val="20"/>
            <w:szCs w:val="20"/>
          </w:rPr>
          <w:t>ОКТМО</w:t>
        </w:r>
      </w:hyperlink>
      <w:r w:rsidRPr="004A0104">
        <w:rPr>
          <w:sz w:val="20"/>
          <w:szCs w:val="20"/>
        </w:rPr>
        <w:t xml:space="preserve"> ___________________________________________________________________</w:t>
      </w:r>
    </w:p>
    <w:p w14:paraId="6FA13C11" w14:textId="77777777" w:rsidR="00F82D1B" w:rsidRPr="004A0104" w:rsidRDefault="00F82D1B" w:rsidP="007D770C">
      <w:pPr>
        <w:autoSpaceDE w:val="0"/>
        <w:autoSpaceDN w:val="0"/>
        <w:adjustRightInd w:val="0"/>
        <w:ind w:right="-3"/>
        <w:jc w:val="both"/>
        <w:rPr>
          <w:sz w:val="20"/>
          <w:szCs w:val="20"/>
        </w:rPr>
      </w:pPr>
      <w:r w:rsidRPr="004A0104">
        <w:rPr>
          <w:sz w:val="20"/>
          <w:szCs w:val="20"/>
        </w:rPr>
        <w:t>8. Код ОКПО ____________________________________________________________________</w:t>
      </w:r>
    </w:p>
    <w:p w14:paraId="178A5469" w14:textId="77777777" w:rsidR="00F82D1B" w:rsidRPr="004A0104" w:rsidRDefault="00F82D1B" w:rsidP="007D770C">
      <w:pPr>
        <w:autoSpaceDE w:val="0"/>
        <w:autoSpaceDN w:val="0"/>
        <w:adjustRightInd w:val="0"/>
        <w:ind w:right="-3"/>
        <w:jc w:val="both"/>
        <w:rPr>
          <w:sz w:val="20"/>
          <w:szCs w:val="20"/>
        </w:rPr>
      </w:pPr>
      <w:r w:rsidRPr="004A0104">
        <w:rPr>
          <w:sz w:val="20"/>
          <w:szCs w:val="20"/>
        </w:rPr>
        <w:t>9. Фактический адрес нахождения ___________________________________________________</w:t>
      </w:r>
    </w:p>
    <w:p w14:paraId="30D4F9EA" w14:textId="77777777" w:rsidR="00F82D1B" w:rsidRPr="004A0104" w:rsidRDefault="00F82D1B" w:rsidP="007D770C">
      <w:pPr>
        <w:autoSpaceDE w:val="0"/>
        <w:autoSpaceDN w:val="0"/>
        <w:adjustRightInd w:val="0"/>
        <w:ind w:right="-3"/>
        <w:jc w:val="both"/>
        <w:rPr>
          <w:sz w:val="20"/>
          <w:szCs w:val="20"/>
        </w:rPr>
      </w:pPr>
      <w:r w:rsidRPr="004A0104">
        <w:rPr>
          <w:sz w:val="20"/>
          <w:szCs w:val="20"/>
        </w:rPr>
        <w:t>________________________________________________________________________________</w:t>
      </w:r>
    </w:p>
    <w:p w14:paraId="75846191" w14:textId="77777777" w:rsidR="00F82D1B" w:rsidRPr="004A0104" w:rsidRDefault="00F82D1B" w:rsidP="007D770C">
      <w:pPr>
        <w:autoSpaceDE w:val="0"/>
        <w:autoSpaceDN w:val="0"/>
        <w:adjustRightInd w:val="0"/>
        <w:jc w:val="both"/>
        <w:rPr>
          <w:sz w:val="20"/>
          <w:szCs w:val="20"/>
        </w:rPr>
      </w:pPr>
    </w:p>
    <w:p w14:paraId="729FF687" w14:textId="77777777" w:rsidR="00F82D1B" w:rsidRPr="004A0104" w:rsidRDefault="00F82D1B" w:rsidP="007D770C">
      <w:pPr>
        <w:autoSpaceDE w:val="0"/>
        <w:autoSpaceDN w:val="0"/>
        <w:adjustRightInd w:val="0"/>
        <w:jc w:val="both"/>
        <w:rPr>
          <w:sz w:val="20"/>
          <w:szCs w:val="20"/>
        </w:rPr>
      </w:pPr>
      <w:r w:rsidRPr="004A0104">
        <w:rPr>
          <w:sz w:val="20"/>
          <w:szCs w:val="20"/>
        </w:rPr>
        <w:t>10. Получала  ли  организация финансовую поддержку по  иным  государственным  или областным программам (если "да" - указать   программу  поддержки,  мероприятие  программы  и  дату  получения поддержки) ______________________________________________________</w:t>
      </w:r>
    </w:p>
    <w:p w14:paraId="7DC186CF" w14:textId="77777777" w:rsidR="00F82D1B" w:rsidRPr="004A0104" w:rsidRDefault="00F82D1B" w:rsidP="007D770C">
      <w:pPr>
        <w:autoSpaceDE w:val="0"/>
        <w:autoSpaceDN w:val="0"/>
        <w:adjustRightInd w:val="0"/>
        <w:jc w:val="both"/>
        <w:rPr>
          <w:sz w:val="20"/>
          <w:szCs w:val="20"/>
        </w:rPr>
      </w:pPr>
      <w:r w:rsidRPr="004A0104">
        <w:rPr>
          <w:sz w:val="20"/>
          <w:szCs w:val="20"/>
        </w:rPr>
        <w:t>_________________________________________________________________________________</w:t>
      </w:r>
    </w:p>
    <w:p w14:paraId="045DB774" w14:textId="77777777" w:rsidR="00F82D1B" w:rsidRPr="004A0104" w:rsidRDefault="00F82D1B" w:rsidP="007D770C">
      <w:pPr>
        <w:autoSpaceDE w:val="0"/>
        <w:autoSpaceDN w:val="0"/>
        <w:adjustRightInd w:val="0"/>
        <w:jc w:val="both"/>
        <w:rPr>
          <w:sz w:val="20"/>
          <w:szCs w:val="20"/>
        </w:rPr>
      </w:pPr>
    </w:p>
    <w:p w14:paraId="1A53812F" w14:textId="77777777" w:rsidR="00F82D1B" w:rsidRPr="004A0104" w:rsidRDefault="00F82D1B" w:rsidP="007D770C">
      <w:pPr>
        <w:autoSpaceDE w:val="0"/>
        <w:autoSpaceDN w:val="0"/>
        <w:adjustRightInd w:val="0"/>
        <w:jc w:val="both"/>
        <w:rPr>
          <w:sz w:val="20"/>
          <w:szCs w:val="20"/>
        </w:rPr>
      </w:pPr>
      <w:r w:rsidRPr="004A0104">
        <w:rPr>
          <w:sz w:val="20"/>
          <w:szCs w:val="20"/>
        </w:rPr>
        <w:t>11. Находится  ли  организация  в стадии  реорганизации/ликвидации (указать "да" или "нет") _______________________________________________________________________________</w:t>
      </w:r>
    </w:p>
    <w:p w14:paraId="108FA9B7" w14:textId="77777777" w:rsidR="00F82D1B" w:rsidRPr="004A0104" w:rsidRDefault="00F82D1B" w:rsidP="007D770C">
      <w:pPr>
        <w:autoSpaceDE w:val="0"/>
        <w:autoSpaceDN w:val="0"/>
        <w:adjustRightInd w:val="0"/>
        <w:jc w:val="both"/>
        <w:rPr>
          <w:sz w:val="20"/>
          <w:szCs w:val="20"/>
        </w:rPr>
      </w:pPr>
    </w:p>
    <w:p w14:paraId="726E8973" w14:textId="77777777" w:rsidR="00F82D1B" w:rsidRPr="004A0104" w:rsidRDefault="00F82D1B" w:rsidP="007D770C">
      <w:pPr>
        <w:autoSpaceDE w:val="0"/>
        <w:autoSpaceDN w:val="0"/>
        <w:adjustRightInd w:val="0"/>
        <w:jc w:val="both"/>
        <w:rPr>
          <w:sz w:val="20"/>
          <w:szCs w:val="20"/>
        </w:rPr>
      </w:pPr>
      <w:r w:rsidRPr="004A0104">
        <w:rPr>
          <w:sz w:val="20"/>
          <w:szCs w:val="20"/>
        </w:rPr>
        <w:t>12. Банковские  реквизиты для оказания финансовой поддержки (в случае, если на момент подачи заявки расчетный счет открыт) ________________________________________________</w:t>
      </w:r>
    </w:p>
    <w:p w14:paraId="159BF4EB" w14:textId="77777777" w:rsidR="00F82D1B" w:rsidRPr="004A0104" w:rsidRDefault="00F82D1B" w:rsidP="007D770C">
      <w:pPr>
        <w:autoSpaceDE w:val="0"/>
        <w:autoSpaceDN w:val="0"/>
        <w:adjustRightInd w:val="0"/>
        <w:jc w:val="both"/>
        <w:rPr>
          <w:sz w:val="20"/>
          <w:szCs w:val="20"/>
        </w:rPr>
      </w:pPr>
      <w:r w:rsidRPr="004A0104">
        <w:rPr>
          <w:sz w:val="20"/>
          <w:szCs w:val="20"/>
        </w:rPr>
        <w:t>_________________________________________________________________________________</w:t>
      </w:r>
    </w:p>
    <w:p w14:paraId="1B0FA3D4" w14:textId="77777777" w:rsidR="00F82D1B" w:rsidRPr="004A0104" w:rsidRDefault="00F82D1B" w:rsidP="007D770C">
      <w:pPr>
        <w:autoSpaceDE w:val="0"/>
        <w:autoSpaceDN w:val="0"/>
        <w:adjustRightInd w:val="0"/>
        <w:jc w:val="both"/>
        <w:rPr>
          <w:sz w:val="20"/>
          <w:szCs w:val="20"/>
        </w:rPr>
      </w:pPr>
      <w:r w:rsidRPr="004A0104">
        <w:rPr>
          <w:sz w:val="20"/>
          <w:szCs w:val="20"/>
        </w:rPr>
        <w:t>_________________________________________________________________________________</w:t>
      </w:r>
    </w:p>
    <w:p w14:paraId="420CC84B" w14:textId="77777777" w:rsidR="00F82D1B" w:rsidRPr="004A0104" w:rsidRDefault="00F82D1B" w:rsidP="007D770C">
      <w:pPr>
        <w:autoSpaceDE w:val="0"/>
        <w:autoSpaceDN w:val="0"/>
        <w:adjustRightInd w:val="0"/>
        <w:jc w:val="both"/>
        <w:outlineLvl w:val="0"/>
        <w:rPr>
          <w:sz w:val="20"/>
          <w:szCs w:val="20"/>
        </w:rPr>
      </w:pPr>
    </w:p>
    <w:p w14:paraId="7F6CBBA3" w14:textId="77777777" w:rsidR="00F82D1B" w:rsidRPr="004A0104" w:rsidRDefault="00F82D1B" w:rsidP="007D770C">
      <w:pPr>
        <w:autoSpaceDE w:val="0"/>
        <w:autoSpaceDN w:val="0"/>
        <w:adjustRightInd w:val="0"/>
        <w:ind w:firstLine="708"/>
        <w:jc w:val="both"/>
        <w:rPr>
          <w:sz w:val="20"/>
          <w:szCs w:val="20"/>
        </w:rPr>
      </w:pPr>
      <w:r w:rsidRPr="004A0104">
        <w:rPr>
          <w:sz w:val="20"/>
          <w:szCs w:val="20"/>
        </w:rPr>
        <w:t>Руководитель организации дает свое согласие на обработку сведений/персональных данных, содержащихся в представленных документах, а так же на публикацию (размещение) в информационно-телекоммуникационной сети «Интернет» сведений об участнике отбора, связанных с соответствующим отбором.</w:t>
      </w:r>
    </w:p>
    <w:p w14:paraId="0967469E" w14:textId="77777777" w:rsidR="00F82D1B" w:rsidRPr="004A0104" w:rsidRDefault="00F82D1B" w:rsidP="007D770C">
      <w:pPr>
        <w:autoSpaceDE w:val="0"/>
        <w:autoSpaceDN w:val="0"/>
        <w:adjustRightInd w:val="0"/>
        <w:jc w:val="both"/>
        <w:rPr>
          <w:sz w:val="20"/>
          <w:szCs w:val="20"/>
        </w:rPr>
      </w:pPr>
    </w:p>
    <w:p w14:paraId="5A0CCC2D" w14:textId="77777777" w:rsidR="00F82D1B" w:rsidRPr="004A0104" w:rsidRDefault="00F82D1B" w:rsidP="007D770C">
      <w:pPr>
        <w:autoSpaceDE w:val="0"/>
        <w:autoSpaceDN w:val="0"/>
        <w:adjustRightInd w:val="0"/>
        <w:jc w:val="both"/>
        <w:rPr>
          <w:sz w:val="20"/>
          <w:szCs w:val="20"/>
        </w:rPr>
      </w:pPr>
      <w:r w:rsidRPr="004A0104">
        <w:rPr>
          <w:sz w:val="20"/>
          <w:szCs w:val="20"/>
        </w:rPr>
        <w:t>Руководитель организации      _____________________ (__________________________)</w:t>
      </w:r>
    </w:p>
    <w:p w14:paraId="3801BDB4" w14:textId="77777777" w:rsidR="00F82D1B" w:rsidRPr="004A0104" w:rsidRDefault="00F82D1B" w:rsidP="007D770C">
      <w:pPr>
        <w:autoSpaceDE w:val="0"/>
        <w:autoSpaceDN w:val="0"/>
        <w:adjustRightInd w:val="0"/>
        <w:jc w:val="both"/>
        <w:rPr>
          <w:sz w:val="20"/>
          <w:szCs w:val="20"/>
        </w:rPr>
      </w:pPr>
    </w:p>
    <w:p w14:paraId="35D776B0" w14:textId="77777777" w:rsidR="00F82D1B" w:rsidRPr="004A0104" w:rsidRDefault="00F82D1B" w:rsidP="007D770C">
      <w:pPr>
        <w:autoSpaceDE w:val="0"/>
        <w:autoSpaceDN w:val="0"/>
        <w:adjustRightInd w:val="0"/>
        <w:jc w:val="both"/>
        <w:rPr>
          <w:sz w:val="20"/>
          <w:szCs w:val="20"/>
        </w:rPr>
      </w:pPr>
      <w:r w:rsidRPr="004A0104">
        <w:rPr>
          <w:sz w:val="20"/>
          <w:szCs w:val="20"/>
        </w:rPr>
        <w:t>Главный бухгалтер  ____________________________  (__________________________)</w:t>
      </w:r>
    </w:p>
    <w:p w14:paraId="25F0FEAD" w14:textId="77777777" w:rsidR="00F82D1B" w:rsidRPr="004A0104" w:rsidRDefault="00F82D1B" w:rsidP="007D770C">
      <w:pPr>
        <w:autoSpaceDE w:val="0"/>
        <w:autoSpaceDN w:val="0"/>
        <w:adjustRightInd w:val="0"/>
        <w:jc w:val="both"/>
        <w:rPr>
          <w:sz w:val="20"/>
          <w:szCs w:val="20"/>
        </w:rPr>
      </w:pPr>
    </w:p>
    <w:p w14:paraId="29670A4A" w14:textId="77777777" w:rsidR="00F82D1B" w:rsidRPr="004A0104" w:rsidRDefault="00F82D1B" w:rsidP="007D770C">
      <w:pPr>
        <w:autoSpaceDE w:val="0"/>
        <w:autoSpaceDN w:val="0"/>
        <w:adjustRightInd w:val="0"/>
        <w:jc w:val="both"/>
        <w:rPr>
          <w:sz w:val="20"/>
          <w:szCs w:val="20"/>
        </w:rPr>
      </w:pPr>
      <w:r w:rsidRPr="004A0104">
        <w:rPr>
          <w:sz w:val="20"/>
          <w:szCs w:val="20"/>
        </w:rPr>
        <w:t>М.П.</w:t>
      </w:r>
    </w:p>
    <w:p w14:paraId="710291BF" w14:textId="77777777" w:rsidR="00F82D1B" w:rsidRPr="004A0104" w:rsidRDefault="00F82D1B" w:rsidP="007D770C">
      <w:pPr>
        <w:autoSpaceDE w:val="0"/>
        <w:autoSpaceDN w:val="0"/>
        <w:adjustRightInd w:val="0"/>
        <w:jc w:val="both"/>
        <w:rPr>
          <w:sz w:val="20"/>
          <w:szCs w:val="20"/>
        </w:rPr>
      </w:pPr>
      <w:r w:rsidRPr="004A0104">
        <w:rPr>
          <w:sz w:val="20"/>
          <w:szCs w:val="20"/>
        </w:rPr>
        <w:t>(при наличии)</w:t>
      </w:r>
    </w:p>
    <w:p w14:paraId="0A9E3690" w14:textId="77777777" w:rsidR="00F82D1B" w:rsidRPr="004A0104" w:rsidRDefault="00F82D1B" w:rsidP="007D770C">
      <w:pPr>
        <w:autoSpaceDE w:val="0"/>
        <w:autoSpaceDN w:val="0"/>
        <w:adjustRightInd w:val="0"/>
        <w:jc w:val="both"/>
        <w:rPr>
          <w:sz w:val="20"/>
          <w:szCs w:val="20"/>
        </w:rPr>
      </w:pPr>
    </w:p>
    <w:p w14:paraId="729FF49F" w14:textId="77777777" w:rsidR="00F82D1B" w:rsidRPr="004A0104" w:rsidRDefault="00F82D1B" w:rsidP="007D770C">
      <w:pPr>
        <w:autoSpaceDE w:val="0"/>
        <w:autoSpaceDN w:val="0"/>
        <w:adjustRightInd w:val="0"/>
        <w:jc w:val="both"/>
        <w:rPr>
          <w:sz w:val="20"/>
          <w:szCs w:val="20"/>
        </w:rPr>
      </w:pPr>
      <w:r w:rsidRPr="004A0104">
        <w:rPr>
          <w:sz w:val="20"/>
          <w:szCs w:val="20"/>
        </w:rPr>
        <w:t>"____" ____________ 20___ г.</w:t>
      </w:r>
    </w:p>
    <w:p w14:paraId="7D786E72" w14:textId="77777777" w:rsidR="00F82D1B" w:rsidRPr="004A0104" w:rsidRDefault="00F82D1B" w:rsidP="007D770C">
      <w:pPr>
        <w:ind w:firstLine="567"/>
        <w:jc w:val="both"/>
        <w:rPr>
          <w:sz w:val="20"/>
          <w:szCs w:val="20"/>
        </w:rPr>
      </w:pPr>
    </w:p>
    <w:p w14:paraId="103200D4" w14:textId="77777777" w:rsidR="00F82D1B" w:rsidRPr="004A0104" w:rsidRDefault="00F82D1B" w:rsidP="007D770C">
      <w:pPr>
        <w:ind w:firstLine="567"/>
        <w:jc w:val="center"/>
        <w:rPr>
          <w:sz w:val="20"/>
          <w:szCs w:val="20"/>
        </w:rPr>
      </w:pPr>
      <w:r w:rsidRPr="004A0104">
        <w:rPr>
          <w:sz w:val="20"/>
          <w:szCs w:val="20"/>
        </w:rPr>
        <w:t>Перечень представленных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952"/>
        <w:gridCol w:w="3348"/>
      </w:tblGrid>
      <w:tr w:rsidR="00F82D1B" w:rsidRPr="004A0104" w14:paraId="576F87C2" w14:textId="77777777" w:rsidTr="004F0EF3">
        <w:trPr>
          <w:trHeight w:val="562"/>
        </w:trPr>
        <w:tc>
          <w:tcPr>
            <w:tcW w:w="846" w:type="dxa"/>
          </w:tcPr>
          <w:p w14:paraId="695690C4" w14:textId="77777777" w:rsidR="00F82D1B" w:rsidRPr="004A0104" w:rsidRDefault="00F82D1B" w:rsidP="007D770C">
            <w:pPr>
              <w:widowControl w:val="0"/>
              <w:autoSpaceDE w:val="0"/>
              <w:autoSpaceDN w:val="0"/>
              <w:adjustRightInd w:val="0"/>
              <w:ind w:firstLine="720"/>
              <w:jc w:val="center"/>
              <w:rPr>
                <w:sz w:val="20"/>
                <w:szCs w:val="20"/>
              </w:rPr>
            </w:pPr>
            <w:r w:rsidRPr="004A0104">
              <w:rPr>
                <w:sz w:val="20"/>
                <w:szCs w:val="20"/>
              </w:rPr>
              <w:t>№ п/п</w:t>
            </w:r>
          </w:p>
        </w:tc>
        <w:tc>
          <w:tcPr>
            <w:tcW w:w="6066" w:type="dxa"/>
          </w:tcPr>
          <w:p w14:paraId="38FCA18B" w14:textId="77777777" w:rsidR="00F82D1B" w:rsidRPr="004A0104" w:rsidRDefault="00F82D1B" w:rsidP="007D770C">
            <w:pPr>
              <w:widowControl w:val="0"/>
              <w:autoSpaceDE w:val="0"/>
              <w:autoSpaceDN w:val="0"/>
              <w:adjustRightInd w:val="0"/>
              <w:ind w:firstLine="720"/>
              <w:rPr>
                <w:sz w:val="20"/>
                <w:szCs w:val="20"/>
              </w:rPr>
            </w:pPr>
            <w:r w:rsidRPr="004A0104">
              <w:rPr>
                <w:sz w:val="20"/>
                <w:szCs w:val="20"/>
              </w:rPr>
              <w:t>Наименование документа</w:t>
            </w:r>
          </w:p>
        </w:tc>
        <w:tc>
          <w:tcPr>
            <w:tcW w:w="3402" w:type="dxa"/>
          </w:tcPr>
          <w:p w14:paraId="4ECE3261" w14:textId="77777777" w:rsidR="00F82D1B" w:rsidRPr="004A0104" w:rsidRDefault="00F82D1B" w:rsidP="007D770C">
            <w:pPr>
              <w:widowControl w:val="0"/>
              <w:autoSpaceDE w:val="0"/>
              <w:autoSpaceDN w:val="0"/>
              <w:adjustRightInd w:val="0"/>
              <w:ind w:firstLine="720"/>
              <w:rPr>
                <w:sz w:val="20"/>
                <w:szCs w:val="20"/>
              </w:rPr>
            </w:pPr>
            <w:r w:rsidRPr="004A0104">
              <w:rPr>
                <w:sz w:val="20"/>
                <w:szCs w:val="20"/>
              </w:rPr>
              <w:t>Количество листов</w:t>
            </w:r>
          </w:p>
        </w:tc>
      </w:tr>
      <w:tr w:rsidR="00F82D1B" w:rsidRPr="004A0104" w14:paraId="1A138C92" w14:textId="77777777" w:rsidTr="004F0EF3">
        <w:tc>
          <w:tcPr>
            <w:tcW w:w="846" w:type="dxa"/>
          </w:tcPr>
          <w:p w14:paraId="6CB7F31E" w14:textId="77777777" w:rsidR="00F82D1B" w:rsidRPr="004A0104" w:rsidRDefault="00F82D1B" w:rsidP="007D770C">
            <w:pPr>
              <w:widowControl w:val="0"/>
              <w:autoSpaceDE w:val="0"/>
              <w:autoSpaceDN w:val="0"/>
              <w:adjustRightInd w:val="0"/>
              <w:ind w:firstLine="720"/>
              <w:jc w:val="center"/>
              <w:rPr>
                <w:sz w:val="20"/>
                <w:szCs w:val="20"/>
              </w:rPr>
            </w:pPr>
            <w:r w:rsidRPr="004A0104">
              <w:rPr>
                <w:sz w:val="20"/>
                <w:szCs w:val="20"/>
              </w:rPr>
              <w:t>1</w:t>
            </w:r>
          </w:p>
        </w:tc>
        <w:tc>
          <w:tcPr>
            <w:tcW w:w="6066" w:type="dxa"/>
          </w:tcPr>
          <w:p w14:paraId="67F6B756" w14:textId="77777777" w:rsidR="00F82D1B" w:rsidRPr="004A0104" w:rsidRDefault="00F82D1B" w:rsidP="007D770C">
            <w:pPr>
              <w:widowControl w:val="0"/>
              <w:autoSpaceDE w:val="0"/>
              <w:autoSpaceDN w:val="0"/>
              <w:adjustRightInd w:val="0"/>
              <w:ind w:firstLine="720"/>
              <w:jc w:val="center"/>
              <w:rPr>
                <w:sz w:val="20"/>
                <w:szCs w:val="20"/>
              </w:rPr>
            </w:pPr>
            <w:r w:rsidRPr="004A0104">
              <w:rPr>
                <w:sz w:val="20"/>
                <w:szCs w:val="20"/>
              </w:rPr>
              <w:t>2</w:t>
            </w:r>
          </w:p>
        </w:tc>
        <w:tc>
          <w:tcPr>
            <w:tcW w:w="3402" w:type="dxa"/>
          </w:tcPr>
          <w:p w14:paraId="7EE45EBE" w14:textId="77777777" w:rsidR="00F82D1B" w:rsidRPr="004A0104" w:rsidRDefault="00F82D1B" w:rsidP="007D770C">
            <w:pPr>
              <w:widowControl w:val="0"/>
              <w:autoSpaceDE w:val="0"/>
              <w:autoSpaceDN w:val="0"/>
              <w:adjustRightInd w:val="0"/>
              <w:ind w:firstLine="720"/>
              <w:jc w:val="center"/>
              <w:rPr>
                <w:sz w:val="20"/>
                <w:szCs w:val="20"/>
              </w:rPr>
            </w:pPr>
            <w:r w:rsidRPr="004A0104">
              <w:rPr>
                <w:sz w:val="20"/>
                <w:szCs w:val="20"/>
              </w:rPr>
              <w:t>3</w:t>
            </w:r>
          </w:p>
        </w:tc>
      </w:tr>
      <w:tr w:rsidR="00F82D1B" w:rsidRPr="004A0104" w14:paraId="57D68864" w14:textId="77777777" w:rsidTr="004F0EF3">
        <w:tc>
          <w:tcPr>
            <w:tcW w:w="846" w:type="dxa"/>
          </w:tcPr>
          <w:p w14:paraId="7B048617" w14:textId="77777777" w:rsidR="00F82D1B" w:rsidRPr="004A0104" w:rsidRDefault="00F82D1B" w:rsidP="007D770C">
            <w:pPr>
              <w:widowControl w:val="0"/>
              <w:autoSpaceDE w:val="0"/>
              <w:autoSpaceDN w:val="0"/>
              <w:adjustRightInd w:val="0"/>
              <w:ind w:firstLine="720"/>
              <w:jc w:val="center"/>
              <w:rPr>
                <w:sz w:val="20"/>
                <w:szCs w:val="20"/>
              </w:rPr>
            </w:pPr>
          </w:p>
        </w:tc>
        <w:tc>
          <w:tcPr>
            <w:tcW w:w="6066" w:type="dxa"/>
          </w:tcPr>
          <w:p w14:paraId="77992460" w14:textId="77777777" w:rsidR="00F82D1B" w:rsidRPr="004A0104" w:rsidRDefault="00F82D1B" w:rsidP="007D770C">
            <w:pPr>
              <w:widowControl w:val="0"/>
              <w:autoSpaceDE w:val="0"/>
              <w:autoSpaceDN w:val="0"/>
              <w:adjustRightInd w:val="0"/>
              <w:ind w:firstLine="720"/>
              <w:jc w:val="center"/>
              <w:rPr>
                <w:sz w:val="20"/>
                <w:szCs w:val="20"/>
              </w:rPr>
            </w:pPr>
          </w:p>
        </w:tc>
        <w:tc>
          <w:tcPr>
            <w:tcW w:w="3402" w:type="dxa"/>
          </w:tcPr>
          <w:p w14:paraId="4915792D" w14:textId="77777777" w:rsidR="00F82D1B" w:rsidRPr="004A0104" w:rsidRDefault="00F82D1B" w:rsidP="007D770C">
            <w:pPr>
              <w:widowControl w:val="0"/>
              <w:autoSpaceDE w:val="0"/>
              <w:autoSpaceDN w:val="0"/>
              <w:adjustRightInd w:val="0"/>
              <w:ind w:firstLine="720"/>
              <w:jc w:val="center"/>
              <w:rPr>
                <w:sz w:val="20"/>
                <w:szCs w:val="20"/>
              </w:rPr>
            </w:pPr>
          </w:p>
        </w:tc>
      </w:tr>
    </w:tbl>
    <w:p w14:paraId="5C3B4463" w14:textId="77777777" w:rsidR="00F82D1B" w:rsidRPr="004A0104" w:rsidRDefault="00F82D1B" w:rsidP="007D770C">
      <w:pPr>
        <w:ind w:firstLine="567"/>
        <w:jc w:val="center"/>
        <w:rPr>
          <w:sz w:val="20"/>
          <w:szCs w:val="20"/>
        </w:rPr>
      </w:pPr>
    </w:p>
    <w:p w14:paraId="68BB5E8F" w14:textId="77777777" w:rsidR="00F82D1B" w:rsidRPr="004A0104" w:rsidRDefault="00F82D1B" w:rsidP="007D770C">
      <w:pPr>
        <w:rPr>
          <w:sz w:val="20"/>
          <w:szCs w:val="20"/>
        </w:rPr>
      </w:pPr>
      <w:r w:rsidRPr="004A0104">
        <w:rPr>
          <w:sz w:val="20"/>
          <w:szCs w:val="20"/>
        </w:rPr>
        <w:t xml:space="preserve">Дата подачи заявки: «____» __________________20___ г. </w:t>
      </w:r>
    </w:p>
    <w:p w14:paraId="7727708F" w14:textId="77777777" w:rsidR="00F82D1B" w:rsidRPr="004A0104" w:rsidRDefault="00F82D1B" w:rsidP="007D770C">
      <w:pPr>
        <w:rPr>
          <w:sz w:val="20"/>
          <w:szCs w:val="20"/>
        </w:rPr>
      </w:pPr>
    </w:p>
    <w:p w14:paraId="3F160B45" w14:textId="77777777" w:rsidR="00F82D1B" w:rsidRPr="004A0104" w:rsidRDefault="00F82D1B" w:rsidP="007D770C">
      <w:pPr>
        <w:rPr>
          <w:sz w:val="20"/>
          <w:szCs w:val="20"/>
        </w:rPr>
      </w:pPr>
      <w:r w:rsidRPr="004A0104">
        <w:rPr>
          <w:sz w:val="20"/>
          <w:szCs w:val="20"/>
        </w:rPr>
        <w:t xml:space="preserve">Руководитель  организации  _________    ____________      ____________ </w:t>
      </w:r>
    </w:p>
    <w:p w14:paraId="4BBB3081" w14:textId="77777777" w:rsidR="00F82D1B" w:rsidRPr="004A0104" w:rsidRDefault="00F82D1B" w:rsidP="007D770C">
      <w:pPr>
        <w:rPr>
          <w:sz w:val="20"/>
          <w:szCs w:val="20"/>
        </w:rPr>
      </w:pPr>
      <w:r w:rsidRPr="004A0104">
        <w:rPr>
          <w:sz w:val="20"/>
          <w:szCs w:val="20"/>
        </w:rPr>
        <w:t xml:space="preserve">                                                         (дата)             (подпись)                   (Ф.И.О.)</w:t>
      </w:r>
    </w:p>
    <w:p w14:paraId="6740A7EB" w14:textId="77777777" w:rsidR="00F82D1B" w:rsidRPr="004A0104" w:rsidRDefault="00F82D1B" w:rsidP="007D770C">
      <w:pPr>
        <w:rPr>
          <w:sz w:val="20"/>
          <w:szCs w:val="20"/>
        </w:rPr>
      </w:pPr>
      <w:r w:rsidRPr="004A0104">
        <w:rPr>
          <w:sz w:val="20"/>
          <w:szCs w:val="20"/>
        </w:rPr>
        <w:t xml:space="preserve">                                                                                                            </w:t>
      </w:r>
    </w:p>
    <w:p w14:paraId="60BD29B0" w14:textId="77777777" w:rsidR="00F82D1B" w:rsidRPr="004A0104" w:rsidRDefault="00F82D1B" w:rsidP="007D770C">
      <w:pPr>
        <w:ind w:left="4680"/>
        <w:jc w:val="right"/>
        <w:outlineLvl w:val="0"/>
        <w:rPr>
          <w:sz w:val="20"/>
          <w:szCs w:val="20"/>
        </w:rPr>
      </w:pPr>
      <w:r w:rsidRPr="004A0104">
        <w:rPr>
          <w:sz w:val="20"/>
          <w:szCs w:val="20"/>
        </w:rPr>
        <w:t xml:space="preserve"> ПРИЛОЖЕНИЕ 2</w:t>
      </w:r>
    </w:p>
    <w:p w14:paraId="53F51C87" w14:textId="77777777" w:rsidR="00F82D1B" w:rsidRPr="004A0104" w:rsidRDefault="00F82D1B" w:rsidP="007D770C">
      <w:pPr>
        <w:ind w:left="4680"/>
        <w:jc w:val="right"/>
        <w:outlineLvl w:val="0"/>
        <w:rPr>
          <w:sz w:val="20"/>
          <w:szCs w:val="20"/>
        </w:rPr>
      </w:pPr>
      <w:r w:rsidRPr="004A0104">
        <w:rPr>
          <w:sz w:val="20"/>
          <w:szCs w:val="20"/>
        </w:rPr>
        <w:t>к постановлению администрации</w:t>
      </w:r>
    </w:p>
    <w:p w14:paraId="7D544DD7" w14:textId="77777777" w:rsidR="00F82D1B" w:rsidRPr="004A0104" w:rsidRDefault="00F82D1B" w:rsidP="007D770C">
      <w:pPr>
        <w:ind w:left="4680"/>
        <w:jc w:val="right"/>
        <w:outlineLvl w:val="0"/>
        <w:rPr>
          <w:sz w:val="20"/>
          <w:szCs w:val="20"/>
        </w:rPr>
      </w:pPr>
      <w:r w:rsidRPr="004A0104">
        <w:rPr>
          <w:sz w:val="20"/>
          <w:szCs w:val="20"/>
        </w:rPr>
        <w:t xml:space="preserve">Куйбышевского муниципального района Новосибирской области </w:t>
      </w:r>
    </w:p>
    <w:p w14:paraId="263B3967" w14:textId="77777777" w:rsidR="00F82D1B" w:rsidRPr="004A0104" w:rsidRDefault="00F82D1B" w:rsidP="007D770C">
      <w:pPr>
        <w:tabs>
          <w:tab w:val="left" w:pos="540"/>
          <w:tab w:val="left" w:pos="1440"/>
        </w:tabs>
        <w:jc w:val="right"/>
        <w:rPr>
          <w:sz w:val="20"/>
          <w:szCs w:val="20"/>
        </w:rPr>
      </w:pPr>
      <w:r w:rsidRPr="004A0104">
        <w:rPr>
          <w:sz w:val="20"/>
          <w:szCs w:val="20"/>
        </w:rPr>
        <w:t xml:space="preserve">                                                    от   30.12.2021 № 1334</w:t>
      </w:r>
    </w:p>
    <w:p w14:paraId="4915E77B" w14:textId="77777777" w:rsidR="00F82D1B" w:rsidRPr="004A0104" w:rsidRDefault="00F82D1B" w:rsidP="007D770C">
      <w:pPr>
        <w:tabs>
          <w:tab w:val="left" w:pos="567"/>
        </w:tabs>
        <w:ind w:left="-284"/>
        <w:rPr>
          <w:sz w:val="20"/>
          <w:szCs w:val="20"/>
        </w:rPr>
      </w:pPr>
    </w:p>
    <w:p w14:paraId="30058540" w14:textId="77777777" w:rsidR="00F82D1B" w:rsidRPr="004A0104" w:rsidRDefault="00F82D1B" w:rsidP="007D770C">
      <w:pPr>
        <w:tabs>
          <w:tab w:val="left" w:pos="567"/>
        </w:tabs>
        <w:ind w:left="-284"/>
        <w:jc w:val="center"/>
        <w:rPr>
          <w:sz w:val="20"/>
          <w:szCs w:val="20"/>
        </w:rPr>
      </w:pPr>
      <w:r w:rsidRPr="004A0104">
        <w:rPr>
          <w:sz w:val="20"/>
          <w:szCs w:val="20"/>
        </w:rPr>
        <w:t xml:space="preserve">Состав </w:t>
      </w:r>
    </w:p>
    <w:p w14:paraId="5ED5B068" w14:textId="77777777" w:rsidR="00F82D1B" w:rsidRPr="004A0104" w:rsidRDefault="00F82D1B" w:rsidP="007D770C">
      <w:pPr>
        <w:tabs>
          <w:tab w:val="left" w:pos="567"/>
        </w:tabs>
        <w:ind w:left="-284"/>
        <w:jc w:val="center"/>
        <w:rPr>
          <w:spacing w:val="1"/>
          <w:sz w:val="20"/>
          <w:szCs w:val="20"/>
        </w:rPr>
      </w:pPr>
      <w:r w:rsidRPr="004A0104">
        <w:rPr>
          <w:sz w:val="20"/>
          <w:szCs w:val="20"/>
        </w:rPr>
        <w:t>комиссии по отбору некоммерческих организаций, не являющихся государственными (муниципальными) учреждениями</w:t>
      </w:r>
      <w:r w:rsidRPr="004A0104">
        <w:rPr>
          <w:spacing w:val="1"/>
          <w:sz w:val="20"/>
          <w:szCs w:val="20"/>
        </w:rPr>
        <w:t xml:space="preserve">, </w:t>
      </w:r>
    </w:p>
    <w:p w14:paraId="46DD5C8C" w14:textId="77777777" w:rsidR="00F82D1B" w:rsidRPr="004A0104" w:rsidRDefault="00F82D1B" w:rsidP="007D770C">
      <w:pPr>
        <w:tabs>
          <w:tab w:val="left" w:pos="567"/>
        </w:tabs>
        <w:ind w:left="-284"/>
        <w:jc w:val="center"/>
        <w:rPr>
          <w:sz w:val="20"/>
          <w:szCs w:val="20"/>
        </w:rPr>
      </w:pPr>
      <w:r w:rsidRPr="004A0104">
        <w:rPr>
          <w:spacing w:val="1"/>
          <w:sz w:val="20"/>
          <w:szCs w:val="20"/>
        </w:rPr>
        <w:t>претендующих на получение субсидии из бюджета Куйбышевского муниципального района Новосибирской области</w:t>
      </w:r>
    </w:p>
    <w:p w14:paraId="35344DBD" w14:textId="77777777" w:rsidR="00F82D1B" w:rsidRPr="004A0104" w:rsidRDefault="00F82D1B" w:rsidP="007D770C">
      <w:pPr>
        <w:tabs>
          <w:tab w:val="left" w:pos="567"/>
        </w:tabs>
        <w:ind w:left="-284"/>
        <w:jc w:val="both"/>
        <w:rPr>
          <w:sz w:val="20"/>
          <w:szCs w:val="20"/>
        </w:rPr>
      </w:pPr>
    </w:p>
    <w:p w14:paraId="32970E33" w14:textId="77777777" w:rsidR="00F82D1B" w:rsidRPr="004A0104" w:rsidRDefault="00F82D1B" w:rsidP="007D770C">
      <w:pPr>
        <w:tabs>
          <w:tab w:val="left" w:pos="567"/>
        </w:tabs>
        <w:ind w:left="-284"/>
        <w:jc w:val="both"/>
        <w:rPr>
          <w:sz w:val="20"/>
          <w:szCs w:val="20"/>
        </w:rPr>
      </w:pPr>
    </w:p>
    <w:tbl>
      <w:tblPr>
        <w:tblW w:w="9497" w:type="dxa"/>
        <w:tblInd w:w="250" w:type="dxa"/>
        <w:tblLayout w:type="fixed"/>
        <w:tblLook w:val="01E0" w:firstRow="1" w:lastRow="1" w:firstColumn="1" w:lastColumn="1" w:noHBand="0" w:noVBand="0"/>
      </w:tblPr>
      <w:tblGrid>
        <w:gridCol w:w="2943"/>
        <w:gridCol w:w="317"/>
        <w:gridCol w:w="6237"/>
      </w:tblGrid>
      <w:tr w:rsidR="00F82D1B" w:rsidRPr="004A0104" w14:paraId="206AC871" w14:textId="77777777" w:rsidTr="004F0EF3">
        <w:tc>
          <w:tcPr>
            <w:tcW w:w="2943" w:type="dxa"/>
          </w:tcPr>
          <w:p w14:paraId="68087964" w14:textId="77777777" w:rsidR="00F82D1B" w:rsidRPr="004A0104" w:rsidRDefault="00F82D1B" w:rsidP="007D770C">
            <w:pPr>
              <w:rPr>
                <w:sz w:val="20"/>
                <w:szCs w:val="20"/>
              </w:rPr>
            </w:pPr>
            <w:r w:rsidRPr="004A0104">
              <w:rPr>
                <w:sz w:val="20"/>
                <w:szCs w:val="20"/>
              </w:rPr>
              <w:t>Мусатов Анатолий Михайлович</w:t>
            </w:r>
          </w:p>
        </w:tc>
        <w:tc>
          <w:tcPr>
            <w:tcW w:w="317" w:type="dxa"/>
          </w:tcPr>
          <w:p w14:paraId="2825DA61" w14:textId="77777777" w:rsidR="00F82D1B" w:rsidRPr="004A0104" w:rsidRDefault="00F82D1B" w:rsidP="007D770C">
            <w:pPr>
              <w:widowControl w:val="0"/>
              <w:autoSpaceDE w:val="0"/>
              <w:autoSpaceDN w:val="0"/>
              <w:adjustRightInd w:val="0"/>
              <w:rPr>
                <w:sz w:val="20"/>
                <w:szCs w:val="20"/>
              </w:rPr>
            </w:pPr>
            <w:r w:rsidRPr="004A0104">
              <w:rPr>
                <w:sz w:val="20"/>
                <w:szCs w:val="20"/>
              </w:rPr>
              <w:t>-</w:t>
            </w:r>
          </w:p>
        </w:tc>
        <w:tc>
          <w:tcPr>
            <w:tcW w:w="6237" w:type="dxa"/>
          </w:tcPr>
          <w:p w14:paraId="4F37880A" w14:textId="77777777" w:rsidR="00F82D1B" w:rsidRPr="004A0104" w:rsidRDefault="00F82D1B" w:rsidP="007D770C">
            <w:pPr>
              <w:jc w:val="both"/>
              <w:rPr>
                <w:sz w:val="20"/>
                <w:szCs w:val="20"/>
              </w:rPr>
            </w:pPr>
            <w:r w:rsidRPr="004A0104">
              <w:rPr>
                <w:sz w:val="20"/>
                <w:szCs w:val="20"/>
              </w:rPr>
              <w:t>заместитель главы администрации – начальник управления экономического развития и труда администрации Куйбышевского муниципального района Новосибирской области,  председатель комиссии;</w:t>
            </w:r>
          </w:p>
        </w:tc>
      </w:tr>
      <w:tr w:rsidR="00F82D1B" w:rsidRPr="004A0104" w14:paraId="37622ECD" w14:textId="77777777" w:rsidTr="004F0EF3">
        <w:tc>
          <w:tcPr>
            <w:tcW w:w="2943" w:type="dxa"/>
          </w:tcPr>
          <w:p w14:paraId="3B98649A" w14:textId="77777777" w:rsidR="00F82D1B" w:rsidRPr="004A0104" w:rsidRDefault="00F82D1B" w:rsidP="007D770C">
            <w:pPr>
              <w:rPr>
                <w:sz w:val="20"/>
                <w:szCs w:val="20"/>
              </w:rPr>
            </w:pPr>
            <w:r w:rsidRPr="004A0104">
              <w:rPr>
                <w:sz w:val="20"/>
                <w:szCs w:val="20"/>
              </w:rPr>
              <w:t>Колганова Наталья Владимировна</w:t>
            </w:r>
          </w:p>
        </w:tc>
        <w:tc>
          <w:tcPr>
            <w:tcW w:w="317" w:type="dxa"/>
          </w:tcPr>
          <w:p w14:paraId="605841B5" w14:textId="77777777" w:rsidR="00F82D1B" w:rsidRPr="004A0104" w:rsidRDefault="00F82D1B" w:rsidP="007D770C">
            <w:pPr>
              <w:widowControl w:val="0"/>
              <w:autoSpaceDE w:val="0"/>
              <w:autoSpaceDN w:val="0"/>
              <w:adjustRightInd w:val="0"/>
              <w:rPr>
                <w:sz w:val="20"/>
                <w:szCs w:val="20"/>
              </w:rPr>
            </w:pPr>
            <w:r w:rsidRPr="004A0104">
              <w:rPr>
                <w:sz w:val="20"/>
                <w:szCs w:val="20"/>
              </w:rPr>
              <w:t>-</w:t>
            </w:r>
          </w:p>
        </w:tc>
        <w:tc>
          <w:tcPr>
            <w:tcW w:w="6237" w:type="dxa"/>
          </w:tcPr>
          <w:p w14:paraId="34DDADD2" w14:textId="77777777" w:rsidR="00F82D1B" w:rsidRPr="004A0104" w:rsidRDefault="00F82D1B" w:rsidP="007D770C">
            <w:pPr>
              <w:jc w:val="both"/>
              <w:rPr>
                <w:sz w:val="20"/>
                <w:szCs w:val="20"/>
              </w:rPr>
            </w:pPr>
            <w:r w:rsidRPr="004A0104">
              <w:rPr>
                <w:sz w:val="20"/>
                <w:szCs w:val="20"/>
              </w:rPr>
              <w:t>первый заместитель главы администрации Куйбышевского муниципального района Новосибирской области, заместитель председателя комиссии;</w:t>
            </w:r>
          </w:p>
        </w:tc>
      </w:tr>
      <w:tr w:rsidR="00F82D1B" w:rsidRPr="004A0104" w14:paraId="50A8FA63" w14:textId="77777777" w:rsidTr="004F0EF3">
        <w:tc>
          <w:tcPr>
            <w:tcW w:w="2943" w:type="dxa"/>
          </w:tcPr>
          <w:p w14:paraId="4CAA3C53" w14:textId="77777777" w:rsidR="00F82D1B" w:rsidRPr="004A0104" w:rsidRDefault="00F82D1B" w:rsidP="007D770C">
            <w:pPr>
              <w:rPr>
                <w:sz w:val="20"/>
                <w:szCs w:val="20"/>
              </w:rPr>
            </w:pPr>
            <w:r w:rsidRPr="004A0104">
              <w:rPr>
                <w:sz w:val="20"/>
                <w:szCs w:val="20"/>
              </w:rPr>
              <w:t>Кучеренко Наталья Александровна</w:t>
            </w:r>
          </w:p>
          <w:p w14:paraId="39D90B6D" w14:textId="77777777" w:rsidR="00F82D1B" w:rsidRPr="004A0104" w:rsidRDefault="00F82D1B" w:rsidP="007D770C">
            <w:pPr>
              <w:rPr>
                <w:sz w:val="20"/>
                <w:szCs w:val="20"/>
              </w:rPr>
            </w:pPr>
          </w:p>
          <w:p w14:paraId="5698352E" w14:textId="77777777" w:rsidR="00F82D1B" w:rsidRPr="004A0104" w:rsidRDefault="00F82D1B" w:rsidP="007D770C">
            <w:pPr>
              <w:rPr>
                <w:sz w:val="20"/>
                <w:szCs w:val="20"/>
              </w:rPr>
            </w:pPr>
          </w:p>
          <w:p w14:paraId="283D04B9" w14:textId="77777777" w:rsidR="00F82D1B" w:rsidRPr="004A0104" w:rsidRDefault="00F82D1B" w:rsidP="007D770C">
            <w:pPr>
              <w:rPr>
                <w:sz w:val="20"/>
                <w:szCs w:val="20"/>
              </w:rPr>
            </w:pPr>
            <w:r w:rsidRPr="004A0104">
              <w:rPr>
                <w:sz w:val="20"/>
                <w:szCs w:val="20"/>
              </w:rPr>
              <w:t>Абдрахманова Ирина Николаевна</w:t>
            </w:r>
          </w:p>
          <w:p w14:paraId="47EAECF9" w14:textId="77777777" w:rsidR="00F82D1B" w:rsidRPr="004A0104" w:rsidRDefault="00F82D1B" w:rsidP="007D770C">
            <w:pPr>
              <w:rPr>
                <w:sz w:val="20"/>
                <w:szCs w:val="20"/>
              </w:rPr>
            </w:pPr>
          </w:p>
          <w:p w14:paraId="1A91D60A" w14:textId="77777777" w:rsidR="00F82D1B" w:rsidRPr="004A0104" w:rsidRDefault="00F82D1B" w:rsidP="007D770C">
            <w:pPr>
              <w:rPr>
                <w:sz w:val="20"/>
                <w:szCs w:val="20"/>
              </w:rPr>
            </w:pPr>
          </w:p>
        </w:tc>
        <w:tc>
          <w:tcPr>
            <w:tcW w:w="317" w:type="dxa"/>
          </w:tcPr>
          <w:p w14:paraId="67CCFF58" w14:textId="77777777" w:rsidR="00F82D1B" w:rsidRPr="004A0104" w:rsidRDefault="00F82D1B" w:rsidP="007D770C">
            <w:pPr>
              <w:widowControl w:val="0"/>
              <w:autoSpaceDE w:val="0"/>
              <w:autoSpaceDN w:val="0"/>
              <w:adjustRightInd w:val="0"/>
              <w:rPr>
                <w:sz w:val="20"/>
                <w:szCs w:val="20"/>
              </w:rPr>
            </w:pPr>
            <w:r w:rsidRPr="004A0104">
              <w:rPr>
                <w:sz w:val="20"/>
                <w:szCs w:val="20"/>
              </w:rPr>
              <w:t>-</w:t>
            </w:r>
          </w:p>
          <w:p w14:paraId="3E6CB846" w14:textId="77777777" w:rsidR="00F82D1B" w:rsidRPr="004A0104" w:rsidRDefault="00F82D1B" w:rsidP="007D770C">
            <w:pPr>
              <w:widowControl w:val="0"/>
              <w:autoSpaceDE w:val="0"/>
              <w:autoSpaceDN w:val="0"/>
              <w:adjustRightInd w:val="0"/>
              <w:rPr>
                <w:sz w:val="20"/>
                <w:szCs w:val="20"/>
              </w:rPr>
            </w:pPr>
          </w:p>
          <w:p w14:paraId="6BE61F15" w14:textId="77777777" w:rsidR="00F82D1B" w:rsidRPr="004A0104" w:rsidRDefault="00F82D1B" w:rsidP="007D770C">
            <w:pPr>
              <w:widowControl w:val="0"/>
              <w:autoSpaceDE w:val="0"/>
              <w:autoSpaceDN w:val="0"/>
              <w:adjustRightInd w:val="0"/>
              <w:rPr>
                <w:sz w:val="20"/>
                <w:szCs w:val="20"/>
              </w:rPr>
            </w:pPr>
          </w:p>
          <w:p w14:paraId="764357AB" w14:textId="77777777" w:rsidR="00F82D1B" w:rsidRPr="004A0104" w:rsidRDefault="00F82D1B" w:rsidP="007D770C">
            <w:pPr>
              <w:widowControl w:val="0"/>
              <w:autoSpaceDE w:val="0"/>
              <w:autoSpaceDN w:val="0"/>
              <w:adjustRightInd w:val="0"/>
              <w:rPr>
                <w:sz w:val="20"/>
                <w:szCs w:val="20"/>
              </w:rPr>
            </w:pPr>
          </w:p>
          <w:p w14:paraId="108742D2" w14:textId="77777777" w:rsidR="00F82D1B" w:rsidRPr="004A0104" w:rsidRDefault="00F82D1B" w:rsidP="007D770C">
            <w:pPr>
              <w:widowControl w:val="0"/>
              <w:autoSpaceDE w:val="0"/>
              <w:autoSpaceDN w:val="0"/>
              <w:adjustRightInd w:val="0"/>
              <w:rPr>
                <w:sz w:val="20"/>
                <w:szCs w:val="20"/>
              </w:rPr>
            </w:pPr>
            <w:r w:rsidRPr="004A0104">
              <w:rPr>
                <w:sz w:val="20"/>
                <w:szCs w:val="20"/>
              </w:rPr>
              <w:t>-</w:t>
            </w:r>
          </w:p>
        </w:tc>
        <w:tc>
          <w:tcPr>
            <w:tcW w:w="6237" w:type="dxa"/>
          </w:tcPr>
          <w:p w14:paraId="301B23F8" w14:textId="77777777" w:rsidR="00F82D1B" w:rsidRPr="004A0104" w:rsidRDefault="00F82D1B" w:rsidP="007D770C">
            <w:pPr>
              <w:jc w:val="both"/>
              <w:rPr>
                <w:sz w:val="20"/>
                <w:szCs w:val="20"/>
              </w:rPr>
            </w:pPr>
            <w:r w:rsidRPr="004A0104">
              <w:rPr>
                <w:sz w:val="20"/>
                <w:szCs w:val="20"/>
              </w:rPr>
              <w:t>главный эксперт управления экономического развития и труда администрации Куйбышевского муниципального района Новосибирской области, секретарь комиссии;</w:t>
            </w:r>
          </w:p>
          <w:p w14:paraId="1C3FA4FB" w14:textId="77777777" w:rsidR="00F82D1B" w:rsidRPr="004A0104" w:rsidRDefault="00F82D1B" w:rsidP="007D770C">
            <w:pPr>
              <w:jc w:val="both"/>
              <w:rPr>
                <w:sz w:val="20"/>
                <w:szCs w:val="20"/>
              </w:rPr>
            </w:pPr>
            <w:r w:rsidRPr="004A0104">
              <w:rPr>
                <w:sz w:val="20"/>
                <w:szCs w:val="20"/>
              </w:rPr>
              <w:t>заместитель главы администрации – начальник управления муниципальных закупок администрации Куйбышевского муниципального района Новосибирской области;</w:t>
            </w:r>
          </w:p>
        </w:tc>
      </w:tr>
      <w:tr w:rsidR="00F82D1B" w:rsidRPr="004A0104" w14:paraId="320DD48D" w14:textId="77777777" w:rsidTr="004F0EF3">
        <w:tc>
          <w:tcPr>
            <w:tcW w:w="2943" w:type="dxa"/>
          </w:tcPr>
          <w:p w14:paraId="7D9A938F" w14:textId="77777777" w:rsidR="00F82D1B" w:rsidRPr="004A0104" w:rsidRDefault="00F82D1B" w:rsidP="007D770C">
            <w:pPr>
              <w:rPr>
                <w:sz w:val="20"/>
                <w:szCs w:val="20"/>
              </w:rPr>
            </w:pPr>
            <w:r w:rsidRPr="004A0104">
              <w:rPr>
                <w:sz w:val="20"/>
                <w:szCs w:val="20"/>
              </w:rPr>
              <w:t>Орлова Лилия Викторовна</w:t>
            </w:r>
          </w:p>
        </w:tc>
        <w:tc>
          <w:tcPr>
            <w:tcW w:w="317" w:type="dxa"/>
          </w:tcPr>
          <w:p w14:paraId="2E1BCEDC" w14:textId="77777777" w:rsidR="00F82D1B" w:rsidRPr="004A0104" w:rsidRDefault="00F82D1B" w:rsidP="007D770C">
            <w:pPr>
              <w:widowControl w:val="0"/>
              <w:autoSpaceDE w:val="0"/>
              <w:autoSpaceDN w:val="0"/>
              <w:adjustRightInd w:val="0"/>
              <w:rPr>
                <w:sz w:val="20"/>
                <w:szCs w:val="20"/>
              </w:rPr>
            </w:pPr>
            <w:r w:rsidRPr="004A0104">
              <w:rPr>
                <w:sz w:val="20"/>
                <w:szCs w:val="20"/>
              </w:rPr>
              <w:t>-</w:t>
            </w:r>
          </w:p>
        </w:tc>
        <w:tc>
          <w:tcPr>
            <w:tcW w:w="6237" w:type="dxa"/>
          </w:tcPr>
          <w:p w14:paraId="7BDB95C6" w14:textId="77777777" w:rsidR="00F82D1B" w:rsidRPr="004A0104" w:rsidRDefault="00F82D1B" w:rsidP="007D770C">
            <w:pPr>
              <w:jc w:val="both"/>
              <w:rPr>
                <w:sz w:val="20"/>
                <w:szCs w:val="20"/>
              </w:rPr>
            </w:pPr>
            <w:r w:rsidRPr="004A0104">
              <w:rPr>
                <w:sz w:val="20"/>
                <w:szCs w:val="20"/>
              </w:rPr>
              <w:t xml:space="preserve">управляющий делами администрации Куйбышевского муниципального района Новосибирской области; </w:t>
            </w:r>
          </w:p>
        </w:tc>
      </w:tr>
      <w:tr w:rsidR="00F82D1B" w:rsidRPr="004A0104" w14:paraId="072D5F65" w14:textId="77777777" w:rsidTr="004F0EF3">
        <w:tc>
          <w:tcPr>
            <w:tcW w:w="2943" w:type="dxa"/>
          </w:tcPr>
          <w:p w14:paraId="579FF65E" w14:textId="77777777" w:rsidR="00F82D1B" w:rsidRPr="004A0104" w:rsidRDefault="00F82D1B" w:rsidP="007D770C">
            <w:pPr>
              <w:rPr>
                <w:sz w:val="20"/>
                <w:szCs w:val="20"/>
              </w:rPr>
            </w:pPr>
            <w:r w:rsidRPr="004A0104">
              <w:rPr>
                <w:sz w:val="20"/>
                <w:szCs w:val="20"/>
              </w:rPr>
              <w:t>Лерх Виктор Анатольевич</w:t>
            </w:r>
          </w:p>
        </w:tc>
        <w:tc>
          <w:tcPr>
            <w:tcW w:w="317" w:type="dxa"/>
          </w:tcPr>
          <w:p w14:paraId="2EBB697D" w14:textId="77777777" w:rsidR="00F82D1B" w:rsidRPr="004A0104" w:rsidRDefault="00F82D1B" w:rsidP="007D770C">
            <w:pPr>
              <w:widowControl w:val="0"/>
              <w:autoSpaceDE w:val="0"/>
              <w:autoSpaceDN w:val="0"/>
              <w:adjustRightInd w:val="0"/>
              <w:rPr>
                <w:sz w:val="20"/>
                <w:szCs w:val="20"/>
              </w:rPr>
            </w:pPr>
            <w:r w:rsidRPr="004A0104">
              <w:rPr>
                <w:sz w:val="20"/>
                <w:szCs w:val="20"/>
              </w:rPr>
              <w:t>-</w:t>
            </w:r>
          </w:p>
        </w:tc>
        <w:tc>
          <w:tcPr>
            <w:tcW w:w="6237" w:type="dxa"/>
          </w:tcPr>
          <w:p w14:paraId="66CAA51E" w14:textId="77777777" w:rsidR="00F82D1B" w:rsidRPr="004A0104" w:rsidRDefault="00F82D1B" w:rsidP="007D770C">
            <w:pPr>
              <w:jc w:val="both"/>
              <w:rPr>
                <w:sz w:val="20"/>
                <w:szCs w:val="20"/>
              </w:rPr>
            </w:pPr>
            <w:r w:rsidRPr="004A0104">
              <w:rPr>
                <w:sz w:val="20"/>
                <w:szCs w:val="20"/>
              </w:rPr>
              <w:t>заместитель начальника управления делами -юрист администрации Куйбышевского муниципального района Новосибирской области;</w:t>
            </w:r>
          </w:p>
        </w:tc>
      </w:tr>
      <w:tr w:rsidR="00F82D1B" w:rsidRPr="004A0104" w14:paraId="5467F8F0" w14:textId="77777777" w:rsidTr="004F0EF3">
        <w:tc>
          <w:tcPr>
            <w:tcW w:w="2943" w:type="dxa"/>
          </w:tcPr>
          <w:p w14:paraId="72B163F4" w14:textId="77777777" w:rsidR="00F82D1B" w:rsidRPr="004A0104" w:rsidRDefault="00F82D1B" w:rsidP="007D770C">
            <w:pPr>
              <w:rPr>
                <w:sz w:val="20"/>
                <w:szCs w:val="20"/>
              </w:rPr>
            </w:pPr>
            <w:r w:rsidRPr="004A0104">
              <w:rPr>
                <w:sz w:val="20"/>
                <w:szCs w:val="20"/>
              </w:rPr>
              <w:t>Кейль Евгения Викторовна</w:t>
            </w:r>
          </w:p>
          <w:p w14:paraId="1A5485AC" w14:textId="77777777" w:rsidR="00F82D1B" w:rsidRPr="004A0104" w:rsidRDefault="00F82D1B" w:rsidP="007D770C">
            <w:pPr>
              <w:rPr>
                <w:sz w:val="20"/>
                <w:szCs w:val="20"/>
              </w:rPr>
            </w:pPr>
          </w:p>
          <w:p w14:paraId="3798DF0B" w14:textId="77777777" w:rsidR="00F82D1B" w:rsidRPr="004A0104" w:rsidRDefault="00F82D1B" w:rsidP="007D770C">
            <w:pPr>
              <w:rPr>
                <w:sz w:val="20"/>
                <w:szCs w:val="20"/>
              </w:rPr>
            </w:pPr>
            <w:r w:rsidRPr="004A0104">
              <w:rPr>
                <w:sz w:val="20"/>
                <w:szCs w:val="20"/>
              </w:rPr>
              <w:t>Назарова Наталья    Юрьевна</w:t>
            </w:r>
          </w:p>
        </w:tc>
        <w:tc>
          <w:tcPr>
            <w:tcW w:w="317" w:type="dxa"/>
          </w:tcPr>
          <w:p w14:paraId="7EB16E60" w14:textId="77777777" w:rsidR="00F82D1B" w:rsidRPr="004A0104" w:rsidRDefault="00F82D1B" w:rsidP="007D770C">
            <w:pPr>
              <w:widowControl w:val="0"/>
              <w:autoSpaceDE w:val="0"/>
              <w:autoSpaceDN w:val="0"/>
              <w:adjustRightInd w:val="0"/>
              <w:rPr>
                <w:sz w:val="20"/>
                <w:szCs w:val="20"/>
              </w:rPr>
            </w:pPr>
            <w:r w:rsidRPr="004A0104">
              <w:rPr>
                <w:sz w:val="20"/>
                <w:szCs w:val="20"/>
              </w:rPr>
              <w:t>-</w:t>
            </w:r>
          </w:p>
          <w:p w14:paraId="77E460B8" w14:textId="77777777" w:rsidR="00F82D1B" w:rsidRPr="004A0104" w:rsidRDefault="00F82D1B" w:rsidP="007D770C">
            <w:pPr>
              <w:widowControl w:val="0"/>
              <w:autoSpaceDE w:val="0"/>
              <w:autoSpaceDN w:val="0"/>
              <w:adjustRightInd w:val="0"/>
              <w:rPr>
                <w:sz w:val="20"/>
                <w:szCs w:val="20"/>
              </w:rPr>
            </w:pPr>
          </w:p>
          <w:p w14:paraId="0F5F58D3" w14:textId="77777777" w:rsidR="00F82D1B" w:rsidRPr="004A0104" w:rsidRDefault="00F82D1B" w:rsidP="007D770C">
            <w:pPr>
              <w:widowControl w:val="0"/>
              <w:autoSpaceDE w:val="0"/>
              <w:autoSpaceDN w:val="0"/>
              <w:adjustRightInd w:val="0"/>
              <w:rPr>
                <w:sz w:val="20"/>
                <w:szCs w:val="20"/>
              </w:rPr>
            </w:pPr>
          </w:p>
          <w:p w14:paraId="57DF525E" w14:textId="77777777" w:rsidR="00F82D1B" w:rsidRPr="004A0104" w:rsidRDefault="00F82D1B" w:rsidP="007D770C">
            <w:pPr>
              <w:widowControl w:val="0"/>
              <w:autoSpaceDE w:val="0"/>
              <w:autoSpaceDN w:val="0"/>
              <w:adjustRightInd w:val="0"/>
              <w:rPr>
                <w:sz w:val="20"/>
                <w:szCs w:val="20"/>
              </w:rPr>
            </w:pPr>
            <w:r w:rsidRPr="004A0104">
              <w:rPr>
                <w:sz w:val="20"/>
                <w:szCs w:val="20"/>
              </w:rPr>
              <w:t>-</w:t>
            </w:r>
          </w:p>
          <w:p w14:paraId="2D67D770" w14:textId="77777777" w:rsidR="00F82D1B" w:rsidRPr="004A0104" w:rsidRDefault="00F82D1B" w:rsidP="007D770C">
            <w:pPr>
              <w:widowControl w:val="0"/>
              <w:autoSpaceDE w:val="0"/>
              <w:autoSpaceDN w:val="0"/>
              <w:adjustRightInd w:val="0"/>
              <w:rPr>
                <w:sz w:val="20"/>
                <w:szCs w:val="20"/>
              </w:rPr>
            </w:pPr>
          </w:p>
          <w:p w14:paraId="03C09DC3" w14:textId="77777777" w:rsidR="00F82D1B" w:rsidRPr="004A0104" w:rsidRDefault="00F82D1B" w:rsidP="007D770C">
            <w:pPr>
              <w:widowControl w:val="0"/>
              <w:autoSpaceDE w:val="0"/>
              <w:autoSpaceDN w:val="0"/>
              <w:adjustRightInd w:val="0"/>
              <w:rPr>
                <w:sz w:val="20"/>
                <w:szCs w:val="20"/>
              </w:rPr>
            </w:pPr>
          </w:p>
          <w:p w14:paraId="22105CEF" w14:textId="77777777" w:rsidR="00190C37" w:rsidRPr="004A0104" w:rsidRDefault="00190C37" w:rsidP="007D770C">
            <w:pPr>
              <w:widowControl w:val="0"/>
              <w:autoSpaceDE w:val="0"/>
              <w:autoSpaceDN w:val="0"/>
              <w:adjustRightInd w:val="0"/>
              <w:rPr>
                <w:sz w:val="20"/>
                <w:szCs w:val="20"/>
              </w:rPr>
            </w:pPr>
          </w:p>
          <w:p w14:paraId="68C9F924" w14:textId="77777777" w:rsidR="00190C37" w:rsidRPr="004A0104" w:rsidRDefault="00190C37" w:rsidP="007D770C">
            <w:pPr>
              <w:widowControl w:val="0"/>
              <w:autoSpaceDE w:val="0"/>
              <w:autoSpaceDN w:val="0"/>
              <w:adjustRightInd w:val="0"/>
              <w:rPr>
                <w:sz w:val="20"/>
                <w:szCs w:val="20"/>
              </w:rPr>
            </w:pPr>
          </w:p>
          <w:p w14:paraId="2767BC63" w14:textId="77777777" w:rsidR="00190C37" w:rsidRPr="004A0104" w:rsidRDefault="00190C37" w:rsidP="007D770C">
            <w:pPr>
              <w:widowControl w:val="0"/>
              <w:autoSpaceDE w:val="0"/>
              <w:autoSpaceDN w:val="0"/>
              <w:adjustRightInd w:val="0"/>
              <w:rPr>
                <w:sz w:val="20"/>
                <w:szCs w:val="20"/>
              </w:rPr>
            </w:pPr>
          </w:p>
          <w:tbl>
            <w:tblPr>
              <w:tblW w:w="9497" w:type="dxa"/>
              <w:tblInd w:w="250" w:type="dxa"/>
              <w:tblLayout w:type="fixed"/>
              <w:tblLook w:val="01E0" w:firstRow="1" w:lastRow="1" w:firstColumn="1" w:lastColumn="1" w:noHBand="0" w:noVBand="0"/>
            </w:tblPr>
            <w:tblGrid>
              <w:gridCol w:w="9497"/>
            </w:tblGrid>
            <w:tr w:rsidR="00F82D1B" w:rsidRPr="004A0104" w14:paraId="7A2FA53A" w14:textId="77777777" w:rsidTr="00190C37">
              <w:tc>
                <w:tcPr>
                  <w:tcW w:w="9497" w:type="dxa"/>
                </w:tcPr>
                <w:p w14:paraId="0F70EC8D" w14:textId="77777777" w:rsidR="00F82D1B" w:rsidRPr="004A0104" w:rsidRDefault="00F82D1B" w:rsidP="007D770C">
                  <w:pPr>
                    <w:widowControl w:val="0"/>
                    <w:autoSpaceDE w:val="0"/>
                    <w:autoSpaceDN w:val="0"/>
                    <w:adjustRightInd w:val="0"/>
                    <w:rPr>
                      <w:sz w:val="20"/>
                      <w:szCs w:val="20"/>
                    </w:rPr>
                  </w:pPr>
                  <w:r w:rsidRPr="004A0104">
                    <w:rPr>
                      <w:sz w:val="20"/>
                      <w:szCs w:val="20"/>
                    </w:rPr>
                    <w:t>-</w:t>
                  </w:r>
                </w:p>
              </w:tc>
            </w:tr>
          </w:tbl>
          <w:p w14:paraId="10E29144" w14:textId="77777777" w:rsidR="00F82D1B" w:rsidRPr="004A0104" w:rsidRDefault="00F82D1B" w:rsidP="007D770C">
            <w:pPr>
              <w:widowControl w:val="0"/>
              <w:autoSpaceDE w:val="0"/>
              <w:autoSpaceDN w:val="0"/>
              <w:adjustRightInd w:val="0"/>
              <w:rPr>
                <w:sz w:val="20"/>
                <w:szCs w:val="20"/>
              </w:rPr>
            </w:pPr>
          </w:p>
        </w:tc>
        <w:tc>
          <w:tcPr>
            <w:tcW w:w="6237" w:type="dxa"/>
          </w:tcPr>
          <w:p w14:paraId="5EEBA675" w14:textId="77777777" w:rsidR="00F82D1B" w:rsidRPr="004A0104" w:rsidRDefault="00F82D1B" w:rsidP="007D770C">
            <w:pPr>
              <w:jc w:val="both"/>
              <w:rPr>
                <w:sz w:val="20"/>
                <w:szCs w:val="20"/>
              </w:rPr>
            </w:pPr>
            <w:r w:rsidRPr="004A0104">
              <w:rPr>
                <w:sz w:val="20"/>
                <w:szCs w:val="20"/>
              </w:rPr>
              <w:t>начальник управления бухгалтерского учета и отчетности администрации Куйбышевского муниципального района Новосибирской области;</w:t>
            </w:r>
          </w:p>
          <w:p w14:paraId="115DBEA8" w14:textId="77777777" w:rsidR="00F82D1B" w:rsidRPr="004A0104" w:rsidRDefault="00F82D1B" w:rsidP="007D770C">
            <w:pPr>
              <w:jc w:val="both"/>
              <w:rPr>
                <w:sz w:val="20"/>
                <w:szCs w:val="20"/>
              </w:rPr>
            </w:pPr>
            <w:r w:rsidRPr="004A0104">
              <w:rPr>
                <w:sz w:val="20"/>
                <w:szCs w:val="20"/>
              </w:rPr>
              <w:t>начальник управления финансов и налоговой политики Куйбышевского района Новосибирской области (по согласованию).</w:t>
            </w:r>
          </w:p>
        </w:tc>
      </w:tr>
    </w:tbl>
    <w:p w14:paraId="4CB66C33" w14:textId="77777777" w:rsidR="00190C37" w:rsidRPr="004A0104" w:rsidRDefault="00190C37" w:rsidP="00190C37">
      <w:pPr>
        <w:keepNext/>
        <w:jc w:val="right"/>
        <w:outlineLvl w:val="0"/>
        <w:rPr>
          <w:sz w:val="20"/>
          <w:szCs w:val="20"/>
        </w:rPr>
      </w:pPr>
    </w:p>
    <w:p w14:paraId="0D61C54F" w14:textId="77777777" w:rsidR="00190C37" w:rsidRPr="004A0104" w:rsidRDefault="00190C37" w:rsidP="00190C37">
      <w:pPr>
        <w:keepNext/>
        <w:jc w:val="center"/>
        <w:outlineLvl w:val="0"/>
        <w:rPr>
          <w:sz w:val="20"/>
          <w:szCs w:val="20"/>
        </w:rPr>
      </w:pPr>
      <w:r w:rsidRPr="004A0104">
        <w:rPr>
          <w:sz w:val="20"/>
          <w:szCs w:val="20"/>
        </w:rPr>
        <w:t>АДМИНИСТРАЦИЯ</w:t>
      </w:r>
    </w:p>
    <w:p w14:paraId="7ADB26EF" w14:textId="77777777" w:rsidR="00190C37" w:rsidRPr="004A0104" w:rsidRDefault="00190C37" w:rsidP="00190C37">
      <w:pPr>
        <w:keepNext/>
        <w:jc w:val="center"/>
        <w:outlineLvl w:val="0"/>
        <w:rPr>
          <w:sz w:val="20"/>
          <w:szCs w:val="20"/>
        </w:rPr>
      </w:pPr>
      <w:r w:rsidRPr="004A0104">
        <w:rPr>
          <w:sz w:val="20"/>
          <w:szCs w:val="20"/>
        </w:rPr>
        <w:t>КУЙБЫШЕВСКОГО МУНИЦИПАЛЬНОГО РАЙОНА</w:t>
      </w:r>
    </w:p>
    <w:p w14:paraId="4471AAB7" w14:textId="77777777" w:rsidR="00190C37" w:rsidRPr="004A0104" w:rsidRDefault="00190C37" w:rsidP="00190C37">
      <w:pPr>
        <w:keepNext/>
        <w:jc w:val="center"/>
        <w:outlineLvl w:val="0"/>
        <w:rPr>
          <w:sz w:val="20"/>
          <w:szCs w:val="20"/>
        </w:rPr>
      </w:pPr>
      <w:r w:rsidRPr="004A0104">
        <w:rPr>
          <w:sz w:val="20"/>
          <w:szCs w:val="20"/>
        </w:rPr>
        <w:t>НОВОСИБИРСКОЙ ОБЛАСТИ</w:t>
      </w:r>
    </w:p>
    <w:p w14:paraId="57AF0D1D" w14:textId="77777777" w:rsidR="00190C37" w:rsidRPr="004A0104" w:rsidRDefault="00190C37" w:rsidP="00190C37">
      <w:pPr>
        <w:keepNext/>
        <w:jc w:val="center"/>
        <w:outlineLvl w:val="1"/>
        <w:rPr>
          <w:sz w:val="20"/>
          <w:szCs w:val="20"/>
        </w:rPr>
      </w:pPr>
    </w:p>
    <w:p w14:paraId="7196FB2E" w14:textId="77777777" w:rsidR="00190C37" w:rsidRPr="004A0104" w:rsidRDefault="00190C37" w:rsidP="00190C37">
      <w:pPr>
        <w:keepNext/>
        <w:jc w:val="center"/>
        <w:outlineLvl w:val="1"/>
        <w:rPr>
          <w:sz w:val="20"/>
          <w:szCs w:val="20"/>
        </w:rPr>
      </w:pPr>
      <w:r w:rsidRPr="004A0104">
        <w:rPr>
          <w:sz w:val="20"/>
          <w:szCs w:val="20"/>
        </w:rPr>
        <w:t>ПОСТАНОВЛЕНИЕ</w:t>
      </w:r>
    </w:p>
    <w:p w14:paraId="482F1842" w14:textId="77777777" w:rsidR="00190C37" w:rsidRPr="004A0104" w:rsidRDefault="00190C37" w:rsidP="00190C37">
      <w:pPr>
        <w:spacing w:line="300" w:lineRule="auto"/>
        <w:ind w:firstLine="720"/>
        <w:jc w:val="center"/>
        <w:rPr>
          <w:sz w:val="20"/>
          <w:szCs w:val="20"/>
        </w:rPr>
      </w:pPr>
    </w:p>
    <w:p w14:paraId="51C28241" w14:textId="77777777" w:rsidR="00190C37" w:rsidRPr="004A0104" w:rsidRDefault="00190C37" w:rsidP="00190C37">
      <w:pPr>
        <w:spacing w:line="300" w:lineRule="auto"/>
        <w:jc w:val="center"/>
        <w:rPr>
          <w:sz w:val="20"/>
          <w:szCs w:val="20"/>
        </w:rPr>
      </w:pPr>
      <w:r w:rsidRPr="004A0104">
        <w:rPr>
          <w:sz w:val="20"/>
          <w:szCs w:val="20"/>
        </w:rPr>
        <w:t xml:space="preserve">г. Куйбышев </w:t>
      </w:r>
    </w:p>
    <w:p w14:paraId="2E0BCF22" w14:textId="77777777" w:rsidR="00190C37" w:rsidRPr="004A0104" w:rsidRDefault="00190C37" w:rsidP="00190C37">
      <w:pPr>
        <w:spacing w:line="300" w:lineRule="auto"/>
        <w:jc w:val="center"/>
        <w:rPr>
          <w:sz w:val="20"/>
          <w:szCs w:val="20"/>
        </w:rPr>
      </w:pPr>
      <w:r w:rsidRPr="004A0104">
        <w:rPr>
          <w:sz w:val="20"/>
          <w:szCs w:val="20"/>
        </w:rPr>
        <w:t>Новосибирская область</w:t>
      </w:r>
    </w:p>
    <w:p w14:paraId="161604D3" w14:textId="77777777" w:rsidR="00190C37" w:rsidRPr="004A0104" w:rsidRDefault="00190C37" w:rsidP="00190C37">
      <w:pPr>
        <w:spacing w:line="300" w:lineRule="auto"/>
        <w:jc w:val="center"/>
        <w:rPr>
          <w:sz w:val="20"/>
          <w:szCs w:val="20"/>
        </w:rPr>
      </w:pPr>
      <w:r w:rsidRPr="004A0104">
        <w:rPr>
          <w:sz w:val="20"/>
          <w:szCs w:val="20"/>
        </w:rPr>
        <w:t>30.12.2021 № 1335</w:t>
      </w:r>
    </w:p>
    <w:p w14:paraId="65C3D257" w14:textId="77777777" w:rsidR="00190C37" w:rsidRPr="004A0104" w:rsidRDefault="00190C37" w:rsidP="00190C37">
      <w:pPr>
        <w:ind w:firstLine="720"/>
        <w:rPr>
          <w:sz w:val="20"/>
          <w:szCs w:val="20"/>
        </w:rPr>
      </w:pPr>
    </w:p>
    <w:p w14:paraId="24693C95" w14:textId="77777777" w:rsidR="00190C37" w:rsidRPr="004A0104" w:rsidRDefault="00190C37" w:rsidP="00190C37">
      <w:pPr>
        <w:jc w:val="center"/>
        <w:rPr>
          <w:sz w:val="20"/>
          <w:szCs w:val="20"/>
        </w:rPr>
      </w:pPr>
      <w:r w:rsidRPr="004A0104">
        <w:rPr>
          <w:sz w:val="20"/>
          <w:szCs w:val="20"/>
        </w:rPr>
        <w:t>О внесении изменений в постановление администрации Куйбышевского района от 23.10.2019 № 990 «Об утверждении муниципальной программы «Развитие системы образования Куйбышевского района на 2020-2022 годы»»</w:t>
      </w:r>
    </w:p>
    <w:p w14:paraId="7445E5F6" w14:textId="77777777" w:rsidR="00190C37" w:rsidRPr="004A0104" w:rsidRDefault="00190C37" w:rsidP="00190C37">
      <w:pPr>
        <w:jc w:val="center"/>
        <w:rPr>
          <w:sz w:val="20"/>
          <w:szCs w:val="20"/>
        </w:rPr>
      </w:pPr>
    </w:p>
    <w:p w14:paraId="3893F34C" w14:textId="77777777" w:rsidR="00190C37" w:rsidRPr="004A0104" w:rsidRDefault="00190C37" w:rsidP="00190C37">
      <w:pPr>
        <w:ind w:firstLine="709"/>
        <w:jc w:val="both"/>
        <w:rPr>
          <w:sz w:val="20"/>
          <w:szCs w:val="20"/>
        </w:rPr>
      </w:pPr>
      <w:r w:rsidRPr="004A0104">
        <w:rPr>
          <w:sz w:val="20"/>
          <w:szCs w:val="20"/>
        </w:rPr>
        <w:t>В целях реализации приоритетных направлений развития образования Куйбышевского муниципального района Новосибирской области, повышения доступности качественного образования, соответствующего требованиям инновационного развития, руководствуясь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1EE977DD" w14:textId="77777777" w:rsidR="00190C37" w:rsidRPr="004A0104" w:rsidRDefault="00190C37" w:rsidP="00190C37">
      <w:pPr>
        <w:ind w:firstLine="720"/>
        <w:jc w:val="both"/>
        <w:rPr>
          <w:sz w:val="20"/>
          <w:szCs w:val="20"/>
        </w:rPr>
      </w:pPr>
      <w:r w:rsidRPr="004A0104">
        <w:rPr>
          <w:sz w:val="20"/>
          <w:szCs w:val="20"/>
        </w:rPr>
        <w:t>ПОСТАНОВЛЯЕТ:</w:t>
      </w:r>
    </w:p>
    <w:p w14:paraId="7DA8172C" w14:textId="77777777" w:rsidR="00190C37" w:rsidRPr="004A0104" w:rsidRDefault="00190C37" w:rsidP="00190C37">
      <w:pPr>
        <w:ind w:firstLine="720"/>
        <w:jc w:val="both"/>
        <w:rPr>
          <w:sz w:val="20"/>
          <w:szCs w:val="20"/>
        </w:rPr>
      </w:pPr>
      <w:r w:rsidRPr="004A0104">
        <w:rPr>
          <w:sz w:val="20"/>
          <w:szCs w:val="20"/>
        </w:rPr>
        <w:t>1. Внести в постановление администрации Куйбышевского района от 23.10.2019 № 990 «Об утверждении муниципальной программы «Развитие системы образования Куйбышевского района на 2020-2022 годы» следующее изменение:</w:t>
      </w:r>
    </w:p>
    <w:p w14:paraId="348DF489" w14:textId="77777777" w:rsidR="00190C37" w:rsidRPr="004A0104" w:rsidRDefault="00190C37" w:rsidP="00190C37">
      <w:pPr>
        <w:ind w:firstLine="720"/>
        <w:jc w:val="both"/>
        <w:rPr>
          <w:sz w:val="20"/>
          <w:szCs w:val="20"/>
        </w:rPr>
      </w:pPr>
      <w:r w:rsidRPr="004A0104">
        <w:rPr>
          <w:sz w:val="20"/>
          <w:szCs w:val="20"/>
        </w:rPr>
        <w:t>муниципальную программу «Развитие системы образования Куйбышевского района на 2020-2022 годы» изложить в редакции приложения к настоящему постановлению.</w:t>
      </w:r>
    </w:p>
    <w:p w14:paraId="44EB07DB" w14:textId="77777777" w:rsidR="00190C37" w:rsidRPr="004A0104" w:rsidRDefault="00190C37" w:rsidP="00190C37">
      <w:pPr>
        <w:ind w:firstLine="709"/>
        <w:jc w:val="both"/>
        <w:rPr>
          <w:sz w:val="20"/>
          <w:szCs w:val="20"/>
        </w:rPr>
      </w:pPr>
      <w:r w:rsidRPr="004A0104">
        <w:rPr>
          <w:sz w:val="20"/>
          <w:szCs w:val="20"/>
        </w:rPr>
        <w:t>2. Управлению делами администрации Куйбышевского муниципального района Новосибирской области (Орлова Л.В.) обеспечить опубликование данного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7993F78" w14:textId="77777777" w:rsidR="00190C37" w:rsidRPr="004A0104" w:rsidRDefault="00190C37" w:rsidP="00190C37">
      <w:pPr>
        <w:ind w:firstLine="709"/>
        <w:jc w:val="both"/>
        <w:rPr>
          <w:sz w:val="20"/>
          <w:szCs w:val="20"/>
        </w:rPr>
      </w:pPr>
      <w:r w:rsidRPr="004A0104">
        <w:rPr>
          <w:sz w:val="20"/>
          <w:szCs w:val="20"/>
        </w:rPr>
        <w:t>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1D248915" w14:textId="77777777" w:rsidR="00190C37" w:rsidRPr="004A0104" w:rsidRDefault="00190C37" w:rsidP="00190C37">
      <w:pPr>
        <w:jc w:val="both"/>
        <w:rPr>
          <w:sz w:val="20"/>
          <w:szCs w:val="20"/>
        </w:rPr>
      </w:pPr>
    </w:p>
    <w:p w14:paraId="2B128D9F" w14:textId="77777777" w:rsidR="00190C37" w:rsidRPr="004A0104" w:rsidRDefault="00190C37" w:rsidP="00190C37">
      <w:pPr>
        <w:jc w:val="both"/>
        <w:rPr>
          <w:sz w:val="20"/>
          <w:szCs w:val="20"/>
        </w:rPr>
      </w:pPr>
      <w:r w:rsidRPr="004A0104">
        <w:rPr>
          <w:sz w:val="20"/>
          <w:szCs w:val="20"/>
        </w:rPr>
        <w:t xml:space="preserve">Глава Куйбышевского муниципального </w:t>
      </w:r>
    </w:p>
    <w:p w14:paraId="01CFD91E" w14:textId="77777777" w:rsidR="00190C37" w:rsidRPr="004A0104" w:rsidRDefault="00190C37" w:rsidP="00190C37">
      <w:pPr>
        <w:jc w:val="both"/>
        <w:rPr>
          <w:sz w:val="20"/>
          <w:szCs w:val="20"/>
        </w:rPr>
      </w:pPr>
      <w:r w:rsidRPr="004A0104">
        <w:rPr>
          <w:sz w:val="20"/>
          <w:szCs w:val="20"/>
        </w:rPr>
        <w:t>района Новосибирской области</w:t>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t xml:space="preserve">    О.В. Караваев</w:t>
      </w:r>
    </w:p>
    <w:p w14:paraId="1DC90AE6" w14:textId="77777777" w:rsidR="00190C37" w:rsidRPr="004A0104" w:rsidRDefault="00190C37" w:rsidP="00190C37">
      <w:pPr>
        <w:rPr>
          <w:sz w:val="20"/>
          <w:szCs w:val="20"/>
        </w:rPr>
      </w:pPr>
    </w:p>
    <w:tbl>
      <w:tblPr>
        <w:tblStyle w:val="5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996"/>
      </w:tblGrid>
      <w:tr w:rsidR="00190C37" w:rsidRPr="004A0104" w14:paraId="0B0207B8" w14:textId="77777777" w:rsidTr="00F562AF">
        <w:tc>
          <w:tcPr>
            <w:tcW w:w="4925" w:type="dxa"/>
          </w:tcPr>
          <w:p w14:paraId="2B72924E" w14:textId="77777777" w:rsidR="00190C37" w:rsidRPr="004A0104" w:rsidRDefault="00190C37" w:rsidP="00190C37">
            <w:pPr>
              <w:spacing w:line="300" w:lineRule="auto"/>
              <w:ind w:firstLine="720"/>
              <w:jc w:val="center"/>
              <w:outlineLvl w:val="0"/>
              <w:rPr>
                <w:sz w:val="20"/>
                <w:szCs w:val="20"/>
              </w:rPr>
            </w:pPr>
            <w:r w:rsidRPr="004A0104">
              <w:rPr>
                <w:sz w:val="20"/>
                <w:szCs w:val="20"/>
              </w:rPr>
              <w:t xml:space="preserve">     </w:t>
            </w:r>
          </w:p>
        </w:tc>
        <w:tc>
          <w:tcPr>
            <w:tcW w:w="4996" w:type="dxa"/>
          </w:tcPr>
          <w:p w14:paraId="65637AD9" w14:textId="77777777" w:rsidR="00190C37" w:rsidRPr="004A0104" w:rsidRDefault="00190C37" w:rsidP="00190C37">
            <w:pPr>
              <w:spacing w:line="300" w:lineRule="auto"/>
              <w:ind w:firstLine="720"/>
              <w:jc w:val="center"/>
              <w:outlineLvl w:val="0"/>
              <w:rPr>
                <w:sz w:val="20"/>
                <w:szCs w:val="20"/>
              </w:rPr>
            </w:pPr>
            <w:r w:rsidRPr="004A0104">
              <w:rPr>
                <w:sz w:val="20"/>
                <w:szCs w:val="20"/>
              </w:rPr>
              <w:t>УТВЕРЖДЕНА</w:t>
            </w:r>
          </w:p>
          <w:p w14:paraId="346CBFBC" w14:textId="77777777" w:rsidR="00190C37" w:rsidRPr="004A0104" w:rsidRDefault="00190C37" w:rsidP="00190C37">
            <w:pPr>
              <w:spacing w:line="300" w:lineRule="auto"/>
              <w:ind w:firstLine="720"/>
              <w:jc w:val="center"/>
              <w:outlineLvl w:val="0"/>
              <w:rPr>
                <w:sz w:val="20"/>
                <w:szCs w:val="20"/>
              </w:rPr>
            </w:pPr>
            <w:r w:rsidRPr="004A0104">
              <w:rPr>
                <w:sz w:val="20"/>
                <w:szCs w:val="20"/>
              </w:rPr>
              <w:t>постановлением администрации</w:t>
            </w:r>
          </w:p>
          <w:p w14:paraId="4B044E29" w14:textId="77777777" w:rsidR="00190C37" w:rsidRPr="004A0104" w:rsidRDefault="00190C37" w:rsidP="00190C37">
            <w:pPr>
              <w:spacing w:line="300" w:lineRule="auto"/>
              <w:ind w:firstLine="720"/>
              <w:jc w:val="center"/>
              <w:outlineLvl w:val="0"/>
              <w:rPr>
                <w:sz w:val="20"/>
                <w:szCs w:val="20"/>
              </w:rPr>
            </w:pPr>
            <w:r w:rsidRPr="004A0104">
              <w:rPr>
                <w:sz w:val="20"/>
                <w:szCs w:val="20"/>
              </w:rPr>
              <w:t xml:space="preserve">Куйбышевского муниципального района Новосибирской области   </w:t>
            </w:r>
          </w:p>
          <w:p w14:paraId="7F3763F1" w14:textId="77777777" w:rsidR="00190C37" w:rsidRPr="004A0104" w:rsidRDefault="00190C37" w:rsidP="00190C37">
            <w:pPr>
              <w:spacing w:line="300" w:lineRule="auto"/>
              <w:ind w:firstLine="720"/>
              <w:jc w:val="center"/>
              <w:outlineLvl w:val="0"/>
              <w:rPr>
                <w:sz w:val="20"/>
                <w:szCs w:val="20"/>
              </w:rPr>
            </w:pPr>
            <w:r w:rsidRPr="004A0104">
              <w:rPr>
                <w:sz w:val="20"/>
                <w:szCs w:val="20"/>
              </w:rPr>
              <w:t>от  30.12.2021   № 1335</w:t>
            </w:r>
          </w:p>
        </w:tc>
      </w:tr>
    </w:tbl>
    <w:p w14:paraId="67EED85C" w14:textId="77777777" w:rsidR="00190C37" w:rsidRPr="004A0104" w:rsidRDefault="00190C37" w:rsidP="00190C37">
      <w:pPr>
        <w:spacing w:line="300" w:lineRule="auto"/>
        <w:ind w:firstLine="720"/>
        <w:jc w:val="center"/>
        <w:outlineLvl w:val="0"/>
        <w:rPr>
          <w:sz w:val="20"/>
          <w:szCs w:val="20"/>
        </w:rPr>
      </w:pPr>
      <w:r w:rsidRPr="004A0104">
        <w:rPr>
          <w:sz w:val="20"/>
          <w:szCs w:val="20"/>
        </w:rPr>
        <w:t xml:space="preserve">                      </w:t>
      </w:r>
    </w:p>
    <w:p w14:paraId="05FAD544" w14:textId="77777777" w:rsidR="00190C37" w:rsidRPr="004A0104" w:rsidRDefault="00190C37" w:rsidP="00190C37">
      <w:pPr>
        <w:spacing w:line="300" w:lineRule="auto"/>
        <w:ind w:firstLine="720"/>
        <w:jc w:val="center"/>
        <w:rPr>
          <w:sz w:val="20"/>
          <w:szCs w:val="20"/>
        </w:rPr>
      </w:pPr>
      <w:r w:rsidRPr="004A0104">
        <w:rPr>
          <w:sz w:val="20"/>
          <w:szCs w:val="20"/>
        </w:rPr>
        <w:t xml:space="preserve">Муниципальная программа  </w:t>
      </w:r>
    </w:p>
    <w:p w14:paraId="02D44555" w14:textId="77777777" w:rsidR="00190C37" w:rsidRPr="004A0104" w:rsidRDefault="00190C37" w:rsidP="00190C37">
      <w:pPr>
        <w:spacing w:line="300" w:lineRule="auto"/>
        <w:ind w:firstLine="720"/>
        <w:jc w:val="center"/>
        <w:rPr>
          <w:sz w:val="20"/>
          <w:szCs w:val="20"/>
        </w:rPr>
      </w:pPr>
      <w:r w:rsidRPr="004A0104">
        <w:rPr>
          <w:sz w:val="20"/>
          <w:szCs w:val="20"/>
        </w:rPr>
        <w:t>«Развитие системы образования Куйбышевского района на 2020-2022 годы»</w:t>
      </w:r>
    </w:p>
    <w:p w14:paraId="24748720" w14:textId="77777777" w:rsidR="00190C37" w:rsidRPr="004A0104" w:rsidRDefault="00190C37" w:rsidP="00190C37">
      <w:pPr>
        <w:spacing w:line="300" w:lineRule="auto"/>
        <w:ind w:firstLine="720"/>
        <w:rPr>
          <w:sz w:val="20"/>
          <w:szCs w:val="20"/>
        </w:rPr>
      </w:pPr>
    </w:p>
    <w:p w14:paraId="2570A7C7" w14:textId="77777777" w:rsidR="00190C37" w:rsidRPr="004A0104" w:rsidRDefault="00190C37" w:rsidP="00190C37">
      <w:pPr>
        <w:autoSpaceDE w:val="0"/>
        <w:autoSpaceDN w:val="0"/>
        <w:spacing w:line="300" w:lineRule="auto"/>
        <w:ind w:firstLine="720"/>
        <w:jc w:val="center"/>
        <w:rPr>
          <w:sz w:val="20"/>
          <w:szCs w:val="20"/>
        </w:rPr>
      </w:pPr>
      <w:r w:rsidRPr="004A0104">
        <w:rPr>
          <w:sz w:val="20"/>
          <w:szCs w:val="20"/>
          <w:lang w:val="en-US"/>
        </w:rPr>
        <w:t>I</w:t>
      </w:r>
      <w:r w:rsidRPr="004A0104">
        <w:rPr>
          <w:sz w:val="20"/>
          <w:szCs w:val="20"/>
        </w:rPr>
        <w:t>. Паспорт муниципальной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1665"/>
        <w:gridCol w:w="1666"/>
        <w:gridCol w:w="1665"/>
        <w:gridCol w:w="1666"/>
      </w:tblGrid>
      <w:tr w:rsidR="00190C37" w:rsidRPr="004A0104" w14:paraId="612F4AD6" w14:textId="77777777" w:rsidTr="00F562AF">
        <w:trPr>
          <w:trHeight w:val="190"/>
        </w:trPr>
        <w:tc>
          <w:tcPr>
            <w:tcW w:w="3403" w:type="dxa"/>
          </w:tcPr>
          <w:p w14:paraId="6DE13CE8"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Наименование муниципальной программы</w:t>
            </w:r>
          </w:p>
        </w:tc>
        <w:tc>
          <w:tcPr>
            <w:tcW w:w="6662" w:type="dxa"/>
            <w:gridSpan w:val="4"/>
          </w:tcPr>
          <w:p w14:paraId="74EA7249"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Развитие системы образования Куйбышевского района на 2020-2022 годы</w:t>
            </w:r>
          </w:p>
        </w:tc>
      </w:tr>
      <w:tr w:rsidR="00190C37" w:rsidRPr="004A0104" w14:paraId="60898844" w14:textId="77777777" w:rsidTr="00F562AF">
        <w:trPr>
          <w:trHeight w:val="190"/>
        </w:trPr>
        <w:tc>
          <w:tcPr>
            <w:tcW w:w="3403" w:type="dxa"/>
          </w:tcPr>
          <w:p w14:paraId="6E56D85E"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Разработчики муниципальной программы</w:t>
            </w:r>
          </w:p>
        </w:tc>
        <w:tc>
          <w:tcPr>
            <w:tcW w:w="6662" w:type="dxa"/>
            <w:gridSpan w:val="4"/>
          </w:tcPr>
          <w:p w14:paraId="14B78C2E" w14:textId="77777777" w:rsidR="00190C37" w:rsidRPr="004A0104" w:rsidRDefault="00190C37" w:rsidP="00190C37">
            <w:pPr>
              <w:spacing w:line="300" w:lineRule="auto"/>
              <w:ind w:firstLine="720"/>
              <w:jc w:val="both"/>
              <w:rPr>
                <w:sz w:val="20"/>
                <w:szCs w:val="20"/>
              </w:rPr>
            </w:pPr>
            <w:r w:rsidRPr="004A0104">
              <w:rPr>
                <w:sz w:val="20"/>
                <w:szCs w:val="20"/>
              </w:rPr>
              <w:t xml:space="preserve">Управление образования администрации Куйбышевского муниципального района Новосибирской области </w:t>
            </w:r>
          </w:p>
        </w:tc>
      </w:tr>
      <w:tr w:rsidR="00190C37" w:rsidRPr="004A0104" w14:paraId="1315F6E2" w14:textId="77777777" w:rsidTr="00F562AF">
        <w:trPr>
          <w:trHeight w:val="190"/>
        </w:trPr>
        <w:tc>
          <w:tcPr>
            <w:tcW w:w="3403" w:type="dxa"/>
          </w:tcPr>
          <w:p w14:paraId="173D8474"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Заказчик муниципальной программы</w:t>
            </w:r>
          </w:p>
        </w:tc>
        <w:tc>
          <w:tcPr>
            <w:tcW w:w="6662" w:type="dxa"/>
            <w:gridSpan w:val="4"/>
          </w:tcPr>
          <w:p w14:paraId="2E0F1143"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Администрация Куйбышевского муниципального  района Новосибирской области</w:t>
            </w:r>
          </w:p>
        </w:tc>
      </w:tr>
      <w:tr w:rsidR="00190C37" w:rsidRPr="004A0104" w14:paraId="3E4F8A54" w14:textId="77777777" w:rsidTr="00F562AF">
        <w:trPr>
          <w:trHeight w:val="190"/>
        </w:trPr>
        <w:tc>
          <w:tcPr>
            <w:tcW w:w="3403" w:type="dxa"/>
          </w:tcPr>
          <w:p w14:paraId="4CACF0C7"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Руководитель муниципальной программы</w:t>
            </w:r>
          </w:p>
        </w:tc>
        <w:tc>
          <w:tcPr>
            <w:tcW w:w="6662" w:type="dxa"/>
            <w:gridSpan w:val="4"/>
          </w:tcPr>
          <w:p w14:paraId="219DD05F"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Карташева Елена Михайловна, начальник управления образования администрации Куйбышевского муниципального района Новосибирской области</w:t>
            </w:r>
          </w:p>
        </w:tc>
      </w:tr>
      <w:tr w:rsidR="00190C37" w:rsidRPr="004A0104" w14:paraId="448EB02C" w14:textId="77777777" w:rsidTr="00F562AF">
        <w:trPr>
          <w:trHeight w:val="190"/>
        </w:trPr>
        <w:tc>
          <w:tcPr>
            <w:tcW w:w="3403" w:type="dxa"/>
          </w:tcPr>
          <w:p w14:paraId="0C7A8CBD" w14:textId="77777777" w:rsidR="00190C37" w:rsidRPr="004A0104" w:rsidRDefault="00190C37" w:rsidP="00190C37">
            <w:pPr>
              <w:autoSpaceDE w:val="0"/>
              <w:autoSpaceDN w:val="0"/>
              <w:adjustRightInd w:val="0"/>
              <w:spacing w:line="300" w:lineRule="auto"/>
              <w:ind w:firstLine="720"/>
              <w:jc w:val="both"/>
              <w:rPr>
                <w:sz w:val="20"/>
                <w:szCs w:val="20"/>
              </w:rPr>
            </w:pPr>
            <w:r w:rsidRPr="004A0104">
              <w:rPr>
                <w:sz w:val="20"/>
                <w:szCs w:val="20"/>
              </w:rPr>
              <w:t>Исполнители подпрограмм муниципальной программы, мероприятий муниципальной программы</w:t>
            </w:r>
          </w:p>
        </w:tc>
        <w:tc>
          <w:tcPr>
            <w:tcW w:w="6662" w:type="dxa"/>
            <w:gridSpan w:val="4"/>
          </w:tcPr>
          <w:p w14:paraId="5475E86E" w14:textId="77777777" w:rsidR="00190C37" w:rsidRPr="004A0104" w:rsidRDefault="00190C37" w:rsidP="00190C37">
            <w:pPr>
              <w:snapToGrid w:val="0"/>
              <w:spacing w:line="300" w:lineRule="auto"/>
              <w:ind w:firstLine="720"/>
              <w:jc w:val="both"/>
              <w:rPr>
                <w:sz w:val="20"/>
                <w:szCs w:val="20"/>
              </w:rPr>
            </w:pPr>
            <w:r w:rsidRPr="004A0104">
              <w:rPr>
                <w:sz w:val="20"/>
                <w:szCs w:val="20"/>
              </w:rPr>
              <w:t>Управление образования администрации Куйбышевского муниципального района новосибирской области;</w:t>
            </w:r>
          </w:p>
          <w:p w14:paraId="4A629F86" w14:textId="77777777" w:rsidR="00190C37" w:rsidRPr="004A0104" w:rsidRDefault="00190C37" w:rsidP="00190C37">
            <w:pPr>
              <w:snapToGrid w:val="0"/>
              <w:spacing w:line="300" w:lineRule="auto"/>
              <w:ind w:firstLine="720"/>
              <w:jc w:val="both"/>
              <w:rPr>
                <w:sz w:val="20"/>
                <w:szCs w:val="20"/>
              </w:rPr>
            </w:pPr>
            <w:r w:rsidRPr="004A0104">
              <w:rPr>
                <w:sz w:val="20"/>
                <w:szCs w:val="20"/>
              </w:rPr>
              <w:t>образовательные организации Куйбышевского района, находящиеся в непосредственном подчинении управления образования администрации Куйбышевского муниципального района  Новосибирской области.</w:t>
            </w:r>
          </w:p>
        </w:tc>
      </w:tr>
      <w:tr w:rsidR="00190C37" w:rsidRPr="004A0104" w14:paraId="4CA5C74F" w14:textId="77777777" w:rsidTr="00F562AF">
        <w:trPr>
          <w:trHeight w:val="170"/>
        </w:trPr>
        <w:tc>
          <w:tcPr>
            <w:tcW w:w="3403" w:type="dxa"/>
          </w:tcPr>
          <w:p w14:paraId="31094F51"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Цели и задачи муниципальной программы</w:t>
            </w:r>
          </w:p>
        </w:tc>
        <w:tc>
          <w:tcPr>
            <w:tcW w:w="6662" w:type="dxa"/>
            <w:gridSpan w:val="4"/>
          </w:tcPr>
          <w:p w14:paraId="4D34AD44" w14:textId="77777777" w:rsidR="00190C37" w:rsidRPr="004A0104" w:rsidRDefault="00190C37" w:rsidP="00190C37">
            <w:pPr>
              <w:widowControl w:val="0"/>
              <w:autoSpaceDE w:val="0"/>
              <w:autoSpaceDN w:val="0"/>
              <w:adjustRightInd w:val="0"/>
              <w:jc w:val="both"/>
              <w:rPr>
                <w:sz w:val="20"/>
                <w:szCs w:val="20"/>
              </w:rPr>
            </w:pPr>
            <w:r w:rsidRPr="004A0104">
              <w:rPr>
                <w:sz w:val="20"/>
                <w:szCs w:val="20"/>
              </w:rPr>
              <w:t xml:space="preserve">Цель: </w:t>
            </w:r>
          </w:p>
          <w:p w14:paraId="78E7F78B" w14:textId="77777777" w:rsidR="00190C37" w:rsidRPr="004A0104" w:rsidRDefault="00190C37" w:rsidP="00190C37">
            <w:pPr>
              <w:widowControl w:val="0"/>
              <w:autoSpaceDE w:val="0"/>
              <w:autoSpaceDN w:val="0"/>
              <w:adjustRightInd w:val="0"/>
              <w:jc w:val="both"/>
              <w:rPr>
                <w:sz w:val="20"/>
                <w:szCs w:val="20"/>
              </w:rPr>
            </w:pPr>
            <w:r w:rsidRPr="004A0104">
              <w:rPr>
                <w:sz w:val="20"/>
                <w:szCs w:val="20"/>
              </w:rPr>
              <w:t>обеспечение соответствия высокого качества образования меняющимся запросам населения и перспективным задачам социально-экономического развития Куйбышевского района.</w:t>
            </w:r>
          </w:p>
          <w:p w14:paraId="76109AA3" w14:textId="77777777" w:rsidR="00190C37" w:rsidRPr="004A0104" w:rsidRDefault="00190C37" w:rsidP="00190C37">
            <w:pPr>
              <w:snapToGrid w:val="0"/>
              <w:spacing w:line="300" w:lineRule="auto"/>
              <w:ind w:firstLine="720"/>
              <w:jc w:val="both"/>
              <w:rPr>
                <w:sz w:val="20"/>
                <w:szCs w:val="20"/>
              </w:rPr>
            </w:pPr>
            <w:r w:rsidRPr="004A0104">
              <w:rPr>
                <w:sz w:val="20"/>
                <w:szCs w:val="20"/>
              </w:rPr>
              <w:t xml:space="preserve">Задачи: </w:t>
            </w:r>
          </w:p>
          <w:p w14:paraId="760944E4" w14:textId="77777777" w:rsidR="00190C37" w:rsidRPr="004A0104" w:rsidRDefault="00190C37" w:rsidP="00190C37">
            <w:pPr>
              <w:autoSpaceDE w:val="0"/>
              <w:autoSpaceDN w:val="0"/>
              <w:adjustRightInd w:val="0"/>
              <w:ind w:left="34" w:right="34"/>
              <w:jc w:val="both"/>
              <w:rPr>
                <w:sz w:val="20"/>
                <w:szCs w:val="20"/>
              </w:rPr>
            </w:pPr>
            <w:r w:rsidRPr="004A0104">
              <w:rPr>
                <w:sz w:val="20"/>
                <w:szCs w:val="20"/>
              </w:rPr>
              <w:t>- приведение базовой инфраструктуры системы образования в соответствие с требованиями действующего законодательства   путем ремонта и технологического оснащения действующих объектов образования;</w:t>
            </w:r>
          </w:p>
          <w:p w14:paraId="5CA4CB66" w14:textId="77777777" w:rsidR="00190C37" w:rsidRPr="004A0104" w:rsidRDefault="00190C37" w:rsidP="00190C37">
            <w:pPr>
              <w:widowControl w:val="0"/>
              <w:autoSpaceDE w:val="0"/>
              <w:autoSpaceDN w:val="0"/>
              <w:adjustRightInd w:val="0"/>
              <w:jc w:val="both"/>
              <w:rPr>
                <w:sz w:val="20"/>
                <w:szCs w:val="20"/>
              </w:rPr>
            </w:pPr>
            <w:r w:rsidRPr="004A0104">
              <w:rPr>
                <w:sz w:val="20"/>
                <w:szCs w:val="20"/>
              </w:rPr>
              <w:t>- создание в системе дошкольного, общего и дополнительного образования детей условий для получения качественного и доступного образования   в соответствии с  федеральными проектами Национального проекта «Образование»;</w:t>
            </w:r>
          </w:p>
          <w:p w14:paraId="391BE98A" w14:textId="77777777" w:rsidR="00190C37" w:rsidRPr="004A0104" w:rsidRDefault="00190C37" w:rsidP="00190C37">
            <w:pPr>
              <w:widowControl w:val="0"/>
              <w:tabs>
                <w:tab w:val="left" w:pos="175"/>
              </w:tabs>
              <w:autoSpaceDE w:val="0"/>
              <w:autoSpaceDN w:val="0"/>
              <w:adjustRightInd w:val="0"/>
              <w:jc w:val="both"/>
              <w:rPr>
                <w:sz w:val="20"/>
                <w:szCs w:val="20"/>
              </w:rPr>
            </w:pPr>
            <w:r w:rsidRPr="004A0104">
              <w:rPr>
                <w:sz w:val="20"/>
                <w:szCs w:val="20"/>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14:paraId="7EDB12AB" w14:textId="77777777" w:rsidR="00190C37" w:rsidRPr="004A0104" w:rsidRDefault="00190C37" w:rsidP="00190C37">
            <w:pPr>
              <w:widowControl w:val="0"/>
              <w:autoSpaceDE w:val="0"/>
              <w:autoSpaceDN w:val="0"/>
              <w:adjustRightInd w:val="0"/>
              <w:jc w:val="both"/>
              <w:rPr>
                <w:sz w:val="20"/>
                <w:szCs w:val="20"/>
              </w:rPr>
            </w:pPr>
            <w:r w:rsidRPr="004A0104">
              <w:rPr>
                <w:sz w:val="20"/>
                <w:szCs w:val="20"/>
              </w:rPr>
              <w:t>- реализация и совершенствование системы мероприятий, направленных на выявление и развитие способностей одаренных детей и талантливой учащейся молодежи в Куйбышевском районе, разработка и реализация системы мер их адресной поддержки и сопровождения, в том числе применение различных форм наставничества и шефства;</w:t>
            </w:r>
          </w:p>
          <w:p w14:paraId="35682B86" w14:textId="77777777" w:rsidR="00190C37" w:rsidRPr="004A0104" w:rsidRDefault="00190C37" w:rsidP="00190C37">
            <w:pPr>
              <w:widowControl w:val="0"/>
              <w:autoSpaceDE w:val="0"/>
              <w:autoSpaceDN w:val="0"/>
              <w:adjustRightInd w:val="0"/>
              <w:jc w:val="both"/>
              <w:rPr>
                <w:sz w:val="20"/>
                <w:szCs w:val="20"/>
              </w:rPr>
            </w:pPr>
            <w:r w:rsidRPr="004A0104">
              <w:rPr>
                <w:sz w:val="20"/>
                <w:szCs w:val="20"/>
              </w:rPr>
              <w:t xml:space="preserve">- совершенствование функционирования муниципального ресурсного центра по работе с одаренными и талантливыми детьми, организация деятельности специализированных классов с углубленным изучением </w:t>
            </w:r>
            <w:r w:rsidRPr="004A0104">
              <w:rPr>
                <w:sz w:val="20"/>
                <w:szCs w:val="20"/>
              </w:rPr>
              <w:lastRenderedPageBreak/>
              <w:t>отдельных предметов;</w:t>
            </w:r>
          </w:p>
          <w:p w14:paraId="785A81D4" w14:textId="77777777" w:rsidR="00190C37" w:rsidRPr="004A0104" w:rsidRDefault="00190C37" w:rsidP="00190C37">
            <w:pPr>
              <w:spacing w:line="300" w:lineRule="auto"/>
              <w:ind w:firstLine="720"/>
              <w:jc w:val="both"/>
              <w:rPr>
                <w:sz w:val="20"/>
                <w:szCs w:val="20"/>
              </w:rPr>
            </w:pPr>
            <w:r w:rsidRPr="004A0104">
              <w:rPr>
                <w:sz w:val="20"/>
                <w:szCs w:val="20"/>
              </w:rPr>
              <w:t>- совершенствование условий для повышения  квалификации педагогических и руководящих работников системы образования; развитие их профессиональных компетенций;</w:t>
            </w:r>
          </w:p>
          <w:p w14:paraId="43338D2A" w14:textId="77777777" w:rsidR="00190C37" w:rsidRPr="004A0104" w:rsidRDefault="00190C37" w:rsidP="00190C37">
            <w:pPr>
              <w:widowControl w:val="0"/>
              <w:autoSpaceDE w:val="0"/>
              <w:autoSpaceDN w:val="0"/>
              <w:adjustRightInd w:val="0"/>
              <w:jc w:val="both"/>
              <w:rPr>
                <w:sz w:val="20"/>
                <w:szCs w:val="20"/>
              </w:rPr>
            </w:pPr>
            <w:r w:rsidRPr="004A0104">
              <w:rPr>
                <w:sz w:val="20"/>
                <w:szCs w:val="20"/>
              </w:rPr>
              <w:t>- создание оптимальных условий для реализации системы мер по повышению престижа профессии педагога, привлечению и закреплению квалифицированных кадров в системе образования Куйбышевского района, в том числе молодых специалистов;</w:t>
            </w:r>
          </w:p>
          <w:p w14:paraId="2BBB5482" w14:textId="77777777" w:rsidR="00190C37" w:rsidRPr="004A0104" w:rsidRDefault="00190C37" w:rsidP="00190C37">
            <w:pPr>
              <w:widowControl w:val="0"/>
              <w:autoSpaceDE w:val="0"/>
              <w:autoSpaceDN w:val="0"/>
              <w:adjustRightInd w:val="0"/>
              <w:jc w:val="both"/>
              <w:rPr>
                <w:sz w:val="20"/>
                <w:szCs w:val="20"/>
              </w:rPr>
            </w:pPr>
            <w:r w:rsidRPr="004A0104">
              <w:rPr>
                <w:sz w:val="20"/>
                <w:szCs w:val="20"/>
              </w:rPr>
              <w:t>- организация мероприятий  по оздоровлению и отдыху детей в каникулярное время.</w:t>
            </w:r>
          </w:p>
        </w:tc>
      </w:tr>
      <w:tr w:rsidR="00190C37" w:rsidRPr="004A0104" w14:paraId="4802264D" w14:textId="77777777" w:rsidTr="00F562AF">
        <w:trPr>
          <w:trHeight w:val="170"/>
        </w:trPr>
        <w:tc>
          <w:tcPr>
            <w:tcW w:w="3403" w:type="dxa"/>
          </w:tcPr>
          <w:p w14:paraId="0EDBF180"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lastRenderedPageBreak/>
              <w:t>Перечень подпрограмм муниципальной программы</w:t>
            </w:r>
          </w:p>
        </w:tc>
        <w:tc>
          <w:tcPr>
            <w:tcW w:w="6662" w:type="dxa"/>
            <w:gridSpan w:val="4"/>
          </w:tcPr>
          <w:p w14:paraId="26CC8023" w14:textId="77777777" w:rsidR="00190C37" w:rsidRPr="004A0104" w:rsidRDefault="00190C37" w:rsidP="00190C37">
            <w:pPr>
              <w:tabs>
                <w:tab w:val="left" w:pos="2160"/>
              </w:tabs>
              <w:spacing w:line="300" w:lineRule="auto"/>
              <w:ind w:firstLine="720"/>
              <w:jc w:val="both"/>
              <w:rPr>
                <w:sz w:val="20"/>
                <w:szCs w:val="20"/>
              </w:rPr>
            </w:pPr>
            <w:r w:rsidRPr="004A0104">
              <w:rPr>
                <w:sz w:val="20"/>
                <w:szCs w:val="20"/>
              </w:rPr>
              <w:t>Подпрограмма 1. «Развитие дошкольного, общего и дополнительного  образования детей (приложение № 1).</w:t>
            </w:r>
          </w:p>
          <w:p w14:paraId="0E5C80E1" w14:textId="77777777" w:rsidR="00190C37" w:rsidRPr="004A0104" w:rsidRDefault="00190C37" w:rsidP="00190C37">
            <w:pPr>
              <w:spacing w:line="300" w:lineRule="auto"/>
              <w:ind w:firstLine="720"/>
              <w:jc w:val="both"/>
              <w:rPr>
                <w:sz w:val="20"/>
                <w:szCs w:val="20"/>
              </w:rPr>
            </w:pPr>
            <w:r w:rsidRPr="004A0104">
              <w:rPr>
                <w:sz w:val="20"/>
                <w:szCs w:val="20"/>
              </w:rPr>
              <w:t>Подпрограмма 2. «Выявление и поддержка одарённых детей и талантливой учащейся молодёжи» (приложение № 2).</w:t>
            </w:r>
          </w:p>
          <w:p w14:paraId="0DC8FA21" w14:textId="77777777" w:rsidR="00190C37" w:rsidRPr="004A0104" w:rsidRDefault="00190C37" w:rsidP="00190C37">
            <w:pPr>
              <w:autoSpaceDE w:val="0"/>
              <w:autoSpaceDN w:val="0"/>
              <w:spacing w:line="300" w:lineRule="auto"/>
              <w:ind w:left="33" w:firstLine="720"/>
              <w:jc w:val="both"/>
              <w:rPr>
                <w:sz w:val="20"/>
                <w:szCs w:val="20"/>
              </w:rPr>
            </w:pPr>
            <w:r w:rsidRPr="004A0104">
              <w:rPr>
                <w:sz w:val="20"/>
                <w:szCs w:val="20"/>
              </w:rPr>
              <w:t>Подпрограмма 3. «Развитие кадрового потенциала системы дошкольного, общего и дополнительного образования детей» (приложение № 3).</w:t>
            </w:r>
          </w:p>
          <w:p w14:paraId="723074EA" w14:textId="77777777" w:rsidR="00190C37" w:rsidRPr="004A0104" w:rsidRDefault="00190C37" w:rsidP="00190C37">
            <w:pPr>
              <w:spacing w:line="300" w:lineRule="auto"/>
              <w:ind w:firstLine="720"/>
              <w:jc w:val="both"/>
              <w:rPr>
                <w:sz w:val="20"/>
                <w:szCs w:val="20"/>
              </w:rPr>
            </w:pPr>
            <w:r w:rsidRPr="004A0104">
              <w:rPr>
                <w:sz w:val="20"/>
                <w:szCs w:val="20"/>
              </w:rPr>
              <w:t xml:space="preserve">Подпрограмма 4. «Организация отдыха и оздоровления детей и подростков» (приложение № 4). </w:t>
            </w:r>
          </w:p>
        </w:tc>
      </w:tr>
      <w:tr w:rsidR="00190C37" w:rsidRPr="004A0104" w14:paraId="78430F5A" w14:textId="77777777" w:rsidTr="00F562AF">
        <w:trPr>
          <w:trHeight w:val="170"/>
        </w:trPr>
        <w:tc>
          <w:tcPr>
            <w:tcW w:w="3403" w:type="dxa"/>
          </w:tcPr>
          <w:p w14:paraId="15842407"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Сроки (этапы) реализации муниципальной программы</w:t>
            </w:r>
          </w:p>
        </w:tc>
        <w:tc>
          <w:tcPr>
            <w:tcW w:w="6662" w:type="dxa"/>
            <w:gridSpan w:val="4"/>
          </w:tcPr>
          <w:p w14:paraId="0966E209" w14:textId="77777777" w:rsidR="00190C37" w:rsidRPr="004A0104" w:rsidRDefault="00190C37" w:rsidP="00190C37">
            <w:pPr>
              <w:snapToGrid w:val="0"/>
              <w:spacing w:line="300" w:lineRule="auto"/>
              <w:ind w:firstLine="252"/>
              <w:jc w:val="both"/>
              <w:rPr>
                <w:sz w:val="20"/>
                <w:szCs w:val="20"/>
              </w:rPr>
            </w:pPr>
            <w:r w:rsidRPr="004A0104">
              <w:rPr>
                <w:sz w:val="20"/>
                <w:szCs w:val="20"/>
              </w:rPr>
              <w:t xml:space="preserve">Период реализации муниципальной программы 2020-2022 годы. </w:t>
            </w:r>
          </w:p>
          <w:p w14:paraId="4AFA1D4E" w14:textId="77777777" w:rsidR="00190C37" w:rsidRPr="004A0104" w:rsidRDefault="00190C37" w:rsidP="00190C37">
            <w:pPr>
              <w:snapToGrid w:val="0"/>
              <w:spacing w:line="300" w:lineRule="auto"/>
              <w:ind w:firstLine="252"/>
              <w:jc w:val="both"/>
              <w:rPr>
                <w:sz w:val="20"/>
                <w:szCs w:val="20"/>
              </w:rPr>
            </w:pPr>
            <w:r w:rsidRPr="004A0104">
              <w:rPr>
                <w:sz w:val="20"/>
                <w:szCs w:val="20"/>
              </w:rPr>
              <w:t>Этапы реализации не выделяются, так как ожидаемый результат достигается через проведение комплекса мероприятий, входящих в подпрограммы.</w:t>
            </w:r>
          </w:p>
        </w:tc>
      </w:tr>
      <w:tr w:rsidR="00190C37" w:rsidRPr="004A0104" w14:paraId="10BB1356" w14:textId="77777777" w:rsidTr="00F562AF">
        <w:trPr>
          <w:trHeight w:val="370"/>
        </w:trPr>
        <w:tc>
          <w:tcPr>
            <w:tcW w:w="3403" w:type="dxa"/>
          </w:tcPr>
          <w:p w14:paraId="3FB0DD9E" w14:textId="77777777" w:rsidR="00190C37" w:rsidRPr="004A0104" w:rsidRDefault="00190C37" w:rsidP="00190C37">
            <w:pPr>
              <w:tabs>
                <w:tab w:val="left" w:pos="435"/>
              </w:tabs>
              <w:snapToGrid w:val="0"/>
              <w:spacing w:line="300" w:lineRule="auto"/>
              <w:ind w:firstLine="720"/>
              <w:rPr>
                <w:sz w:val="20"/>
                <w:szCs w:val="20"/>
              </w:rPr>
            </w:pPr>
            <w:r w:rsidRPr="004A0104">
              <w:rPr>
                <w:sz w:val="20"/>
                <w:szCs w:val="20"/>
              </w:rPr>
              <w:t xml:space="preserve">Объемы и источники финансирования </w:t>
            </w:r>
          </w:p>
        </w:tc>
        <w:tc>
          <w:tcPr>
            <w:tcW w:w="1665" w:type="dxa"/>
          </w:tcPr>
          <w:p w14:paraId="7F32BBDA" w14:textId="77777777" w:rsidR="00190C37" w:rsidRPr="004A0104" w:rsidRDefault="00190C37" w:rsidP="00190C37">
            <w:pPr>
              <w:snapToGrid w:val="0"/>
              <w:spacing w:line="300" w:lineRule="auto"/>
              <w:ind w:firstLine="720"/>
              <w:jc w:val="center"/>
              <w:rPr>
                <w:sz w:val="20"/>
                <w:szCs w:val="20"/>
              </w:rPr>
            </w:pPr>
            <w:r w:rsidRPr="004A0104">
              <w:rPr>
                <w:sz w:val="20"/>
                <w:szCs w:val="20"/>
              </w:rPr>
              <w:t>Итого</w:t>
            </w:r>
          </w:p>
          <w:p w14:paraId="585DA902" w14:textId="77777777" w:rsidR="00190C37" w:rsidRPr="004A0104" w:rsidRDefault="00190C37" w:rsidP="00190C37">
            <w:pPr>
              <w:spacing w:line="300" w:lineRule="auto"/>
              <w:ind w:firstLine="720"/>
              <w:jc w:val="center"/>
              <w:rPr>
                <w:sz w:val="20"/>
                <w:szCs w:val="20"/>
              </w:rPr>
            </w:pPr>
            <w:r w:rsidRPr="004A0104">
              <w:rPr>
                <w:sz w:val="20"/>
                <w:szCs w:val="20"/>
              </w:rPr>
              <w:t>(тыс.руб.)</w:t>
            </w:r>
          </w:p>
        </w:tc>
        <w:tc>
          <w:tcPr>
            <w:tcW w:w="1666" w:type="dxa"/>
          </w:tcPr>
          <w:p w14:paraId="1C2993A9" w14:textId="77777777" w:rsidR="00190C37" w:rsidRPr="004A0104" w:rsidRDefault="00190C37" w:rsidP="00190C37">
            <w:pPr>
              <w:snapToGrid w:val="0"/>
              <w:spacing w:line="300" w:lineRule="auto"/>
              <w:ind w:firstLine="720"/>
              <w:jc w:val="center"/>
              <w:rPr>
                <w:sz w:val="20"/>
                <w:szCs w:val="20"/>
              </w:rPr>
            </w:pPr>
            <w:r w:rsidRPr="004A0104">
              <w:rPr>
                <w:sz w:val="20"/>
                <w:szCs w:val="20"/>
              </w:rPr>
              <w:t>2020</w:t>
            </w:r>
          </w:p>
        </w:tc>
        <w:tc>
          <w:tcPr>
            <w:tcW w:w="1665" w:type="dxa"/>
          </w:tcPr>
          <w:p w14:paraId="02127D62" w14:textId="77777777" w:rsidR="00190C37" w:rsidRPr="004A0104" w:rsidRDefault="00190C37" w:rsidP="00190C37">
            <w:pPr>
              <w:snapToGrid w:val="0"/>
              <w:spacing w:line="300" w:lineRule="auto"/>
              <w:ind w:firstLine="720"/>
              <w:jc w:val="center"/>
              <w:rPr>
                <w:sz w:val="20"/>
                <w:szCs w:val="20"/>
              </w:rPr>
            </w:pPr>
            <w:r w:rsidRPr="004A0104">
              <w:rPr>
                <w:sz w:val="20"/>
                <w:szCs w:val="20"/>
              </w:rPr>
              <w:t>2021</w:t>
            </w:r>
          </w:p>
        </w:tc>
        <w:tc>
          <w:tcPr>
            <w:tcW w:w="1666" w:type="dxa"/>
          </w:tcPr>
          <w:p w14:paraId="1A60DAEA" w14:textId="77777777" w:rsidR="00190C37" w:rsidRPr="004A0104" w:rsidRDefault="00190C37" w:rsidP="00190C37">
            <w:pPr>
              <w:snapToGrid w:val="0"/>
              <w:spacing w:line="300" w:lineRule="auto"/>
              <w:ind w:firstLine="720"/>
              <w:jc w:val="center"/>
              <w:rPr>
                <w:sz w:val="20"/>
                <w:szCs w:val="20"/>
              </w:rPr>
            </w:pPr>
            <w:r w:rsidRPr="004A0104">
              <w:rPr>
                <w:sz w:val="20"/>
                <w:szCs w:val="20"/>
              </w:rPr>
              <w:t>2022</w:t>
            </w:r>
          </w:p>
        </w:tc>
      </w:tr>
      <w:tr w:rsidR="00190C37" w:rsidRPr="004A0104" w14:paraId="04E9624E" w14:textId="77777777" w:rsidTr="00F562AF">
        <w:trPr>
          <w:trHeight w:val="370"/>
        </w:trPr>
        <w:tc>
          <w:tcPr>
            <w:tcW w:w="3403" w:type="dxa"/>
          </w:tcPr>
          <w:p w14:paraId="73E189EE" w14:textId="77777777" w:rsidR="00190C37" w:rsidRPr="004A0104" w:rsidRDefault="00190C37" w:rsidP="00190C37">
            <w:pPr>
              <w:snapToGrid w:val="0"/>
              <w:spacing w:line="300" w:lineRule="auto"/>
              <w:ind w:firstLine="720"/>
              <w:rPr>
                <w:sz w:val="20"/>
                <w:szCs w:val="20"/>
              </w:rPr>
            </w:pPr>
            <w:r w:rsidRPr="004A0104">
              <w:rPr>
                <w:sz w:val="20"/>
                <w:szCs w:val="20"/>
              </w:rPr>
              <w:t>Всего по программе</w:t>
            </w:r>
          </w:p>
        </w:tc>
        <w:tc>
          <w:tcPr>
            <w:tcW w:w="1665" w:type="dxa"/>
          </w:tcPr>
          <w:p w14:paraId="2E755870" w14:textId="77777777" w:rsidR="00190C37" w:rsidRPr="004A0104" w:rsidRDefault="00190C37" w:rsidP="00190C37">
            <w:pPr>
              <w:spacing w:line="300" w:lineRule="auto"/>
              <w:ind w:firstLine="720"/>
              <w:jc w:val="center"/>
              <w:rPr>
                <w:color w:val="FF0000"/>
                <w:sz w:val="20"/>
                <w:szCs w:val="20"/>
                <w:lang w:val="en-US"/>
              </w:rPr>
            </w:pPr>
            <w:r w:rsidRPr="004A0104">
              <w:rPr>
                <w:color w:val="000000"/>
                <w:sz w:val="20"/>
                <w:szCs w:val="20"/>
              </w:rPr>
              <w:t>3 939 423,00</w:t>
            </w:r>
          </w:p>
        </w:tc>
        <w:tc>
          <w:tcPr>
            <w:tcW w:w="1666" w:type="dxa"/>
          </w:tcPr>
          <w:p w14:paraId="66CE8698"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1 142 921,2</w:t>
            </w:r>
          </w:p>
        </w:tc>
        <w:tc>
          <w:tcPr>
            <w:tcW w:w="1665" w:type="dxa"/>
          </w:tcPr>
          <w:p w14:paraId="1C0E611E"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1 415 528,7</w:t>
            </w:r>
          </w:p>
        </w:tc>
        <w:tc>
          <w:tcPr>
            <w:tcW w:w="1666" w:type="dxa"/>
          </w:tcPr>
          <w:p w14:paraId="6EB084F3"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1 380 973,1</w:t>
            </w:r>
          </w:p>
        </w:tc>
      </w:tr>
      <w:tr w:rsidR="00190C37" w:rsidRPr="004A0104" w14:paraId="73370005" w14:textId="77777777" w:rsidTr="00F562AF">
        <w:trPr>
          <w:trHeight w:val="370"/>
        </w:trPr>
        <w:tc>
          <w:tcPr>
            <w:tcW w:w="3403" w:type="dxa"/>
          </w:tcPr>
          <w:p w14:paraId="086CFFEA" w14:textId="77777777" w:rsidR="00190C37" w:rsidRPr="004A0104" w:rsidRDefault="00190C37" w:rsidP="00190C37">
            <w:pPr>
              <w:snapToGrid w:val="0"/>
              <w:spacing w:line="300" w:lineRule="auto"/>
              <w:ind w:firstLine="720"/>
              <w:rPr>
                <w:sz w:val="20"/>
                <w:szCs w:val="20"/>
              </w:rPr>
            </w:pPr>
            <w:r w:rsidRPr="004A0104">
              <w:rPr>
                <w:sz w:val="20"/>
                <w:szCs w:val="20"/>
              </w:rPr>
              <w:t>Федеральный бюджет</w:t>
            </w:r>
          </w:p>
        </w:tc>
        <w:tc>
          <w:tcPr>
            <w:tcW w:w="1665" w:type="dxa"/>
          </w:tcPr>
          <w:p w14:paraId="58A2629D"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145 573,7</w:t>
            </w:r>
          </w:p>
        </w:tc>
        <w:tc>
          <w:tcPr>
            <w:tcW w:w="1666" w:type="dxa"/>
          </w:tcPr>
          <w:p w14:paraId="68ADFA1F"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4 635,8</w:t>
            </w:r>
          </w:p>
        </w:tc>
        <w:tc>
          <w:tcPr>
            <w:tcW w:w="1665" w:type="dxa"/>
          </w:tcPr>
          <w:p w14:paraId="75617656"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78 330,90</w:t>
            </w:r>
          </w:p>
        </w:tc>
        <w:tc>
          <w:tcPr>
            <w:tcW w:w="1666" w:type="dxa"/>
          </w:tcPr>
          <w:p w14:paraId="3705C3D8"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62 607,0</w:t>
            </w:r>
          </w:p>
        </w:tc>
      </w:tr>
      <w:tr w:rsidR="00190C37" w:rsidRPr="004A0104" w14:paraId="09674631" w14:textId="77777777" w:rsidTr="00F562AF">
        <w:trPr>
          <w:trHeight w:val="370"/>
        </w:trPr>
        <w:tc>
          <w:tcPr>
            <w:tcW w:w="3403" w:type="dxa"/>
          </w:tcPr>
          <w:p w14:paraId="2008B5C1" w14:textId="77777777" w:rsidR="00190C37" w:rsidRPr="004A0104" w:rsidRDefault="00190C37" w:rsidP="00190C37">
            <w:pPr>
              <w:snapToGrid w:val="0"/>
              <w:spacing w:line="300" w:lineRule="auto"/>
              <w:ind w:firstLine="720"/>
              <w:rPr>
                <w:sz w:val="20"/>
                <w:szCs w:val="20"/>
              </w:rPr>
            </w:pPr>
            <w:r w:rsidRPr="004A0104">
              <w:rPr>
                <w:sz w:val="20"/>
                <w:szCs w:val="20"/>
              </w:rPr>
              <w:t>Региональный бюджет</w:t>
            </w:r>
          </w:p>
        </w:tc>
        <w:tc>
          <w:tcPr>
            <w:tcW w:w="1665" w:type="dxa"/>
          </w:tcPr>
          <w:p w14:paraId="0931835C"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2 105 283,9</w:t>
            </w:r>
          </w:p>
        </w:tc>
        <w:tc>
          <w:tcPr>
            <w:tcW w:w="1666" w:type="dxa"/>
          </w:tcPr>
          <w:p w14:paraId="4B891685"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649 674,3</w:t>
            </w:r>
          </w:p>
        </w:tc>
        <w:tc>
          <w:tcPr>
            <w:tcW w:w="1665" w:type="dxa"/>
          </w:tcPr>
          <w:p w14:paraId="6531CBB3"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712 573,9</w:t>
            </w:r>
          </w:p>
        </w:tc>
        <w:tc>
          <w:tcPr>
            <w:tcW w:w="1666" w:type="dxa"/>
          </w:tcPr>
          <w:p w14:paraId="426074A2"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743 035,7</w:t>
            </w:r>
          </w:p>
        </w:tc>
      </w:tr>
      <w:tr w:rsidR="00190C37" w:rsidRPr="004A0104" w14:paraId="584C909E" w14:textId="77777777" w:rsidTr="00F562AF">
        <w:trPr>
          <w:trHeight w:val="370"/>
        </w:trPr>
        <w:tc>
          <w:tcPr>
            <w:tcW w:w="3403" w:type="dxa"/>
          </w:tcPr>
          <w:p w14:paraId="59FC8963" w14:textId="77777777" w:rsidR="00190C37" w:rsidRPr="004A0104" w:rsidRDefault="00190C37" w:rsidP="00190C37">
            <w:pPr>
              <w:snapToGrid w:val="0"/>
              <w:spacing w:line="300" w:lineRule="auto"/>
              <w:ind w:firstLine="720"/>
              <w:rPr>
                <w:sz w:val="20"/>
                <w:szCs w:val="20"/>
              </w:rPr>
            </w:pPr>
            <w:r w:rsidRPr="004A0104">
              <w:rPr>
                <w:sz w:val="20"/>
                <w:szCs w:val="20"/>
              </w:rPr>
              <w:t>Муниципальный  бюджет</w:t>
            </w:r>
          </w:p>
        </w:tc>
        <w:tc>
          <w:tcPr>
            <w:tcW w:w="1665" w:type="dxa"/>
          </w:tcPr>
          <w:p w14:paraId="482F6EA9"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1 688 565,4</w:t>
            </w:r>
          </w:p>
        </w:tc>
        <w:tc>
          <w:tcPr>
            <w:tcW w:w="1666" w:type="dxa"/>
          </w:tcPr>
          <w:p w14:paraId="5EB51F1C"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488 611,1</w:t>
            </w:r>
          </w:p>
        </w:tc>
        <w:tc>
          <w:tcPr>
            <w:tcW w:w="1665" w:type="dxa"/>
          </w:tcPr>
          <w:p w14:paraId="65776D94"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624 623,90</w:t>
            </w:r>
          </w:p>
        </w:tc>
        <w:tc>
          <w:tcPr>
            <w:tcW w:w="1666" w:type="dxa"/>
          </w:tcPr>
          <w:p w14:paraId="31B3C2FF"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575 330,4</w:t>
            </w:r>
          </w:p>
        </w:tc>
      </w:tr>
      <w:tr w:rsidR="00190C37" w:rsidRPr="004A0104" w14:paraId="11D73AD4" w14:textId="77777777" w:rsidTr="00F562AF">
        <w:trPr>
          <w:trHeight w:val="370"/>
        </w:trPr>
        <w:tc>
          <w:tcPr>
            <w:tcW w:w="3403" w:type="dxa"/>
          </w:tcPr>
          <w:p w14:paraId="0C54F164" w14:textId="77777777" w:rsidR="00190C37" w:rsidRPr="004A0104" w:rsidRDefault="00190C37" w:rsidP="00190C37">
            <w:pPr>
              <w:snapToGrid w:val="0"/>
              <w:spacing w:line="300" w:lineRule="auto"/>
              <w:ind w:firstLine="720"/>
              <w:rPr>
                <w:sz w:val="20"/>
                <w:szCs w:val="20"/>
              </w:rPr>
            </w:pPr>
            <w:r w:rsidRPr="004A0104">
              <w:rPr>
                <w:sz w:val="20"/>
                <w:szCs w:val="20"/>
              </w:rPr>
              <w:t>Внебюджетные источники</w:t>
            </w:r>
          </w:p>
        </w:tc>
        <w:tc>
          <w:tcPr>
            <w:tcW w:w="1665" w:type="dxa"/>
          </w:tcPr>
          <w:p w14:paraId="31BD43B3"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0,00</w:t>
            </w:r>
          </w:p>
        </w:tc>
        <w:tc>
          <w:tcPr>
            <w:tcW w:w="1666" w:type="dxa"/>
          </w:tcPr>
          <w:p w14:paraId="44DAF09C"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0,00</w:t>
            </w:r>
          </w:p>
        </w:tc>
        <w:tc>
          <w:tcPr>
            <w:tcW w:w="1665" w:type="dxa"/>
          </w:tcPr>
          <w:p w14:paraId="1E4D6E8F"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0,00</w:t>
            </w:r>
          </w:p>
        </w:tc>
        <w:tc>
          <w:tcPr>
            <w:tcW w:w="1666" w:type="dxa"/>
          </w:tcPr>
          <w:p w14:paraId="1B972E48"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rPr>
              <w:t>0,00</w:t>
            </w:r>
          </w:p>
        </w:tc>
      </w:tr>
      <w:tr w:rsidR="00190C37" w:rsidRPr="004A0104" w14:paraId="4F95F868" w14:textId="77777777" w:rsidTr="00F562AF">
        <w:trPr>
          <w:trHeight w:val="330"/>
        </w:trPr>
        <w:tc>
          <w:tcPr>
            <w:tcW w:w="3403" w:type="dxa"/>
          </w:tcPr>
          <w:p w14:paraId="08F8931D"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 xml:space="preserve"> Основные целевые индикаторы муниципальной программы</w:t>
            </w:r>
          </w:p>
        </w:tc>
        <w:tc>
          <w:tcPr>
            <w:tcW w:w="6662" w:type="dxa"/>
            <w:gridSpan w:val="4"/>
          </w:tcPr>
          <w:p w14:paraId="43306693" w14:textId="77777777" w:rsidR="00190C37" w:rsidRPr="004A0104" w:rsidRDefault="00190C37" w:rsidP="00190C37">
            <w:pPr>
              <w:autoSpaceDE w:val="0"/>
              <w:autoSpaceDN w:val="0"/>
              <w:adjustRightInd w:val="0"/>
              <w:spacing w:line="300" w:lineRule="auto"/>
              <w:ind w:firstLine="720"/>
              <w:jc w:val="both"/>
              <w:rPr>
                <w:sz w:val="20"/>
                <w:szCs w:val="20"/>
              </w:rPr>
            </w:pPr>
            <w:r w:rsidRPr="004A0104">
              <w:rPr>
                <w:sz w:val="20"/>
                <w:szCs w:val="20"/>
              </w:rPr>
              <w:t>- удельный вес  числа образовательных организаций, соответствующих требованиям санитарных норм и правил, а также требованиям, предъявляемым надзорными органами;</w:t>
            </w:r>
          </w:p>
          <w:p w14:paraId="32DBE13B" w14:textId="77777777" w:rsidR="00190C37" w:rsidRPr="004A0104" w:rsidRDefault="00190C37" w:rsidP="00190C37">
            <w:pPr>
              <w:jc w:val="both"/>
              <w:rPr>
                <w:rFonts w:eastAsia="Calibri"/>
                <w:sz w:val="20"/>
                <w:szCs w:val="20"/>
              </w:rPr>
            </w:pPr>
            <w:r w:rsidRPr="004A0104">
              <w:rPr>
                <w:rFonts w:eastAsia="Calibri"/>
                <w:sz w:val="20"/>
                <w:szCs w:val="20"/>
              </w:rPr>
              <w:t>- доля образовательных учреждений,  полностью  отвечающих требованиям комплексной безопасности при предоставлении образовательной услуги;</w:t>
            </w:r>
          </w:p>
          <w:p w14:paraId="385C6761" w14:textId="77777777" w:rsidR="00190C37" w:rsidRPr="004A0104" w:rsidRDefault="00190C37" w:rsidP="00190C37">
            <w:pPr>
              <w:autoSpaceDE w:val="0"/>
              <w:autoSpaceDN w:val="0"/>
              <w:adjustRightInd w:val="0"/>
              <w:spacing w:line="300" w:lineRule="auto"/>
              <w:ind w:firstLine="720"/>
              <w:jc w:val="both"/>
              <w:rPr>
                <w:sz w:val="20"/>
                <w:szCs w:val="20"/>
              </w:rPr>
            </w:pPr>
            <w:r w:rsidRPr="004A0104">
              <w:rPr>
                <w:sz w:val="20"/>
                <w:szCs w:val="20"/>
              </w:rPr>
              <w:t xml:space="preserve">- </w:t>
            </w:r>
            <w:r w:rsidRPr="004A0104">
              <w:rPr>
                <w:sz w:val="20"/>
                <w:szCs w:val="20"/>
                <w:shd w:val="clear" w:color="auto" w:fill="FFFFFF"/>
              </w:rPr>
              <w:t>удельный вес численности детей в возрасте от 0 до 3 лет, охваченных программами дошкольного образования и программами  поддержки раннего развития, в общей численности детей соответствующего возраста</w:t>
            </w:r>
            <w:r w:rsidRPr="004A0104">
              <w:rPr>
                <w:sz w:val="20"/>
                <w:szCs w:val="20"/>
              </w:rPr>
              <w:t xml:space="preserve">;   </w:t>
            </w:r>
          </w:p>
          <w:p w14:paraId="4BF6D100" w14:textId="77777777" w:rsidR="00190C37" w:rsidRPr="004A0104" w:rsidRDefault="00190C37" w:rsidP="00190C37">
            <w:pPr>
              <w:autoSpaceDE w:val="0"/>
              <w:autoSpaceDN w:val="0"/>
              <w:adjustRightInd w:val="0"/>
              <w:spacing w:line="300" w:lineRule="auto"/>
              <w:ind w:firstLine="720"/>
              <w:jc w:val="both"/>
              <w:rPr>
                <w:sz w:val="20"/>
                <w:szCs w:val="20"/>
              </w:rPr>
            </w:pPr>
            <w:r w:rsidRPr="004A0104">
              <w:rPr>
                <w:sz w:val="20"/>
                <w:szCs w:val="20"/>
              </w:rPr>
              <w:t>- доля выпускников муниципальных общеобразовательных организаций, не получивших аттестат о среднем образовании, в общей численности выпускников муниципальных общеобразовательных организаций;</w:t>
            </w:r>
          </w:p>
          <w:p w14:paraId="56BCC1E5" w14:textId="77777777" w:rsidR="00190C37" w:rsidRPr="004A0104" w:rsidRDefault="00190C37" w:rsidP="00190C37">
            <w:pPr>
              <w:widowControl w:val="0"/>
              <w:autoSpaceDE w:val="0"/>
              <w:autoSpaceDN w:val="0"/>
              <w:adjustRightInd w:val="0"/>
              <w:jc w:val="both"/>
              <w:rPr>
                <w:sz w:val="20"/>
                <w:szCs w:val="20"/>
                <w:shd w:val="clear" w:color="auto" w:fill="FFFFFF"/>
              </w:rPr>
            </w:pPr>
            <w:r w:rsidRPr="004A0104">
              <w:rPr>
                <w:sz w:val="20"/>
                <w:szCs w:val="20"/>
              </w:rPr>
              <w:t xml:space="preserve"> -охват  детей 5-18 лет программами дополнительного образования</w:t>
            </w:r>
            <w:r w:rsidRPr="004A0104">
              <w:rPr>
                <w:sz w:val="20"/>
                <w:szCs w:val="20"/>
                <w:shd w:val="clear" w:color="auto" w:fill="FFFFFF"/>
              </w:rPr>
              <w:t xml:space="preserve"> (удельный вес численности детей, получающих услуги дополнительного образования, в общей численности детей в возрасте 5-18 лет);</w:t>
            </w:r>
          </w:p>
          <w:p w14:paraId="22674051" w14:textId="77777777" w:rsidR="00190C37" w:rsidRPr="004A0104" w:rsidRDefault="00190C37" w:rsidP="00190C37">
            <w:pPr>
              <w:widowControl w:val="0"/>
              <w:autoSpaceDE w:val="0"/>
              <w:autoSpaceDN w:val="0"/>
              <w:adjustRightInd w:val="0"/>
              <w:jc w:val="both"/>
              <w:rPr>
                <w:sz w:val="20"/>
                <w:szCs w:val="20"/>
                <w:shd w:val="clear" w:color="auto" w:fill="FFFFFF"/>
              </w:rPr>
            </w:pPr>
            <w:r w:rsidRPr="004A0104">
              <w:rPr>
                <w:sz w:val="20"/>
                <w:szCs w:val="20"/>
                <w:shd w:val="clear" w:color="auto" w:fill="FFFFFF"/>
              </w:rPr>
              <w:lastRenderedPageBreak/>
              <w:t>-</w:t>
            </w:r>
            <w:r w:rsidRPr="004A0104">
              <w:rPr>
                <w:sz w:val="20"/>
                <w:szCs w:val="20"/>
              </w:rPr>
              <w:t xml:space="preserve">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p w14:paraId="6E1B19E5" w14:textId="77777777" w:rsidR="00190C37" w:rsidRPr="004A0104" w:rsidRDefault="00190C37" w:rsidP="00190C37">
            <w:pPr>
              <w:widowControl w:val="0"/>
              <w:autoSpaceDE w:val="0"/>
              <w:autoSpaceDN w:val="0"/>
              <w:adjustRightInd w:val="0"/>
              <w:jc w:val="both"/>
              <w:rPr>
                <w:sz w:val="20"/>
                <w:szCs w:val="20"/>
              </w:rPr>
            </w:pPr>
            <w:r w:rsidRPr="004A0104">
              <w:rPr>
                <w:sz w:val="20"/>
                <w:szCs w:val="20"/>
              </w:rPr>
              <w:t>-охват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w:t>
            </w:r>
          </w:p>
          <w:p w14:paraId="20BD686B" w14:textId="77777777" w:rsidR="00190C37" w:rsidRPr="004A0104" w:rsidRDefault="00190C37" w:rsidP="00190C37">
            <w:pPr>
              <w:autoSpaceDE w:val="0"/>
              <w:autoSpaceDN w:val="0"/>
              <w:adjustRightInd w:val="0"/>
              <w:ind w:left="34" w:right="34"/>
              <w:jc w:val="both"/>
              <w:rPr>
                <w:sz w:val="20"/>
                <w:szCs w:val="20"/>
              </w:rPr>
            </w:pPr>
            <w:r w:rsidRPr="004A0104">
              <w:rPr>
                <w:sz w:val="20"/>
                <w:szCs w:val="20"/>
              </w:rPr>
              <w:t>- доля участия в олимпиадах, конкурсах, конференциях, форумах, каникулярных школах, профильных сменах, турнирах, соревнованиях и других мероприятиях для обучающихся различного уровня;</w:t>
            </w:r>
          </w:p>
          <w:p w14:paraId="1D5B9F06" w14:textId="77777777" w:rsidR="00190C37" w:rsidRPr="004A0104" w:rsidRDefault="00190C37" w:rsidP="00190C37">
            <w:pPr>
              <w:autoSpaceDE w:val="0"/>
              <w:autoSpaceDN w:val="0"/>
              <w:adjustRightInd w:val="0"/>
              <w:ind w:left="34" w:right="34"/>
              <w:jc w:val="both"/>
              <w:rPr>
                <w:sz w:val="20"/>
                <w:szCs w:val="20"/>
              </w:rPr>
            </w:pPr>
            <w:r w:rsidRPr="004A0104">
              <w:rPr>
                <w:sz w:val="20"/>
                <w:szCs w:val="20"/>
              </w:rPr>
              <w:t>- доля детей, охваченных адресной поддержкой, в том числе с применением различных форм сопровождения, наставничества и шефства (обучающихся в организациях Куйбышевского района, осуществляющих образовательную деятельность по дополнительным программам);</w:t>
            </w:r>
          </w:p>
          <w:p w14:paraId="5EF06DF6" w14:textId="77777777" w:rsidR="00190C37" w:rsidRPr="004A0104" w:rsidRDefault="00190C37" w:rsidP="00190C37">
            <w:pPr>
              <w:spacing w:line="300" w:lineRule="auto"/>
              <w:ind w:firstLine="720"/>
              <w:jc w:val="both"/>
              <w:rPr>
                <w:color w:val="000000"/>
                <w:sz w:val="20"/>
                <w:szCs w:val="20"/>
                <w:shd w:val="clear" w:color="auto" w:fill="FFFFFF"/>
              </w:rPr>
            </w:pPr>
            <w:r w:rsidRPr="004A0104">
              <w:rPr>
                <w:color w:val="000000"/>
                <w:sz w:val="20"/>
                <w:szCs w:val="20"/>
                <w:shd w:val="clear" w:color="auto" w:fill="FFFFFF"/>
              </w:rPr>
              <w:t>- доля педагогических работников образовательных организаций, которым при прохождении аттестации присвоена первая или высшая квалификационная  категория;</w:t>
            </w:r>
          </w:p>
          <w:p w14:paraId="48B76CD4" w14:textId="77777777" w:rsidR="00190C37" w:rsidRPr="004A0104" w:rsidRDefault="00190C37" w:rsidP="00190C37">
            <w:pPr>
              <w:spacing w:line="300" w:lineRule="auto"/>
              <w:ind w:firstLine="720"/>
              <w:jc w:val="both"/>
              <w:rPr>
                <w:color w:val="000000"/>
                <w:sz w:val="20"/>
                <w:szCs w:val="20"/>
                <w:shd w:val="clear" w:color="auto" w:fill="FFFFFF"/>
              </w:rPr>
            </w:pPr>
            <w:r w:rsidRPr="004A0104">
              <w:rPr>
                <w:color w:val="000000"/>
                <w:sz w:val="20"/>
                <w:szCs w:val="20"/>
                <w:shd w:val="clear" w:color="auto" w:fill="FFFFFF"/>
              </w:rPr>
              <w:t>- доля педагогических и руководящих работников образовательных организаций, обеспеченных повышением квалификации в разных формах;</w:t>
            </w:r>
          </w:p>
          <w:p w14:paraId="3FD6E186" w14:textId="77777777" w:rsidR="00190C37" w:rsidRPr="004A0104" w:rsidRDefault="00190C37" w:rsidP="00190C37">
            <w:pPr>
              <w:autoSpaceDE w:val="0"/>
              <w:autoSpaceDN w:val="0"/>
              <w:adjustRightInd w:val="0"/>
              <w:ind w:left="34" w:right="34"/>
              <w:jc w:val="both"/>
              <w:rPr>
                <w:color w:val="000000"/>
                <w:sz w:val="20"/>
                <w:szCs w:val="20"/>
                <w:shd w:val="clear" w:color="auto" w:fill="FFFFFF"/>
              </w:rPr>
            </w:pPr>
            <w:r w:rsidRPr="004A0104">
              <w:rPr>
                <w:sz w:val="20"/>
                <w:szCs w:val="20"/>
              </w:rPr>
              <w:t>- доля  молодых педагогов до 35 лет, работающих в образовательных организациях</w:t>
            </w:r>
            <w:r w:rsidRPr="004A0104">
              <w:rPr>
                <w:color w:val="000000"/>
                <w:sz w:val="20"/>
                <w:szCs w:val="20"/>
                <w:shd w:val="clear" w:color="auto" w:fill="FFFFFF"/>
              </w:rPr>
              <w:t>;</w:t>
            </w:r>
          </w:p>
          <w:p w14:paraId="3196A9B9" w14:textId="77777777" w:rsidR="00190C37" w:rsidRPr="004A0104" w:rsidRDefault="00190C37" w:rsidP="00190C37">
            <w:pPr>
              <w:autoSpaceDE w:val="0"/>
              <w:autoSpaceDN w:val="0"/>
              <w:adjustRightInd w:val="0"/>
              <w:spacing w:line="300" w:lineRule="auto"/>
              <w:ind w:firstLine="720"/>
              <w:jc w:val="both"/>
              <w:rPr>
                <w:sz w:val="20"/>
                <w:szCs w:val="20"/>
              </w:rPr>
            </w:pPr>
            <w:r w:rsidRPr="004A0104">
              <w:rPr>
                <w:sz w:val="20"/>
                <w:szCs w:val="20"/>
              </w:rPr>
              <w:t>- удельный вес числа организаций отдыха детей и их оздоровления, соответствующих требованиям санитарных правил, а также требованиям, предъявляемым надзорными органами;</w:t>
            </w:r>
          </w:p>
          <w:p w14:paraId="7BF9E217" w14:textId="77777777" w:rsidR="00190C37" w:rsidRPr="004A0104" w:rsidRDefault="00190C37" w:rsidP="00190C37">
            <w:pPr>
              <w:tabs>
                <w:tab w:val="num" w:pos="300"/>
                <w:tab w:val="num" w:pos="360"/>
              </w:tabs>
              <w:spacing w:line="300" w:lineRule="auto"/>
              <w:ind w:firstLine="720"/>
              <w:jc w:val="both"/>
              <w:rPr>
                <w:sz w:val="20"/>
                <w:szCs w:val="20"/>
              </w:rPr>
            </w:pPr>
            <w:r w:rsidRPr="004A0104">
              <w:rPr>
                <w:sz w:val="20"/>
                <w:szCs w:val="20"/>
              </w:rPr>
              <w:t>- доля оздоровленных детей, находящихся в трудной жизненной ситуации, от общей численности детей в возрасте 6,5-17 лет, находящихся в трудной жизненной ситуации;</w:t>
            </w:r>
          </w:p>
          <w:p w14:paraId="3C637BED" w14:textId="77777777" w:rsidR="00190C37" w:rsidRPr="004A0104" w:rsidRDefault="00190C37" w:rsidP="00190C37">
            <w:pPr>
              <w:autoSpaceDE w:val="0"/>
              <w:autoSpaceDN w:val="0"/>
              <w:adjustRightInd w:val="0"/>
              <w:ind w:left="34" w:right="34"/>
              <w:jc w:val="both"/>
              <w:rPr>
                <w:sz w:val="20"/>
                <w:szCs w:val="20"/>
              </w:rPr>
            </w:pPr>
            <w:r w:rsidRPr="004A0104">
              <w:rPr>
                <w:sz w:val="20"/>
                <w:szCs w:val="20"/>
              </w:rPr>
              <w:t xml:space="preserve">-  </w:t>
            </w:r>
            <w:r w:rsidRPr="004A0104">
              <w:rPr>
                <w:rFonts w:eastAsia="Calibri"/>
                <w:sz w:val="20"/>
                <w:szCs w:val="20"/>
              </w:rPr>
              <w:t>охват детей различными формами отдыха и оздоровления от численности детей в возрасте от 6,5 до 17 лет, посещающих  муниципальные образовательные учреждения.</w:t>
            </w:r>
          </w:p>
        </w:tc>
      </w:tr>
      <w:tr w:rsidR="00190C37" w:rsidRPr="004A0104" w14:paraId="745C96F4" w14:textId="77777777" w:rsidTr="00F562AF">
        <w:trPr>
          <w:trHeight w:val="330"/>
        </w:trPr>
        <w:tc>
          <w:tcPr>
            <w:tcW w:w="3403" w:type="dxa"/>
          </w:tcPr>
          <w:p w14:paraId="4767884B"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lastRenderedPageBreak/>
              <w:t>Ожидаемые результаты реализации муниципальной программы, выраженные в количественно измеримых показателях</w:t>
            </w:r>
          </w:p>
        </w:tc>
        <w:tc>
          <w:tcPr>
            <w:tcW w:w="6662" w:type="dxa"/>
            <w:gridSpan w:val="4"/>
          </w:tcPr>
          <w:p w14:paraId="69E48F44" w14:textId="77777777" w:rsidR="00190C37" w:rsidRPr="004A0104" w:rsidRDefault="00190C37" w:rsidP="00190C37">
            <w:pPr>
              <w:tabs>
                <w:tab w:val="left" w:pos="6804"/>
              </w:tabs>
              <w:spacing w:line="300" w:lineRule="auto"/>
              <w:ind w:firstLine="720"/>
              <w:jc w:val="both"/>
              <w:rPr>
                <w:sz w:val="20"/>
                <w:szCs w:val="20"/>
              </w:rPr>
            </w:pPr>
            <w:r w:rsidRPr="004A0104">
              <w:rPr>
                <w:sz w:val="20"/>
                <w:szCs w:val="20"/>
              </w:rPr>
              <w:t>В результате реализации программы к 2022 году предполагается:</w:t>
            </w:r>
          </w:p>
          <w:p w14:paraId="005924BC" w14:textId="77777777" w:rsidR="00190C37" w:rsidRPr="004A0104" w:rsidRDefault="00190C37" w:rsidP="00190C37">
            <w:pPr>
              <w:autoSpaceDE w:val="0"/>
              <w:autoSpaceDN w:val="0"/>
              <w:adjustRightInd w:val="0"/>
              <w:spacing w:line="300" w:lineRule="auto"/>
              <w:ind w:firstLine="720"/>
              <w:jc w:val="both"/>
              <w:rPr>
                <w:sz w:val="20"/>
                <w:szCs w:val="20"/>
              </w:rPr>
            </w:pPr>
            <w:r w:rsidRPr="004A0104">
              <w:rPr>
                <w:sz w:val="20"/>
                <w:szCs w:val="20"/>
              </w:rPr>
              <w:t>- удельный вес числа образовательных организаций, соответствующих требованиям безопасности и  санитарных норм и правил, в общем числе организаций, составит 100%;</w:t>
            </w:r>
          </w:p>
          <w:p w14:paraId="76E2EB87" w14:textId="77777777" w:rsidR="00190C37" w:rsidRPr="004A0104" w:rsidRDefault="00190C37" w:rsidP="00190C37">
            <w:pPr>
              <w:autoSpaceDE w:val="0"/>
              <w:autoSpaceDN w:val="0"/>
              <w:adjustRightInd w:val="0"/>
              <w:spacing w:line="300" w:lineRule="auto"/>
              <w:ind w:firstLine="720"/>
              <w:jc w:val="both"/>
              <w:rPr>
                <w:sz w:val="20"/>
                <w:szCs w:val="20"/>
              </w:rPr>
            </w:pPr>
            <w:r w:rsidRPr="004A0104">
              <w:rPr>
                <w:sz w:val="20"/>
                <w:szCs w:val="20"/>
              </w:rPr>
              <w:t>- охват дошкольным образованием детей до 3-х лет составит 52,5%; доступность дошкольного образования для детей в возрасте от 1 до 3 лет, в том числе с ОВЗ, составит -100%;</w:t>
            </w:r>
          </w:p>
          <w:p w14:paraId="7A7292D3" w14:textId="77777777" w:rsidR="00190C37" w:rsidRPr="004A0104" w:rsidRDefault="00190C37" w:rsidP="00190C37">
            <w:pPr>
              <w:autoSpaceDE w:val="0"/>
              <w:autoSpaceDN w:val="0"/>
              <w:adjustRightInd w:val="0"/>
              <w:spacing w:line="300" w:lineRule="auto"/>
              <w:ind w:firstLine="720"/>
              <w:jc w:val="both"/>
              <w:rPr>
                <w:sz w:val="20"/>
                <w:szCs w:val="20"/>
              </w:rPr>
            </w:pPr>
            <w:r w:rsidRPr="004A0104">
              <w:rPr>
                <w:sz w:val="20"/>
                <w:szCs w:val="20"/>
              </w:rPr>
              <w:t>-доля выпускников муниципальных общеобразовательных организаций, не получивших аттестат о среднем общем образовании, составит 1,5 %;</w:t>
            </w:r>
          </w:p>
          <w:p w14:paraId="1877AFC0" w14:textId="77777777" w:rsidR="00190C37" w:rsidRPr="004A0104" w:rsidRDefault="00190C37" w:rsidP="00190C37">
            <w:pPr>
              <w:autoSpaceDE w:val="0"/>
              <w:autoSpaceDN w:val="0"/>
              <w:spacing w:line="300" w:lineRule="auto"/>
              <w:ind w:left="33" w:firstLine="720"/>
              <w:jc w:val="both"/>
              <w:rPr>
                <w:sz w:val="20"/>
                <w:szCs w:val="20"/>
              </w:rPr>
            </w:pPr>
            <w:r w:rsidRPr="004A0104">
              <w:rPr>
                <w:sz w:val="20"/>
                <w:szCs w:val="20"/>
              </w:rPr>
              <w:t>-охват детей в возрасте 5-18 лет программами дополнительного образования составит  не менее 77%;</w:t>
            </w:r>
          </w:p>
          <w:p w14:paraId="429E1F68" w14:textId="77777777" w:rsidR="00190C37" w:rsidRPr="004A0104" w:rsidRDefault="00190C37" w:rsidP="00190C37">
            <w:pPr>
              <w:contextualSpacing/>
              <w:jc w:val="both"/>
              <w:outlineLvl w:val="1"/>
              <w:rPr>
                <w:rFonts w:eastAsia="Calibri"/>
                <w:sz w:val="20"/>
                <w:szCs w:val="20"/>
                <w:lang w:eastAsia="en-US"/>
              </w:rPr>
            </w:pPr>
            <w:r w:rsidRPr="004A0104">
              <w:rPr>
                <w:rFonts w:eastAsia="Calibri"/>
                <w:sz w:val="20"/>
                <w:szCs w:val="20"/>
                <w:lang w:eastAsia="en-US"/>
              </w:rPr>
              <w:t>-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составит не менее 5%;</w:t>
            </w:r>
          </w:p>
          <w:p w14:paraId="4727BDA2" w14:textId="77777777" w:rsidR="00190C37" w:rsidRPr="004A0104" w:rsidRDefault="00190C37" w:rsidP="00190C37">
            <w:pPr>
              <w:widowControl w:val="0"/>
              <w:autoSpaceDE w:val="0"/>
              <w:autoSpaceDN w:val="0"/>
              <w:adjustRightInd w:val="0"/>
              <w:jc w:val="both"/>
              <w:rPr>
                <w:sz w:val="20"/>
                <w:szCs w:val="20"/>
              </w:rPr>
            </w:pPr>
            <w:r w:rsidRPr="004A0104">
              <w:rPr>
                <w:sz w:val="20"/>
                <w:szCs w:val="20"/>
              </w:rPr>
              <w:t>- 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 составит не менее 5% от числа обучающихся основного и среднего уровней образования.</w:t>
            </w:r>
          </w:p>
          <w:p w14:paraId="5AA2DC6C" w14:textId="77777777" w:rsidR="00190C37" w:rsidRPr="004A0104" w:rsidRDefault="00190C37" w:rsidP="00190C37">
            <w:pPr>
              <w:widowControl w:val="0"/>
              <w:autoSpaceDE w:val="0"/>
              <w:autoSpaceDN w:val="0"/>
              <w:adjustRightInd w:val="0"/>
              <w:jc w:val="both"/>
              <w:rPr>
                <w:sz w:val="20"/>
                <w:szCs w:val="20"/>
              </w:rPr>
            </w:pPr>
            <w:r w:rsidRPr="004A0104">
              <w:rPr>
                <w:sz w:val="20"/>
                <w:szCs w:val="20"/>
              </w:rPr>
              <w:t>- доля участия в олимпиадах, конкурсах, конференциях, форумах, каникулярных школах, профильных сменах, турнирах, соревнованиях и других мероприятиях различного уровня, составит не менее 50%.</w:t>
            </w:r>
          </w:p>
          <w:p w14:paraId="34EEFCA4" w14:textId="77777777" w:rsidR="00190C37" w:rsidRPr="004A0104" w:rsidRDefault="00190C37" w:rsidP="00190C37">
            <w:pPr>
              <w:autoSpaceDE w:val="0"/>
              <w:autoSpaceDN w:val="0"/>
              <w:spacing w:line="300" w:lineRule="auto"/>
              <w:ind w:left="33" w:firstLine="720"/>
              <w:jc w:val="both"/>
              <w:rPr>
                <w:sz w:val="20"/>
                <w:szCs w:val="20"/>
              </w:rPr>
            </w:pPr>
            <w:r w:rsidRPr="004A0104">
              <w:rPr>
                <w:sz w:val="20"/>
                <w:szCs w:val="20"/>
              </w:rPr>
              <w:t xml:space="preserve">- доля детей, охваченных адресной поддержкой, в том числе с применением различных форм сопровождения, наставничества и шефства, </w:t>
            </w:r>
            <w:r w:rsidRPr="004A0104">
              <w:rPr>
                <w:sz w:val="20"/>
                <w:szCs w:val="20"/>
              </w:rPr>
              <w:lastRenderedPageBreak/>
              <w:t>составит не менее 50% обучающихся организаций Куйбышевского района, осуществляющих образовательную деятельность по дополнительным программам;</w:t>
            </w:r>
          </w:p>
          <w:p w14:paraId="4F5EFE83" w14:textId="77777777" w:rsidR="00190C37" w:rsidRPr="004A0104" w:rsidRDefault="00190C37" w:rsidP="00190C37">
            <w:pPr>
              <w:snapToGrid w:val="0"/>
              <w:spacing w:before="28" w:after="28" w:line="300" w:lineRule="auto"/>
              <w:ind w:firstLine="720"/>
              <w:jc w:val="both"/>
              <w:rPr>
                <w:i/>
                <w:sz w:val="20"/>
                <w:szCs w:val="20"/>
              </w:rPr>
            </w:pPr>
            <w:r w:rsidRPr="004A0104">
              <w:rPr>
                <w:sz w:val="20"/>
                <w:szCs w:val="20"/>
              </w:rPr>
              <w:t>- обеспеченность образовательных организаций педагогическими кадрами   составит 100%;</w:t>
            </w:r>
          </w:p>
          <w:p w14:paraId="0A56C6C1" w14:textId="77777777" w:rsidR="00190C37" w:rsidRPr="004A0104" w:rsidRDefault="00190C37" w:rsidP="00190C37">
            <w:pPr>
              <w:snapToGrid w:val="0"/>
              <w:spacing w:before="28" w:after="28" w:line="300" w:lineRule="auto"/>
              <w:ind w:firstLine="720"/>
              <w:jc w:val="both"/>
              <w:rPr>
                <w:sz w:val="20"/>
                <w:szCs w:val="20"/>
                <w:shd w:val="clear" w:color="auto" w:fill="FFFFFF"/>
              </w:rPr>
            </w:pPr>
            <w:r w:rsidRPr="004A0104">
              <w:rPr>
                <w:color w:val="000000"/>
                <w:sz w:val="20"/>
                <w:szCs w:val="20"/>
                <w:shd w:val="clear" w:color="auto" w:fill="FFFFFF"/>
              </w:rPr>
              <w:t xml:space="preserve">- доля педагогических работников образовательных организаций,  аттестованных на первую и высшую квалификационные категории </w:t>
            </w:r>
            <w:r w:rsidRPr="004A0104">
              <w:rPr>
                <w:sz w:val="20"/>
                <w:szCs w:val="20"/>
                <w:shd w:val="clear" w:color="auto" w:fill="FFFFFF"/>
              </w:rPr>
              <w:t>составит 75 %;</w:t>
            </w:r>
          </w:p>
          <w:p w14:paraId="3E138173" w14:textId="77777777" w:rsidR="00190C37" w:rsidRPr="004A0104" w:rsidRDefault="00190C37" w:rsidP="00190C37">
            <w:pPr>
              <w:spacing w:line="300" w:lineRule="auto"/>
              <w:ind w:firstLine="720"/>
              <w:jc w:val="both"/>
              <w:rPr>
                <w:sz w:val="20"/>
                <w:szCs w:val="20"/>
              </w:rPr>
            </w:pPr>
            <w:r w:rsidRPr="004A0104">
              <w:rPr>
                <w:color w:val="000000"/>
                <w:sz w:val="20"/>
                <w:szCs w:val="20"/>
                <w:shd w:val="clear" w:color="auto" w:fill="FFFFFF"/>
              </w:rPr>
              <w:t>- доля работников системы образования</w:t>
            </w:r>
            <w:r w:rsidRPr="004A0104">
              <w:rPr>
                <w:sz w:val="20"/>
                <w:szCs w:val="20"/>
              </w:rPr>
              <w:t xml:space="preserve">, обеспеченных курсовой подготовкой (профессиональной переподготовкой) по методологии 1 раз в 3 года  составит 100%; </w:t>
            </w:r>
          </w:p>
          <w:p w14:paraId="0D5A007B" w14:textId="77777777" w:rsidR="00190C37" w:rsidRPr="004A0104" w:rsidRDefault="00190C37" w:rsidP="00190C37">
            <w:pPr>
              <w:autoSpaceDE w:val="0"/>
              <w:autoSpaceDN w:val="0"/>
              <w:spacing w:line="300" w:lineRule="auto"/>
              <w:ind w:left="33" w:firstLine="720"/>
              <w:jc w:val="both"/>
              <w:rPr>
                <w:color w:val="000000"/>
                <w:sz w:val="20"/>
                <w:szCs w:val="20"/>
                <w:shd w:val="clear" w:color="auto" w:fill="FFFFFF"/>
              </w:rPr>
            </w:pPr>
            <w:r w:rsidRPr="004A0104">
              <w:rPr>
                <w:color w:val="000000"/>
                <w:sz w:val="20"/>
                <w:szCs w:val="20"/>
                <w:shd w:val="clear" w:color="auto" w:fill="FFFFFF"/>
              </w:rPr>
              <w:t xml:space="preserve">- доля молодых специалистов в возрасте до 35 лет составит </w:t>
            </w:r>
            <w:r w:rsidRPr="004A0104">
              <w:rPr>
                <w:sz w:val="20"/>
                <w:szCs w:val="20"/>
                <w:shd w:val="clear" w:color="auto" w:fill="FFFFFF"/>
              </w:rPr>
              <w:t>22%</w:t>
            </w:r>
            <w:r w:rsidRPr="004A0104">
              <w:rPr>
                <w:color w:val="000000"/>
                <w:sz w:val="20"/>
                <w:szCs w:val="20"/>
                <w:shd w:val="clear" w:color="auto" w:fill="FFFFFF"/>
              </w:rPr>
              <w:t xml:space="preserve"> от общего числа педагогических работников Куйбышевского района;</w:t>
            </w:r>
          </w:p>
          <w:p w14:paraId="50D13125" w14:textId="77777777" w:rsidR="00190C37" w:rsidRPr="004A0104" w:rsidRDefault="00190C37" w:rsidP="00190C37">
            <w:pPr>
              <w:autoSpaceDE w:val="0"/>
              <w:autoSpaceDN w:val="0"/>
              <w:adjustRightInd w:val="0"/>
              <w:spacing w:line="300" w:lineRule="auto"/>
              <w:ind w:firstLine="720"/>
              <w:jc w:val="both"/>
              <w:rPr>
                <w:sz w:val="20"/>
                <w:szCs w:val="20"/>
              </w:rPr>
            </w:pPr>
            <w:r w:rsidRPr="004A0104">
              <w:rPr>
                <w:color w:val="000000"/>
                <w:sz w:val="20"/>
                <w:szCs w:val="20"/>
                <w:shd w:val="clear" w:color="auto" w:fill="FFFFFF"/>
              </w:rPr>
              <w:t xml:space="preserve">- </w:t>
            </w:r>
            <w:r w:rsidRPr="004A0104">
              <w:rPr>
                <w:sz w:val="20"/>
                <w:szCs w:val="20"/>
              </w:rPr>
              <w:t>удельный вес числа организаций отдыха детей и их оздоровления, всех типов, соответствующих требованиям санитарных норм и правил, а также требования, предъявляемым надзорными органами в общем числе организаций, составит 100%;</w:t>
            </w:r>
          </w:p>
          <w:p w14:paraId="045736B5" w14:textId="77777777" w:rsidR="00190C37" w:rsidRPr="004A0104" w:rsidRDefault="00190C37" w:rsidP="00190C37">
            <w:pPr>
              <w:jc w:val="both"/>
              <w:rPr>
                <w:rFonts w:eastAsia="Calibri"/>
                <w:sz w:val="20"/>
                <w:szCs w:val="20"/>
              </w:rPr>
            </w:pPr>
            <w:r w:rsidRPr="004A0104">
              <w:rPr>
                <w:rFonts w:eastAsia="Calibri"/>
                <w:sz w:val="20"/>
                <w:szCs w:val="20"/>
              </w:rPr>
              <w:t>- доля оздоровленных детей, находящихся в трудной жизненной ситуации, от общей численности детей, находящихся в трудной жизненной ситуации, в возрасте от 6,5 до 17 лет (включительно) – не менее 50%.</w:t>
            </w:r>
          </w:p>
          <w:p w14:paraId="20DA5E33" w14:textId="77777777" w:rsidR="00190C37" w:rsidRPr="004A0104" w:rsidRDefault="00190C37" w:rsidP="00190C37">
            <w:pPr>
              <w:autoSpaceDE w:val="0"/>
              <w:autoSpaceDN w:val="0"/>
              <w:spacing w:line="300" w:lineRule="auto"/>
              <w:ind w:left="33" w:firstLine="720"/>
              <w:jc w:val="both"/>
              <w:rPr>
                <w:sz w:val="20"/>
                <w:szCs w:val="20"/>
                <w:highlight w:val="yellow"/>
              </w:rPr>
            </w:pPr>
            <w:r w:rsidRPr="004A0104">
              <w:rPr>
                <w:rFonts w:eastAsia="Calibri"/>
                <w:sz w:val="20"/>
                <w:szCs w:val="20"/>
              </w:rPr>
              <w:t>-  охват детей различными формами отдыха и оздоровления от численности детей в возрасте от 6,5 до 17 лет, посещающих  муниципальные образовательные учреждения  -  не менее 40%.</w:t>
            </w:r>
          </w:p>
        </w:tc>
      </w:tr>
      <w:tr w:rsidR="00190C37" w:rsidRPr="004A0104" w14:paraId="0F86AD04" w14:textId="77777777" w:rsidTr="00F562AF">
        <w:trPr>
          <w:trHeight w:val="330"/>
        </w:trPr>
        <w:tc>
          <w:tcPr>
            <w:tcW w:w="3403" w:type="dxa"/>
          </w:tcPr>
          <w:p w14:paraId="1F17F2F9"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lastRenderedPageBreak/>
              <w:t>Электронный адрес размещения муниципальной программы в сети Интернет</w:t>
            </w:r>
          </w:p>
        </w:tc>
        <w:tc>
          <w:tcPr>
            <w:tcW w:w="6662" w:type="dxa"/>
            <w:gridSpan w:val="4"/>
          </w:tcPr>
          <w:p w14:paraId="74D0F652" w14:textId="77777777" w:rsidR="00190C37" w:rsidRPr="004A0104" w:rsidRDefault="00C128D1" w:rsidP="00190C37">
            <w:pPr>
              <w:autoSpaceDE w:val="0"/>
              <w:autoSpaceDN w:val="0"/>
              <w:spacing w:line="300" w:lineRule="auto"/>
              <w:ind w:left="33" w:firstLine="720"/>
              <w:jc w:val="center"/>
              <w:rPr>
                <w:sz w:val="20"/>
                <w:szCs w:val="20"/>
              </w:rPr>
            </w:pPr>
            <w:hyperlink r:id="rId46" w:history="1">
              <w:r w:rsidR="00190C37" w:rsidRPr="004A0104">
                <w:rPr>
                  <w:color w:val="0000FF"/>
                  <w:sz w:val="20"/>
                  <w:szCs w:val="20"/>
                  <w:u w:val="single"/>
                </w:rPr>
                <w:t>http://uo-kuyby.my1.ru/</w:t>
              </w:r>
            </w:hyperlink>
          </w:p>
        </w:tc>
      </w:tr>
    </w:tbl>
    <w:p w14:paraId="3CA8246E" w14:textId="77777777" w:rsidR="00190C37" w:rsidRPr="004A0104" w:rsidRDefault="00190C37" w:rsidP="00190C37">
      <w:pPr>
        <w:spacing w:line="300" w:lineRule="auto"/>
        <w:ind w:firstLine="709"/>
        <w:jc w:val="both"/>
        <w:rPr>
          <w:sz w:val="20"/>
          <w:szCs w:val="20"/>
        </w:rPr>
      </w:pPr>
    </w:p>
    <w:p w14:paraId="4D0D349F" w14:textId="77777777" w:rsidR="00190C37" w:rsidRPr="004A0104" w:rsidRDefault="00190C37" w:rsidP="00CD5D1F">
      <w:pPr>
        <w:numPr>
          <w:ilvl w:val="0"/>
          <w:numId w:val="49"/>
        </w:numPr>
        <w:tabs>
          <w:tab w:val="left" w:pos="6804"/>
        </w:tabs>
        <w:spacing w:line="300" w:lineRule="auto"/>
        <w:contextualSpacing/>
        <w:jc w:val="center"/>
        <w:rPr>
          <w:rFonts w:eastAsia="Calibri"/>
          <w:sz w:val="20"/>
          <w:szCs w:val="20"/>
          <w:lang w:eastAsia="en-US"/>
        </w:rPr>
      </w:pPr>
      <w:r w:rsidRPr="004A0104">
        <w:rPr>
          <w:rFonts w:eastAsia="Calibri"/>
          <w:sz w:val="20"/>
          <w:szCs w:val="20"/>
          <w:lang w:eastAsia="en-US"/>
        </w:rPr>
        <w:t>Обоснование необходимости реализации Программы</w:t>
      </w:r>
    </w:p>
    <w:p w14:paraId="0EA8A037" w14:textId="77777777" w:rsidR="00190C37" w:rsidRPr="004A0104" w:rsidRDefault="00190C37" w:rsidP="00190C37">
      <w:pPr>
        <w:tabs>
          <w:tab w:val="left" w:pos="284"/>
        </w:tabs>
        <w:spacing w:line="300" w:lineRule="auto"/>
        <w:ind w:firstLine="720"/>
        <w:jc w:val="both"/>
        <w:rPr>
          <w:sz w:val="20"/>
          <w:szCs w:val="20"/>
        </w:rPr>
      </w:pPr>
      <w:r w:rsidRPr="004A0104">
        <w:rPr>
          <w:sz w:val="20"/>
          <w:szCs w:val="20"/>
        </w:rPr>
        <w:tab/>
        <w:t>Муниципальная программа «Развитие системы образования Куйбышевского   района   на 2020-2022 годы» (далее - Программа), является продолжением муниципальной  целевой программы «Развитие образования Куйбышевского района на 2017-2019 годы».</w:t>
      </w:r>
    </w:p>
    <w:p w14:paraId="76171965" w14:textId="77777777" w:rsidR="00190C37" w:rsidRPr="004A0104" w:rsidRDefault="00190C37" w:rsidP="00190C37">
      <w:pPr>
        <w:tabs>
          <w:tab w:val="left" w:pos="284"/>
        </w:tabs>
        <w:spacing w:line="300" w:lineRule="auto"/>
        <w:ind w:firstLine="720"/>
        <w:jc w:val="both"/>
        <w:rPr>
          <w:sz w:val="20"/>
          <w:szCs w:val="20"/>
        </w:rPr>
      </w:pPr>
      <w:r w:rsidRPr="004A0104">
        <w:rPr>
          <w:sz w:val="20"/>
          <w:szCs w:val="20"/>
        </w:rPr>
        <w:tab/>
        <w:t>Программа предполагает участие в её реализации органов местного самоуправления, муниципальных образовательных организаций Куйбышевского района.</w:t>
      </w:r>
    </w:p>
    <w:p w14:paraId="6F363977" w14:textId="77777777" w:rsidR="00190C37" w:rsidRPr="004A0104" w:rsidRDefault="00190C37" w:rsidP="00190C37">
      <w:pPr>
        <w:tabs>
          <w:tab w:val="left" w:pos="284"/>
        </w:tabs>
        <w:spacing w:line="300" w:lineRule="auto"/>
        <w:ind w:firstLine="720"/>
        <w:jc w:val="both"/>
        <w:rPr>
          <w:sz w:val="20"/>
          <w:szCs w:val="20"/>
        </w:rPr>
      </w:pPr>
      <w:r w:rsidRPr="004A0104">
        <w:rPr>
          <w:sz w:val="20"/>
          <w:szCs w:val="20"/>
        </w:rPr>
        <w:tab/>
        <w:t>Программа разработана в соответствии со следующими нормативно-правовыми актами:</w:t>
      </w:r>
    </w:p>
    <w:p w14:paraId="0E477B27" w14:textId="77777777" w:rsidR="00190C37" w:rsidRPr="004A0104" w:rsidRDefault="00190C37" w:rsidP="00190C37">
      <w:pPr>
        <w:tabs>
          <w:tab w:val="left" w:pos="284"/>
        </w:tabs>
        <w:spacing w:line="300" w:lineRule="auto"/>
        <w:ind w:firstLine="720"/>
        <w:jc w:val="both"/>
        <w:rPr>
          <w:sz w:val="20"/>
          <w:szCs w:val="20"/>
        </w:rPr>
      </w:pPr>
      <w:r w:rsidRPr="004A0104">
        <w:rPr>
          <w:sz w:val="20"/>
          <w:szCs w:val="20"/>
        </w:rPr>
        <w:tab/>
        <w:t>Конституцией Российской Федерации;</w:t>
      </w:r>
    </w:p>
    <w:p w14:paraId="674C3074" w14:textId="77777777" w:rsidR="00190C37" w:rsidRPr="004A0104" w:rsidRDefault="00190C37" w:rsidP="00190C37">
      <w:pPr>
        <w:tabs>
          <w:tab w:val="left" w:pos="284"/>
        </w:tabs>
        <w:spacing w:line="300" w:lineRule="auto"/>
        <w:ind w:firstLine="720"/>
        <w:jc w:val="both"/>
        <w:rPr>
          <w:rFonts w:eastAsiaTheme="majorEastAsia"/>
          <w:sz w:val="20"/>
          <w:szCs w:val="20"/>
          <w:lang w:bidi="ru-RU"/>
        </w:rPr>
      </w:pPr>
      <w:r w:rsidRPr="004A0104">
        <w:rPr>
          <w:sz w:val="20"/>
          <w:szCs w:val="20"/>
        </w:rPr>
        <w:tab/>
      </w:r>
      <w:r w:rsidRPr="004A0104">
        <w:rPr>
          <w:rFonts w:eastAsiaTheme="minorEastAsia"/>
          <w:color w:val="000000"/>
          <w:sz w:val="20"/>
          <w:szCs w:val="20"/>
          <w:lang w:bidi="ru-RU"/>
        </w:rPr>
        <w:t xml:space="preserve">Федеральным законом Российской Федерации от 29.12.2012 №273- ФЗ «Об образовании в Российской Федерации»; </w:t>
      </w:r>
    </w:p>
    <w:p w14:paraId="70EBAF33" w14:textId="77777777" w:rsidR="00190C37" w:rsidRPr="004A0104" w:rsidRDefault="00190C37" w:rsidP="00190C37">
      <w:pPr>
        <w:tabs>
          <w:tab w:val="left" w:pos="284"/>
        </w:tabs>
        <w:spacing w:line="300" w:lineRule="auto"/>
        <w:ind w:firstLine="720"/>
        <w:jc w:val="both"/>
        <w:rPr>
          <w:sz w:val="20"/>
          <w:szCs w:val="20"/>
        </w:rPr>
      </w:pPr>
      <w:r w:rsidRPr="004A0104">
        <w:rPr>
          <w:rFonts w:eastAsiaTheme="majorEastAsia"/>
          <w:sz w:val="20"/>
          <w:szCs w:val="20"/>
          <w:lang w:bidi="ru-RU"/>
        </w:rPr>
        <w:tab/>
      </w:r>
      <w:r w:rsidRPr="004A0104">
        <w:rPr>
          <w:rFonts w:eastAsiaTheme="minorEastAsia"/>
          <w:color w:val="000000"/>
          <w:sz w:val="20"/>
          <w:szCs w:val="20"/>
          <w:lang w:bidi="ru-RU"/>
        </w:rPr>
        <w:t>постановлением Правительства Новосибирской области от 31.12.2015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w:t>
      </w:r>
    </w:p>
    <w:p w14:paraId="1CAD284C" w14:textId="77777777" w:rsidR="00190C37" w:rsidRPr="004A0104" w:rsidRDefault="00190C37" w:rsidP="00190C37">
      <w:pPr>
        <w:tabs>
          <w:tab w:val="left" w:pos="284"/>
        </w:tabs>
        <w:spacing w:line="300" w:lineRule="auto"/>
        <w:ind w:firstLine="720"/>
        <w:jc w:val="both"/>
        <w:rPr>
          <w:sz w:val="20"/>
          <w:szCs w:val="20"/>
        </w:rPr>
      </w:pPr>
      <w:r w:rsidRPr="004A0104">
        <w:rPr>
          <w:sz w:val="20"/>
          <w:szCs w:val="20"/>
        </w:rPr>
        <w:tab/>
      </w:r>
      <w:r w:rsidRPr="004A0104">
        <w:rPr>
          <w:bCs/>
          <w:sz w:val="20"/>
          <w:szCs w:val="20"/>
        </w:rPr>
        <w:t>программой социально-экономического развития Куйбышевского района на долгосрочный период  до  2025 года.</w:t>
      </w:r>
    </w:p>
    <w:p w14:paraId="39EFAD52" w14:textId="77777777" w:rsidR="00190C37" w:rsidRPr="004A0104" w:rsidRDefault="00190C37" w:rsidP="00190C37">
      <w:pPr>
        <w:tabs>
          <w:tab w:val="left" w:pos="284"/>
        </w:tabs>
        <w:spacing w:line="300" w:lineRule="auto"/>
        <w:ind w:firstLine="720"/>
        <w:jc w:val="both"/>
        <w:rPr>
          <w:sz w:val="20"/>
          <w:szCs w:val="20"/>
        </w:rPr>
      </w:pPr>
      <w:r w:rsidRPr="004A0104">
        <w:rPr>
          <w:sz w:val="20"/>
          <w:szCs w:val="20"/>
        </w:rPr>
        <w:tab/>
      </w:r>
      <w:r w:rsidRPr="004A0104">
        <w:rPr>
          <w:color w:val="000000"/>
          <w:sz w:val="20"/>
          <w:szCs w:val="20"/>
          <w:shd w:val="clear" w:color="auto" w:fill="FFFFFF"/>
        </w:rPr>
        <w:t>Миссией образования является реализация каждым гражданином своего по</w:t>
      </w:r>
      <w:r w:rsidRPr="004A0104">
        <w:rPr>
          <w:color w:val="000000"/>
          <w:sz w:val="20"/>
          <w:szCs w:val="20"/>
          <w:shd w:val="clear" w:color="auto" w:fill="FFFFFF"/>
        </w:rPr>
        <w:softHyphen/>
        <w:t>зитив</w:t>
      </w:r>
      <w:r w:rsidRPr="004A0104">
        <w:rPr>
          <w:color w:val="000000"/>
          <w:sz w:val="20"/>
          <w:szCs w:val="20"/>
          <w:shd w:val="clear" w:color="auto" w:fill="FFFFFF"/>
        </w:rPr>
        <w:softHyphen/>
        <w:t>ного социального, культурного, экономического потенциала, и в конечном итоге - со</w:t>
      </w:r>
      <w:r w:rsidRPr="004A0104">
        <w:rPr>
          <w:color w:val="000000"/>
          <w:sz w:val="20"/>
          <w:szCs w:val="20"/>
          <w:shd w:val="clear" w:color="auto" w:fill="FFFFFF"/>
        </w:rPr>
        <w:softHyphen/>
        <w:t>циально-экономическое развитие России. Для этого сфера образования должна обес</w:t>
      </w:r>
      <w:r w:rsidRPr="004A0104">
        <w:rPr>
          <w:color w:val="000000"/>
          <w:sz w:val="20"/>
          <w:szCs w:val="20"/>
          <w:shd w:val="clear" w:color="auto" w:fill="FFFFFF"/>
        </w:rPr>
        <w:softHyphen/>
        <w:t>печивать доступность качественных образовательных услуг на протя</w:t>
      </w:r>
      <w:r w:rsidRPr="004A0104">
        <w:rPr>
          <w:color w:val="000000"/>
          <w:sz w:val="20"/>
          <w:szCs w:val="20"/>
          <w:shd w:val="clear" w:color="auto" w:fill="FFFFFF"/>
        </w:rPr>
        <w:softHyphen/>
        <w:t>жении жизни ка</w:t>
      </w:r>
      <w:r w:rsidRPr="004A0104">
        <w:rPr>
          <w:color w:val="000000"/>
          <w:sz w:val="20"/>
          <w:szCs w:val="20"/>
          <w:shd w:val="clear" w:color="auto" w:fill="FFFFFF"/>
        </w:rPr>
        <w:softHyphen/>
        <w:t>ждого человека. Задачи доступности образования на основных уровнях (дошкольное образование, общее образование, дополнительное образование) в Куйбышевском  районе в значительной степени сегодня решены.</w:t>
      </w:r>
    </w:p>
    <w:p w14:paraId="3AD90818" w14:textId="77777777" w:rsidR="00190C37" w:rsidRPr="004A0104" w:rsidRDefault="00190C37" w:rsidP="00190C37">
      <w:pPr>
        <w:spacing w:line="300" w:lineRule="auto"/>
        <w:ind w:firstLine="360"/>
        <w:jc w:val="both"/>
        <w:rPr>
          <w:sz w:val="20"/>
          <w:szCs w:val="20"/>
        </w:rPr>
      </w:pPr>
      <w:r w:rsidRPr="004A0104">
        <w:rPr>
          <w:sz w:val="20"/>
          <w:szCs w:val="20"/>
        </w:rPr>
        <w:t>Важнейшим условием успешного и устойчивого перехода  общества  на более высокий уровень является обеспечение соответствия высокого качества образования меняющимся запросам населения и перспективным задачам социально-экономического развития Куйбышевского района.</w:t>
      </w:r>
    </w:p>
    <w:p w14:paraId="33184A60" w14:textId="77777777" w:rsidR="00190C37" w:rsidRPr="004A0104" w:rsidRDefault="00190C37" w:rsidP="00190C37">
      <w:pPr>
        <w:spacing w:line="300" w:lineRule="auto"/>
        <w:ind w:firstLine="360"/>
        <w:jc w:val="both"/>
        <w:rPr>
          <w:sz w:val="20"/>
          <w:szCs w:val="20"/>
        </w:rPr>
      </w:pPr>
      <w:r w:rsidRPr="004A0104">
        <w:rPr>
          <w:sz w:val="20"/>
          <w:szCs w:val="20"/>
        </w:rPr>
        <w:lastRenderedPageBreak/>
        <w:t>Основное назначение  муниципальной Программы состоит в обеспечении устойчивого функционирования системы образования в современных, организационных и нормативно-правовых условиях при реализации 5 региональных проектов национального проекта  «Образование».</w:t>
      </w:r>
    </w:p>
    <w:p w14:paraId="45EA0D8E" w14:textId="77777777" w:rsidR="00190C37" w:rsidRPr="004A0104" w:rsidRDefault="00190C37" w:rsidP="00190C37">
      <w:pPr>
        <w:spacing w:line="300" w:lineRule="auto"/>
        <w:ind w:firstLine="360"/>
        <w:jc w:val="both"/>
        <w:rPr>
          <w:sz w:val="20"/>
          <w:szCs w:val="20"/>
        </w:rPr>
      </w:pPr>
      <w:r w:rsidRPr="004A0104">
        <w:rPr>
          <w:sz w:val="20"/>
          <w:szCs w:val="20"/>
        </w:rPr>
        <w:t>В целом, система образования района в прошедшие годы стабильно функционировала и развивалась. Решались задачи по повышению качества общеобразовательных услуг, созданию современных комфортных и безопасных условий образовательного процесса, укреплению материальной базы образовательных учреждений, выравниванию возможностей получения качественного образования обучающихся сельских и городских школ, детей с ограниченными возможностями здоровья,  повышению эффективности управления в сфере образования.</w:t>
      </w:r>
    </w:p>
    <w:p w14:paraId="3F16E1C5" w14:textId="77777777" w:rsidR="00190C37" w:rsidRPr="004A0104" w:rsidRDefault="00190C37" w:rsidP="00190C37">
      <w:pPr>
        <w:spacing w:line="300" w:lineRule="auto"/>
        <w:ind w:firstLine="360"/>
        <w:jc w:val="both"/>
        <w:rPr>
          <w:sz w:val="20"/>
          <w:szCs w:val="20"/>
        </w:rPr>
      </w:pPr>
      <w:r w:rsidRPr="004A0104">
        <w:rPr>
          <w:sz w:val="20"/>
          <w:szCs w:val="20"/>
        </w:rPr>
        <w:t xml:space="preserve">  С</w:t>
      </w:r>
      <w:r w:rsidRPr="004A0104">
        <w:rPr>
          <w:color w:val="000000"/>
          <w:sz w:val="20"/>
          <w:szCs w:val="20"/>
        </w:rPr>
        <w:t>истема образования Куйбышевского района представлена сетью образовательных организаций, реализующих образовательные программы различного уровня:</w:t>
      </w:r>
    </w:p>
    <w:p w14:paraId="6BE00C98" w14:textId="77777777" w:rsidR="00190C37" w:rsidRPr="004A0104" w:rsidRDefault="00190C37" w:rsidP="00190C37">
      <w:pPr>
        <w:spacing w:line="300" w:lineRule="auto"/>
        <w:ind w:firstLine="360"/>
        <w:jc w:val="both"/>
        <w:rPr>
          <w:color w:val="000000"/>
          <w:sz w:val="20"/>
          <w:szCs w:val="20"/>
        </w:rPr>
      </w:pPr>
      <w:r w:rsidRPr="004A0104">
        <w:rPr>
          <w:color w:val="000000"/>
          <w:sz w:val="20"/>
          <w:szCs w:val="20"/>
        </w:rPr>
        <w:t>31образовательная организация, реализующая образовательную программу дошкольного образования (в том числе 13 дошкольных образовательных учреждений);</w:t>
      </w:r>
    </w:p>
    <w:p w14:paraId="0D500EBF" w14:textId="77777777" w:rsidR="00190C37" w:rsidRPr="004A0104" w:rsidRDefault="00190C37" w:rsidP="00190C37">
      <w:pPr>
        <w:spacing w:line="300" w:lineRule="auto"/>
        <w:ind w:firstLine="360"/>
        <w:jc w:val="both"/>
        <w:rPr>
          <w:color w:val="000000"/>
          <w:sz w:val="20"/>
          <w:szCs w:val="20"/>
        </w:rPr>
      </w:pPr>
      <w:r w:rsidRPr="004A0104">
        <w:rPr>
          <w:color w:val="000000"/>
          <w:sz w:val="20"/>
          <w:szCs w:val="20"/>
        </w:rPr>
        <w:t>29 общеобразовательных организаций, реализующих программы общего образования;</w:t>
      </w:r>
    </w:p>
    <w:p w14:paraId="53525BAD" w14:textId="77777777" w:rsidR="00190C37" w:rsidRPr="004A0104" w:rsidRDefault="00190C37" w:rsidP="00190C37">
      <w:pPr>
        <w:spacing w:line="300" w:lineRule="auto"/>
        <w:ind w:firstLine="360"/>
        <w:jc w:val="both"/>
        <w:rPr>
          <w:sz w:val="20"/>
          <w:szCs w:val="20"/>
        </w:rPr>
      </w:pPr>
      <w:r w:rsidRPr="004A0104">
        <w:rPr>
          <w:color w:val="000000"/>
          <w:sz w:val="20"/>
          <w:szCs w:val="20"/>
        </w:rPr>
        <w:t xml:space="preserve">3 образовательные организации, реализующие  дополнительные общеобразовательные </w:t>
      </w:r>
      <w:r w:rsidRPr="004A0104">
        <w:rPr>
          <w:sz w:val="20"/>
          <w:szCs w:val="20"/>
        </w:rPr>
        <w:t>программы.</w:t>
      </w:r>
    </w:p>
    <w:p w14:paraId="1993CEB9" w14:textId="77777777" w:rsidR="00190C37" w:rsidRPr="004A0104" w:rsidRDefault="00190C37" w:rsidP="00190C37">
      <w:pPr>
        <w:spacing w:line="300" w:lineRule="auto"/>
        <w:ind w:firstLine="360"/>
        <w:jc w:val="both"/>
        <w:rPr>
          <w:sz w:val="20"/>
          <w:szCs w:val="20"/>
        </w:rPr>
      </w:pPr>
      <w:r w:rsidRPr="004A0104">
        <w:rPr>
          <w:sz w:val="20"/>
          <w:szCs w:val="20"/>
        </w:rPr>
        <w:t>Численность обучающихся и воспитанников составляет:</w:t>
      </w:r>
    </w:p>
    <w:p w14:paraId="566E3EA3" w14:textId="77777777" w:rsidR="00190C37" w:rsidRPr="004A0104" w:rsidRDefault="00190C37" w:rsidP="00190C37">
      <w:pPr>
        <w:spacing w:line="300" w:lineRule="auto"/>
        <w:ind w:firstLine="720"/>
        <w:jc w:val="both"/>
        <w:rPr>
          <w:sz w:val="20"/>
          <w:szCs w:val="20"/>
        </w:rPr>
      </w:pPr>
      <w:r w:rsidRPr="004A0104">
        <w:rPr>
          <w:sz w:val="20"/>
          <w:szCs w:val="20"/>
        </w:rPr>
        <w:t>в дошкольных организациях – 2473 человека;</w:t>
      </w:r>
    </w:p>
    <w:p w14:paraId="5E65CC3A" w14:textId="77777777" w:rsidR="00190C37" w:rsidRPr="004A0104" w:rsidRDefault="00190C37" w:rsidP="00190C37">
      <w:pPr>
        <w:spacing w:line="300" w:lineRule="auto"/>
        <w:ind w:firstLine="720"/>
        <w:jc w:val="both"/>
        <w:rPr>
          <w:sz w:val="20"/>
          <w:szCs w:val="20"/>
        </w:rPr>
      </w:pPr>
      <w:r w:rsidRPr="004A0104">
        <w:rPr>
          <w:sz w:val="20"/>
          <w:szCs w:val="20"/>
        </w:rPr>
        <w:t>в общеобразовательных организациях – 6163 человек;</w:t>
      </w:r>
    </w:p>
    <w:p w14:paraId="0258C52F" w14:textId="77777777" w:rsidR="00190C37" w:rsidRPr="004A0104" w:rsidRDefault="00190C37" w:rsidP="00190C37">
      <w:pPr>
        <w:spacing w:line="300" w:lineRule="auto"/>
        <w:ind w:firstLine="720"/>
        <w:jc w:val="both"/>
        <w:rPr>
          <w:color w:val="FF0000"/>
          <w:sz w:val="20"/>
          <w:szCs w:val="20"/>
        </w:rPr>
      </w:pPr>
      <w:r w:rsidRPr="004A0104">
        <w:rPr>
          <w:sz w:val="20"/>
          <w:szCs w:val="20"/>
        </w:rPr>
        <w:t>в организациях дополнительного образования – 2519 человек.</w:t>
      </w:r>
    </w:p>
    <w:p w14:paraId="22915612" w14:textId="77777777" w:rsidR="00190C37" w:rsidRPr="004A0104" w:rsidRDefault="00190C37" w:rsidP="00190C37">
      <w:pPr>
        <w:spacing w:line="300" w:lineRule="auto"/>
        <w:ind w:firstLine="708"/>
        <w:jc w:val="both"/>
        <w:rPr>
          <w:sz w:val="20"/>
          <w:szCs w:val="20"/>
        </w:rPr>
      </w:pPr>
      <w:r w:rsidRPr="004A0104">
        <w:rPr>
          <w:sz w:val="20"/>
          <w:szCs w:val="20"/>
        </w:rPr>
        <w:t xml:space="preserve">Большая часть школ Куйбышевского муниципального района Новосибирской области расположена в сельской местности (67%), в них обучается 23% детей. </w:t>
      </w:r>
    </w:p>
    <w:p w14:paraId="3C9FBAA5" w14:textId="77777777" w:rsidR="00190C37" w:rsidRPr="004A0104" w:rsidRDefault="00190C37" w:rsidP="00190C37">
      <w:pPr>
        <w:spacing w:line="300" w:lineRule="auto"/>
        <w:ind w:firstLine="708"/>
        <w:jc w:val="both"/>
        <w:rPr>
          <w:sz w:val="20"/>
          <w:szCs w:val="20"/>
        </w:rPr>
      </w:pPr>
      <w:r w:rsidRPr="004A0104">
        <w:rPr>
          <w:sz w:val="20"/>
          <w:szCs w:val="20"/>
        </w:rPr>
        <w:t>Большинство детских садов расположено в городской местности (87%),  в них воспитывается  97 % детей. На базе 13 сельских и 3 городских школ функционирует 25 дошкольных групп, в них воспитывается 389 детей.</w:t>
      </w:r>
    </w:p>
    <w:p w14:paraId="56C82F12" w14:textId="77777777" w:rsidR="00190C37" w:rsidRPr="004A0104" w:rsidRDefault="00190C37" w:rsidP="00190C37">
      <w:pPr>
        <w:spacing w:line="300" w:lineRule="auto"/>
        <w:ind w:firstLine="708"/>
        <w:jc w:val="both"/>
        <w:rPr>
          <w:sz w:val="20"/>
          <w:szCs w:val="20"/>
        </w:rPr>
      </w:pPr>
      <w:r w:rsidRPr="004A0104">
        <w:rPr>
          <w:sz w:val="20"/>
          <w:szCs w:val="20"/>
        </w:rPr>
        <w:t xml:space="preserve">Система образования Куйбышевского муниципального  района Новосибирской области обеспечивает достаточно высокую степень доступности образовательных услуг. Показатели, характеризующие уровень образовательного результата системы общего образования, в основном соответствуют аналогичным показателям по Новосибирской области. </w:t>
      </w:r>
    </w:p>
    <w:p w14:paraId="58C2AB4A" w14:textId="77777777" w:rsidR="00190C37" w:rsidRPr="004A0104" w:rsidRDefault="00190C37" w:rsidP="00190C37">
      <w:pPr>
        <w:spacing w:line="300" w:lineRule="auto"/>
        <w:ind w:firstLine="708"/>
        <w:jc w:val="both"/>
        <w:rPr>
          <w:sz w:val="20"/>
          <w:szCs w:val="20"/>
        </w:rPr>
      </w:pPr>
      <w:r w:rsidRPr="004A0104">
        <w:rPr>
          <w:sz w:val="20"/>
          <w:szCs w:val="20"/>
        </w:rPr>
        <w:t>Мероприятия, направленные на повышение качества образования выполнены.</w:t>
      </w:r>
    </w:p>
    <w:p w14:paraId="3F322959" w14:textId="77777777" w:rsidR="00190C37" w:rsidRPr="004A0104" w:rsidRDefault="00190C37" w:rsidP="00190C37">
      <w:pPr>
        <w:spacing w:line="300" w:lineRule="auto"/>
        <w:ind w:firstLine="720"/>
        <w:jc w:val="both"/>
        <w:rPr>
          <w:rFonts w:eastAsia="Arial"/>
          <w:sz w:val="20"/>
          <w:szCs w:val="20"/>
        </w:rPr>
      </w:pPr>
      <w:r w:rsidRPr="004A0104">
        <w:rPr>
          <w:rFonts w:eastAsia="Arial"/>
          <w:sz w:val="20"/>
          <w:szCs w:val="20"/>
        </w:rPr>
        <w:t>Достигнуты и улучшены планируемые целевые значения показателей качества кадрового состава общеобразовательных организаций:</w:t>
      </w:r>
    </w:p>
    <w:p w14:paraId="026911A7" w14:textId="77777777" w:rsidR="00190C37" w:rsidRPr="004A0104" w:rsidRDefault="00190C37" w:rsidP="00190C37">
      <w:pPr>
        <w:spacing w:line="300" w:lineRule="auto"/>
        <w:ind w:firstLine="720"/>
        <w:jc w:val="both"/>
        <w:rPr>
          <w:rFonts w:eastAsia="Arial"/>
          <w:sz w:val="20"/>
          <w:szCs w:val="20"/>
        </w:rPr>
      </w:pPr>
      <w:r w:rsidRPr="004A0104">
        <w:rPr>
          <w:rFonts w:eastAsia="Arial"/>
          <w:sz w:val="20"/>
          <w:szCs w:val="20"/>
        </w:rPr>
        <w:t>- «</w:t>
      </w:r>
      <w:r w:rsidRPr="004A0104">
        <w:rPr>
          <w:snapToGrid w:val="0"/>
          <w:sz w:val="20"/>
          <w:szCs w:val="20"/>
        </w:rPr>
        <w:t>доля учителей с высшим образованием, в общей численности учителей ОУ</w:t>
      </w:r>
      <w:r w:rsidRPr="004A0104">
        <w:rPr>
          <w:rFonts w:eastAsia="Arial"/>
          <w:sz w:val="20"/>
          <w:szCs w:val="20"/>
        </w:rPr>
        <w:t>» достигла планируемого уровня 88 % (план 87,1%);</w:t>
      </w:r>
    </w:p>
    <w:p w14:paraId="13D6F0BD" w14:textId="77777777" w:rsidR="00190C37" w:rsidRPr="004A0104" w:rsidRDefault="00190C37" w:rsidP="00190C37">
      <w:pPr>
        <w:spacing w:line="300" w:lineRule="auto"/>
        <w:ind w:firstLine="720"/>
        <w:jc w:val="both"/>
        <w:rPr>
          <w:rFonts w:eastAsia="Arial"/>
          <w:sz w:val="20"/>
          <w:szCs w:val="20"/>
        </w:rPr>
      </w:pPr>
      <w:r w:rsidRPr="004A0104">
        <w:rPr>
          <w:rFonts w:eastAsia="Arial"/>
          <w:sz w:val="20"/>
          <w:szCs w:val="20"/>
        </w:rPr>
        <w:t>- «</w:t>
      </w:r>
      <w:r w:rsidRPr="004A0104">
        <w:rPr>
          <w:snapToGrid w:val="0"/>
          <w:sz w:val="20"/>
          <w:szCs w:val="20"/>
        </w:rPr>
        <w:t>доля учителей с высшей квалификационной категорией, в общей численности учителей ОУ</w:t>
      </w:r>
      <w:r w:rsidRPr="004A0104">
        <w:rPr>
          <w:rFonts w:eastAsia="Arial"/>
          <w:sz w:val="20"/>
          <w:szCs w:val="20"/>
        </w:rPr>
        <w:t>» достигла планируемого уровня 25 % (план 23%);</w:t>
      </w:r>
    </w:p>
    <w:p w14:paraId="37DE3790" w14:textId="77777777" w:rsidR="00190C37" w:rsidRPr="004A0104" w:rsidRDefault="00190C37" w:rsidP="00190C37">
      <w:pPr>
        <w:spacing w:line="300" w:lineRule="auto"/>
        <w:ind w:firstLine="720"/>
        <w:jc w:val="both"/>
        <w:rPr>
          <w:rFonts w:eastAsia="Arial"/>
          <w:sz w:val="20"/>
          <w:szCs w:val="20"/>
        </w:rPr>
      </w:pPr>
      <w:r w:rsidRPr="004A0104">
        <w:rPr>
          <w:rFonts w:eastAsia="Arial"/>
          <w:sz w:val="20"/>
          <w:szCs w:val="20"/>
        </w:rPr>
        <w:t>- «</w:t>
      </w:r>
      <w:r w:rsidRPr="004A0104">
        <w:rPr>
          <w:snapToGrid w:val="0"/>
          <w:sz w:val="20"/>
          <w:szCs w:val="20"/>
        </w:rPr>
        <w:t>доля учителей в возрасте до 30 лет в общей численности учителей ОУ</w:t>
      </w:r>
      <w:r w:rsidRPr="004A0104">
        <w:rPr>
          <w:rFonts w:eastAsia="Arial"/>
          <w:sz w:val="20"/>
          <w:szCs w:val="20"/>
        </w:rPr>
        <w:t>» достигла планируемого уровня 15% (план 13,5%).</w:t>
      </w:r>
      <w:r w:rsidRPr="004A0104">
        <w:rPr>
          <w:rFonts w:eastAsia="Arial"/>
          <w:color w:val="FF0000"/>
          <w:sz w:val="20"/>
          <w:szCs w:val="20"/>
        </w:rPr>
        <w:t xml:space="preserve"> </w:t>
      </w:r>
    </w:p>
    <w:p w14:paraId="630662EE" w14:textId="77777777" w:rsidR="00190C37" w:rsidRPr="004A0104" w:rsidRDefault="00190C37" w:rsidP="00190C37">
      <w:pPr>
        <w:spacing w:line="300" w:lineRule="auto"/>
        <w:ind w:firstLine="708"/>
        <w:jc w:val="both"/>
        <w:rPr>
          <w:rFonts w:eastAsia="Calibri"/>
          <w:color w:val="FF0000"/>
          <w:sz w:val="20"/>
          <w:szCs w:val="20"/>
          <w:lang w:eastAsia="en-US"/>
        </w:rPr>
      </w:pPr>
      <w:r w:rsidRPr="004A0104">
        <w:rPr>
          <w:rFonts w:eastAsia="Arial"/>
          <w:sz w:val="20"/>
          <w:szCs w:val="20"/>
        </w:rPr>
        <w:t xml:space="preserve">Все  общеобразовательные учреждения переведены на обучение в одну смену. </w:t>
      </w:r>
    </w:p>
    <w:p w14:paraId="070E3994" w14:textId="77777777" w:rsidR="00190C37" w:rsidRPr="004A0104" w:rsidRDefault="00190C37" w:rsidP="00190C37">
      <w:pPr>
        <w:spacing w:line="300" w:lineRule="auto"/>
        <w:ind w:firstLine="708"/>
        <w:jc w:val="both"/>
        <w:rPr>
          <w:sz w:val="20"/>
          <w:szCs w:val="20"/>
        </w:rPr>
      </w:pPr>
      <w:r w:rsidRPr="004A0104">
        <w:rPr>
          <w:sz w:val="20"/>
          <w:szCs w:val="20"/>
        </w:rPr>
        <w:t>В 2018-2019 учебном году привлечены 28 молодых специалистов в общеобразовательные учреждения Куйбышевского района. Число молодых педагогов, работающих в общеобразовательных школах и имеющих стаж работы до 3-х лет, составляет 73 человека (менее 1% от общего числа работающих педагогов).</w:t>
      </w:r>
    </w:p>
    <w:p w14:paraId="47C39292" w14:textId="77777777" w:rsidR="00190C37" w:rsidRPr="004A0104" w:rsidRDefault="00190C37" w:rsidP="00190C37">
      <w:pPr>
        <w:spacing w:line="300" w:lineRule="auto"/>
        <w:ind w:firstLine="708"/>
        <w:jc w:val="both"/>
        <w:rPr>
          <w:sz w:val="20"/>
          <w:szCs w:val="20"/>
        </w:rPr>
      </w:pPr>
      <w:r w:rsidRPr="004A0104">
        <w:rPr>
          <w:sz w:val="20"/>
          <w:szCs w:val="20"/>
        </w:rPr>
        <w:t xml:space="preserve">В целях укрепления кадрового потенциала и поддержки молодых специалистов образовательных организаций Куйбышевского района в течение трех лет с момента заключения трудового договора назначается и выплачивается ежемесячная надбавка в размере 25% от оклада. </w:t>
      </w:r>
    </w:p>
    <w:p w14:paraId="34DAC089" w14:textId="77777777" w:rsidR="00190C37" w:rsidRPr="004A0104" w:rsidRDefault="00190C37" w:rsidP="00190C37">
      <w:pPr>
        <w:spacing w:line="300" w:lineRule="auto"/>
        <w:ind w:firstLine="720"/>
        <w:jc w:val="both"/>
        <w:rPr>
          <w:sz w:val="20"/>
          <w:szCs w:val="20"/>
        </w:rPr>
      </w:pPr>
      <w:r w:rsidRPr="004A0104">
        <w:rPr>
          <w:sz w:val="20"/>
          <w:szCs w:val="20"/>
        </w:rPr>
        <w:tab/>
        <w:t>В последние годы обновлена материально-техническая база образовательных учреждений:</w:t>
      </w:r>
    </w:p>
    <w:p w14:paraId="471904E9" w14:textId="77777777" w:rsidR="00190C37" w:rsidRPr="004A0104" w:rsidRDefault="00190C37" w:rsidP="00190C37">
      <w:pPr>
        <w:spacing w:line="300" w:lineRule="auto"/>
        <w:ind w:firstLine="720"/>
        <w:jc w:val="both"/>
        <w:rPr>
          <w:sz w:val="20"/>
          <w:szCs w:val="20"/>
        </w:rPr>
      </w:pPr>
      <w:r w:rsidRPr="004A0104">
        <w:rPr>
          <w:sz w:val="20"/>
          <w:szCs w:val="20"/>
        </w:rPr>
        <w:t>- автобусный парк обновился на 27%;</w:t>
      </w:r>
    </w:p>
    <w:p w14:paraId="25DE40E1" w14:textId="77777777" w:rsidR="00190C37" w:rsidRPr="004A0104" w:rsidRDefault="00190C37" w:rsidP="00190C37">
      <w:pPr>
        <w:spacing w:line="300" w:lineRule="auto"/>
        <w:ind w:firstLine="720"/>
        <w:jc w:val="both"/>
        <w:rPr>
          <w:sz w:val="20"/>
          <w:szCs w:val="20"/>
        </w:rPr>
      </w:pPr>
      <w:r w:rsidRPr="004A0104">
        <w:rPr>
          <w:sz w:val="20"/>
          <w:szCs w:val="20"/>
        </w:rPr>
        <w:t>-продолжается замена окон в   школах и детских садах;</w:t>
      </w:r>
    </w:p>
    <w:p w14:paraId="5A6BB03C" w14:textId="77777777" w:rsidR="00190C37" w:rsidRPr="004A0104" w:rsidRDefault="00190C37" w:rsidP="00190C37">
      <w:pPr>
        <w:spacing w:line="300" w:lineRule="auto"/>
        <w:ind w:firstLine="720"/>
        <w:jc w:val="both"/>
        <w:rPr>
          <w:sz w:val="20"/>
          <w:szCs w:val="20"/>
        </w:rPr>
      </w:pPr>
      <w:r w:rsidRPr="004A0104">
        <w:rPr>
          <w:sz w:val="20"/>
          <w:szCs w:val="20"/>
        </w:rPr>
        <w:t>- все школы оборудованы тёплыми санузлами – 100%;</w:t>
      </w:r>
    </w:p>
    <w:p w14:paraId="7054C5FC" w14:textId="77777777" w:rsidR="00190C37" w:rsidRPr="004A0104" w:rsidRDefault="00190C37" w:rsidP="00190C37">
      <w:pPr>
        <w:spacing w:line="300" w:lineRule="auto"/>
        <w:ind w:firstLine="720"/>
        <w:jc w:val="both"/>
        <w:rPr>
          <w:sz w:val="20"/>
          <w:szCs w:val="20"/>
        </w:rPr>
      </w:pPr>
      <w:r w:rsidRPr="004A0104">
        <w:rPr>
          <w:sz w:val="20"/>
          <w:szCs w:val="20"/>
        </w:rPr>
        <w:t>- полностью отремонтирована кровля в 10 школах, в 4 – частично;</w:t>
      </w:r>
    </w:p>
    <w:p w14:paraId="7F3C4CBA" w14:textId="77777777" w:rsidR="00190C37" w:rsidRPr="004A0104" w:rsidRDefault="00190C37" w:rsidP="00190C37">
      <w:pPr>
        <w:spacing w:line="300" w:lineRule="auto"/>
        <w:ind w:firstLine="720"/>
        <w:jc w:val="both"/>
        <w:rPr>
          <w:sz w:val="20"/>
          <w:szCs w:val="20"/>
        </w:rPr>
      </w:pPr>
      <w:r w:rsidRPr="004A0104">
        <w:rPr>
          <w:sz w:val="20"/>
          <w:szCs w:val="20"/>
        </w:rPr>
        <w:t>-отремонтированы спортивные залы в 10 школах;</w:t>
      </w:r>
    </w:p>
    <w:p w14:paraId="47588942" w14:textId="77777777" w:rsidR="00190C37" w:rsidRPr="004A0104" w:rsidRDefault="00190C37" w:rsidP="00190C37">
      <w:pPr>
        <w:spacing w:line="300" w:lineRule="auto"/>
        <w:ind w:firstLine="720"/>
        <w:jc w:val="both"/>
        <w:rPr>
          <w:sz w:val="20"/>
          <w:szCs w:val="20"/>
        </w:rPr>
      </w:pPr>
      <w:r w:rsidRPr="004A0104">
        <w:rPr>
          <w:sz w:val="20"/>
          <w:szCs w:val="20"/>
        </w:rPr>
        <w:t>-обеспеченность учебниками составляет-100%;</w:t>
      </w:r>
    </w:p>
    <w:p w14:paraId="2A969566" w14:textId="77777777" w:rsidR="00190C37" w:rsidRPr="004A0104" w:rsidRDefault="00190C37" w:rsidP="00190C37">
      <w:pPr>
        <w:spacing w:line="300" w:lineRule="auto"/>
        <w:ind w:firstLine="720"/>
        <w:jc w:val="both"/>
        <w:rPr>
          <w:sz w:val="20"/>
          <w:szCs w:val="20"/>
        </w:rPr>
      </w:pPr>
      <w:r w:rsidRPr="004A0104">
        <w:rPr>
          <w:sz w:val="20"/>
          <w:szCs w:val="20"/>
        </w:rPr>
        <w:t>-аттестация рабочих мест проведена во всех ОО, доля аттестованных составила 100%;</w:t>
      </w:r>
    </w:p>
    <w:p w14:paraId="6DEE3D86" w14:textId="77777777" w:rsidR="00190C37" w:rsidRPr="004A0104" w:rsidRDefault="00190C37" w:rsidP="00190C37">
      <w:pPr>
        <w:spacing w:line="300" w:lineRule="auto"/>
        <w:ind w:firstLine="720"/>
        <w:jc w:val="both"/>
        <w:rPr>
          <w:sz w:val="20"/>
          <w:szCs w:val="20"/>
        </w:rPr>
      </w:pPr>
      <w:r w:rsidRPr="004A0104">
        <w:rPr>
          <w:sz w:val="20"/>
          <w:szCs w:val="20"/>
        </w:rPr>
        <w:lastRenderedPageBreak/>
        <w:t>-все городские школы оборудованы системой видеонаблюдения -100%;</w:t>
      </w:r>
    </w:p>
    <w:p w14:paraId="67BB24DB" w14:textId="77777777" w:rsidR="00190C37" w:rsidRPr="004A0104" w:rsidRDefault="00190C37" w:rsidP="00190C37">
      <w:pPr>
        <w:spacing w:line="300" w:lineRule="auto"/>
        <w:ind w:firstLine="720"/>
        <w:jc w:val="both"/>
        <w:rPr>
          <w:sz w:val="20"/>
          <w:szCs w:val="20"/>
        </w:rPr>
      </w:pPr>
      <w:r w:rsidRPr="004A0104">
        <w:rPr>
          <w:sz w:val="20"/>
          <w:szCs w:val="20"/>
        </w:rPr>
        <w:t>- установлена система спутниковой навигации ГЛОНАСС, тахографы – 100%.</w:t>
      </w:r>
    </w:p>
    <w:p w14:paraId="1181C40C" w14:textId="77777777" w:rsidR="00190C37" w:rsidRPr="004A0104" w:rsidRDefault="00190C37" w:rsidP="00190C37">
      <w:pPr>
        <w:spacing w:line="300" w:lineRule="auto"/>
        <w:ind w:firstLine="708"/>
        <w:jc w:val="both"/>
        <w:rPr>
          <w:sz w:val="20"/>
          <w:szCs w:val="20"/>
          <w:highlight w:val="yellow"/>
        </w:rPr>
      </w:pPr>
      <w:r w:rsidRPr="004A0104">
        <w:rPr>
          <w:color w:val="FF0000"/>
          <w:sz w:val="20"/>
          <w:szCs w:val="20"/>
        </w:rPr>
        <w:t xml:space="preserve"> </w:t>
      </w:r>
      <w:r w:rsidRPr="004A0104">
        <w:rPr>
          <w:sz w:val="20"/>
          <w:szCs w:val="20"/>
        </w:rPr>
        <w:t>По данным мониторинга систем общего образования в 2018 году район по результативности  системы находится в группе с высоким уровнем, на протяжении 3 лет занимает стабильное положение.</w:t>
      </w:r>
      <w:r w:rsidRPr="004A0104">
        <w:rPr>
          <w:color w:val="FF0000"/>
          <w:sz w:val="20"/>
          <w:szCs w:val="20"/>
          <w:highlight w:val="yellow"/>
        </w:rPr>
        <w:t xml:space="preserve"> </w:t>
      </w:r>
    </w:p>
    <w:p w14:paraId="3A4AB5B6" w14:textId="77777777" w:rsidR="00190C37" w:rsidRPr="004A0104" w:rsidRDefault="00190C37" w:rsidP="00190C37">
      <w:pPr>
        <w:spacing w:line="300" w:lineRule="auto"/>
        <w:ind w:firstLine="708"/>
        <w:jc w:val="both"/>
        <w:rPr>
          <w:sz w:val="20"/>
          <w:szCs w:val="20"/>
        </w:rPr>
      </w:pPr>
      <w:r w:rsidRPr="004A0104">
        <w:rPr>
          <w:sz w:val="20"/>
          <w:szCs w:val="20"/>
        </w:rPr>
        <w:t>Исходя из краткого анализа муниципальной системы образования, на основе плана социально-экономического развития Куйбышевского района, с учётом целевых ориентиров региональной  и муниципальной «дорожной карты», приоритетами в сфере реализации муниципальной программы являются:</w:t>
      </w:r>
    </w:p>
    <w:p w14:paraId="5F29C72E" w14:textId="77777777" w:rsidR="00190C37" w:rsidRPr="004A0104" w:rsidRDefault="00190C37" w:rsidP="00190C37">
      <w:pPr>
        <w:widowControl w:val="0"/>
        <w:autoSpaceDE w:val="0"/>
        <w:autoSpaceDN w:val="0"/>
        <w:adjustRightInd w:val="0"/>
        <w:jc w:val="both"/>
        <w:rPr>
          <w:rFonts w:eastAsia="Arial"/>
          <w:color w:val="000000"/>
          <w:sz w:val="20"/>
          <w:szCs w:val="20"/>
          <w:lang w:bidi="ru-RU"/>
        </w:rPr>
      </w:pPr>
      <w:r w:rsidRPr="004A0104">
        <w:rPr>
          <w:color w:val="000000"/>
          <w:sz w:val="20"/>
          <w:szCs w:val="20"/>
        </w:rPr>
        <w:t xml:space="preserve">- </w:t>
      </w:r>
      <w:r w:rsidRPr="004A0104">
        <w:rPr>
          <w:rFonts w:eastAsia="Arial"/>
          <w:color w:val="000000"/>
          <w:sz w:val="20"/>
          <w:szCs w:val="20"/>
          <w:lang w:bidi="ru-RU"/>
        </w:rPr>
        <w:t>обеспечение равных возможностей и условий получения качественного образования и позитивной социализации обучающихся независимо от их места жительства и социального положения семей;</w:t>
      </w:r>
    </w:p>
    <w:p w14:paraId="60CB152A" w14:textId="77777777" w:rsidR="00190C37" w:rsidRPr="004A0104" w:rsidRDefault="00190C37" w:rsidP="00190C37">
      <w:pPr>
        <w:widowControl w:val="0"/>
        <w:autoSpaceDE w:val="0"/>
        <w:autoSpaceDN w:val="0"/>
        <w:adjustRightInd w:val="0"/>
        <w:jc w:val="both"/>
        <w:rPr>
          <w:sz w:val="20"/>
          <w:szCs w:val="20"/>
        </w:rPr>
      </w:pPr>
      <w:r w:rsidRPr="004A0104">
        <w:rPr>
          <w:rFonts w:eastAsia="Arial"/>
          <w:color w:val="000000"/>
          <w:sz w:val="20"/>
          <w:szCs w:val="20"/>
          <w:lang w:bidi="ru-RU"/>
        </w:rPr>
        <w:t xml:space="preserve">- </w:t>
      </w:r>
      <w:r w:rsidRPr="004A0104">
        <w:rPr>
          <w:sz w:val="20"/>
          <w:szCs w:val="20"/>
        </w:rPr>
        <w:t>выявление, развитие одаренных и высокомотивированных детей и учащейся молодежи в Куйбышевском районе, оказания поддержки и сопровождения одаренных детей и талантливой учащейся молодежи, способствующие их профессиональному и личностному становлению;</w:t>
      </w:r>
    </w:p>
    <w:p w14:paraId="69F7C3D9" w14:textId="77777777" w:rsidR="00190C37" w:rsidRPr="004A0104" w:rsidRDefault="00190C37" w:rsidP="00190C37">
      <w:pPr>
        <w:autoSpaceDE w:val="0"/>
        <w:autoSpaceDN w:val="0"/>
        <w:spacing w:line="300" w:lineRule="auto"/>
        <w:ind w:firstLine="720"/>
        <w:jc w:val="both"/>
        <w:rPr>
          <w:sz w:val="20"/>
          <w:szCs w:val="20"/>
        </w:rPr>
      </w:pPr>
      <w:r w:rsidRPr="004A0104">
        <w:rPr>
          <w:sz w:val="20"/>
          <w:szCs w:val="20"/>
        </w:rPr>
        <w:t>- обеспечение системы образования Куйбышевского района высококвалифицированными кадрами, обладающими профессиональными  компетенциями по реализации основных образовательных программ общего и дополнительного образования;</w:t>
      </w:r>
    </w:p>
    <w:p w14:paraId="612142A2" w14:textId="77777777" w:rsidR="00190C37" w:rsidRPr="004A0104" w:rsidRDefault="00190C37" w:rsidP="00190C37">
      <w:pPr>
        <w:autoSpaceDE w:val="0"/>
        <w:autoSpaceDN w:val="0"/>
        <w:adjustRightInd w:val="0"/>
        <w:ind w:left="34" w:right="34"/>
        <w:jc w:val="both"/>
        <w:rPr>
          <w:sz w:val="20"/>
          <w:szCs w:val="20"/>
        </w:rPr>
      </w:pPr>
      <w:r w:rsidRPr="004A0104">
        <w:rPr>
          <w:sz w:val="20"/>
          <w:szCs w:val="20"/>
        </w:rPr>
        <w:t>-  создание необходимых условий для полноценного отдыха и оздоровления детей и подростков Куйбышевского муниципального района Новосибирской области, в том числе, находящихся в трудной жизненной ситуации, повышение эффективности системы каникулярного отдыха и оздоровления детей.</w:t>
      </w:r>
    </w:p>
    <w:p w14:paraId="540622C8" w14:textId="77777777" w:rsidR="00190C37" w:rsidRPr="004A0104" w:rsidRDefault="00190C37" w:rsidP="00190C37">
      <w:pPr>
        <w:spacing w:line="300" w:lineRule="auto"/>
        <w:ind w:firstLine="708"/>
        <w:jc w:val="both"/>
        <w:rPr>
          <w:sz w:val="20"/>
          <w:szCs w:val="20"/>
        </w:rPr>
      </w:pPr>
      <w:r w:rsidRPr="004A0104">
        <w:rPr>
          <w:color w:val="000000"/>
          <w:sz w:val="20"/>
          <w:szCs w:val="20"/>
        </w:rPr>
        <w:t xml:space="preserve">Благоприятное </w:t>
      </w:r>
      <w:r w:rsidRPr="004A0104">
        <w:rPr>
          <w:sz w:val="20"/>
          <w:szCs w:val="20"/>
        </w:rPr>
        <w:t>решение обозначенных задач в ходе реализации программных мероприятий позволит на основе рационального использования кадровых, материально-технических, финансовых ресурсов достичь положительных результатов в решении проблем образования Куйбышевского района.</w:t>
      </w:r>
    </w:p>
    <w:p w14:paraId="0A713C02" w14:textId="77777777" w:rsidR="00190C37" w:rsidRPr="004A0104" w:rsidRDefault="00190C37" w:rsidP="00190C37">
      <w:pPr>
        <w:spacing w:line="300" w:lineRule="auto"/>
        <w:ind w:firstLine="708"/>
        <w:jc w:val="both"/>
        <w:rPr>
          <w:sz w:val="20"/>
          <w:szCs w:val="20"/>
        </w:rPr>
      </w:pPr>
      <w:r w:rsidRPr="004A0104">
        <w:rPr>
          <w:color w:val="000000"/>
          <w:sz w:val="20"/>
          <w:szCs w:val="20"/>
          <w:shd w:val="clear" w:color="auto" w:fill="FFFFFF"/>
        </w:rPr>
        <w:t> </w:t>
      </w:r>
      <w:r w:rsidRPr="004A0104">
        <w:rPr>
          <w:sz w:val="20"/>
          <w:szCs w:val="20"/>
        </w:rPr>
        <w:t xml:space="preserve">Решение проблем в системе образования невозможно обеспечить в рамках одного бюджетного периода, поэтому предлагается долгосрочная система мер по развитию системы образования до 2022 года. </w:t>
      </w:r>
    </w:p>
    <w:p w14:paraId="3517DB0A" w14:textId="77777777" w:rsidR="00190C37" w:rsidRPr="004A0104" w:rsidRDefault="00190C37" w:rsidP="00190C37">
      <w:pPr>
        <w:tabs>
          <w:tab w:val="left" w:pos="6804"/>
        </w:tabs>
        <w:ind w:left="1080"/>
        <w:contextualSpacing/>
        <w:rPr>
          <w:rFonts w:eastAsia="Calibri"/>
          <w:sz w:val="20"/>
          <w:szCs w:val="20"/>
          <w:lang w:eastAsia="en-US"/>
        </w:rPr>
      </w:pPr>
    </w:p>
    <w:p w14:paraId="6F3ADEF4" w14:textId="77777777" w:rsidR="00190C37" w:rsidRPr="004A0104" w:rsidRDefault="00190C37" w:rsidP="00CD5D1F">
      <w:pPr>
        <w:numPr>
          <w:ilvl w:val="0"/>
          <w:numId w:val="49"/>
        </w:numPr>
        <w:tabs>
          <w:tab w:val="left" w:pos="6804"/>
        </w:tabs>
        <w:spacing w:line="300" w:lineRule="auto"/>
        <w:contextualSpacing/>
        <w:jc w:val="center"/>
        <w:rPr>
          <w:rFonts w:eastAsia="Calibri"/>
          <w:sz w:val="20"/>
          <w:szCs w:val="20"/>
          <w:lang w:eastAsia="en-US"/>
        </w:rPr>
      </w:pPr>
      <w:r w:rsidRPr="004A0104">
        <w:rPr>
          <w:rFonts w:eastAsia="Calibri"/>
          <w:sz w:val="20"/>
          <w:szCs w:val="20"/>
          <w:lang w:eastAsia="en-US"/>
        </w:rPr>
        <w:t>Цели и  задачи, важнейшие целевые индикаторы Программы</w:t>
      </w:r>
    </w:p>
    <w:p w14:paraId="40882C0E" w14:textId="77777777" w:rsidR="00190C37" w:rsidRPr="004A0104" w:rsidRDefault="00190C37" w:rsidP="00190C37">
      <w:pPr>
        <w:spacing w:line="300" w:lineRule="auto"/>
        <w:ind w:firstLine="720"/>
        <w:jc w:val="both"/>
        <w:rPr>
          <w:sz w:val="20"/>
          <w:szCs w:val="20"/>
        </w:rPr>
      </w:pPr>
      <w:r w:rsidRPr="004A0104">
        <w:rPr>
          <w:sz w:val="20"/>
          <w:szCs w:val="20"/>
        </w:rPr>
        <w:tab/>
        <w:t>Цель Программы: обеспечение соответствия высокого качества образования меняющимся запросам населения и перспективным задачам социально-экономического развития Куйбышевского муниципального района Новосибирской области.</w:t>
      </w:r>
    </w:p>
    <w:p w14:paraId="430EE0D7" w14:textId="77777777" w:rsidR="00190C37" w:rsidRPr="004A0104" w:rsidRDefault="00190C37" w:rsidP="00190C37">
      <w:pPr>
        <w:snapToGrid w:val="0"/>
        <w:spacing w:line="300" w:lineRule="auto"/>
        <w:ind w:firstLine="708"/>
        <w:jc w:val="both"/>
        <w:rPr>
          <w:sz w:val="20"/>
          <w:szCs w:val="20"/>
        </w:rPr>
      </w:pPr>
      <w:r w:rsidRPr="004A0104">
        <w:rPr>
          <w:sz w:val="20"/>
          <w:szCs w:val="20"/>
        </w:rPr>
        <w:t xml:space="preserve">Задачи Программы: </w:t>
      </w:r>
    </w:p>
    <w:p w14:paraId="2CD46416" w14:textId="77777777" w:rsidR="00190C37" w:rsidRPr="004A0104" w:rsidRDefault="00190C37" w:rsidP="00190C37">
      <w:pPr>
        <w:autoSpaceDE w:val="0"/>
        <w:autoSpaceDN w:val="0"/>
        <w:adjustRightInd w:val="0"/>
        <w:ind w:left="34" w:right="34" w:firstLine="674"/>
        <w:jc w:val="both"/>
        <w:rPr>
          <w:sz w:val="20"/>
          <w:szCs w:val="20"/>
        </w:rPr>
      </w:pPr>
      <w:r w:rsidRPr="004A0104">
        <w:rPr>
          <w:sz w:val="20"/>
          <w:szCs w:val="20"/>
        </w:rPr>
        <w:t>- приведение базовой инфраструктуры системы образования в соответствие с требованиями действующего законодательства   путем ремонта и технологического оснащения действующих объектов образования;</w:t>
      </w:r>
    </w:p>
    <w:p w14:paraId="6B105A82" w14:textId="77777777" w:rsidR="00190C37" w:rsidRPr="004A0104" w:rsidRDefault="00190C37" w:rsidP="00190C37">
      <w:pPr>
        <w:widowControl w:val="0"/>
        <w:autoSpaceDE w:val="0"/>
        <w:autoSpaceDN w:val="0"/>
        <w:adjustRightInd w:val="0"/>
        <w:ind w:firstLine="708"/>
        <w:jc w:val="both"/>
        <w:rPr>
          <w:sz w:val="20"/>
          <w:szCs w:val="20"/>
        </w:rPr>
      </w:pPr>
      <w:r w:rsidRPr="004A0104">
        <w:rPr>
          <w:sz w:val="20"/>
          <w:szCs w:val="20"/>
        </w:rPr>
        <w:t>- создание в системе дошкольного, общего и дополнительного образования детей условий для получения качественного и доступного образования;</w:t>
      </w:r>
    </w:p>
    <w:p w14:paraId="6D6D281B" w14:textId="77777777" w:rsidR="00190C37" w:rsidRPr="004A0104" w:rsidRDefault="00190C37" w:rsidP="00190C37">
      <w:pPr>
        <w:widowControl w:val="0"/>
        <w:autoSpaceDE w:val="0"/>
        <w:autoSpaceDN w:val="0"/>
        <w:adjustRightInd w:val="0"/>
        <w:ind w:firstLine="708"/>
        <w:jc w:val="both"/>
        <w:rPr>
          <w:sz w:val="20"/>
          <w:szCs w:val="20"/>
        </w:rPr>
      </w:pPr>
      <w:r w:rsidRPr="004A0104">
        <w:rPr>
          <w:sz w:val="20"/>
          <w:szCs w:val="20"/>
        </w:rPr>
        <w:t>- реализация и совершенствование системы мероприятий, направленных на выявление и развитие способностей одаренных детей и талантливой учащейся молодежи в Куйбышевском районе, разработка и реализация системы мер их адресной поддержки и сопровождения, в том числе применение различных форм наставничества и шефства;</w:t>
      </w:r>
    </w:p>
    <w:p w14:paraId="0FA88FD1" w14:textId="77777777" w:rsidR="00190C37" w:rsidRPr="004A0104" w:rsidRDefault="00190C37" w:rsidP="00190C37">
      <w:pPr>
        <w:widowControl w:val="0"/>
        <w:autoSpaceDE w:val="0"/>
        <w:autoSpaceDN w:val="0"/>
        <w:adjustRightInd w:val="0"/>
        <w:ind w:firstLine="708"/>
        <w:jc w:val="both"/>
        <w:rPr>
          <w:sz w:val="20"/>
          <w:szCs w:val="20"/>
        </w:rPr>
      </w:pPr>
      <w:r w:rsidRPr="004A0104">
        <w:rPr>
          <w:sz w:val="20"/>
          <w:szCs w:val="20"/>
        </w:rPr>
        <w:t>- совершенствование функционирования муниципального ресурсного центра по работе с одаренными и талантливыми детьми, организация деятельности специализированных классов с углубленным изучением отдельных предметов;</w:t>
      </w:r>
    </w:p>
    <w:p w14:paraId="50A21014" w14:textId="77777777" w:rsidR="00190C37" w:rsidRPr="004A0104" w:rsidRDefault="00190C37" w:rsidP="00190C37">
      <w:pPr>
        <w:spacing w:line="300" w:lineRule="auto"/>
        <w:ind w:firstLine="708"/>
        <w:jc w:val="both"/>
        <w:rPr>
          <w:sz w:val="20"/>
          <w:szCs w:val="20"/>
        </w:rPr>
      </w:pPr>
      <w:r w:rsidRPr="004A0104">
        <w:rPr>
          <w:sz w:val="20"/>
          <w:szCs w:val="20"/>
        </w:rPr>
        <w:t>- совершенствование условий для повышения  квалификации педагогических и руководящих работников системы образования; развитие их профессиональных компетенций;</w:t>
      </w:r>
    </w:p>
    <w:p w14:paraId="744FB038" w14:textId="77777777" w:rsidR="00190C37" w:rsidRPr="004A0104" w:rsidRDefault="00190C37" w:rsidP="00190C37">
      <w:pPr>
        <w:tabs>
          <w:tab w:val="left" w:pos="709"/>
        </w:tabs>
        <w:spacing w:line="300" w:lineRule="auto"/>
        <w:ind w:firstLine="720"/>
        <w:jc w:val="both"/>
        <w:rPr>
          <w:sz w:val="20"/>
          <w:szCs w:val="20"/>
        </w:rPr>
      </w:pPr>
      <w:r w:rsidRPr="004A0104">
        <w:rPr>
          <w:sz w:val="20"/>
          <w:szCs w:val="20"/>
        </w:rPr>
        <w:tab/>
        <w:t>- создание оптимальных условий для реализации системы мер по повышению престижа профессии педагога, привлечению и закреплению квалифицированных кадров в системе образования Куйбышевского муниципального района Новосибирской области, в том числе молодых специалистов;</w:t>
      </w:r>
    </w:p>
    <w:p w14:paraId="30285632" w14:textId="77777777" w:rsidR="00190C37" w:rsidRPr="004A0104" w:rsidRDefault="00190C37" w:rsidP="00190C37">
      <w:pPr>
        <w:tabs>
          <w:tab w:val="left" w:pos="709"/>
        </w:tabs>
        <w:spacing w:line="300" w:lineRule="auto"/>
        <w:ind w:firstLine="720"/>
        <w:jc w:val="both"/>
        <w:rPr>
          <w:sz w:val="20"/>
          <w:szCs w:val="20"/>
        </w:rPr>
      </w:pPr>
      <w:r w:rsidRPr="004A0104">
        <w:rPr>
          <w:sz w:val="20"/>
          <w:szCs w:val="20"/>
        </w:rPr>
        <w:tab/>
        <w:t>- организация мероприятий  по оздоровлению и отдыху детей в каникулярное время.</w:t>
      </w:r>
    </w:p>
    <w:p w14:paraId="167F8DC4" w14:textId="77777777" w:rsidR="00190C37" w:rsidRPr="004A0104" w:rsidRDefault="00190C37" w:rsidP="00190C37">
      <w:pPr>
        <w:tabs>
          <w:tab w:val="left" w:pos="709"/>
        </w:tabs>
        <w:spacing w:line="300" w:lineRule="auto"/>
        <w:ind w:firstLine="720"/>
        <w:jc w:val="both"/>
        <w:rPr>
          <w:sz w:val="20"/>
          <w:szCs w:val="20"/>
          <w:u w:val="single"/>
        </w:rPr>
      </w:pPr>
      <w:r w:rsidRPr="004A0104">
        <w:rPr>
          <w:sz w:val="20"/>
          <w:szCs w:val="20"/>
        </w:rPr>
        <w:tab/>
      </w:r>
      <w:r w:rsidRPr="004A0104">
        <w:rPr>
          <w:sz w:val="20"/>
          <w:szCs w:val="20"/>
          <w:u w:val="single"/>
        </w:rPr>
        <w:t>по подпрограмме 1 «Развитие дошкольного, общего и дополнительного образования»:</w:t>
      </w:r>
    </w:p>
    <w:p w14:paraId="366E4443" w14:textId="77777777" w:rsidR="00190C37" w:rsidRPr="004A0104" w:rsidRDefault="00190C37" w:rsidP="00190C37">
      <w:pPr>
        <w:autoSpaceDE w:val="0"/>
        <w:autoSpaceDN w:val="0"/>
        <w:adjustRightInd w:val="0"/>
        <w:spacing w:line="300" w:lineRule="auto"/>
        <w:ind w:firstLine="708"/>
        <w:jc w:val="both"/>
        <w:rPr>
          <w:sz w:val="20"/>
          <w:szCs w:val="20"/>
        </w:rPr>
      </w:pPr>
      <w:r w:rsidRPr="004A0104">
        <w:rPr>
          <w:sz w:val="20"/>
          <w:szCs w:val="20"/>
        </w:rPr>
        <w:t>- удельный вес  числа образовательных организаций, соответствующих требованиям санитарных норм и правил, а также требованиям, предъявляемым надзорными органами, в процентах;</w:t>
      </w:r>
    </w:p>
    <w:p w14:paraId="3F3D90B0" w14:textId="77777777" w:rsidR="00190C37" w:rsidRPr="004A0104" w:rsidRDefault="00190C37" w:rsidP="00190C37">
      <w:pPr>
        <w:ind w:firstLine="708"/>
        <w:jc w:val="both"/>
        <w:rPr>
          <w:rFonts w:eastAsia="Calibri"/>
          <w:sz w:val="20"/>
          <w:szCs w:val="20"/>
        </w:rPr>
      </w:pPr>
      <w:r w:rsidRPr="004A0104">
        <w:rPr>
          <w:rFonts w:eastAsia="Calibri"/>
          <w:sz w:val="20"/>
          <w:szCs w:val="20"/>
        </w:rPr>
        <w:t>- доля образовательных учреждений,  полностью  отвечающих требованиям комплексной безопасности при предоставлении образовательной услуги, в процентах;</w:t>
      </w:r>
    </w:p>
    <w:p w14:paraId="37E47B51" w14:textId="77777777" w:rsidR="00190C37" w:rsidRPr="004A0104" w:rsidRDefault="00190C37" w:rsidP="00190C37">
      <w:pPr>
        <w:autoSpaceDE w:val="0"/>
        <w:autoSpaceDN w:val="0"/>
        <w:adjustRightInd w:val="0"/>
        <w:spacing w:line="300" w:lineRule="auto"/>
        <w:ind w:firstLine="708"/>
        <w:jc w:val="both"/>
        <w:rPr>
          <w:sz w:val="20"/>
          <w:szCs w:val="20"/>
        </w:rPr>
      </w:pPr>
      <w:r w:rsidRPr="004A0104">
        <w:rPr>
          <w:sz w:val="20"/>
          <w:szCs w:val="20"/>
        </w:rPr>
        <w:t xml:space="preserve">- </w:t>
      </w:r>
      <w:r w:rsidRPr="004A0104">
        <w:rPr>
          <w:sz w:val="20"/>
          <w:szCs w:val="20"/>
          <w:shd w:val="clear" w:color="auto" w:fill="FFFFFF"/>
        </w:rPr>
        <w:t>удельный вес численности детей в возрасте от 0 до 3 лет, охваченных программами дошкольного образования и программами  поддержки раннего развития, в общей численности детей соответствующего возраста, в процентах</w:t>
      </w:r>
      <w:r w:rsidRPr="004A0104">
        <w:rPr>
          <w:sz w:val="20"/>
          <w:szCs w:val="20"/>
        </w:rPr>
        <w:t xml:space="preserve">;   </w:t>
      </w:r>
    </w:p>
    <w:p w14:paraId="535BA1ED" w14:textId="77777777" w:rsidR="00190C37" w:rsidRPr="004A0104" w:rsidRDefault="00190C37" w:rsidP="00190C37">
      <w:pPr>
        <w:autoSpaceDE w:val="0"/>
        <w:autoSpaceDN w:val="0"/>
        <w:adjustRightInd w:val="0"/>
        <w:spacing w:line="300" w:lineRule="auto"/>
        <w:ind w:firstLine="708"/>
        <w:jc w:val="both"/>
        <w:rPr>
          <w:sz w:val="20"/>
          <w:szCs w:val="20"/>
        </w:rPr>
      </w:pPr>
      <w:r w:rsidRPr="004A0104">
        <w:rPr>
          <w:sz w:val="20"/>
          <w:szCs w:val="20"/>
        </w:rPr>
        <w:lastRenderedPageBreak/>
        <w:t>- доля выпускников муниципальных общеобразовательных организаций, не получивших аттестат о среднем образовании, в общей численности выпускников муниципальных общеобразовательных организаций, в процентах;</w:t>
      </w:r>
    </w:p>
    <w:p w14:paraId="7D5FD038" w14:textId="77777777" w:rsidR="00190C37" w:rsidRPr="004A0104" w:rsidRDefault="00190C37" w:rsidP="00190C37">
      <w:pPr>
        <w:autoSpaceDE w:val="0"/>
        <w:autoSpaceDN w:val="0"/>
        <w:adjustRightInd w:val="0"/>
        <w:spacing w:line="300" w:lineRule="auto"/>
        <w:ind w:firstLine="720"/>
        <w:jc w:val="both"/>
        <w:rPr>
          <w:sz w:val="20"/>
          <w:szCs w:val="20"/>
          <w:shd w:val="clear" w:color="auto" w:fill="FFFFFF"/>
        </w:rPr>
      </w:pPr>
      <w:r w:rsidRPr="004A0104">
        <w:rPr>
          <w:sz w:val="20"/>
          <w:szCs w:val="20"/>
        </w:rPr>
        <w:t xml:space="preserve"> </w:t>
      </w:r>
      <w:r w:rsidRPr="004A0104">
        <w:rPr>
          <w:sz w:val="20"/>
          <w:szCs w:val="20"/>
        </w:rPr>
        <w:tab/>
        <w:t>-охват  детей 5-18 лет программами дополнительного образования</w:t>
      </w:r>
      <w:r w:rsidRPr="004A0104">
        <w:rPr>
          <w:sz w:val="20"/>
          <w:szCs w:val="20"/>
          <w:shd w:val="clear" w:color="auto" w:fill="FFFFFF"/>
        </w:rPr>
        <w:t xml:space="preserve"> (удельный вес численности детей, получающих услуги дополнительного образования, в общей численности детей в возрасте 5-18 лет), в процентах;</w:t>
      </w:r>
    </w:p>
    <w:p w14:paraId="5FC3ED5A" w14:textId="77777777" w:rsidR="00190C37" w:rsidRPr="004A0104" w:rsidRDefault="00190C37" w:rsidP="00190C37">
      <w:pPr>
        <w:autoSpaceDE w:val="0"/>
        <w:autoSpaceDN w:val="0"/>
        <w:adjustRightInd w:val="0"/>
        <w:spacing w:line="300" w:lineRule="auto"/>
        <w:ind w:firstLine="709"/>
        <w:jc w:val="both"/>
        <w:rPr>
          <w:sz w:val="20"/>
          <w:szCs w:val="20"/>
        </w:rPr>
      </w:pPr>
      <w:r w:rsidRPr="004A0104">
        <w:rPr>
          <w:sz w:val="20"/>
          <w:szCs w:val="20"/>
          <w:shd w:val="clear" w:color="auto" w:fill="FFFFFF"/>
        </w:rPr>
        <w:t xml:space="preserve">- </w:t>
      </w:r>
      <w:r w:rsidRPr="004A0104">
        <w:rPr>
          <w:sz w:val="20"/>
          <w:szCs w:val="20"/>
        </w:rPr>
        <w:t>охват детей в возрасте от 5 до 18 лет, имеющих право на получение дополнительного образования в рамках системы персофинансирования, в процентах;</w:t>
      </w:r>
    </w:p>
    <w:p w14:paraId="7A757D05" w14:textId="77777777" w:rsidR="00190C37" w:rsidRPr="004A0104" w:rsidRDefault="00190C37" w:rsidP="00190C37">
      <w:pPr>
        <w:tabs>
          <w:tab w:val="left" w:pos="709"/>
        </w:tabs>
        <w:spacing w:line="300" w:lineRule="auto"/>
        <w:ind w:firstLine="720"/>
        <w:jc w:val="both"/>
        <w:rPr>
          <w:sz w:val="20"/>
          <w:szCs w:val="20"/>
          <w:u w:val="single"/>
        </w:rPr>
      </w:pPr>
      <w:r w:rsidRPr="004A0104">
        <w:rPr>
          <w:sz w:val="20"/>
          <w:szCs w:val="20"/>
        </w:rPr>
        <w:tab/>
      </w:r>
      <w:r w:rsidRPr="004A0104">
        <w:rPr>
          <w:sz w:val="20"/>
          <w:szCs w:val="20"/>
          <w:u w:val="single"/>
        </w:rPr>
        <w:t>по подпрограмме 2 «Выявление и поддержка одаренных детей и талантливой учащейся молодёжи»:</w:t>
      </w:r>
    </w:p>
    <w:p w14:paraId="084A152B" w14:textId="77777777" w:rsidR="00190C37" w:rsidRPr="004A0104" w:rsidRDefault="00190C37" w:rsidP="00190C37">
      <w:pPr>
        <w:widowControl w:val="0"/>
        <w:autoSpaceDE w:val="0"/>
        <w:autoSpaceDN w:val="0"/>
        <w:adjustRightInd w:val="0"/>
        <w:ind w:firstLine="708"/>
        <w:jc w:val="both"/>
        <w:rPr>
          <w:sz w:val="20"/>
          <w:szCs w:val="20"/>
        </w:rPr>
      </w:pPr>
      <w:r w:rsidRPr="004A0104">
        <w:rPr>
          <w:sz w:val="20"/>
          <w:szCs w:val="20"/>
        </w:rPr>
        <w:t>-охват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 в процентах;</w:t>
      </w:r>
    </w:p>
    <w:p w14:paraId="1D1AB8E9" w14:textId="77777777" w:rsidR="00190C37" w:rsidRPr="004A0104" w:rsidRDefault="00190C37" w:rsidP="00190C37">
      <w:pPr>
        <w:autoSpaceDE w:val="0"/>
        <w:autoSpaceDN w:val="0"/>
        <w:adjustRightInd w:val="0"/>
        <w:ind w:left="34" w:right="34" w:firstLine="674"/>
        <w:jc w:val="both"/>
        <w:rPr>
          <w:sz w:val="20"/>
          <w:szCs w:val="20"/>
        </w:rPr>
      </w:pPr>
      <w:r w:rsidRPr="004A0104">
        <w:rPr>
          <w:sz w:val="20"/>
          <w:szCs w:val="20"/>
        </w:rPr>
        <w:t>-доля участия в олимпиадах, конкурсах, конференциях, форумах, каникулярных школах, профильных сменах, турнирах, соревнованиях и других мероприятиях для обучающихся различного уровня, в процентах;</w:t>
      </w:r>
    </w:p>
    <w:p w14:paraId="25349584" w14:textId="77777777" w:rsidR="00190C37" w:rsidRPr="004A0104" w:rsidRDefault="00190C37" w:rsidP="00190C37">
      <w:pPr>
        <w:tabs>
          <w:tab w:val="left" w:pos="709"/>
        </w:tabs>
        <w:spacing w:line="300" w:lineRule="auto"/>
        <w:ind w:firstLine="720"/>
        <w:jc w:val="both"/>
        <w:rPr>
          <w:sz w:val="20"/>
          <w:szCs w:val="20"/>
          <w:u w:val="single"/>
        </w:rPr>
      </w:pPr>
      <w:r w:rsidRPr="004A0104">
        <w:rPr>
          <w:sz w:val="20"/>
          <w:szCs w:val="20"/>
        </w:rPr>
        <w:tab/>
        <w:t>-доля детей, охваченных адресной поддержкой, в том числе с применением различных форм сопровождения, наставничества и шефства (обучающихся в организациях Куйбышевского района, осуществляющих образовательную деятельность по дополнительным программам), в процентах.</w:t>
      </w:r>
    </w:p>
    <w:p w14:paraId="6D58BEBE" w14:textId="77777777" w:rsidR="00190C37" w:rsidRPr="004A0104" w:rsidRDefault="00190C37" w:rsidP="00190C37">
      <w:pPr>
        <w:tabs>
          <w:tab w:val="left" w:pos="709"/>
        </w:tabs>
        <w:spacing w:line="300" w:lineRule="auto"/>
        <w:ind w:firstLine="720"/>
        <w:jc w:val="both"/>
        <w:rPr>
          <w:sz w:val="20"/>
          <w:szCs w:val="20"/>
          <w:u w:val="single"/>
        </w:rPr>
      </w:pPr>
      <w:r w:rsidRPr="004A0104">
        <w:rPr>
          <w:sz w:val="20"/>
          <w:szCs w:val="20"/>
        </w:rPr>
        <w:tab/>
      </w:r>
      <w:r w:rsidRPr="004A0104">
        <w:rPr>
          <w:sz w:val="20"/>
          <w:szCs w:val="20"/>
          <w:u w:val="single"/>
        </w:rPr>
        <w:t>по подпрограмме 3 «Развитие кадрового потенциала системы дошкольного, общего и дополнительного образования детей»:</w:t>
      </w:r>
    </w:p>
    <w:p w14:paraId="009A7E68" w14:textId="77777777" w:rsidR="00190C37" w:rsidRPr="004A0104" w:rsidRDefault="00190C37" w:rsidP="00190C37">
      <w:pPr>
        <w:spacing w:line="300" w:lineRule="auto"/>
        <w:ind w:firstLine="708"/>
        <w:jc w:val="both"/>
        <w:rPr>
          <w:color w:val="000000"/>
          <w:sz w:val="20"/>
          <w:szCs w:val="20"/>
          <w:shd w:val="clear" w:color="auto" w:fill="FFFFFF"/>
        </w:rPr>
      </w:pPr>
      <w:r w:rsidRPr="004A0104">
        <w:rPr>
          <w:color w:val="000000"/>
          <w:sz w:val="20"/>
          <w:szCs w:val="20"/>
          <w:shd w:val="clear" w:color="auto" w:fill="FFFFFF"/>
        </w:rPr>
        <w:t>-доля педагогических работников образовательных организаций, которым при прохождении аттестации присвоена первая или высшая квалификационная  категория, в процентах;</w:t>
      </w:r>
    </w:p>
    <w:p w14:paraId="41F0072A" w14:textId="77777777" w:rsidR="00190C37" w:rsidRPr="004A0104" w:rsidRDefault="00190C37" w:rsidP="00190C37">
      <w:pPr>
        <w:spacing w:line="300" w:lineRule="auto"/>
        <w:ind w:firstLine="708"/>
        <w:jc w:val="both"/>
        <w:rPr>
          <w:color w:val="000000"/>
          <w:sz w:val="20"/>
          <w:szCs w:val="20"/>
          <w:shd w:val="clear" w:color="auto" w:fill="FFFFFF"/>
        </w:rPr>
      </w:pPr>
      <w:r w:rsidRPr="004A0104">
        <w:rPr>
          <w:color w:val="000000"/>
          <w:sz w:val="20"/>
          <w:szCs w:val="20"/>
          <w:shd w:val="clear" w:color="auto" w:fill="FFFFFF"/>
        </w:rPr>
        <w:t>-доля педагогических и руководящих работников образовательных организаций, обеспеченных повышением квалификации в разных формах, в процентах;</w:t>
      </w:r>
    </w:p>
    <w:p w14:paraId="304FB69E" w14:textId="77777777" w:rsidR="00190C37" w:rsidRPr="004A0104" w:rsidRDefault="00190C37" w:rsidP="00190C37">
      <w:pPr>
        <w:tabs>
          <w:tab w:val="left" w:pos="709"/>
        </w:tabs>
        <w:spacing w:line="300" w:lineRule="auto"/>
        <w:ind w:firstLine="720"/>
        <w:jc w:val="both"/>
        <w:rPr>
          <w:color w:val="000000"/>
          <w:sz w:val="20"/>
          <w:szCs w:val="20"/>
          <w:shd w:val="clear" w:color="auto" w:fill="FFFFFF"/>
        </w:rPr>
      </w:pPr>
      <w:r w:rsidRPr="004A0104">
        <w:rPr>
          <w:sz w:val="20"/>
          <w:szCs w:val="20"/>
        </w:rPr>
        <w:tab/>
        <w:t>-доля  молодых педагогов до 35 лет, работающих в образовательных организациях, в процентах</w:t>
      </w:r>
      <w:r w:rsidRPr="004A0104">
        <w:rPr>
          <w:color w:val="000000"/>
          <w:sz w:val="20"/>
          <w:szCs w:val="20"/>
          <w:shd w:val="clear" w:color="auto" w:fill="FFFFFF"/>
        </w:rPr>
        <w:t>.</w:t>
      </w:r>
    </w:p>
    <w:p w14:paraId="7D1DA0F7" w14:textId="77777777" w:rsidR="00190C37" w:rsidRPr="004A0104" w:rsidRDefault="00190C37" w:rsidP="00190C37">
      <w:pPr>
        <w:spacing w:line="300" w:lineRule="auto"/>
        <w:ind w:firstLine="720"/>
        <w:jc w:val="center"/>
        <w:rPr>
          <w:sz w:val="20"/>
          <w:szCs w:val="20"/>
          <w:u w:val="single"/>
        </w:rPr>
      </w:pPr>
      <w:r w:rsidRPr="004A0104">
        <w:rPr>
          <w:color w:val="000000"/>
          <w:sz w:val="20"/>
          <w:szCs w:val="20"/>
          <w:u w:val="single"/>
          <w:shd w:val="clear" w:color="auto" w:fill="FFFFFF"/>
        </w:rPr>
        <w:t xml:space="preserve">по подпрограмме 4 </w:t>
      </w:r>
      <w:r w:rsidRPr="004A0104">
        <w:rPr>
          <w:sz w:val="20"/>
          <w:szCs w:val="20"/>
          <w:u w:val="single"/>
        </w:rPr>
        <w:t xml:space="preserve">«Организация отдыха и оздоровления детей и подростков»: </w:t>
      </w:r>
    </w:p>
    <w:p w14:paraId="74B50E33" w14:textId="77777777" w:rsidR="00190C37" w:rsidRPr="004A0104" w:rsidRDefault="00190C37" w:rsidP="00190C37">
      <w:pPr>
        <w:autoSpaceDE w:val="0"/>
        <w:autoSpaceDN w:val="0"/>
        <w:adjustRightInd w:val="0"/>
        <w:spacing w:line="300" w:lineRule="auto"/>
        <w:ind w:firstLine="709"/>
        <w:jc w:val="both"/>
        <w:rPr>
          <w:sz w:val="20"/>
          <w:szCs w:val="20"/>
        </w:rPr>
      </w:pPr>
      <w:r w:rsidRPr="004A0104">
        <w:rPr>
          <w:sz w:val="20"/>
          <w:szCs w:val="20"/>
        </w:rPr>
        <w:t>-  удельный вес числа организаций отдыха детей и их оздоровления, соответствующих требованиям санитарных правил, а также требованиям, предъявляемым надзорными органами, в процентах;</w:t>
      </w:r>
    </w:p>
    <w:p w14:paraId="60EEBF13" w14:textId="77777777" w:rsidR="00190C37" w:rsidRPr="004A0104" w:rsidRDefault="00190C37" w:rsidP="00190C37">
      <w:pPr>
        <w:tabs>
          <w:tab w:val="num" w:pos="300"/>
          <w:tab w:val="num" w:pos="360"/>
        </w:tabs>
        <w:spacing w:line="300" w:lineRule="auto"/>
        <w:ind w:firstLine="720"/>
        <w:jc w:val="both"/>
        <w:rPr>
          <w:sz w:val="20"/>
          <w:szCs w:val="20"/>
        </w:rPr>
      </w:pPr>
      <w:r w:rsidRPr="004A0104">
        <w:rPr>
          <w:sz w:val="20"/>
          <w:szCs w:val="20"/>
        </w:rPr>
        <w:tab/>
      </w:r>
      <w:r w:rsidRPr="004A0104">
        <w:rPr>
          <w:sz w:val="20"/>
          <w:szCs w:val="20"/>
        </w:rPr>
        <w:tab/>
      </w:r>
      <w:r w:rsidRPr="004A0104">
        <w:rPr>
          <w:sz w:val="20"/>
          <w:szCs w:val="20"/>
        </w:rPr>
        <w:tab/>
        <w:t>- доля оздоровленных детей, находящихся в трудной жизненной ситуации, от общей численности детей в возрасте 6,5-17 лет, находящихся в трудной жизненной ситуации, в процентах;</w:t>
      </w:r>
    </w:p>
    <w:p w14:paraId="4225222E" w14:textId="77777777" w:rsidR="00190C37" w:rsidRPr="004A0104" w:rsidRDefault="00190C37" w:rsidP="00190C37">
      <w:pPr>
        <w:tabs>
          <w:tab w:val="left" w:pos="709"/>
        </w:tabs>
        <w:spacing w:line="300" w:lineRule="auto"/>
        <w:ind w:firstLine="720"/>
        <w:jc w:val="both"/>
        <w:rPr>
          <w:color w:val="000000"/>
          <w:sz w:val="20"/>
          <w:szCs w:val="20"/>
          <w:shd w:val="clear" w:color="auto" w:fill="FFFFFF"/>
        </w:rPr>
      </w:pPr>
      <w:r w:rsidRPr="004A0104">
        <w:rPr>
          <w:sz w:val="20"/>
          <w:szCs w:val="20"/>
        </w:rPr>
        <w:tab/>
        <w:t xml:space="preserve">-  </w:t>
      </w:r>
      <w:r w:rsidRPr="004A0104">
        <w:rPr>
          <w:rFonts w:eastAsia="Calibri"/>
          <w:sz w:val="20"/>
          <w:szCs w:val="20"/>
        </w:rPr>
        <w:t>охват детей различными формами отдыха и оздоровления от численности детей в возрасте от 6,5 до 17 лет, посещающих  муниципальные образовательные учреждения, в процентах.</w:t>
      </w:r>
    </w:p>
    <w:p w14:paraId="259D163B" w14:textId="77777777" w:rsidR="00190C37" w:rsidRPr="004A0104" w:rsidRDefault="00190C37" w:rsidP="00190C37">
      <w:pPr>
        <w:tabs>
          <w:tab w:val="left" w:pos="709"/>
        </w:tabs>
        <w:spacing w:line="300" w:lineRule="auto"/>
        <w:ind w:firstLine="720"/>
        <w:jc w:val="both"/>
        <w:rPr>
          <w:sz w:val="20"/>
          <w:szCs w:val="20"/>
        </w:rPr>
      </w:pPr>
      <w:r w:rsidRPr="004A0104">
        <w:rPr>
          <w:sz w:val="20"/>
          <w:szCs w:val="20"/>
        </w:rPr>
        <w:tab/>
        <w:t xml:space="preserve"> Цель, задачи Программы  с указанием планируемых значений целевых индикаторов по годам реализации приведены в приложении №4.</w:t>
      </w:r>
    </w:p>
    <w:p w14:paraId="166A8EE8" w14:textId="77777777" w:rsidR="00190C37" w:rsidRPr="004A0104" w:rsidRDefault="00190C37" w:rsidP="00190C37">
      <w:pPr>
        <w:tabs>
          <w:tab w:val="left" w:pos="709"/>
        </w:tabs>
        <w:spacing w:line="300" w:lineRule="auto"/>
        <w:ind w:firstLine="720"/>
        <w:jc w:val="both"/>
        <w:rPr>
          <w:sz w:val="20"/>
          <w:szCs w:val="20"/>
        </w:rPr>
      </w:pPr>
    </w:p>
    <w:p w14:paraId="10F919F9" w14:textId="77777777" w:rsidR="00190C37" w:rsidRPr="004A0104" w:rsidRDefault="00190C37" w:rsidP="00CD5D1F">
      <w:pPr>
        <w:numPr>
          <w:ilvl w:val="0"/>
          <w:numId w:val="49"/>
        </w:numPr>
        <w:tabs>
          <w:tab w:val="left" w:pos="709"/>
        </w:tabs>
        <w:spacing w:line="300" w:lineRule="auto"/>
        <w:contextualSpacing/>
        <w:jc w:val="center"/>
        <w:rPr>
          <w:rFonts w:eastAsia="Calibri"/>
          <w:sz w:val="20"/>
          <w:szCs w:val="20"/>
          <w:lang w:val="en-US" w:eastAsia="en-US"/>
        </w:rPr>
      </w:pPr>
      <w:r w:rsidRPr="004A0104">
        <w:rPr>
          <w:rFonts w:eastAsia="Calibri"/>
          <w:sz w:val="20"/>
          <w:szCs w:val="20"/>
          <w:lang w:eastAsia="en-US"/>
        </w:rPr>
        <w:t xml:space="preserve"> Система основных мероприятий Программы.</w:t>
      </w:r>
    </w:p>
    <w:p w14:paraId="3F662812" w14:textId="77777777" w:rsidR="00190C37" w:rsidRPr="004A0104" w:rsidRDefault="00190C37" w:rsidP="00190C37">
      <w:pPr>
        <w:shd w:val="clear" w:color="auto" w:fill="FFFFFF"/>
        <w:ind w:firstLine="708"/>
        <w:jc w:val="both"/>
        <w:rPr>
          <w:color w:val="000000"/>
          <w:sz w:val="20"/>
          <w:szCs w:val="20"/>
        </w:rPr>
      </w:pPr>
      <w:r w:rsidRPr="004A0104">
        <w:rPr>
          <w:color w:val="000000"/>
          <w:sz w:val="20"/>
          <w:szCs w:val="20"/>
        </w:rPr>
        <w:t> Программа состоит из основных мероприятий, которые отражают актуальные и перспективные направления государственной и муниципальной политики в сфере образования Куйбышевского муниципального  района Новосибирской области.</w:t>
      </w:r>
    </w:p>
    <w:p w14:paraId="4D1C005F" w14:textId="77777777" w:rsidR="00190C37" w:rsidRPr="004A0104" w:rsidRDefault="00190C37" w:rsidP="00190C37">
      <w:pPr>
        <w:shd w:val="clear" w:color="auto" w:fill="FFFFFF"/>
        <w:ind w:firstLine="708"/>
        <w:jc w:val="both"/>
        <w:rPr>
          <w:color w:val="000000"/>
          <w:sz w:val="20"/>
          <w:szCs w:val="20"/>
        </w:rPr>
      </w:pPr>
      <w:r w:rsidRPr="004A0104">
        <w:rPr>
          <w:color w:val="000000"/>
          <w:sz w:val="20"/>
          <w:szCs w:val="20"/>
        </w:rPr>
        <w:t>Основные мероприятия разделов, включенных в Программу, содержат меры по формированию и финансовому обеспечению и управлению сетью образовательных учреждений района.</w:t>
      </w:r>
    </w:p>
    <w:p w14:paraId="46472171" w14:textId="77777777" w:rsidR="00190C37" w:rsidRPr="004A0104" w:rsidRDefault="00190C37" w:rsidP="00190C37">
      <w:pPr>
        <w:shd w:val="clear" w:color="auto" w:fill="FFFFFF"/>
        <w:ind w:firstLine="708"/>
        <w:jc w:val="both"/>
        <w:rPr>
          <w:color w:val="000000"/>
          <w:sz w:val="20"/>
          <w:szCs w:val="20"/>
        </w:rPr>
      </w:pPr>
      <w:r w:rsidRPr="004A0104">
        <w:rPr>
          <w:color w:val="000000"/>
          <w:sz w:val="20"/>
          <w:szCs w:val="20"/>
        </w:rPr>
        <w:t>Обеспечение высокого качества образования связано не только с созданием органи</w:t>
      </w:r>
      <w:r w:rsidRPr="004A0104">
        <w:rPr>
          <w:color w:val="000000"/>
          <w:sz w:val="20"/>
          <w:szCs w:val="20"/>
        </w:rPr>
        <w:softHyphen/>
        <w:t>зационных, кадровых, инфраструктурных, материально-технических и учебно-мето</w:t>
      </w:r>
      <w:r w:rsidRPr="004A0104">
        <w:rPr>
          <w:color w:val="000000"/>
          <w:sz w:val="20"/>
          <w:szCs w:val="20"/>
        </w:rPr>
        <w:softHyphen/>
        <w:t>дических условий. Важной составляющей обеспечения устойчиво вы</w:t>
      </w:r>
      <w:r w:rsidRPr="004A0104">
        <w:rPr>
          <w:color w:val="000000"/>
          <w:sz w:val="20"/>
          <w:szCs w:val="20"/>
        </w:rPr>
        <w:softHyphen/>
        <w:t>сокого качества образовательных услуг и его повышения является объективная и охватывающая все уровни образования муниципальная система оценки качества образования.</w:t>
      </w:r>
    </w:p>
    <w:p w14:paraId="31DAB93A" w14:textId="77777777" w:rsidR="00190C37" w:rsidRPr="004A0104" w:rsidRDefault="00190C37" w:rsidP="00190C37">
      <w:pPr>
        <w:shd w:val="clear" w:color="auto" w:fill="FFFFFF"/>
        <w:ind w:firstLine="708"/>
        <w:jc w:val="both"/>
        <w:rPr>
          <w:color w:val="000000"/>
          <w:sz w:val="20"/>
          <w:szCs w:val="20"/>
        </w:rPr>
      </w:pPr>
      <w:r w:rsidRPr="004A0104">
        <w:rPr>
          <w:color w:val="000000"/>
          <w:sz w:val="20"/>
          <w:szCs w:val="20"/>
        </w:rPr>
        <w:t xml:space="preserve"> Наряду с перечисленными мерами при формировании основных мероприятий Про</w:t>
      </w:r>
      <w:r w:rsidRPr="004A0104">
        <w:rPr>
          <w:color w:val="000000"/>
          <w:sz w:val="20"/>
          <w:szCs w:val="20"/>
        </w:rPr>
        <w:softHyphen/>
        <w:t>граммы учитывались требования, отраженные в Федеральном законе от 29.12.2012     № 273-Ф3 «Об образовании в Российской Федерации», и мероприятия, которые необходимо осуществить с целью его реализации, а также мероприятия по обеспечению реализации Программы.</w:t>
      </w:r>
    </w:p>
    <w:p w14:paraId="2F00C35B" w14:textId="77777777" w:rsidR="00190C37" w:rsidRPr="004A0104" w:rsidRDefault="00190C37" w:rsidP="00190C37">
      <w:pPr>
        <w:spacing w:line="300" w:lineRule="auto"/>
        <w:ind w:firstLine="708"/>
        <w:jc w:val="both"/>
        <w:rPr>
          <w:sz w:val="20"/>
          <w:szCs w:val="20"/>
        </w:rPr>
      </w:pPr>
      <w:r w:rsidRPr="004A0104">
        <w:rPr>
          <w:sz w:val="20"/>
          <w:szCs w:val="20"/>
        </w:rPr>
        <w:t>Система программных мероприятий состоит из перечня основных мероприятий, представленных в приложении к программе.</w:t>
      </w:r>
    </w:p>
    <w:p w14:paraId="4B53595E" w14:textId="77777777" w:rsidR="00190C37" w:rsidRPr="004A0104" w:rsidRDefault="00190C37" w:rsidP="00190C37">
      <w:pPr>
        <w:spacing w:line="300" w:lineRule="auto"/>
        <w:ind w:firstLine="720"/>
        <w:jc w:val="both"/>
        <w:rPr>
          <w:sz w:val="20"/>
          <w:szCs w:val="20"/>
        </w:rPr>
      </w:pPr>
      <w:r w:rsidRPr="004A0104">
        <w:rPr>
          <w:sz w:val="20"/>
          <w:szCs w:val="20"/>
        </w:rPr>
        <w:tab/>
        <w:t>К основным программным мероприятиям, запланированным к реализации в рамках программы, относятся:</w:t>
      </w:r>
    </w:p>
    <w:p w14:paraId="579846C9" w14:textId="77777777" w:rsidR="00190C37" w:rsidRPr="004A0104" w:rsidRDefault="00190C37" w:rsidP="00190C37">
      <w:pPr>
        <w:spacing w:line="300" w:lineRule="auto"/>
        <w:ind w:left="708" w:firstLine="1"/>
        <w:jc w:val="both"/>
        <w:rPr>
          <w:sz w:val="20"/>
          <w:szCs w:val="20"/>
          <w:u w:val="single"/>
        </w:rPr>
      </w:pPr>
      <w:r w:rsidRPr="004A0104">
        <w:rPr>
          <w:sz w:val="20"/>
          <w:szCs w:val="20"/>
          <w:u w:val="single"/>
        </w:rPr>
        <w:lastRenderedPageBreak/>
        <w:t>по подпрограмме «Развитие дошкольного, общего и дополнительного образования детей Куйбышевского района»</w:t>
      </w:r>
    </w:p>
    <w:p w14:paraId="07E06C7B" w14:textId="77777777" w:rsidR="00190C37" w:rsidRPr="004A0104" w:rsidRDefault="00190C37" w:rsidP="00CD5D1F">
      <w:pPr>
        <w:numPr>
          <w:ilvl w:val="0"/>
          <w:numId w:val="50"/>
        </w:numPr>
        <w:tabs>
          <w:tab w:val="left" w:pos="993"/>
        </w:tabs>
        <w:suppressAutoHyphens/>
        <w:spacing w:line="300" w:lineRule="auto"/>
        <w:ind w:right="34" w:firstLine="709"/>
        <w:jc w:val="both"/>
        <w:rPr>
          <w:bCs/>
          <w:sz w:val="20"/>
          <w:szCs w:val="20"/>
        </w:rPr>
      </w:pPr>
      <w:r w:rsidRPr="004A0104">
        <w:rPr>
          <w:sz w:val="20"/>
          <w:szCs w:val="20"/>
        </w:rPr>
        <w:t>Ремонт и модернизация технологической и материально-технологической оснащенности действующих объектов образования.</w:t>
      </w:r>
    </w:p>
    <w:p w14:paraId="47AE6DE5" w14:textId="77777777" w:rsidR="00190C37" w:rsidRPr="004A0104" w:rsidRDefault="00190C37" w:rsidP="00CD5D1F">
      <w:pPr>
        <w:numPr>
          <w:ilvl w:val="0"/>
          <w:numId w:val="50"/>
        </w:numPr>
        <w:spacing w:line="300" w:lineRule="auto"/>
        <w:ind w:left="930" w:hanging="221"/>
        <w:contextualSpacing/>
        <w:jc w:val="both"/>
        <w:rPr>
          <w:rFonts w:eastAsia="Calibri"/>
          <w:bCs/>
          <w:color w:val="000000"/>
          <w:sz w:val="20"/>
          <w:szCs w:val="20"/>
          <w:lang w:eastAsia="en-US"/>
        </w:rPr>
      </w:pPr>
      <w:r w:rsidRPr="004A0104">
        <w:rPr>
          <w:rFonts w:eastAsia="Calibri"/>
          <w:sz w:val="20"/>
          <w:szCs w:val="20"/>
          <w:lang w:eastAsia="en-US"/>
        </w:rPr>
        <w:t>Создание в системе дошкольного, общего и дополнительного образования детей условий для получения качественного образования:</w:t>
      </w:r>
      <w:r w:rsidRPr="004A0104">
        <w:rPr>
          <w:rFonts w:eastAsia="Calibri"/>
          <w:bCs/>
          <w:color w:val="000000"/>
          <w:sz w:val="20"/>
          <w:szCs w:val="20"/>
          <w:lang w:eastAsia="en-US"/>
        </w:rPr>
        <w:t xml:space="preserve"> </w:t>
      </w:r>
    </w:p>
    <w:p w14:paraId="09BAC169" w14:textId="77777777" w:rsidR="00190C37" w:rsidRPr="004A0104" w:rsidRDefault="00190C37" w:rsidP="00190C37">
      <w:pPr>
        <w:snapToGrid w:val="0"/>
        <w:spacing w:line="300" w:lineRule="auto"/>
        <w:ind w:firstLine="708"/>
        <w:jc w:val="both"/>
        <w:rPr>
          <w:sz w:val="20"/>
          <w:szCs w:val="20"/>
          <w:u w:val="single"/>
        </w:rPr>
      </w:pPr>
      <w:r w:rsidRPr="004A0104">
        <w:rPr>
          <w:sz w:val="20"/>
          <w:szCs w:val="20"/>
          <w:u w:val="single"/>
        </w:rPr>
        <w:t>по подпрограмме «Выявление и поддержка одаренных детей и талантливой учащейся молодежи»:</w:t>
      </w:r>
    </w:p>
    <w:p w14:paraId="5C9A9D1A" w14:textId="77777777" w:rsidR="00190C37" w:rsidRPr="004A0104" w:rsidRDefault="00190C37" w:rsidP="00CD5D1F">
      <w:pPr>
        <w:numPr>
          <w:ilvl w:val="0"/>
          <w:numId w:val="51"/>
        </w:numPr>
        <w:tabs>
          <w:tab w:val="left" w:leader="dot" w:pos="1418"/>
        </w:tabs>
        <w:snapToGrid w:val="0"/>
        <w:spacing w:line="300" w:lineRule="auto"/>
        <w:ind w:left="993" w:hanging="284"/>
        <w:contextualSpacing/>
        <w:jc w:val="both"/>
        <w:rPr>
          <w:rFonts w:eastAsia="Calibri"/>
          <w:color w:val="000000"/>
          <w:sz w:val="20"/>
          <w:szCs w:val="20"/>
          <w:lang w:eastAsia="en-US"/>
        </w:rPr>
      </w:pPr>
      <w:r w:rsidRPr="004A0104">
        <w:rPr>
          <w:rFonts w:eastAsia="Calibri"/>
          <w:sz w:val="20"/>
          <w:szCs w:val="20"/>
          <w:lang w:eastAsia="en-US"/>
        </w:rPr>
        <w:t xml:space="preserve">Участие  школьников  в региональных этапах Всероссийской олимпиады, НПК,  спортивных </w:t>
      </w:r>
      <w:r w:rsidRPr="004A0104">
        <w:rPr>
          <w:rFonts w:eastAsia="Calibri"/>
          <w:color w:val="000000"/>
          <w:sz w:val="20"/>
          <w:szCs w:val="20"/>
          <w:lang w:eastAsia="en-US"/>
        </w:rPr>
        <w:t>соревнованиях.</w:t>
      </w:r>
    </w:p>
    <w:p w14:paraId="3289E4FC" w14:textId="77777777" w:rsidR="00190C37" w:rsidRPr="004A0104" w:rsidRDefault="00190C37" w:rsidP="00CD5D1F">
      <w:pPr>
        <w:numPr>
          <w:ilvl w:val="0"/>
          <w:numId w:val="51"/>
        </w:numPr>
        <w:snapToGrid w:val="0"/>
        <w:spacing w:line="300" w:lineRule="auto"/>
        <w:ind w:left="284" w:firstLine="425"/>
        <w:contextualSpacing/>
        <w:jc w:val="both"/>
        <w:rPr>
          <w:rFonts w:eastAsia="Calibri"/>
          <w:color w:val="000000"/>
          <w:sz w:val="20"/>
          <w:szCs w:val="20"/>
          <w:lang w:eastAsia="en-US"/>
        </w:rPr>
      </w:pPr>
      <w:r w:rsidRPr="004A0104">
        <w:rPr>
          <w:rFonts w:eastAsia="Calibri"/>
          <w:color w:val="000000"/>
          <w:sz w:val="20"/>
          <w:szCs w:val="20"/>
          <w:lang w:eastAsia="en-US"/>
        </w:rPr>
        <w:t>Организация и проведение муниципального этапа Всероссийской олимпиады школьников,  НПК, спортивных соревнований.</w:t>
      </w:r>
    </w:p>
    <w:p w14:paraId="6F2258A8" w14:textId="77777777" w:rsidR="00190C37" w:rsidRPr="004A0104" w:rsidRDefault="00190C37" w:rsidP="00CD5D1F">
      <w:pPr>
        <w:numPr>
          <w:ilvl w:val="0"/>
          <w:numId w:val="51"/>
        </w:numPr>
        <w:tabs>
          <w:tab w:val="left" w:pos="993"/>
        </w:tabs>
        <w:snapToGrid w:val="0"/>
        <w:spacing w:line="300" w:lineRule="auto"/>
        <w:ind w:left="284" w:firstLine="425"/>
        <w:contextualSpacing/>
        <w:jc w:val="both"/>
        <w:rPr>
          <w:rFonts w:eastAsia="Calibri"/>
          <w:color w:val="000000"/>
          <w:sz w:val="20"/>
          <w:szCs w:val="20"/>
          <w:lang w:eastAsia="en-US"/>
        </w:rPr>
      </w:pPr>
      <w:r w:rsidRPr="004A0104">
        <w:rPr>
          <w:rFonts w:eastAsia="Calibri"/>
          <w:sz w:val="20"/>
          <w:szCs w:val="20"/>
          <w:lang w:eastAsia="en-US"/>
        </w:rPr>
        <w:t>Проведение мероприятий, направленных на выявление и поддержку одарённых обучающихся.</w:t>
      </w:r>
    </w:p>
    <w:p w14:paraId="13B01F51" w14:textId="77777777" w:rsidR="00190C37" w:rsidRPr="004A0104" w:rsidRDefault="00190C37" w:rsidP="00CD5D1F">
      <w:pPr>
        <w:numPr>
          <w:ilvl w:val="0"/>
          <w:numId w:val="51"/>
        </w:numPr>
        <w:tabs>
          <w:tab w:val="left" w:pos="993"/>
        </w:tabs>
        <w:snapToGrid w:val="0"/>
        <w:spacing w:line="300" w:lineRule="auto"/>
        <w:ind w:left="284" w:firstLine="425"/>
        <w:contextualSpacing/>
        <w:jc w:val="both"/>
        <w:rPr>
          <w:rFonts w:eastAsia="Calibri"/>
          <w:color w:val="000000"/>
          <w:sz w:val="20"/>
          <w:szCs w:val="20"/>
          <w:lang w:eastAsia="en-US"/>
        </w:rPr>
      </w:pPr>
      <w:r w:rsidRPr="004A0104">
        <w:rPr>
          <w:rFonts w:eastAsia="Calibri"/>
          <w:sz w:val="20"/>
          <w:szCs w:val="20"/>
          <w:lang w:eastAsia="en-US"/>
        </w:rPr>
        <w:t>Участие во всероссийских, областных профильных сменах, соревнованиях, конкурсах.</w:t>
      </w:r>
    </w:p>
    <w:p w14:paraId="66AE2AAF" w14:textId="77777777" w:rsidR="00190C37" w:rsidRPr="004A0104" w:rsidRDefault="00190C37" w:rsidP="00190C37">
      <w:pPr>
        <w:tabs>
          <w:tab w:val="left" w:pos="993"/>
        </w:tabs>
        <w:spacing w:line="300" w:lineRule="auto"/>
        <w:ind w:firstLine="425"/>
        <w:jc w:val="both"/>
        <w:rPr>
          <w:sz w:val="20"/>
          <w:szCs w:val="20"/>
          <w:u w:val="single"/>
        </w:rPr>
      </w:pPr>
      <w:r w:rsidRPr="004A0104">
        <w:rPr>
          <w:sz w:val="20"/>
          <w:szCs w:val="20"/>
          <w:u w:val="single"/>
        </w:rPr>
        <w:t>по подпрограмме «Развитие кадрового потенциала системы дошкольного, общего и дополнительного образования детей»:</w:t>
      </w:r>
    </w:p>
    <w:p w14:paraId="42A8679F" w14:textId="77777777" w:rsidR="00190C37" w:rsidRPr="004A0104" w:rsidRDefault="00190C37" w:rsidP="00CD5D1F">
      <w:pPr>
        <w:numPr>
          <w:ilvl w:val="0"/>
          <w:numId w:val="52"/>
        </w:numPr>
        <w:tabs>
          <w:tab w:val="left" w:pos="-2268"/>
          <w:tab w:val="left" w:pos="993"/>
        </w:tabs>
        <w:snapToGrid w:val="0"/>
        <w:spacing w:line="300" w:lineRule="auto"/>
        <w:ind w:left="284" w:firstLine="425"/>
        <w:contextualSpacing/>
        <w:jc w:val="both"/>
        <w:rPr>
          <w:rFonts w:eastAsia="Calibri"/>
          <w:color w:val="000000"/>
          <w:sz w:val="20"/>
          <w:szCs w:val="20"/>
          <w:lang w:eastAsia="en-US"/>
        </w:rPr>
      </w:pPr>
      <w:r w:rsidRPr="004A0104">
        <w:rPr>
          <w:rFonts w:eastAsia="Calibri"/>
          <w:color w:val="000000"/>
          <w:sz w:val="20"/>
          <w:szCs w:val="20"/>
          <w:lang w:eastAsia="en-US"/>
        </w:rPr>
        <w:t>Повышение квалификации педагогических и руководящих работников.</w:t>
      </w:r>
    </w:p>
    <w:p w14:paraId="519C15C1" w14:textId="77777777" w:rsidR="00190C37" w:rsidRPr="004A0104" w:rsidRDefault="00190C37" w:rsidP="00CD5D1F">
      <w:pPr>
        <w:numPr>
          <w:ilvl w:val="0"/>
          <w:numId w:val="52"/>
        </w:numPr>
        <w:tabs>
          <w:tab w:val="left" w:pos="-2268"/>
          <w:tab w:val="left" w:pos="993"/>
        </w:tabs>
        <w:snapToGrid w:val="0"/>
        <w:spacing w:line="300" w:lineRule="auto"/>
        <w:ind w:left="284" w:firstLine="425"/>
        <w:contextualSpacing/>
        <w:jc w:val="both"/>
        <w:rPr>
          <w:rFonts w:eastAsia="Calibri"/>
          <w:color w:val="000000"/>
          <w:sz w:val="20"/>
          <w:szCs w:val="20"/>
          <w:lang w:eastAsia="en-US"/>
        </w:rPr>
      </w:pPr>
      <w:r w:rsidRPr="004A0104">
        <w:rPr>
          <w:rFonts w:eastAsia="Calibri"/>
          <w:color w:val="000000"/>
          <w:sz w:val="20"/>
          <w:szCs w:val="20"/>
          <w:lang w:eastAsia="en-US"/>
        </w:rPr>
        <w:t>Обучающие семинары на базе района.</w:t>
      </w:r>
    </w:p>
    <w:p w14:paraId="6BFB6287" w14:textId="77777777" w:rsidR="00190C37" w:rsidRPr="004A0104" w:rsidRDefault="00190C37" w:rsidP="00CD5D1F">
      <w:pPr>
        <w:numPr>
          <w:ilvl w:val="0"/>
          <w:numId w:val="52"/>
        </w:numPr>
        <w:tabs>
          <w:tab w:val="left" w:pos="-2268"/>
          <w:tab w:val="left" w:pos="993"/>
        </w:tabs>
        <w:snapToGrid w:val="0"/>
        <w:spacing w:line="300" w:lineRule="auto"/>
        <w:ind w:left="284" w:firstLine="425"/>
        <w:contextualSpacing/>
        <w:jc w:val="both"/>
        <w:rPr>
          <w:rFonts w:eastAsia="Calibri"/>
          <w:color w:val="000000"/>
          <w:sz w:val="20"/>
          <w:szCs w:val="20"/>
          <w:lang w:eastAsia="en-US"/>
        </w:rPr>
      </w:pPr>
      <w:r w:rsidRPr="004A0104">
        <w:rPr>
          <w:rFonts w:eastAsia="Calibri"/>
          <w:color w:val="000000"/>
          <w:sz w:val="20"/>
          <w:szCs w:val="20"/>
          <w:lang w:eastAsia="en-US"/>
        </w:rPr>
        <w:t>Участие в работе областных и всероссийских НПК, съездах, семинарах.</w:t>
      </w:r>
    </w:p>
    <w:p w14:paraId="25FFD7F2" w14:textId="77777777" w:rsidR="00190C37" w:rsidRPr="004A0104" w:rsidRDefault="00190C37" w:rsidP="00CD5D1F">
      <w:pPr>
        <w:numPr>
          <w:ilvl w:val="0"/>
          <w:numId w:val="52"/>
        </w:numPr>
        <w:tabs>
          <w:tab w:val="left" w:pos="-2268"/>
          <w:tab w:val="left" w:pos="993"/>
        </w:tabs>
        <w:snapToGrid w:val="0"/>
        <w:spacing w:line="300" w:lineRule="auto"/>
        <w:ind w:left="284" w:firstLine="425"/>
        <w:contextualSpacing/>
        <w:jc w:val="both"/>
        <w:rPr>
          <w:rFonts w:eastAsia="Calibri"/>
          <w:color w:val="000000"/>
          <w:sz w:val="20"/>
          <w:szCs w:val="20"/>
          <w:lang w:eastAsia="en-US"/>
        </w:rPr>
      </w:pPr>
      <w:r w:rsidRPr="004A0104">
        <w:rPr>
          <w:rFonts w:eastAsia="Calibri"/>
          <w:color w:val="000000"/>
          <w:sz w:val="20"/>
          <w:szCs w:val="20"/>
          <w:lang w:eastAsia="en-US"/>
        </w:rPr>
        <w:t>Торжественные и праздничные мероприятия.</w:t>
      </w:r>
    </w:p>
    <w:p w14:paraId="630C1EFA" w14:textId="77777777" w:rsidR="00190C37" w:rsidRPr="004A0104" w:rsidRDefault="00190C37" w:rsidP="00CD5D1F">
      <w:pPr>
        <w:numPr>
          <w:ilvl w:val="0"/>
          <w:numId w:val="52"/>
        </w:numPr>
        <w:tabs>
          <w:tab w:val="left" w:pos="-2268"/>
          <w:tab w:val="left" w:pos="993"/>
        </w:tabs>
        <w:snapToGrid w:val="0"/>
        <w:spacing w:line="300" w:lineRule="auto"/>
        <w:ind w:left="284" w:firstLine="425"/>
        <w:contextualSpacing/>
        <w:jc w:val="both"/>
        <w:rPr>
          <w:rFonts w:eastAsia="Calibri"/>
          <w:color w:val="000000"/>
          <w:sz w:val="20"/>
          <w:szCs w:val="20"/>
          <w:lang w:eastAsia="en-US"/>
        </w:rPr>
      </w:pPr>
      <w:r w:rsidRPr="004A0104">
        <w:rPr>
          <w:rFonts w:eastAsia="Calibri"/>
          <w:color w:val="000000"/>
          <w:sz w:val="20"/>
          <w:szCs w:val="20"/>
          <w:lang w:eastAsia="en-US"/>
        </w:rPr>
        <w:t>Участие в конкурсах профессионального мастерства.</w:t>
      </w:r>
    </w:p>
    <w:p w14:paraId="630D4245" w14:textId="77777777" w:rsidR="00190C37" w:rsidRPr="004A0104" w:rsidRDefault="00190C37" w:rsidP="00CD5D1F">
      <w:pPr>
        <w:numPr>
          <w:ilvl w:val="0"/>
          <w:numId w:val="52"/>
        </w:numPr>
        <w:tabs>
          <w:tab w:val="left" w:pos="-2268"/>
          <w:tab w:val="left" w:pos="993"/>
        </w:tabs>
        <w:snapToGrid w:val="0"/>
        <w:spacing w:line="300" w:lineRule="auto"/>
        <w:ind w:left="284" w:firstLine="425"/>
        <w:contextualSpacing/>
        <w:jc w:val="both"/>
        <w:rPr>
          <w:rFonts w:eastAsia="Calibri"/>
          <w:sz w:val="20"/>
          <w:szCs w:val="20"/>
          <w:lang w:eastAsia="en-US"/>
        </w:rPr>
      </w:pPr>
      <w:r w:rsidRPr="004A0104">
        <w:rPr>
          <w:rFonts w:eastAsia="Calibri"/>
          <w:sz w:val="20"/>
          <w:szCs w:val="20"/>
          <w:lang w:eastAsia="en-US"/>
        </w:rPr>
        <w:t>Юбилейные мероприятия образовательных организаций.</w:t>
      </w:r>
    </w:p>
    <w:p w14:paraId="0EB44F06" w14:textId="77777777" w:rsidR="00190C37" w:rsidRPr="004A0104" w:rsidRDefault="00190C37" w:rsidP="00CD5D1F">
      <w:pPr>
        <w:numPr>
          <w:ilvl w:val="0"/>
          <w:numId w:val="52"/>
        </w:numPr>
        <w:tabs>
          <w:tab w:val="left" w:pos="-2268"/>
          <w:tab w:val="left" w:pos="993"/>
        </w:tabs>
        <w:snapToGrid w:val="0"/>
        <w:spacing w:line="300" w:lineRule="auto"/>
        <w:ind w:left="284" w:firstLine="425"/>
        <w:contextualSpacing/>
        <w:jc w:val="both"/>
        <w:rPr>
          <w:rFonts w:eastAsia="Calibri"/>
          <w:color w:val="000000"/>
          <w:sz w:val="20"/>
          <w:szCs w:val="20"/>
          <w:lang w:eastAsia="en-US"/>
        </w:rPr>
      </w:pPr>
      <w:r w:rsidRPr="004A0104">
        <w:rPr>
          <w:rFonts w:eastAsia="Calibri"/>
          <w:color w:val="000000"/>
          <w:sz w:val="20"/>
          <w:szCs w:val="20"/>
          <w:lang w:eastAsia="en-US"/>
        </w:rPr>
        <w:t>Компенсация расходов на оплату стоимости проезда к месту работы  и обратно</w:t>
      </w:r>
    </w:p>
    <w:p w14:paraId="3648599E" w14:textId="77777777" w:rsidR="00190C37" w:rsidRPr="004A0104" w:rsidRDefault="00190C37" w:rsidP="00190C37">
      <w:pPr>
        <w:tabs>
          <w:tab w:val="left" w:pos="-2268"/>
          <w:tab w:val="left" w:pos="993"/>
        </w:tabs>
        <w:snapToGrid w:val="0"/>
        <w:spacing w:line="300" w:lineRule="auto"/>
        <w:ind w:firstLine="720"/>
        <w:jc w:val="both"/>
        <w:rPr>
          <w:color w:val="000000"/>
          <w:sz w:val="20"/>
          <w:szCs w:val="20"/>
        </w:rPr>
      </w:pPr>
      <w:r w:rsidRPr="004A0104">
        <w:rPr>
          <w:color w:val="000000"/>
          <w:sz w:val="20"/>
          <w:szCs w:val="20"/>
        </w:rPr>
        <w:t>педагогическим и руководящим работникам.</w:t>
      </w:r>
    </w:p>
    <w:p w14:paraId="10A2E455" w14:textId="77777777" w:rsidR="00190C37" w:rsidRPr="004A0104" w:rsidRDefault="00190C37" w:rsidP="00190C37">
      <w:pPr>
        <w:spacing w:line="300" w:lineRule="auto"/>
        <w:ind w:firstLine="720"/>
        <w:jc w:val="center"/>
        <w:rPr>
          <w:color w:val="000000"/>
          <w:sz w:val="20"/>
          <w:szCs w:val="20"/>
        </w:rPr>
      </w:pPr>
      <w:r w:rsidRPr="004A0104">
        <w:rPr>
          <w:color w:val="000000"/>
          <w:sz w:val="20"/>
          <w:szCs w:val="20"/>
          <w:u w:val="single"/>
        </w:rPr>
        <w:t xml:space="preserve">по подпрограмме </w:t>
      </w:r>
      <w:r w:rsidRPr="004A0104">
        <w:rPr>
          <w:sz w:val="20"/>
          <w:szCs w:val="20"/>
          <w:u w:val="single"/>
        </w:rPr>
        <w:t>«Организация отдыха и оздоровления детей и подростков»</w:t>
      </w:r>
      <w:r w:rsidRPr="004A0104">
        <w:rPr>
          <w:color w:val="000000"/>
          <w:sz w:val="20"/>
          <w:szCs w:val="20"/>
        </w:rPr>
        <w:t xml:space="preserve">: </w:t>
      </w:r>
    </w:p>
    <w:p w14:paraId="541E53DD" w14:textId="77777777" w:rsidR="00190C37" w:rsidRPr="004A0104" w:rsidRDefault="00190C37" w:rsidP="00CD5D1F">
      <w:pPr>
        <w:numPr>
          <w:ilvl w:val="0"/>
          <w:numId w:val="53"/>
        </w:numPr>
        <w:spacing w:line="300" w:lineRule="auto"/>
        <w:ind w:left="714" w:hanging="357"/>
        <w:contextualSpacing/>
        <w:jc w:val="both"/>
        <w:rPr>
          <w:rFonts w:eastAsia="Calibri"/>
          <w:color w:val="000000"/>
          <w:sz w:val="20"/>
          <w:szCs w:val="20"/>
          <w:lang w:eastAsia="en-US"/>
        </w:rPr>
      </w:pPr>
      <w:r w:rsidRPr="004A0104">
        <w:rPr>
          <w:rFonts w:eastAsia="Calibri"/>
          <w:sz w:val="20"/>
          <w:szCs w:val="20"/>
          <w:lang w:eastAsia="en-US"/>
        </w:rPr>
        <w:t>Осуществление  мероприятий по организации в каникулярное время оздоровления и отдыха детей на базе ДОЛ «Незабудка» и ЛДП, организованных на базе образовательных организаций.</w:t>
      </w:r>
    </w:p>
    <w:p w14:paraId="2A842DF6" w14:textId="77777777" w:rsidR="00190C37" w:rsidRPr="004A0104" w:rsidRDefault="00190C37" w:rsidP="00190C37">
      <w:pPr>
        <w:tabs>
          <w:tab w:val="left" w:pos="-2268"/>
          <w:tab w:val="left" w:pos="993"/>
        </w:tabs>
        <w:snapToGrid w:val="0"/>
        <w:spacing w:line="300" w:lineRule="auto"/>
        <w:ind w:firstLine="720"/>
        <w:jc w:val="both"/>
        <w:rPr>
          <w:color w:val="000000"/>
          <w:sz w:val="20"/>
          <w:szCs w:val="20"/>
        </w:rPr>
      </w:pPr>
      <w:r w:rsidRPr="004A0104">
        <w:rPr>
          <w:color w:val="000000"/>
          <w:sz w:val="20"/>
          <w:szCs w:val="20"/>
        </w:rPr>
        <w:tab/>
        <w:t>Перечень основных программных мероприятий по годам реализации Программы приведен в приложении №6.</w:t>
      </w:r>
    </w:p>
    <w:p w14:paraId="2BE406B1" w14:textId="77777777" w:rsidR="00190C37" w:rsidRPr="004A0104" w:rsidRDefault="00190C37" w:rsidP="00190C37">
      <w:pPr>
        <w:tabs>
          <w:tab w:val="left" w:pos="-2268"/>
          <w:tab w:val="left" w:pos="993"/>
        </w:tabs>
        <w:snapToGrid w:val="0"/>
        <w:spacing w:line="300" w:lineRule="auto"/>
        <w:ind w:firstLine="720"/>
        <w:jc w:val="both"/>
        <w:rPr>
          <w:color w:val="000000"/>
          <w:sz w:val="20"/>
          <w:szCs w:val="20"/>
        </w:rPr>
      </w:pPr>
    </w:p>
    <w:p w14:paraId="65E18359" w14:textId="77777777" w:rsidR="00190C37" w:rsidRPr="004A0104" w:rsidRDefault="00190C37" w:rsidP="00CD5D1F">
      <w:pPr>
        <w:numPr>
          <w:ilvl w:val="0"/>
          <w:numId w:val="49"/>
        </w:numPr>
        <w:spacing w:line="300" w:lineRule="auto"/>
        <w:contextualSpacing/>
        <w:jc w:val="center"/>
        <w:rPr>
          <w:sz w:val="20"/>
          <w:szCs w:val="20"/>
          <w:lang w:eastAsia="en-US"/>
        </w:rPr>
      </w:pPr>
      <w:r w:rsidRPr="004A0104">
        <w:rPr>
          <w:sz w:val="20"/>
          <w:szCs w:val="20"/>
          <w:lang w:eastAsia="en-US"/>
        </w:rPr>
        <w:t>Механизм реализации и система управления Программы</w:t>
      </w:r>
    </w:p>
    <w:p w14:paraId="1778DF60" w14:textId="77777777" w:rsidR="00190C37" w:rsidRPr="004A0104" w:rsidRDefault="00190C37" w:rsidP="00190C37">
      <w:pPr>
        <w:tabs>
          <w:tab w:val="left" w:pos="709"/>
        </w:tabs>
        <w:ind w:left="1077"/>
        <w:contextualSpacing/>
        <w:jc w:val="both"/>
        <w:rPr>
          <w:rFonts w:eastAsia="Calibri"/>
          <w:sz w:val="20"/>
          <w:szCs w:val="20"/>
          <w:u w:val="single"/>
          <w:lang w:eastAsia="en-US"/>
        </w:rPr>
      </w:pPr>
      <w:r w:rsidRPr="004A0104">
        <w:rPr>
          <w:rFonts w:eastAsia="Calibri"/>
          <w:sz w:val="20"/>
          <w:szCs w:val="20"/>
          <w:u w:val="single"/>
          <w:lang w:eastAsia="en-US"/>
        </w:rPr>
        <w:t xml:space="preserve">Разработчик Программы </w:t>
      </w:r>
    </w:p>
    <w:p w14:paraId="131E2AE3" w14:textId="77777777" w:rsidR="00190C37" w:rsidRPr="004A0104" w:rsidRDefault="00190C37" w:rsidP="00190C37">
      <w:pPr>
        <w:spacing w:line="300" w:lineRule="auto"/>
        <w:ind w:firstLine="709"/>
        <w:jc w:val="both"/>
        <w:rPr>
          <w:sz w:val="20"/>
          <w:szCs w:val="20"/>
        </w:rPr>
      </w:pPr>
      <w:r w:rsidRPr="004A0104">
        <w:rPr>
          <w:sz w:val="20"/>
          <w:szCs w:val="20"/>
        </w:rPr>
        <w:t>- ежегодно готовит и направляет информацию о ходе реализации Программы в управление экономического развития и труда администрации Куйбышевского района до 15 февраля года, следующего за отчётным;</w:t>
      </w:r>
    </w:p>
    <w:p w14:paraId="0760051C" w14:textId="77777777" w:rsidR="00190C37" w:rsidRPr="004A0104" w:rsidRDefault="00190C37" w:rsidP="00190C37">
      <w:pPr>
        <w:spacing w:line="300" w:lineRule="auto"/>
        <w:ind w:firstLine="709"/>
        <w:jc w:val="both"/>
        <w:rPr>
          <w:sz w:val="20"/>
          <w:szCs w:val="20"/>
        </w:rPr>
      </w:pPr>
      <w:r w:rsidRPr="004A0104">
        <w:rPr>
          <w:sz w:val="20"/>
          <w:szCs w:val="20"/>
        </w:rPr>
        <w:t xml:space="preserve">- определяет </w:t>
      </w:r>
      <w:r w:rsidRPr="004A0104">
        <w:rPr>
          <w:sz w:val="20"/>
          <w:szCs w:val="20"/>
          <w:u w:val="single"/>
        </w:rPr>
        <w:t>эффективность реализации</w:t>
      </w:r>
      <w:r w:rsidRPr="004A0104">
        <w:rPr>
          <w:sz w:val="20"/>
          <w:szCs w:val="20"/>
        </w:rPr>
        <w:t xml:space="preserve"> Программы на основании отчётности Исполнителей. </w:t>
      </w:r>
    </w:p>
    <w:p w14:paraId="09B0B0F5" w14:textId="77777777" w:rsidR="00190C37" w:rsidRPr="004A0104" w:rsidRDefault="00190C37" w:rsidP="00190C37">
      <w:pPr>
        <w:shd w:val="clear" w:color="auto" w:fill="FFFFFF"/>
        <w:spacing w:line="300" w:lineRule="auto"/>
        <w:ind w:firstLine="708"/>
        <w:jc w:val="both"/>
        <w:rPr>
          <w:sz w:val="20"/>
          <w:szCs w:val="20"/>
        </w:rPr>
      </w:pPr>
      <w:r w:rsidRPr="004A0104">
        <w:rPr>
          <w:sz w:val="20"/>
          <w:szCs w:val="20"/>
          <w:u w:val="single"/>
        </w:rPr>
        <w:t>Исполнители Программы</w:t>
      </w:r>
      <w:r w:rsidRPr="004A0104">
        <w:rPr>
          <w:sz w:val="20"/>
          <w:szCs w:val="20"/>
        </w:rPr>
        <w:t xml:space="preserve"> ежеквартально до 10-го числа месяца, следующего за отчетным кварталом, предоставляют информацию (согласно заявленным мероприятиям в основной перечень программных мероприятий) в адрес Разработчика Программы.</w:t>
      </w:r>
    </w:p>
    <w:p w14:paraId="5A8159CE" w14:textId="77777777" w:rsidR="00190C37" w:rsidRPr="004A0104" w:rsidRDefault="00190C37" w:rsidP="00190C37">
      <w:pPr>
        <w:spacing w:line="300" w:lineRule="auto"/>
        <w:ind w:hanging="138"/>
        <w:jc w:val="both"/>
        <w:rPr>
          <w:sz w:val="20"/>
          <w:szCs w:val="20"/>
        </w:rPr>
      </w:pPr>
      <w:r w:rsidRPr="004A0104">
        <w:rPr>
          <w:sz w:val="20"/>
          <w:szCs w:val="20"/>
        </w:rPr>
        <w:tab/>
      </w:r>
      <w:r w:rsidRPr="004A0104">
        <w:rPr>
          <w:sz w:val="20"/>
          <w:szCs w:val="20"/>
        </w:rPr>
        <w:tab/>
        <w:t>Реализация программы рассчитана на период с 2020 по 2022 годы. Программа считается завершенной после выполнения плана программных мероприятий в полном объёме.</w:t>
      </w:r>
    </w:p>
    <w:p w14:paraId="2F5F1385" w14:textId="77777777" w:rsidR="00190C37" w:rsidRPr="004A0104" w:rsidRDefault="00190C37" w:rsidP="00190C37">
      <w:pPr>
        <w:tabs>
          <w:tab w:val="num" w:pos="0"/>
        </w:tabs>
        <w:spacing w:line="300" w:lineRule="auto"/>
        <w:ind w:firstLine="720"/>
        <w:jc w:val="both"/>
        <w:rPr>
          <w:sz w:val="20"/>
          <w:szCs w:val="20"/>
        </w:rPr>
      </w:pPr>
      <w:r w:rsidRPr="004A0104">
        <w:rPr>
          <w:sz w:val="20"/>
          <w:szCs w:val="20"/>
        </w:rPr>
        <w:t>Основанием для досрочного прекращения реализации Программы являются следующие аспекты:</w:t>
      </w:r>
    </w:p>
    <w:p w14:paraId="6D7CAD6E" w14:textId="77777777" w:rsidR="00190C37" w:rsidRPr="004A0104" w:rsidRDefault="00190C37" w:rsidP="00CD5D1F">
      <w:pPr>
        <w:widowControl w:val="0"/>
        <w:numPr>
          <w:ilvl w:val="0"/>
          <w:numId w:val="47"/>
        </w:numPr>
        <w:tabs>
          <w:tab w:val="clear" w:pos="1080"/>
          <w:tab w:val="num" w:pos="0"/>
          <w:tab w:val="num" w:pos="360"/>
        </w:tabs>
        <w:autoSpaceDE w:val="0"/>
        <w:autoSpaceDN w:val="0"/>
        <w:adjustRightInd w:val="0"/>
        <w:spacing w:line="300" w:lineRule="auto"/>
        <w:ind w:left="0" w:firstLine="0"/>
        <w:contextualSpacing/>
        <w:jc w:val="both"/>
        <w:rPr>
          <w:rFonts w:eastAsia="Calibri"/>
          <w:sz w:val="20"/>
          <w:szCs w:val="20"/>
          <w:lang w:eastAsia="en-US"/>
        </w:rPr>
      </w:pPr>
      <w:r w:rsidRPr="004A0104">
        <w:rPr>
          <w:rFonts w:eastAsia="Calibri"/>
          <w:sz w:val="20"/>
          <w:szCs w:val="20"/>
          <w:lang w:eastAsia="en-US"/>
        </w:rPr>
        <w:t>досрочное полное выполнение Программы;</w:t>
      </w:r>
    </w:p>
    <w:p w14:paraId="6316462D" w14:textId="77777777" w:rsidR="00190C37" w:rsidRPr="004A0104" w:rsidRDefault="00190C37" w:rsidP="00CD5D1F">
      <w:pPr>
        <w:widowControl w:val="0"/>
        <w:numPr>
          <w:ilvl w:val="0"/>
          <w:numId w:val="47"/>
        </w:numPr>
        <w:tabs>
          <w:tab w:val="clear" w:pos="1080"/>
          <w:tab w:val="num" w:pos="0"/>
          <w:tab w:val="num" w:pos="360"/>
        </w:tabs>
        <w:autoSpaceDE w:val="0"/>
        <w:autoSpaceDN w:val="0"/>
        <w:adjustRightInd w:val="0"/>
        <w:spacing w:line="300" w:lineRule="auto"/>
        <w:ind w:left="0" w:firstLine="0"/>
        <w:contextualSpacing/>
        <w:jc w:val="both"/>
        <w:rPr>
          <w:rFonts w:eastAsia="Calibri"/>
          <w:sz w:val="20"/>
          <w:szCs w:val="20"/>
          <w:lang w:eastAsia="en-US"/>
        </w:rPr>
      </w:pPr>
      <w:r w:rsidRPr="004A0104">
        <w:rPr>
          <w:rFonts w:eastAsia="Calibri"/>
          <w:sz w:val="20"/>
          <w:szCs w:val="20"/>
          <w:lang w:eastAsia="en-US"/>
        </w:rPr>
        <w:t>отсутствие бюджетных средств на реализацию Программы на очередной финансовый год полностью или частично;</w:t>
      </w:r>
    </w:p>
    <w:p w14:paraId="688F17DE" w14:textId="77777777" w:rsidR="00190C37" w:rsidRPr="004A0104" w:rsidRDefault="00190C37" w:rsidP="00CD5D1F">
      <w:pPr>
        <w:widowControl w:val="0"/>
        <w:numPr>
          <w:ilvl w:val="0"/>
          <w:numId w:val="47"/>
        </w:numPr>
        <w:tabs>
          <w:tab w:val="clear" w:pos="1080"/>
          <w:tab w:val="num" w:pos="0"/>
          <w:tab w:val="num" w:pos="360"/>
        </w:tabs>
        <w:autoSpaceDE w:val="0"/>
        <w:autoSpaceDN w:val="0"/>
        <w:adjustRightInd w:val="0"/>
        <w:spacing w:line="300" w:lineRule="auto"/>
        <w:ind w:left="0" w:firstLine="0"/>
        <w:contextualSpacing/>
        <w:jc w:val="both"/>
        <w:rPr>
          <w:rFonts w:eastAsia="Calibri"/>
          <w:sz w:val="20"/>
          <w:szCs w:val="20"/>
          <w:lang w:eastAsia="en-US"/>
        </w:rPr>
      </w:pPr>
      <w:r w:rsidRPr="004A0104">
        <w:rPr>
          <w:rFonts w:eastAsia="Calibri"/>
          <w:sz w:val="20"/>
          <w:szCs w:val="20"/>
          <w:lang w:eastAsia="en-US"/>
        </w:rPr>
        <w:t>низкая эффективность программных мероприятий;</w:t>
      </w:r>
    </w:p>
    <w:p w14:paraId="54939296" w14:textId="77777777" w:rsidR="00190C37" w:rsidRPr="004A0104" w:rsidRDefault="00190C37" w:rsidP="00CD5D1F">
      <w:pPr>
        <w:widowControl w:val="0"/>
        <w:numPr>
          <w:ilvl w:val="0"/>
          <w:numId w:val="47"/>
        </w:numPr>
        <w:tabs>
          <w:tab w:val="clear" w:pos="1080"/>
          <w:tab w:val="num" w:pos="0"/>
          <w:tab w:val="num" w:pos="360"/>
        </w:tabs>
        <w:autoSpaceDE w:val="0"/>
        <w:autoSpaceDN w:val="0"/>
        <w:adjustRightInd w:val="0"/>
        <w:spacing w:line="300" w:lineRule="auto"/>
        <w:ind w:left="0" w:firstLine="0"/>
        <w:contextualSpacing/>
        <w:jc w:val="both"/>
        <w:rPr>
          <w:rFonts w:eastAsia="Calibri"/>
          <w:sz w:val="20"/>
          <w:szCs w:val="20"/>
          <w:lang w:eastAsia="en-US"/>
        </w:rPr>
      </w:pPr>
      <w:r w:rsidRPr="004A0104">
        <w:rPr>
          <w:rFonts w:eastAsia="Calibri"/>
          <w:sz w:val="20"/>
          <w:szCs w:val="20"/>
          <w:lang w:eastAsia="en-US"/>
        </w:rPr>
        <w:t>возникновение иных обстоятельств, препятствующих реализации Программы.</w:t>
      </w:r>
    </w:p>
    <w:p w14:paraId="3C6B76C2" w14:textId="77777777" w:rsidR="00190C37" w:rsidRPr="004A0104" w:rsidRDefault="00190C37" w:rsidP="00190C37">
      <w:pPr>
        <w:widowControl w:val="0"/>
        <w:autoSpaceDE w:val="0"/>
        <w:autoSpaceDN w:val="0"/>
        <w:adjustRightInd w:val="0"/>
        <w:ind w:firstLine="709"/>
        <w:contextualSpacing/>
        <w:jc w:val="both"/>
        <w:rPr>
          <w:rFonts w:eastAsia="Calibri"/>
          <w:sz w:val="20"/>
          <w:szCs w:val="20"/>
          <w:lang w:eastAsia="en-US"/>
        </w:rPr>
      </w:pPr>
    </w:p>
    <w:p w14:paraId="01B7CA65" w14:textId="77777777" w:rsidR="00190C37" w:rsidRPr="004A0104" w:rsidRDefault="00190C37" w:rsidP="00CD5D1F">
      <w:pPr>
        <w:numPr>
          <w:ilvl w:val="0"/>
          <w:numId w:val="49"/>
        </w:numPr>
        <w:spacing w:after="200" w:line="276" w:lineRule="auto"/>
        <w:contextualSpacing/>
        <w:jc w:val="center"/>
        <w:outlineLvl w:val="1"/>
        <w:rPr>
          <w:rFonts w:eastAsia="Calibri"/>
          <w:sz w:val="20"/>
          <w:szCs w:val="20"/>
          <w:lang w:eastAsia="en-US"/>
        </w:rPr>
      </w:pPr>
      <w:r w:rsidRPr="004A0104">
        <w:rPr>
          <w:rFonts w:eastAsia="Calibri"/>
          <w:sz w:val="20"/>
          <w:szCs w:val="20"/>
          <w:lang w:eastAsia="en-US"/>
        </w:rPr>
        <w:t>Ресурсное обеспечение Программы</w:t>
      </w:r>
    </w:p>
    <w:p w14:paraId="02DC36F9" w14:textId="77777777" w:rsidR="00190C37" w:rsidRPr="004A0104" w:rsidRDefault="00190C37" w:rsidP="00190C37">
      <w:pPr>
        <w:spacing w:line="300" w:lineRule="auto"/>
        <w:ind w:firstLine="709"/>
        <w:jc w:val="both"/>
        <w:rPr>
          <w:sz w:val="20"/>
          <w:szCs w:val="20"/>
        </w:rPr>
      </w:pPr>
      <w:r w:rsidRPr="004A0104">
        <w:rPr>
          <w:sz w:val="20"/>
          <w:szCs w:val="20"/>
        </w:rPr>
        <w:t xml:space="preserve">Объем расходов на реализацию Программы при ее формировании определяется с учетом положений бюджетного прогноза Куйбышевского района на долгосрочный период, исходя из объемов расходов  на </w:t>
      </w:r>
      <w:r w:rsidRPr="004A0104">
        <w:rPr>
          <w:sz w:val="20"/>
          <w:szCs w:val="20"/>
        </w:rPr>
        <w:lastRenderedPageBreak/>
        <w:t>мероприятия Программы с учетом направления на их финансовое обеспечение всех финансовых источников и требования минимизации финансового обеспечения мероприятий Программы за счет средств консолидированного бюджета Куйбышевского муниципального  района Новосибирской области.</w:t>
      </w:r>
    </w:p>
    <w:p w14:paraId="55359D5D" w14:textId="77777777" w:rsidR="00190C37" w:rsidRPr="004A0104" w:rsidRDefault="00190C37" w:rsidP="00190C37">
      <w:pPr>
        <w:spacing w:line="300" w:lineRule="auto"/>
        <w:ind w:firstLine="360"/>
        <w:jc w:val="both"/>
        <w:rPr>
          <w:sz w:val="20"/>
          <w:szCs w:val="20"/>
        </w:rPr>
      </w:pPr>
      <w:r w:rsidRPr="004A0104">
        <w:rPr>
          <w:sz w:val="20"/>
          <w:szCs w:val="20"/>
        </w:rPr>
        <w:t xml:space="preserve"> </w:t>
      </w:r>
      <w:r w:rsidRPr="004A0104">
        <w:rPr>
          <w:sz w:val="20"/>
          <w:szCs w:val="20"/>
        </w:rPr>
        <w:tab/>
        <w:t>Объём бюджетных ассигнований на финансовое обеспечение реализации Программы утверждается решением Совета депутатов Куйбышевского муниципального района Новосибирской области на очередной финансовый год.</w:t>
      </w:r>
    </w:p>
    <w:p w14:paraId="04E2DE63" w14:textId="77777777" w:rsidR="00190C37" w:rsidRPr="004A0104" w:rsidRDefault="00190C37" w:rsidP="00190C37">
      <w:pPr>
        <w:ind w:firstLine="708"/>
        <w:contextualSpacing/>
        <w:jc w:val="both"/>
        <w:rPr>
          <w:rFonts w:eastAsia="Calibri"/>
          <w:sz w:val="20"/>
          <w:szCs w:val="20"/>
          <w:lang w:eastAsia="en-US"/>
        </w:rPr>
      </w:pPr>
      <w:r w:rsidRPr="004A0104">
        <w:rPr>
          <w:rFonts w:eastAsia="Calibri"/>
          <w:sz w:val="20"/>
          <w:szCs w:val="20"/>
          <w:lang w:eastAsia="en-US"/>
        </w:rPr>
        <w:t>Для реализации Программы будут использованы материально-технические, трудовые ресурсы исполнителей Программы.</w:t>
      </w:r>
    </w:p>
    <w:p w14:paraId="0E7A337D" w14:textId="77777777" w:rsidR="00190C37" w:rsidRPr="004A0104" w:rsidRDefault="00190C37" w:rsidP="00190C37">
      <w:pPr>
        <w:ind w:firstLine="708"/>
        <w:contextualSpacing/>
        <w:jc w:val="both"/>
        <w:rPr>
          <w:rFonts w:eastAsia="Calibri"/>
          <w:sz w:val="20"/>
          <w:szCs w:val="20"/>
          <w:lang w:eastAsia="en-US"/>
        </w:rPr>
      </w:pPr>
      <w:r w:rsidRPr="004A0104">
        <w:rPr>
          <w:rFonts w:eastAsia="Calibri"/>
          <w:sz w:val="20"/>
          <w:szCs w:val="20"/>
          <w:lang w:eastAsia="en-US"/>
        </w:rPr>
        <w:t xml:space="preserve">Прогнозируемый объем расходов, необходимый  для реализации   Программы  составит </w:t>
      </w:r>
      <w:r w:rsidRPr="004A0104">
        <w:rPr>
          <w:rFonts w:eastAsia="Calibri"/>
          <w:color w:val="000000"/>
          <w:sz w:val="20"/>
          <w:szCs w:val="20"/>
          <w:lang w:eastAsia="en-US"/>
        </w:rPr>
        <w:t xml:space="preserve">3 578 073,40 </w:t>
      </w:r>
      <w:r w:rsidRPr="004A0104">
        <w:rPr>
          <w:rFonts w:eastAsia="Calibri"/>
          <w:sz w:val="20"/>
          <w:szCs w:val="20"/>
          <w:lang w:eastAsia="en-US"/>
        </w:rPr>
        <w:t>тыс. рублей, в том числе по годам:</w:t>
      </w:r>
    </w:p>
    <w:p w14:paraId="01160CBE" w14:textId="77777777" w:rsidR="00190C37" w:rsidRPr="004A0104" w:rsidRDefault="00190C37" w:rsidP="00CD5D1F">
      <w:pPr>
        <w:numPr>
          <w:ilvl w:val="0"/>
          <w:numId w:val="47"/>
        </w:numPr>
        <w:tabs>
          <w:tab w:val="clear" w:pos="1080"/>
          <w:tab w:val="num" w:pos="0"/>
          <w:tab w:val="num" w:pos="360"/>
        </w:tabs>
        <w:spacing w:line="300" w:lineRule="auto"/>
        <w:ind w:left="0" w:firstLine="0"/>
        <w:contextualSpacing/>
        <w:jc w:val="both"/>
        <w:rPr>
          <w:rFonts w:eastAsia="Calibri"/>
          <w:sz w:val="20"/>
          <w:szCs w:val="20"/>
          <w:lang w:eastAsia="en-US"/>
        </w:rPr>
      </w:pPr>
      <w:r w:rsidRPr="004A0104">
        <w:rPr>
          <w:rFonts w:eastAsia="Calibri"/>
          <w:sz w:val="20"/>
          <w:szCs w:val="20"/>
          <w:lang w:eastAsia="en-US"/>
        </w:rPr>
        <w:t xml:space="preserve">2020 год – </w:t>
      </w:r>
      <w:r w:rsidRPr="004A0104">
        <w:rPr>
          <w:rFonts w:eastAsia="Calibri"/>
          <w:color w:val="000000"/>
          <w:sz w:val="20"/>
          <w:szCs w:val="20"/>
          <w:lang w:eastAsia="en-US"/>
        </w:rPr>
        <w:t>1 166 891,</w:t>
      </w:r>
      <w:r w:rsidRPr="004A0104">
        <w:rPr>
          <w:rFonts w:eastAsia="Calibri"/>
          <w:sz w:val="20"/>
          <w:szCs w:val="20"/>
          <w:lang w:eastAsia="en-US"/>
        </w:rPr>
        <w:t>70 тыс. рублей,</w:t>
      </w:r>
    </w:p>
    <w:p w14:paraId="45F38FB1" w14:textId="77777777" w:rsidR="00190C37" w:rsidRPr="004A0104" w:rsidRDefault="00190C37" w:rsidP="00CD5D1F">
      <w:pPr>
        <w:numPr>
          <w:ilvl w:val="0"/>
          <w:numId w:val="47"/>
        </w:numPr>
        <w:tabs>
          <w:tab w:val="clear" w:pos="1080"/>
          <w:tab w:val="num" w:pos="0"/>
          <w:tab w:val="num" w:pos="360"/>
        </w:tabs>
        <w:spacing w:line="300" w:lineRule="auto"/>
        <w:ind w:left="0" w:firstLine="0"/>
        <w:contextualSpacing/>
        <w:jc w:val="both"/>
        <w:rPr>
          <w:rFonts w:eastAsia="Calibri"/>
          <w:sz w:val="20"/>
          <w:szCs w:val="20"/>
          <w:lang w:eastAsia="en-US"/>
        </w:rPr>
      </w:pPr>
      <w:r w:rsidRPr="004A0104">
        <w:rPr>
          <w:rFonts w:eastAsia="Calibri"/>
          <w:sz w:val="20"/>
          <w:szCs w:val="20"/>
          <w:lang w:eastAsia="en-US"/>
        </w:rPr>
        <w:t>2021 год –</w:t>
      </w:r>
      <w:r w:rsidRPr="004A0104">
        <w:rPr>
          <w:rFonts w:eastAsia="Calibri"/>
          <w:color w:val="000000"/>
          <w:sz w:val="20"/>
          <w:szCs w:val="20"/>
          <w:lang w:eastAsia="en-US"/>
        </w:rPr>
        <w:t xml:space="preserve">1 325 604,90 </w:t>
      </w:r>
      <w:r w:rsidRPr="004A0104">
        <w:rPr>
          <w:rFonts w:eastAsia="Calibri"/>
          <w:sz w:val="20"/>
          <w:szCs w:val="20"/>
          <w:lang w:eastAsia="en-US"/>
        </w:rPr>
        <w:t>тыс. рублей,</w:t>
      </w:r>
    </w:p>
    <w:p w14:paraId="2BDC5BC2" w14:textId="77777777" w:rsidR="00190C37" w:rsidRPr="004A0104" w:rsidRDefault="00190C37" w:rsidP="00CD5D1F">
      <w:pPr>
        <w:numPr>
          <w:ilvl w:val="0"/>
          <w:numId w:val="47"/>
        </w:numPr>
        <w:tabs>
          <w:tab w:val="clear" w:pos="1080"/>
          <w:tab w:val="num" w:pos="360"/>
        </w:tabs>
        <w:spacing w:after="200" w:line="276" w:lineRule="auto"/>
        <w:ind w:left="360"/>
        <w:contextualSpacing/>
        <w:jc w:val="both"/>
        <w:rPr>
          <w:rFonts w:eastAsia="Calibri"/>
          <w:sz w:val="20"/>
          <w:szCs w:val="20"/>
          <w:lang w:eastAsia="en-US"/>
        </w:rPr>
      </w:pPr>
      <w:r w:rsidRPr="004A0104">
        <w:rPr>
          <w:rFonts w:eastAsia="Calibri"/>
          <w:sz w:val="20"/>
          <w:szCs w:val="20"/>
          <w:lang w:eastAsia="en-US"/>
        </w:rPr>
        <w:t>2022 год –</w:t>
      </w:r>
      <w:r w:rsidRPr="004A0104">
        <w:rPr>
          <w:rFonts w:eastAsia="Calibri"/>
          <w:color w:val="000000"/>
          <w:sz w:val="20"/>
          <w:szCs w:val="20"/>
          <w:lang w:eastAsia="en-US"/>
        </w:rPr>
        <w:t xml:space="preserve">1 085 576,80 </w:t>
      </w:r>
      <w:r w:rsidRPr="004A0104">
        <w:rPr>
          <w:rFonts w:eastAsia="Calibri"/>
          <w:sz w:val="20"/>
          <w:szCs w:val="20"/>
          <w:lang w:eastAsia="en-US"/>
        </w:rPr>
        <w:t>тыс. рублей.</w:t>
      </w:r>
    </w:p>
    <w:p w14:paraId="3FB8FA58" w14:textId="77777777" w:rsidR="00190C37" w:rsidRPr="004A0104" w:rsidRDefault="00190C37" w:rsidP="00190C37">
      <w:pPr>
        <w:ind w:firstLine="709"/>
        <w:contextualSpacing/>
        <w:jc w:val="both"/>
        <w:rPr>
          <w:rFonts w:eastAsia="Calibri"/>
          <w:sz w:val="20"/>
          <w:szCs w:val="20"/>
          <w:lang w:eastAsia="en-US"/>
        </w:rPr>
      </w:pPr>
      <w:r w:rsidRPr="004A0104">
        <w:rPr>
          <w:rFonts w:eastAsia="Calibri"/>
          <w:sz w:val="20"/>
          <w:szCs w:val="20"/>
          <w:lang w:eastAsia="en-US"/>
        </w:rPr>
        <w:t xml:space="preserve">Сводные финансовые затраты по годам реализации Программы приведены в приложении № 6. </w:t>
      </w:r>
    </w:p>
    <w:p w14:paraId="3668C5C8" w14:textId="77777777" w:rsidR="00190C37" w:rsidRPr="004A0104" w:rsidRDefault="00190C37" w:rsidP="00190C37">
      <w:pPr>
        <w:widowControl w:val="0"/>
        <w:autoSpaceDE w:val="0"/>
        <w:autoSpaceDN w:val="0"/>
        <w:adjustRightInd w:val="0"/>
        <w:spacing w:line="300" w:lineRule="auto"/>
        <w:ind w:firstLine="720"/>
        <w:jc w:val="both"/>
        <w:rPr>
          <w:sz w:val="20"/>
          <w:szCs w:val="20"/>
        </w:rPr>
      </w:pPr>
    </w:p>
    <w:p w14:paraId="6C784BE4" w14:textId="77777777" w:rsidR="00190C37" w:rsidRPr="004A0104" w:rsidRDefault="00190C37" w:rsidP="00CD5D1F">
      <w:pPr>
        <w:numPr>
          <w:ilvl w:val="0"/>
          <w:numId w:val="49"/>
        </w:numPr>
        <w:spacing w:line="300" w:lineRule="auto"/>
        <w:contextualSpacing/>
        <w:jc w:val="center"/>
        <w:outlineLvl w:val="1"/>
        <w:rPr>
          <w:rFonts w:eastAsia="Calibri"/>
          <w:sz w:val="20"/>
          <w:szCs w:val="20"/>
          <w:lang w:eastAsia="en-US"/>
        </w:rPr>
      </w:pPr>
      <w:r w:rsidRPr="004A0104">
        <w:rPr>
          <w:rFonts w:eastAsia="Calibri"/>
          <w:sz w:val="20"/>
          <w:szCs w:val="20"/>
          <w:lang w:eastAsia="en-US"/>
        </w:rPr>
        <w:t>Ожидаемые результаты реализации Программы</w:t>
      </w:r>
    </w:p>
    <w:p w14:paraId="5E04598B" w14:textId="77777777" w:rsidR="00190C37" w:rsidRPr="004A0104" w:rsidRDefault="00190C37" w:rsidP="00190C37">
      <w:pPr>
        <w:tabs>
          <w:tab w:val="left" w:pos="6804"/>
        </w:tabs>
        <w:spacing w:line="300" w:lineRule="auto"/>
        <w:ind w:firstLine="709"/>
        <w:jc w:val="both"/>
        <w:rPr>
          <w:sz w:val="20"/>
          <w:szCs w:val="20"/>
        </w:rPr>
      </w:pPr>
      <w:r w:rsidRPr="004A0104">
        <w:rPr>
          <w:sz w:val="20"/>
          <w:szCs w:val="20"/>
        </w:rPr>
        <w:t>В результате реализации Программы к 2022 году предполагается:</w:t>
      </w:r>
    </w:p>
    <w:p w14:paraId="67EC231A" w14:textId="77777777" w:rsidR="00190C37" w:rsidRPr="004A0104" w:rsidRDefault="00190C37" w:rsidP="00190C37">
      <w:pPr>
        <w:ind w:firstLine="709"/>
        <w:contextualSpacing/>
        <w:jc w:val="both"/>
        <w:outlineLvl w:val="1"/>
        <w:rPr>
          <w:rFonts w:eastAsia="Calibri"/>
          <w:sz w:val="20"/>
          <w:szCs w:val="20"/>
          <w:shd w:val="clear" w:color="auto" w:fill="FFFFFF"/>
          <w:lang w:eastAsia="en-US"/>
        </w:rPr>
      </w:pPr>
      <w:r w:rsidRPr="004A0104">
        <w:rPr>
          <w:rFonts w:eastAsia="Calibri"/>
          <w:sz w:val="20"/>
          <w:szCs w:val="20"/>
          <w:lang w:eastAsia="en-US"/>
        </w:rPr>
        <w:t>- обеспечение выполнения государственных гарантий общедоступности и бесплатности дошкольного, основного общего образования;</w:t>
      </w:r>
      <w:r w:rsidRPr="004A0104">
        <w:rPr>
          <w:rFonts w:eastAsia="Calibri"/>
          <w:sz w:val="20"/>
          <w:szCs w:val="20"/>
          <w:shd w:val="clear" w:color="auto" w:fill="FFFFFF"/>
          <w:lang w:eastAsia="en-US"/>
        </w:rPr>
        <w:t xml:space="preserve"> </w:t>
      </w:r>
    </w:p>
    <w:p w14:paraId="690B9514" w14:textId="77777777" w:rsidR="00190C37" w:rsidRPr="004A0104" w:rsidRDefault="00190C37" w:rsidP="00190C37">
      <w:pPr>
        <w:spacing w:line="300" w:lineRule="auto"/>
        <w:ind w:firstLine="709"/>
        <w:jc w:val="both"/>
        <w:rPr>
          <w:sz w:val="20"/>
          <w:szCs w:val="20"/>
        </w:rPr>
      </w:pPr>
      <w:r w:rsidRPr="004A0104">
        <w:rPr>
          <w:sz w:val="20"/>
          <w:szCs w:val="20"/>
          <w:shd w:val="clear" w:color="auto" w:fill="FFFFFF"/>
        </w:rPr>
        <w:t xml:space="preserve">-  создание консультативных  пунктов на базе образовательных учреждений позволит достигнуть  взятые районом целевые значения показателей </w:t>
      </w:r>
      <w:r w:rsidRPr="004A0104">
        <w:rPr>
          <w:sz w:val="20"/>
          <w:szCs w:val="20"/>
        </w:rPr>
        <w:t xml:space="preserve">регионального проекта «Поддержка семей, имеющих детей» (не менее 2430 услуг </w:t>
      </w:r>
      <w:r w:rsidRPr="004A0104">
        <w:rPr>
          <w:bCs/>
          <w:sz w:val="20"/>
          <w:szCs w:val="20"/>
        </w:rPr>
        <w:t>психолого-педагогической, методической и консультативной помощи получат  родители (законные представители) детей, а также граждане</w:t>
      </w:r>
      <w:r w:rsidRPr="004A0104">
        <w:rPr>
          <w:sz w:val="20"/>
          <w:szCs w:val="20"/>
        </w:rPr>
        <w:t xml:space="preserve">, желающие принять на воспитание в свои семьи детей, оставшихся без попечения родителей). </w:t>
      </w:r>
    </w:p>
    <w:p w14:paraId="7C630B09" w14:textId="77777777" w:rsidR="00190C37" w:rsidRPr="004A0104" w:rsidRDefault="00190C37" w:rsidP="00190C37">
      <w:pPr>
        <w:ind w:firstLine="709"/>
        <w:contextualSpacing/>
        <w:jc w:val="both"/>
        <w:outlineLvl w:val="1"/>
        <w:rPr>
          <w:rFonts w:eastAsia="Calibri"/>
          <w:sz w:val="20"/>
          <w:szCs w:val="20"/>
          <w:lang w:eastAsia="en-US"/>
        </w:rPr>
      </w:pPr>
      <w:r w:rsidRPr="004A0104">
        <w:rPr>
          <w:rFonts w:eastAsia="Calibri"/>
          <w:sz w:val="20"/>
          <w:szCs w:val="20"/>
          <w:lang w:eastAsia="en-US"/>
        </w:rPr>
        <w:t>- 100% доступность  дошкольного образования, в том числе для детей с ОВЗ и детей – инвалидов;</w:t>
      </w:r>
    </w:p>
    <w:p w14:paraId="7EAB5240" w14:textId="77777777" w:rsidR="00190C37" w:rsidRPr="004A0104" w:rsidRDefault="00190C37" w:rsidP="00190C37">
      <w:pPr>
        <w:ind w:firstLine="709"/>
        <w:contextualSpacing/>
        <w:jc w:val="both"/>
        <w:outlineLvl w:val="1"/>
        <w:rPr>
          <w:rFonts w:eastAsia="Calibri"/>
          <w:sz w:val="20"/>
          <w:szCs w:val="20"/>
          <w:lang w:eastAsia="en-US"/>
        </w:rPr>
      </w:pPr>
      <w:r w:rsidRPr="004A0104">
        <w:rPr>
          <w:rFonts w:eastAsia="Calibri"/>
          <w:sz w:val="20"/>
          <w:szCs w:val="20"/>
          <w:lang w:eastAsia="en-US"/>
        </w:rPr>
        <w:t xml:space="preserve"> - всем детям - инвалидам будут предоставлены возможности освоения образовательной программ общего образования в форме специального (коррекционного) или инклюзивного образования; </w:t>
      </w:r>
    </w:p>
    <w:p w14:paraId="0D7F565E" w14:textId="77777777" w:rsidR="00190C37" w:rsidRPr="004A0104" w:rsidRDefault="00190C37" w:rsidP="00190C37">
      <w:pPr>
        <w:ind w:firstLine="709"/>
        <w:contextualSpacing/>
        <w:jc w:val="both"/>
        <w:outlineLvl w:val="1"/>
        <w:rPr>
          <w:rFonts w:eastAsia="Calibri"/>
          <w:sz w:val="20"/>
          <w:szCs w:val="20"/>
          <w:lang w:eastAsia="en-US"/>
        </w:rPr>
      </w:pPr>
      <w:r w:rsidRPr="004A0104">
        <w:rPr>
          <w:rFonts w:eastAsia="Calibri"/>
          <w:sz w:val="20"/>
          <w:szCs w:val="20"/>
          <w:lang w:eastAsia="en-US"/>
        </w:rPr>
        <w:t>- всем обучающимся, независимо от места жительства, будет обеспечен доступ к современным условиям обучения, включая высокоскоростной доступ к  сети  Интернет;</w:t>
      </w:r>
    </w:p>
    <w:p w14:paraId="69210407" w14:textId="77777777" w:rsidR="00190C37" w:rsidRPr="004A0104" w:rsidRDefault="00190C37" w:rsidP="00190C37">
      <w:pPr>
        <w:tabs>
          <w:tab w:val="left" w:pos="993"/>
        </w:tabs>
        <w:ind w:firstLine="709"/>
        <w:contextualSpacing/>
        <w:jc w:val="both"/>
        <w:outlineLvl w:val="1"/>
        <w:rPr>
          <w:rFonts w:eastAsia="Calibri"/>
          <w:sz w:val="20"/>
          <w:szCs w:val="20"/>
          <w:lang w:eastAsia="en-US"/>
        </w:rPr>
      </w:pPr>
      <w:r w:rsidRPr="004A0104">
        <w:rPr>
          <w:rFonts w:eastAsia="Calibri"/>
          <w:sz w:val="20"/>
          <w:szCs w:val="20"/>
          <w:lang w:eastAsia="en-US"/>
        </w:rPr>
        <w:t xml:space="preserve">-  все старшеклассники получат возможность обучаться по образовательным программам профильного обучения; </w:t>
      </w:r>
    </w:p>
    <w:p w14:paraId="32A45D01" w14:textId="77777777" w:rsidR="00190C37" w:rsidRPr="004A0104" w:rsidRDefault="00190C37" w:rsidP="00190C37">
      <w:pPr>
        <w:ind w:firstLine="709"/>
        <w:contextualSpacing/>
        <w:jc w:val="both"/>
        <w:outlineLvl w:val="1"/>
        <w:rPr>
          <w:rFonts w:eastAsia="Calibri"/>
          <w:sz w:val="20"/>
          <w:szCs w:val="20"/>
          <w:lang w:eastAsia="en-US"/>
        </w:rPr>
      </w:pPr>
      <w:r w:rsidRPr="004A0104">
        <w:rPr>
          <w:rFonts w:eastAsia="Calibri"/>
          <w:sz w:val="20"/>
          <w:szCs w:val="20"/>
          <w:lang w:eastAsia="en-US"/>
        </w:rPr>
        <w:t xml:space="preserve">- удельный вес числа образовательных организаций, соответствующих требованиям санитарных норм и правил, в общем числе организаций, составит 100%; </w:t>
      </w:r>
    </w:p>
    <w:p w14:paraId="6690CEBF" w14:textId="77777777" w:rsidR="00190C37" w:rsidRPr="004A0104" w:rsidRDefault="00190C37" w:rsidP="00190C37">
      <w:pPr>
        <w:ind w:firstLine="709"/>
        <w:contextualSpacing/>
        <w:jc w:val="both"/>
        <w:outlineLvl w:val="1"/>
        <w:rPr>
          <w:rFonts w:eastAsia="Calibri"/>
          <w:sz w:val="20"/>
          <w:szCs w:val="20"/>
          <w:lang w:eastAsia="en-US"/>
        </w:rPr>
      </w:pPr>
      <w:r w:rsidRPr="004A0104">
        <w:rPr>
          <w:rFonts w:eastAsia="Calibri"/>
          <w:sz w:val="20"/>
          <w:szCs w:val="20"/>
          <w:lang w:eastAsia="en-US"/>
        </w:rPr>
        <w:t>- доля выпускников муниципальных общеобразовательных организаций, не  получивших аттестат о среднем общем образовании, сократится до  1,5%;</w:t>
      </w:r>
    </w:p>
    <w:p w14:paraId="5C5857FE" w14:textId="77777777" w:rsidR="00190C37" w:rsidRPr="004A0104" w:rsidRDefault="00190C37" w:rsidP="00190C37">
      <w:pPr>
        <w:ind w:firstLine="709"/>
        <w:contextualSpacing/>
        <w:jc w:val="both"/>
        <w:outlineLvl w:val="1"/>
        <w:rPr>
          <w:rFonts w:eastAsia="Calibri"/>
          <w:sz w:val="20"/>
          <w:szCs w:val="20"/>
          <w:lang w:eastAsia="en-US"/>
        </w:rPr>
      </w:pPr>
      <w:r w:rsidRPr="004A0104">
        <w:rPr>
          <w:rFonts w:eastAsia="Calibri"/>
          <w:sz w:val="20"/>
          <w:szCs w:val="20"/>
          <w:lang w:eastAsia="en-US"/>
        </w:rPr>
        <w:t>-  охват детей в возрасте 5-18 лет программами дополнительного образования составит  не менее 77%;</w:t>
      </w:r>
    </w:p>
    <w:p w14:paraId="4434869C" w14:textId="77777777" w:rsidR="00190C37" w:rsidRPr="004A0104" w:rsidRDefault="00190C37" w:rsidP="00190C37">
      <w:pPr>
        <w:ind w:firstLine="709"/>
        <w:contextualSpacing/>
        <w:jc w:val="both"/>
        <w:outlineLvl w:val="1"/>
        <w:rPr>
          <w:rFonts w:eastAsia="Calibri"/>
          <w:sz w:val="20"/>
          <w:szCs w:val="20"/>
          <w:lang w:eastAsia="en-US"/>
        </w:rPr>
      </w:pPr>
      <w:r w:rsidRPr="004A0104">
        <w:rPr>
          <w:rFonts w:eastAsia="Calibri"/>
          <w:sz w:val="20"/>
          <w:szCs w:val="20"/>
          <w:lang w:eastAsia="en-US"/>
        </w:rPr>
        <w:t>- охват детей в возрасте от 5 до 18 лет, имеющих право на получение дополнительного образования в рамках системы персофинансирования, составит не менее5%;</w:t>
      </w:r>
    </w:p>
    <w:p w14:paraId="2E1CF89F" w14:textId="77777777" w:rsidR="00190C37" w:rsidRPr="004A0104" w:rsidRDefault="00190C37" w:rsidP="00190C37">
      <w:pPr>
        <w:widowControl w:val="0"/>
        <w:autoSpaceDE w:val="0"/>
        <w:autoSpaceDN w:val="0"/>
        <w:adjustRightInd w:val="0"/>
        <w:ind w:firstLine="709"/>
        <w:jc w:val="both"/>
        <w:rPr>
          <w:sz w:val="20"/>
          <w:szCs w:val="20"/>
        </w:rPr>
      </w:pPr>
      <w:r w:rsidRPr="004A0104">
        <w:rPr>
          <w:sz w:val="20"/>
          <w:szCs w:val="20"/>
        </w:rPr>
        <w:t>- 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 составит не менее 5% от числа обучающихся основного и среднего уровней образования;</w:t>
      </w:r>
    </w:p>
    <w:p w14:paraId="287ABF75" w14:textId="77777777" w:rsidR="00190C37" w:rsidRPr="004A0104" w:rsidRDefault="00190C37" w:rsidP="00190C37">
      <w:pPr>
        <w:widowControl w:val="0"/>
        <w:autoSpaceDE w:val="0"/>
        <w:autoSpaceDN w:val="0"/>
        <w:adjustRightInd w:val="0"/>
        <w:ind w:firstLine="709"/>
        <w:jc w:val="both"/>
        <w:rPr>
          <w:sz w:val="20"/>
          <w:szCs w:val="20"/>
        </w:rPr>
      </w:pPr>
      <w:r w:rsidRPr="004A0104">
        <w:rPr>
          <w:sz w:val="20"/>
          <w:szCs w:val="20"/>
        </w:rPr>
        <w:t>- доля участия в олимпиадах, конкурсах, конференциях, форумах, каникулярных школах, профильных сменах, турнирах, соревнованиях и других мероприятиях различного уровня, составит не менее 50%;</w:t>
      </w:r>
    </w:p>
    <w:p w14:paraId="080FC13A" w14:textId="77777777" w:rsidR="00190C37" w:rsidRPr="004A0104" w:rsidRDefault="00190C37" w:rsidP="00190C37">
      <w:pPr>
        <w:ind w:firstLine="709"/>
        <w:contextualSpacing/>
        <w:jc w:val="both"/>
        <w:outlineLvl w:val="1"/>
        <w:rPr>
          <w:rFonts w:eastAsia="Calibri"/>
          <w:sz w:val="20"/>
          <w:szCs w:val="20"/>
          <w:lang w:eastAsia="en-US"/>
        </w:rPr>
      </w:pPr>
      <w:r w:rsidRPr="004A0104">
        <w:rPr>
          <w:rFonts w:eastAsia="Calibri"/>
          <w:sz w:val="20"/>
          <w:szCs w:val="20"/>
          <w:lang w:eastAsia="en-US"/>
        </w:rPr>
        <w:t>- доля детей, охваченных адресной поддержкой, в том числе с применением различных форм сопровождения, наставничества и шефства, составит не менее 50% обучающихся организаций Куйбышевского района, осуществляющих образовательную деятельность по дополнительным программам;</w:t>
      </w:r>
    </w:p>
    <w:p w14:paraId="5F7479C0" w14:textId="77777777" w:rsidR="00190C37" w:rsidRPr="004A0104" w:rsidRDefault="00190C37" w:rsidP="00190C37">
      <w:pPr>
        <w:snapToGrid w:val="0"/>
        <w:spacing w:line="300" w:lineRule="auto"/>
        <w:ind w:firstLine="709"/>
        <w:jc w:val="both"/>
        <w:rPr>
          <w:i/>
          <w:sz w:val="20"/>
          <w:szCs w:val="20"/>
        </w:rPr>
      </w:pPr>
      <w:r w:rsidRPr="004A0104">
        <w:rPr>
          <w:sz w:val="20"/>
          <w:szCs w:val="20"/>
        </w:rPr>
        <w:t>- обеспеченность образовательных организаций педагогическими кадрами   составит 100%;</w:t>
      </w:r>
    </w:p>
    <w:p w14:paraId="126FB6FC" w14:textId="77777777" w:rsidR="00190C37" w:rsidRPr="004A0104" w:rsidRDefault="00190C37" w:rsidP="00190C37">
      <w:pPr>
        <w:snapToGrid w:val="0"/>
        <w:spacing w:line="300" w:lineRule="auto"/>
        <w:ind w:firstLine="709"/>
        <w:jc w:val="both"/>
        <w:rPr>
          <w:sz w:val="20"/>
          <w:szCs w:val="20"/>
          <w:shd w:val="clear" w:color="auto" w:fill="FFFFFF"/>
        </w:rPr>
      </w:pPr>
      <w:r w:rsidRPr="004A0104">
        <w:rPr>
          <w:sz w:val="20"/>
          <w:szCs w:val="20"/>
          <w:shd w:val="clear" w:color="auto" w:fill="FFFFFF"/>
        </w:rPr>
        <w:t>- доля педагогических работников образовательных организаций,  аттестованных на первую и высшую квалификационные категории составит 75 %;</w:t>
      </w:r>
    </w:p>
    <w:p w14:paraId="62CB9B2A" w14:textId="77777777" w:rsidR="00190C37" w:rsidRPr="004A0104" w:rsidRDefault="00190C37" w:rsidP="00190C37">
      <w:pPr>
        <w:spacing w:line="300" w:lineRule="auto"/>
        <w:ind w:firstLine="709"/>
        <w:jc w:val="both"/>
        <w:rPr>
          <w:sz w:val="20"/>
          <w:szCs w:val="20"/>
        </w:rPr>
      </w:pPr>
      <w:r w:rsidRPr="004A0104">
        <w:rPr>
          <w:sz w:val="20"/>
          <w:szCs w:val="20"/>
          <w:shd w:val="clear" w:color="auto" w:fill="FFFFFF"/>
        </w:rPr>
        <w:t>- доля работников системы образования</w:t>
      </w:r>
      <w:r w:rsidRPr="004A0104">
        <w:rPr>
          <w:sz w:val="20"/>
          <w:szCs w:val="20"/>
        </w:rPr>
        <w:t xml:space="preserve">, обеспеченных курсовой подготовкой (профессиональной переподготовкой) по методологии 1 раз в 3 года  составит 100%; </w:t>
      </w:r>
    </w:p>
    <w:p w14:paraId="380C8E3F" w14:textId="77777777" w:rsidR="00190C37" w:rsidRPr="004A0104" w:rsidRDefault="00190C37" w:rsidP="00190C37">
      <w:pPr>
        <w:snapToGrid w:val="0"/>
        <w:spacing w:line="300" w:lineRule="auto"/>
        <w:ind w:firstLine="709"/>
        <w:jc w:val="both"/>
        <w:rPr>
          <w:sz w:val="20"/>
          <w:szCs w:val="20"/>
          <w:shd w:val="clear" w:color="auto" w:fill="FFFFFF"/>
        </w:rPr>
      </w:pPr>
      <w:r w:rsidRPr="004A0104">
        <w:rPr>
          <w:sz w:val="20"/>
          <w:szCs w:val="20"/>
          <w:shd w:val="clear" w:color="auto" w:fill="FFFFFF"/>
        </w:rPr>
        <w:t>- доля педагогических работников образовательных организаций,  аттестованных на первую и высшую квалификационные категории составит 75 %;</w:t>
      </w:r>
    </w:p>
    <w:p w14:paraId="54B9E79E" w14:textId="77777777" w:rsidR="00190C37" w:rsidRPr="004A0104" w:rsidRDefault="00190C37" w:rsidP="00190C37">
      <w:pPr>
        <w:snapToGrid w:val="0"/>
        <w:spacing w:line="300" w:lineRule="auto"/>
        <w:ind w:firstLine="709"/>
        <w:jc w:val="both"/>
        <w:rPr>
          <w:i/>
          <w:sz w:val="20"/>
          <w:szCs w:val="20"/>
        </w:rPr>
      </w:pPr>
      <w:r w:rsidRPr="004A0104">
        <w:rPr>
          <w:sz w:val="20"/>
          <w:szCs w:val="20"/>
          <w:shd w:val="clear" w:color="auto" w:fill="FFFFFF"/>
        </w:rPr>
        <w:t>-доля молодых специалистов в возрасте до 35 лет составит 22% от общего числа педагогических работников Куйбышевского района.</w:t>
      </w:r>
      <w:r w:rsidRPr="004A0104">
        <w:rPr>
          <w:sz w:val="20"/>
          <w:szCs w:val="20"/>
        </w:rPr>
        <w:t xml:space="preserve"> Обеспеченность образовательных организаций педагогическими кадрами   составит 100%;</w:t>
      </w:r>
    </w:p>
    <w:p w14:paraId="7AF78557" w14:textId="77777777" w:rsidR="00190C37" w:rsidRPr="004A0104" w:rsidRDefault="00190C37" w:rsidP="00190C37">
      <w:pPr>
        <w:spacing w:line="300" w:lineRule="auto"/>
        <w:ind w:firstLine="709"/>
        <w:jc w:val="both"/>
        <w:rPr>
          <w:sz w:val="20"/>
          <w:szCs w:val="20"/>
        </w:rPr>
      </w:pPr>
      <w:r w:rsidRPr="004A0104">
        <w:rPr>
          <w:sz w:val="20"/>
          <w:szCs w:val="20"/>
        </w:rPr>
        <w:lastRenderedPageBreak/>
        <w:t>- будет  обновлен  банк  данных кадрового  резерва руководителей;</w:t>
      </w:r>
    </w:p>
    <w:p w14:paraId="04C35EDC" w14:textId="77777777" w:rsidR="00190C37" w:rsidRPr="004A0104" w:rsidRDefault="00190C37" w:rsidP="00190C37">
      <w:pPr>
        <w:tabs>
          <w:tab w:val="left" w:pos="709"/>
        </w:tabs>
        <w:spacing w:line="300" w:lineRule="auto"/>
        <w:ind w:firstLine="720"/>
        <w:jc w:val="both"/>
        <w:rPr>
          <w:sz w:val="20"/>
          <w:szCs w:val="20"/>
        </w:rPr>
      </w:pPr>
      <w:r w:rsidRPr="004A0104">
        <w:rPr>
          <w:sz w:val="20"/>
          <w:szCs w:val="20"/>
        </w:rPr>
        <w:tab/>
        <w:t xml:space="preserve">- средняя заработная плата педагогических работников образовательных организаций будет соответствовать целевому показателю «дорожной карты»; </w:t>
      </w:r>
      <w:r w:rsidRPr="004A0104">
        <w:rPr>
          <w:sz w:val="20"/>
          <w:szCs w:val="20"/>
        </w:rPr>
        <w:tab/>
      </w:r>
    </w:p>
    <w:p w14:paraId="561AC1F6" w14:textId="77777777" w:rsidR="00190C37" w:rsidRPr="004A0104" w:rsidRDefault="00190C37" w:rsidP="00190C37">
      <w:pPr>
        <w:autoSpaceDE w:val="0"/>
        <w:autoSpaceDN w:val="0"/>
        <w:adjustRightInd w:val="0"/>
        <w:spacing w:line="300" w:lineRule="auto"/>
        <w:ind w:firstLine="709"/>
        <w:jc w:val="both"/>
        <w:rPr>
          <w:sz w:val="20"/>
          <w:szCs w:val="20"/>
        </w:rPr>
      </w:pPr>
      <w:r w:rsidRPr="004A0104">
        <w:rPr>
          <w:sz w:val="20"/>
          <w:szCs w:val="20"/>
        </w:rPr>
        <w:t xml:space="preserve"> -  удельный вес числа организаций отдыха детей и их оздоровления всех типов, соответствующих требованиям санитарных правил, а также требованиям, предъявляемым надзорными органами – 100%;</w:t>
      </w:r>
    </w:p>
    <w:p w14:paraId="5B8FE25E" w14:textId="77777777" w:rsidR="00190C37" w:rsidRPr="004A0104" w:rsidRDefault="00190C37" w:rsidP="00190C37">
      <w:pPr>
        <w:widowControl w:val="0"/>
        <w:autoSpaceDE w:val="0"/>
        <w:autoSpaceDN w:val="0"/>
        <w:adjustRightInd w:val="0"/>
        <w:ind w:firstLine="709"/>
        <w:jc w:val="both"/>
        <w:rPr>
          <w:sz w:val="20"/>
          <w:szCs w:val="20"/>
        </w:rPr>
      </w:pPr>
      <w:r w:rsidRPr="004A0104">
        <w:rPr>
          <w:sz w:val="20"/>
          <w:szCs w:val="20"/>
        </w:rPr>
        <w:t>- . доля оздоровленных детей, находящихся в трудной жизненной ситуации, от общей численности детей в возрасте 6,5-17 лет, находящихся в трудной жизненной ситуации – не менее 50%;</w:t>
      </w:r>
    </w:p>
    <w:p w14:paraId="39EC0E7C" w14:textId="77777777" w:rsidR="00190C37" w:rsidRPr="004A0104" w:rsidRDefault="00190C37" w:rsidP="00190C37">
      <w:pPr>
        <w:widowControl w:val="0"/>
        <w:autoSpaceDE w:val="0"/>
        <w:autoSpaceDN w:val="0"/>
        <w:adjustRightInd w:val="0"/>
        <w:ind w:firstLine="709"/>
        <w:jc w:val="both"/>
        <w:rPr>
          <w:sz w:val="20"/>
          <w:szCs w:val="20"/>
        </w:rPr>
      </w:pPr>
      <w:r w:rsidRPr="004A0104">
        <w:rPr>
          <w:sz w:val="20"/>
          <w:szCs w:val="20"/>
        </w:rPr>
        <w:t xml:space="preserve">-  </w:t>
      </w:r>
      <w:r w:rsidRPr="004A0104">
        <w:rPr>
          <w:rFonts w:eastAsia="Calibri"/>
          <w:sz w:val="20"/>
          <w:szCs w:val="20"/>
        </w:rPr>
        <w:t>охват детей различными формами отдыха и оздоровления от численности детей в возрасте от 6,5 до 17 лет, посещающих  муниципальные образовательные учреждения,  составит не менее 40%.</w:t>
      </w:r>
    </w:p>
    <w:p w14:paraId="2FF478D3" w14:textId="77777777" w:rsidR="00190C37" w:rsidRPr="004A0104" w:rsidRDefault="00190C37" w:rsidP="00190C37">
      <w:pPr>
        <w:jc w:val="center"/>
        <w:rPr>
          <w:sz w:val="20"/>
          <w:szCs w:val="20"/>
        </w:rPr>
      </w:pPr>
    </w:p>
    <w:tbl>
      <w:tblPr>
        <w:tblW w:w="10197" w:type="dxa"/>
        <w:tblLook w:val="04A0" w:firstRow="1" w:lastRow="0" w:firstColumn="1" w:lastColumn="0" w:noHBand="0" w:noVBand="1"/>
      </w:tblPr>
      <w:tblGrid>
        <w:gridCol w:w="5098"/>
        <w:gridCol w:w="5099"/>
      </w:tblGrid>
      <w:tr w:rsidR="00190C37" w:rsidRPr="004A0104" w14:paraId="55A56068" w14:textId="77777777" w:rsidTr="00F562AF">
        <w:trPr>
          <w:trHeight w:val="1560"/>
        </w:trPr>
        <w:tc>
          <w:tcPr>
            <w:tcW w:w="5098" w:type="dxa"/>
          </w:tcPr>
          <w:p w14:paraId="50CBFEF5" w14:textId="77777777" w:rsidR="00190C37" w:rsidRPr="004A0104" w:rsidRDefault="00190C37" w:rsidP="00190C37">
            <w:pPr>
              <w:jc w:val="right"/>
              <w:rPr>
                <w:rFonts w:eastAsiaTheme="minorEastAsia"/>
                <w:sz w:val="20"/>
                <w:szCs w:val="20"/>
              </w:rPr>
            </w:pPr>
          </w:p>
        </w:tc>
        <w:tc>
          <w:tcPr>
            <w:tcW w:w="5099" w:type="dxa"/>
          </w:tcPr>
          <w:p w14:paraId="3D00E1B5" w14:textId="77777777" w:rsidR="00190C37" w:rsidRPr="004A0104" w:rsidRDefault="00190C37" w:rsidP="00190C37">
            <w:pPr>
              <w:jc w:val="center"/>
              <w:rPr>
                <w:rFonts w:eastAsiaTheme="minorEastAsia"/>
                <w:sz w:val="20"/>
                <w:szCs w:val="20"/>
              </w:rPr>
            </w:pPr>
            <w:r w:rsidRPr="004A0104">
              <w:rPr>
                <w:rFonts w:eastAsiaTheme="minorEastAsia"/>
                <w:sz w:val="20"/>
                <w:szCs w:val="20"/>
              </w:rPr>
              <w:t>Приложение №1</w:t>
            </w:r>
          </w:p>
          <w:p w14:paraId="65DFBB63" w14:textId="77777777" w:rsidR="00190C37" w:rsidRPr="004A0104" w:rsidRDefault="00190C37" w:rsidP="00190C37">
            <w:pPr>
              <w:jc w:val="center"/>
              <w:rPr>
                <w:rFonts w:eastAsiaTheme="minorEastAsia"/>
                <w:sz w:val="20"/>
                <w:szCs w:val="20"/>
              </w:rPr>
            </w:pPr>
            <w:r w:rsidRPr="004A0104">
              <w:rPr>
                <w:rFonts w:eastAsiaTheme="minorEastAsia"/>
                <w:sz w:val="20"/>
                <w:szCs w:val="20"/>
              </w:rPr>
              <w:t xml:space="preserve">к муниципальной  программе </w:t>
            </w:r>
          </w:p>
          <w:p w14:paraId="5324AE9D" w14:textId="77777777" w:rsidR="00190C37" w:rsidRPr="004A0104" w:rsidRDefault="00190C37" w:rsidP="00190C37">
            <w:pPr>
              <w:jc w:val="center"/>
              <w:rPr>
                <w:rFonts w:eastAsiaTheme="minorEastAsia"/>
                <w:sz w:val="20"/>
                <w:szCs w:val="20"/>
              </w:rPr>
            </w:pPr>
            <w:r w:rsidRPr="004A0104">
              <w:rPr>
                <w:rFonts w:eastAsiaTheme="minorEastAsia"/>
                <w:sz w:val="20"/>
                <w:szCs w:val="20"/>
              </w:rPr>
              <w:t xml:space="preserve">«Развитие системы образования </w:t>
            </w:r>
          </w:p>
          <w:p w14:paraId="414B9B38" w14:textId="77777777" w:rsidR="00190C37" w:rsidRPr="004A0104" w:rsidRDefault="00190C37" w:rsidP="00190C37">
            <w:pPr>
              <w:jc w:val="center"/>
              <w:rPr>
                <w:rFonts w:eastAsiaTheme="minorEastAsia"/>
                <w:sz w:val="20"/>
                <w:szCs w:val="20"/>
              </w:rPr>
            </w:pPr>
            <w:r w:rsidRPr="004A0104">
              <w:rPr>
                <w:rFonts w:eastAsiaTheme="minorEastAsia"/>
                <w:sz w:val="20"/>
                <w:szCs w:val="20"/>
              </w:rPr>
              <w:t xml:space="preserve">Куйбышевского района  </w:t>
            </w:r>
            <w:r w:rsidRPr="004A0104">
              <w:rPr>
                <w:rFonts w:eastAsiaTheme="minorEastAsia"/>
                <w:sz w:val="20"/>
                <w:szCs w:val="20"/>
              </w:rPr>
              <w:br/>
              <w:t>на 2020-2022 годы»</w:t>
            </w:r>
          </w:p>
          <w:p w14:paraId="0C8E998D" w14:textId="77777777" w:rsidR="00190C37" w:rsidRPr="004A0104" w:rsidRDefault="00190C37" w:rsidP="00190C37">
            <w:pPr>
              <w:jc w:val="right"/>
              <w:rPr>
                <w:rFonts w:eastAsiaTheme="minorEastAsia"/>
                <w:sz w:val="20"/>
                <w:szCs w:val="20"/>
              </w:rPr>
            </w:pPr>
          </w:p>
        </w:tc>
      </w:tr>
    </w:tbl>
    <w:p w14:paraId="447059BC" w14:textId="77777777" w:rsidR="00190C37" w:rsidRPr="004A0104" w:rsidRDefault="00190C37" w:rsidP="00190C37">
      <w:pPr>
        <w:rPr>
          <w:rFonts w:eastAsiaTheme="minorEastAsia"/>
          <w:sz w:val="20"/>
          <w:szCs w:val="20"/>
        </w:rPr>
      </w:pPr>
    </w:p>
    <w:p w14:paraId="252F66FA" w14:textId="77777777" w:rsidR="00190C37" w:rsidRPr="004A0104" w:rsidRDefault="00190C37" w:rsidP="00190C37">
      <w:pPr>
        <w:jc w:val="center"/>
        <w:outlineLvl w:val="0"/>
        <w:rPr>
          <w:rFonts w:eastAsiaTheme="minorEastAsia"/>
          <w:sz w:val="20"/>
          <w:szCs w:val="20"/>
        </w:rPr>
      </w:pPr>
      <w:r w:rsidRPr="004A0104">
        <w:rPr>
          <w:rFonts w:eastAsiaTheme="minorEastAsia"/>
          <w:sz w:val="20"/>
          <w:szCs w:val="20"/>
        </w:rPr>
        <w:t>Подпрограмма</w:t>
      </w:r>
    </w:p>
    <w:p w14:paraId="268E4AF4" w14:textId="77777777" w:rsidR="00190C37" w:rsidRPr="004A0104" w:rsidRDefault="00190C37" w:rsidP="00190C37">
      <w:pPr>
        <w:jc w:val="center"/>
        <w:rPr>
          <w:rFonts w:eastAsiaTheme="minorEastAsia"/>
          <w:sz w:val="20"/>
          <w:szCs w:val="20"/>
        </w:rPr>
      </w:pPr>
      <w:r w:rsidRPr="004A0104">
        <w:rPr>
          <w:rFonts w:eastAsiaTheme="minorEastAsia"/>
          <w:sz w:val="20"/>
          <w:szCs w:val="20"/>
        </w:rPr>
        <w:t>«Развитие дошкольного, общего и дополнительного образования детей» муниципальной программы «Развитие системы образования Куйбышевскогорайона  на 2020-2022 годы»</w:t>
      </w:r>
    </w:p>
    <w:p w14:paraId="3BDE4D14" w14:textId="77777777" w:rsidR="00190C37" w:rsidRPr="004A0104" w:rsidRDefault="00190C37" w:rsidP="00190C37">
      <w:pPr>
        <w:jc w:val="center"/>
        <w:rPr>
          <w:rFonts w:eastAsiaTheme="minorEastAsia"/>
          <w:sz w:val="20"/>
          <w:szCs w:val="20"/>
        </w:rPr>
      </w:pPr>
    </w:p>
    <w:p w14:paraId="5A3FDB52" w14:textId="77777777" w:rsidR="00190C37" w:rsidRPr="004A0104" w:rsidRDefault="00190C37" w:rsidP="00190C37">
      <w:pPr>
        <w:jc w:val="center"/>
        <w:rPr>
          <w:rFonts w:eastAsiaTheme="minorEastAsia"/>
          <w:sz w:val="20"/>
          <w:szCs w:val="20"/>
        </w:rPr>
      </w:pPr>
      <w:r w:rsidRPr="004A0104">
        <w:rPr>
          <w:rFonts w:eastAsiaTheme="minorEastAsia"/>
          <w:sz w:val="20"/>
          <w:szCs w:val="20"/>
          <w:lang w:val="en-US"/>
        </w:rPr>
        <w:t>I</w:t>
      </w:r>
      <w:r w:rsidRPr="004A0104">
        <w:rPr>
          <w:rFonts w:eastAsiaTheme="minorEastAsia"/>
          <w:sz w:val="20"/>
          <w:szCs w:val="20"/>
        </w:rPr>
        <w:t>.Паспорт</w:t>
      </w:r>
    </w:p>
    <w:tbl>
      <w:tblPr>
        <w:tblW w:w="9923" w:type="dxa"/>
        <w:tblInd w:w="108" w:type="dxa"/>
        <w:tblLayout w:type="fixed"/>
        <w:tblLook w:val="0000" w:firstRow="0" w:lastRow="0" w:firstColumn="0" w:lastColumn="0" w:noHBand="0" w:noVBand="0"/>
      </w:tblPr>
      <w:tblGrid>
        <w:gridCol w:w="3402"/>
        <w:gridCol w:w="1560"/>
        <w:gridCol w:w="1842"/>
        <w:gridCol w:w="1559"/>
        <w:gridCol w:w="1560"/>
      </w:tblGrid>
      <w:tr w:rsidR="00190C37" w:rsidRPr="004A0104" w14:paraId="7B7CF710" w14:textId="77777777" w:rsidTr="00F562AF">
        <w:trPr>
          <w:trHeight w:val="282"/>
        </w:trPr>
        <w:tc>
          <w:tcPr>
            <w:tcW w:w="3402" w:type="dxa"/>
            <w:tcBorders>
              <w:top w:val="single" w:sz="4" w:space="0" w:color="000000"/>
              <w:left w:val="single" w:sz="4" w:space="0" w:color="000000"/>
              <w:bottom w:val="single" w:sz="4" w:space="0" w:color="000000"/>
            </w:tcBorders>
            <w:shd w:val="clear" w:color="auto" w:fill="FFFFFF"/>
          </w:tcPr>
          <w:p w14:paraId="5ECDB792" w14:textId="77777777" w:rsidR="00190C37" w:rsidRPr="004A0104" w:rsidRDefault="00190C37" w:rsidP="00190C37">
            <w:pPr>
              <w:snapToGrid w:val="0"/>
              <w:ind w:right="-108"/>
              <w:rPr>
                <w:rFonts w:eastAsiaTheme="minorEastAsia"/>
                <w:sz w:val="20"/>
                <w:szCs w:val="20"/>
              </w:rPr>
            </w:pPr>
            <w:r w:rsidRPr="004A0104">
              <w:rPr>
                <w:rFonts w:eastAsiaTheme="minorEastAsia"/>
                <w:sz w:val="20"/>
                <w:szCs w:val="20"/>
              </w:rPr>
              <w:t>Наименование муниципальной программы</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50853A1" w14:textId="77777777" w:rsidR="00190C37" w:rsidRPr="004A0104" w:rsidRDefault="00190C37" w:rsidP="00190C37">
            <w:pPr>
              <w:snapToGrid w:val="0"/>
              <w:ind w:left="34" w:right="34"/>
              <w:jc w:val="both"/>
              <w:rPr>
                <w:rFonts w:eastAsiaTheme="minorEastAsia"/>
                <w:sz w:val="20"/>
                <w:szCs w:val="20"/>
              </w:rPr>
            </w:pPr>
            <w:r w:rsidRPr="004A0104">
              <w:rPr>
                <w:rFonts w:eastAsiaTheme="minorEastAsia"/>
                <w:sz w:val="20"/>
                <w:szCs w:val="20"/>
              </w:rPr>
              <w:t>«Развитие системы образования Куйбышевского района на 2020-2022 годы»</w:t>
            </w:r>
          </w:p>
        </w:tc>
      </w:tr>
      <w:tr w:rsidR="00190C37" w:rsidRPr="004A0104" w14:paraId="25C98FA0" w14:textId="77777777" w:rsidTr="00F562AF">
        <w:trPr>
          <w:trHeight w:val="282"/>
        </w:trPr>
        <w:tc>
          <w:tcPr>
            <w:tcW w:w="3402" w:type="dxa"/>
            <w:tcBorders>
              <w:top w:val="single" w:sz="4" w:space="0" w:color="000000"/>
              <w:left w:val="single" w:sz="4" w:space="0" w:color="000000"/>
              <w:bottom w:val="single" w:sz="4" w:space="0" w:color="000000"/>
            </w:tcBorders>
            <w:shd w:val="clear" w:color="auto" w:fill="FFFFFF"/>
          </w:tcPr>
          <w:p w14:paraId="041F2E22" w14:textId="77777777" w:rsidR="00190C37" w:rsidRPr="004A0104" w:rsidRDefault="00190C37" w:rsidP="00190C37">
            <w:pPr>
              <w:snapToGrid w:val="0"/>
              <w:ind w:right="-108"/>
              <w:rPr>
                <w:rFonts w:eastAsiaTheme="minorEastAsia"/>
                <w:sz w:val="20"/>
                <w:szCs w:val="20"/>
              </w:rPr>
            </w:pPr>
            <w:r w:rsidRPr="004A0104">
              <w:rPr>
                <w:rFonts w:eastAsiaTheme="minorEastAsia"/>
                <w:sz w:val="20"/>
                <w:szCs w:val="20"/>
              </w:rPr>
              <w:t>Наименование 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3B3971A5" w14:textId="77777777" w:rsidR="00190C37" w:rsidRPr="004A0104" w:rsidRDefault="00190C37" w:rsidP="00190C37">
            <w:pPr>
              <w:snapToGrid w:val="0"/>
              <w:ind w:left="34" w:right="34"/>
              <w:jc w:val="both"/>
              <w:rPr>
                <w:rFonts w:eastAsiaTheme="minorEastAsia"/>
                <w:sz w:val="20"/>
                <w:szCs w:val="20"/>
              </w:rPr>
            </w:pPr>
            <w:r w:rsidRPr="004A0104">
              <w:rPr>
                <w:rFonts w:eastAsiaTheme="minorEastAsia"/>
                <w:sz w:val="20"/>
                <w:szCs w:val="20"/>
              </w:rPr>
              <w:t>«Развитие дошкольного, общего и дополнительного образования детей»</w:t>
            </w:r>
          </w:p>
        </w:tc>
      </w:tr>
      <w:tr w:rsidR="00190C37" w:rsidRPr="004A0104" w14:paraId="0A4DE114" w14:textId="77777777" w:rsidTr="00F562AF">
        <w:tc>
          <w:tcPr>
            <w:tcW w:w="3402" w:type="dxa"/>
            <w:tcBorders>
              <w:top w:val="single" w:sz="4" w:space="0" w:color="000000"/>
              <w:left w:val="single" w:sz="4" w:space="0" w:color="000000"/>
              <w:bottom w:val="single" w:sz="4" w:space="0" w:color="000000"/>
            </w:tcBorders>
            <w:shd w:val="clear" w:color="auto" w:fill="FFFFFF"/>
          </w:tcPr>
          <w:p w14:paraId="4097A7F2" w14:textId="77777777" w:rsidR="00190C37" w:rsidRPr="004A0104" w:rsidRDefault="00190C37" w:rsidP="00190C37">
            <w:pPr>
              <w:snapToGrid w:val="0"/>
              <w:rPr>
                <w:rFonts w:eastAsiaTheme="minorEastAsia"/>
                <w:sz w:val="20"/>
                <w:szCs w:val="20"/>
              </w:rPr>
            </w:pPr>
            <w:r w:rsidRPr="004A0104">
              <w:rPr>
                <w:rFonts w:eastAsiaTheme="minorEastAsia"/>
                <w:sz w:val="20"/>
                <w:szCs w:val="20"/>
              </w:rPr>
              <w:t xml:space="preserve">Разработчик подпрограммы </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1512B8F2" w14:textId="77777777" w:rsidR="00190C37" w:rsidRPr="004A0104" w:rsidRDefault="00190C37" w:rsidP="00190C37">
            <w:pPr>
              <w:snapToGrid w:val="0"/>
              <w:ind w:left="34" w:right="34"/>
              <w:jc w:val="both"/>
              <w:rPr>
                <w:rFonts w:eastAsiaTheme="minorEastAsia"/>
                <w:sz w:val="20"/>
                <w:szCs w:val="20"/>
              </w:rPr>
            </w:pPr>
            <w:r w:rsidRPr="004A0104">
              <w:rPr>
                <w:rFonts w:eastAsiaTheme="minorEastAsia"/>
                <w:sz w:val="20"/>
                <w:szCs w:val="20"/>
              </w:rPr>
              <w:t>Управление образования администрации Куйбышевского муниципального района Новосибирской области</w:t>
            </w:r>
          </w:p>
        </w:tc>
      </w:tr>
      <w:tr w:rsidR="00190C37" w:rsidRPr="004A0104" w14:paraId="7D7E5867" w14:textId="77777777" w:rsidTr="00F562AF">
        <w:tc>
          <w:tcPr>
            <w:tcW w:w="3402" w:type="dxa"/>
            <w:tcBorders>
              <w:top w:val="single" w:sz="4" w:space="0" w:color="000000"/>
              <w:left w:val="single" w:sz="4" w:space="0" w:color="000000"/>
              <w:bottom w:val="single" w:sz="4" w:space="0" w:color="000000"/>
            </w:tcBorders>
            <w:shd w:val="clear" w:color="auto" w:fill="FFFFFF"/>
          </w:tcPr>
          <w:p w14:paraId="68C0627A" w14:textId="77777777" w:rsidR="00190C37" w:rsidRPr="004A0104" w:rsidRDefault="00190C37" w:rsidP="00190C37">
            <w:pPr>
              <w:snapToGrid w:val="0"/>
              <w:rPr>
                <w:rFonts w:eastAsiaTheme="minorEastAsia"/>
                <w:sz w:val="20"/>
                <w:szCs w:val="20"/>
              </w:rPr>
            </w:pPr>
            <w:r w:rsidRPr="004A0104">
              <w:rPr>
                <w:rFonts w:eastAsiaTheme="minorEastAsia"/>
                <w:sz w:val="20"/>
                <w:szCs w:val="20"/>
              </w:rPr>
              <w:t>Заказчик 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378ED496" w14:textId="77777777" w:rsidR="00190C37" w:rsidRPr="004A0104" w:rsidRDefault="00190C37" w:rsidP="00190C37">
            <w:pPr>
              <w:snapToGrid w:val="0"/>
              <w:ind w:left="34" w:right="34"/>
              <w:jc w:val="both"/>
              <w:rPr>
                <w:rFonts w:eastAsiaTheme="minorEastAsia"/>
                <w:sz w:val="20"/>
                <w:szCs w:val="20"/>
              </w:rPr>
            </w:pPr>
            <w:r w:rsidRPr="004A0104">
              <w:rPr>
                <w:rFonts w:eastAsiaTheme="minorEastAsia"/>
                <w:sz w:val="20"/>
                <w:szCs w:val="20"/>
              </w:rPr>
              <w:t>Администрация Куйбышевского муниципального  района Новосибирской области</w:t>
            </w:r>
          </w:p>
        </w:tc>
      </w:tr>
      <w:tr w:rsidR="00190C37" w:rsidRPr="004A0104" w14:paraId="4C058D69" w14:textId="77777777" w:rsidTr="00F562AF">
        <w:trPr>
          <w:trHeight w:val="478"/>
        </w:trPr>
        <w:tc>
          <w:tcPr>
            <w:tcW w:w="3402" w:type="dxa"/>
            <w:tcBorders>
              <w:top w:val="single" w:sz="4" w:space="0" w:color="000000"/>
              <w:left w:val="single" w:sz="4" w:space="0" w:color="000000"/>
              <w:bottom w:val="single" w:sz="4" w:space="0" w:color="000000"/>
            </w:tcBorders>
            <w:shd w:val="clear" w:color="auto" w:fill="FFFFFF"/>
          </w:tcPr>
          <w:p w14:paraId="7312666B" w14:textId="77777777" w:rsidR="00190C37" w:rsidRPr="004A0104" w:rsidRDefault="00190C37" w:rsidP="00190C37">
            <w:pPr>
              <w:snapToGrid w:val="0"/>
              <w:rPr>
                <w:rFonts w:eastAsiaTheme="minorEastAsia"/>
                <w:sz w:val="20"/>
                <w:szCs w:val="20"/>
              </w:rPr>
            </w:pPr>
            <w:r w:rsidRPr="004A0104">
              <w:rPr>
                <w:rFonts w:eastAsiaTheme="minorEastAsia"/>
                <w:sz w:val="20"/>
                <w:szCs w:val="20"/>
              </w:rPr>
              <w:t xml:space="preserve">Руководитель подпрограммы </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23F01294" w14:textId="77777777" w:rsidR="00190C37" w:rsidRPr="004A0104" w:rsidRDefault="00190C37" w:rsidP="00190C37">
            <w:pPr>
              <w:suppressAutoHyphens/>
              <w:ind w:left="34" w:right="34"/>
              <w:jc w:val="both"/>
              <w:rPr>
                <w:rFonts w:eastAsia="DejaVu Sans"/>
                <w:kern w:val="1"/>
                <w:sz w:val="20"/>
                <w:szCs w:val="20"/>
                <w:lang w:eastAsia="ar-SA"/>
              </w:rPr>
            </w:pPr>
            <w:r w:rsidRPr="004A0104">
              <w:rPr>
                <w:rFonts w:eastAsia="DejaVu Sans"/>
                <w:kern w:val="1"/>
                <w:sz w:val="20"/>
                <w:szCs w:val="20"/>
                <w:lang w:eastAsia="ar-SA"/>
              </w:rPr>
              <w:t>Владимирова Е.В., заместитель начальника управления образования администрации Куйбышевского муниципального района Новосибирской области</w:t>
            </w:r>
          </w:p>
        </w:tc>
      </w:tr>
      <w:tr w:rsidR="00190C37" w:rsidRPr="004A0104" w14:paraId="7FF6DA39" w14:textId="77777777" w:rsidTr="00F562AF">
        <w:trPr>
          <w:trHeight w:val="1690"/>
        </w:trPr>
        <w:tc>
          <w:tcPr>
            <w:tcW w:w="3402" w:type="dxa"/>
            <w:tcBorders>
              <w:top w:val="single" w:sz="4" w:space="0" w:color="000000"/>
              <w:left w:val="single" w:sz="4" w:space="0" w:color="000000"/>
            </w:tcBorders>
            <w:shd w:val="clear" w:color="auto" w:fill="FFFFFF"/>
          </w:tcPr>
          <w:p w14:paraId="0C0EC03A" w14:textId="77777777" w:rsidR="00190C37" w:rsidRPr="004A0104" w:rsidRDefault="00190C37" w:rsidP="00190C37">
            <w:pPr>
              <w:snapToGrid w:val="0"/>
              <w:rPr>
                <w:rFonts w:eastAsiaTheme="minorEastAsia"/>
                <w:sz w:val="20"/>
                <w:szCs w:val="20"/>
              </w:rPr>
            </w:pPr>
            <w:r w:rsidRPr="004A0104">
              <w:rPr>
                <w:rFonts w:eastAsiaTheme="minorEastAsia"/>
                <w:sz w:val="20"/>
                <w:szCs w:val="20"/>
              </w:rPr>
              <w:t>Цели  и задачи подпрограммы</w:t>
            </w:r>
          </w:p>
        </w:tc>
        <w:tc>
          <w:tcPr>
            <w:tcW w:w="6521" w:type="dxa"/>
            <w:gridSpan w:val="4"/>
            <w:tcBorders>
              <w:top w:val="single" w:sz="4" w:space="0" w:color="000000"/>
              <w:left w:val="single" w:sz="4" w:space="0" w:color="000000"/>
              <w:right w:val="single" w:sz="4" w:space="0" w:color="000000"/>
            </w:tcBorders>
            <w:shd w:val="clear" w:color="auto" w:fill="FFFFFF"/>
          </w:tcPr>
          <w:p w14:paraId="2CF124B3" w14:textId="77777777" w:rsidR="00190C37" w:rsidRPr="004A0104" w:rsidRDefault="00190C37" w:rsidP="00190C37">
            <w:pPr>
              <w:suppressAutoHyphens/>
              <w:ind w:left="34" w:right="34"/>
              <w:jc w:val="both"/>
              <w:rPr>
                <w:rFonts w:eastAsia="Arial"/>
                <w:color w:val="000000"/>
                <w:kern w:val="1"/>
                <w:sz w:val="20"/>
                <w:szCs w:val="20"/>
                <w:lang w:bidi="ru-RU"/>
              </w:rPr>
            </w:pPr>
            <w:r w:rsidRPr="004A0104">
              <w:rPr>
                <w:rFonts w:eastAsia="Arial"/>
                <w:color w:val="000000"/>
                <w:kern w:val="1"/>
                <w:sz w:val="20"/>
                <w:szCs w:val="20"/>
                <w:lang w:bidi="ru-RU"/>
              </w:rPr>
              <w:t>Цель:</w:t>
            </w:r>
          </w:p>
          <w:p w14:paraId="3A19A046" w14:textId="77777777" w:rsidR="00190C37" w:rsidRPr="004A0104" w:rsidRDefault="00190C37" w:rsidP="00190C37">
            <w:pPr>
              <w:suppressAutoHyphens/>
              <w:ind w:left="34" w:right="34"/>
              <w:jc w:val="both"/>
              <w:rPr>
                <w:rFonts w:eastAsia="DejaVu Sans"/>
                <w:kern w:val="1"/>
                <w:sz w:val="20"/>
                <w:szCs w:val="20"/>
                <w:lang w:eastAsia="ar-SA"/>
              </w:rPr>
            </w:pPr>
            <w:r w:rsidRPr="004A0104">
              <w:rPr>
                <w:rFonts w:eastAsia="Arial"/>
                <w:color w:val="000000"/>
                <w:kern w:val="1"/>
                <w:sz w:val="20"/>
                <w:szCs w:val="20"/>
                <w:lang w:bidi="ru-RU"/>
              </w:rPr>
              <w:t>обеспечение равных возможностей и условий получения качественного образования и позитивной социализации обучающихся независимо от их места жительства и социального положения семей.</w:t>
            </w:r>
          </w:p>
          <w:p w14:paraId="04266E95" w14:textId="77777777" w:rsidR="00190C37" w:rsidRPr="004A0104" w:rsidRDefault="00190C37" w:rsidP="00190C37">
            <w:pPr>
              <w:suppressAutoHyphens/>
              <w:ind w:left="34" w:right="34"/>
              <w:jc w:val="both"/>
              <w:rPr>
                <w:rFonts w:eastAsia="DejaVu Sans"/>
                <w:kern w:val="1"/>
                <w:sz w:val="20"/>
                <w:szCs w:val="20"/>
                <w:lang w:eastAsia="ar-SA"/>
              </w:rPr>
            </w:pPr>
            <w:r w:rsidRPr="004A0104">
              <w:rPr>
                <w:rFonts w:eastAsia="DejaVu Sans"/>
                <w:kern w:val="1"/>
                <w:sz w:val="20"/>
                <w:szCs w:val="20"/>
                <w:lang w:eastAsia="ar-SA"/>
              </w:rPr>
              <w:t>Задачи:</w:t>
            </w:r>
          </w:p>
          <w:p w14:paraId="516CF2BD" w14:textId="77777777" w:rsidR="00190C37" w:rsidRPr="004A0104" w:rsidRDefault="00190C37" w:rsidP="00190C37">
            <w:pPr>
              <w:suppressAutoHyphens/>
              <w:ind w:left="34" w:right="34"/>
              <w:jc w:val="both"/>
              <w:rPr>
                <w:rFonts w:eastAsia="DejaVu Sans"/>
                <w:kern w:val="1"/>
                <w:sz w:val="20"/>
                <w:szCs w:val="20"/>
                <w:lang w:eastAsia="ar-SA"/>
              </w:rPr>
            </w:pPr>
            <w:r w:rsidRPr="004A0104">
              <w:rPr>
                <w:rFonts w:eastAsia="DejaVu Sans"/>
                <w:kern w:val="1"/>
                <w:sz w:val="20"/>
                <w:szCs w:val="20"/>
                <w:lang w:eastAsia="ar-SA"/>
              </w:rPr>
              <w:t>1) приведение базовой инфраструктуры системы образования в соответствие с требованиями действующего законодательства   путем ремонта и технологического оснащения действующих объектов образования;</w:t>
            </w:r>
          </w:p>
          <w:p w14:paraId="5BA927BB" w14:textId="77777777" w:rsidR="00190C37" w:rsidRPr="004A0104" w:rsidRDefault="00190C37" w:rsidP="00190C37">
            <w:pPr>
              <w:widowControl w:val="0"/>
              <w:suppressAutoHyphens/>
              <w:ind w:left="34" w:right="34"/>
              <w:jc w:val="both"/>
              <w:rPr>
                <w:rFonts w:eastAsia="DejaVu Sans"/>
                <w:kern w:val="1"/>
                <w:sz w:val="20"/>
                <w:szCs w:val="20"/>
                <w:lang w:eastAsia="ar-SA"/>
              </w:rPr>
            </w:pPr>
            <w:r w:rsidRPr="004A0104">
              <w:rPr>
                <w:rFonts w:eastAsia="DejaVu Sans"/>
                <w:kern w:val="1"/>
                <w:sz w:val="20"/>
                <w:szCs w:val="20"/>
                <w:lang w:eastAsia="ar-SA"/>
              </w:rPr>
              <w:t>2) создание в системе дошкольного, общего и дополнительного образования детей условий для получения качественного и доступного образования</w:t>
            </w:r>
          </w:p>
          <w:p w14:paraId="0366206E" w14:textId="77777777" w:rsidR="00190C37" w:rsidRPr="004A0104" w:rsidRDefault="00190C37" w:rsidP="00190C37">
            <w:pPr>
              <w:widowControl w:val="0"/>
              <w:suppressAutoHyphens/>
              <w:ind w:left="34" w:right="34"/>
              <w:jc w:val="both"/>
              <w:rPr>
                <w:rFonts w:eastAsia="DejaVu Sans"/>
                <w:kern w:val="1"/>
                <w:sz w:val="20"/>
                <w:szCs w:val="20"/>
                <w:lang w:eastAsia="ar-SA"/>
              </w:rPr>
            </w:pPr>
            <w:r w:rsidRPr="004A0104">
              <w:rPr>
                <w:rFonts w:eastAsia="DejaVu Sans"/>
                <w:kern w:val="1"/>
                <w:sz w:val="20"/>
                <w:szCs w:val="20"/>
                <w:lang w:eastAsia="ar-SA"/>
              </w:rPr>
              <w:t xml:space="preserve">3)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 </w:t>
            </w:r>
          </w:p>
        </w:tc>
      </w:tr>
      <w:tr w:rsidR="00190C37" w:rsidRPr="004A0104" w14:paraId="234FB20E" w14:textId="77777777" w:rsidTr="00F562AF">
        <w:trPr>
          <w:trHeight w:val="673"/>
        </w:trPr>
        <w:tc>
          <w:tcPr>
            <w:tcW w:w="3402" w:type="dxa"/>
            <w:tcBorders>
              <w:top w:val="single" w:sz="4" w:space="0" w:color="000000"/>
              <w:left w:val="single" w:sz="4" w:space="0" w:color="000000"/>
              <w:bottom w:val="single" w:sz="4" w:space="0" w:color="000000"/>
            </w:tcBorders>
            <w:shd w:val="clear" w:color="auto" w:fill="FFFFFF"/>
          </w:tcPr>
          <w:p w14:paraId="3C1EBABD" w14:textId="77777777" w:rsidR="00190C37" w:rsidRPr="004A0104" w:rsidRDefault="00190C37" w:rsidP="00190C37">
            <w:pPr>
              <w:snapToGrid w:val="0"/>
              <w:rPr>
                <w:rFonts w:eastAsiaTheme="minorEastAsia"/>
                <w:sz w:val="20"/>
                <w:szCs w:val="20"/>
              </w:rPr>
            </w:pPr>
            <w:r w:rsidRPr="004A0104">
              <w:rPr>
                <w:rFonts w:eastAsiaTheme="minorEastAsia"/>
                <w:sz w:val="20"/>
                <w:szCs w:val="20"/>
              </w:rPr>
              <w:t>Срок и этапы реализации 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01EEAC39" w14:textId="77777777" w:rsidR="00190C37" w:rsidRPr="004A0104" w:rsidRDefault="00190C37" w:rsidP="00190C37">
            <w:pPr>
              <w:snapToGrid w:val="0"/>
              <w:rPr>
                <w:rFonts w:eastAsiaTheme="minorEastAsia"/>
                <w:sz w:val="20"/>
                <w:szCs w:val="20"/>
              </w:rPr>
            </w:pPr>
            <w:r w:rsidRPr="004A0104">
              <w:rPr>
                <w:rFonts w:eastAsiaTheme="minorEastAsia"/>
                <w:sz w:val="20"/>
                <w:szCs w:val="20"/>
              </w:rPr>
              <w:t>2020-2022 гг.</w:t>
            </w:r>
          </w:p>
          <w:p w14:paraId="3C51A5BA" w14:textId="77777777" w:rsidR="00190C37" w:rsidRPr="004A0104" w:rsidRDefault="00190C37" w:rsidP="00190C37">
            <w:pPr>
              <w:snapToGrid w:val="0"/>
              <w:rPr>
                <w:rFonts w:eastAsiaTheme="minorEastAsia"/>
                <w:sz w:val="20"/>
                <w:szCs w:val="20"/>
              </w:rPr>
            </w:pPr>
            <w:r w:rsidRPr="004A0104">
              <w:rPr>
                <w:rFonts w:eastAsiaTheme="minorEastAsia"/>
                <w:sz w:val="20"/>
                <w:szCs w:val="20"/>
              </w:rPr>
              <w:t>Этапы не выделяются.</w:t>
            </w:r>
          </w:p>
        </w:tc>
      </w:tr>
      <w:tr w:rsidR="00190C37" w:rsidRPr="004A0104" w14:paraId="5CB3C477" w14:textId="77777777" w:rsidTr="00F562AF">
        <w:trPr>
          <w:trHeight w:val="1040"/>
        </w:trPr>
        <w:tc>
          <w:tcPr>
            <w:tcW w:w="3402" w:type="dxa"/>
            <w:tcBorders>
              <w:top w:val="single" w:sz="4" w:space="0" w:color="000000"/>
              <w:left w:val="single" w:sz="4" w:space="0" w:color="000000"/>
              <w:bottom w:val="single" w:sz="4" w:space="0" w:color="000000"/>
            </w:tcBorders>
            <w:shd w:val="clear" w:color="auto" w:fill="FFFFFF"/>
          </w:tcPr>
          <w:p w14:paraId="436E99A1" w14:textId="77777777" w:rsidR="00190C37" w:rsidRPr="004A0104" w:rsidRDefault="00190C37" w:rsidP="00190C37">
            <w:pPr>
              <w:tabs>
                <w:tab w:val="left" w:pos="435"/>
              </w:tabs>
              <w:snapToGrid w:val="0"/>
              <w:ind w:right="-108"/>
              <w:rPr>
                <w:rFonts w:eastAsiaTheme="minorEastAsia"/>
                <w:sz w:val="20"/>
                <w:szCs w:val="20"/>
              </w:rPr>
            </w:pPr>
            <w:r w:rsidRPr="004A0104">
              <w:rPr>
                <w:rFonts w:eastAsiaTheme="minorEastAsia"/>
                <w:sz w:val="20"/>
                <w:szCs w:val="20"/>
              </w:rPr>
              <w:t>Объемы и источники финансирования Подпрограммы</w:t>
            </w:r>
          </w:p>
        </w:tc>
        <w:tc>
          <w:tcPr>
            <w:tcW w:w="1560" w:type="dxa"/>
            <w:tcBorders>
              <w:top w:val="single" w:sz="4" w:space="0" w:color="000000"/>
              <w:left w:val="single" w:sz="4" w:space="0" w:color="000000"/>
              <w:bottom w:val="single" w:sz="4" w:space="0" w:color="000000"/>
            </w:tcBorders>
            <w:shd w:val="clear" w:color="auto" w:fill="FFFFFF"/>
            <w:vAlign w:val="center"/>
          </w:tcPr>
          <w:p w14:paraId="05088777"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Итого</w:t>
            </w:r>
          </w:p>
          <w:p w14:paraId="334188C5"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(тыс.руб.)</w:t>
            </w:r>
          </w:p>
        </w:tc>
        <w:tc>
          <w:tcPr>
            <w:tcW w:w="1842" w:type="dxa"/>
            <w:tcBorders>
              <w:top w:val="single" w:sz="4" w:space="0" w:color="000000"/>
              <w:left w:val="single" w:sz="4" w:space="0" w:color="000000"/>
              <w:bottom w:val="single" w:sz="4" w:space="0" w:color="000000"/>
            </w:tcBorders>
            <w:shd w:val="clear" w:color="auto" w:fill="FFFFFF"/>
            <w:vAlign w:val="center"/>
          </w:tcPr>
          <w:p w14:paraId="7428AB4E"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2020</w:t>
            </w:r>
          </w:p>
        </w:tc>
        <w:tc>
          <w:tcPr>
            <w:tcW w:w="1559" w:type="dxa"/>
            <w:tcBorders>
              <w:top w:val="single" w:sz="4" w:space="0" w:color="000000"/>
              <w:left w:val="single" w:sz="4" w:space="0" w:color="000000"/>
              <w:bottom w:val="single" w:sz="4" w:space="0" w:color="000000"/>
            </w:tcBorders>
            <w:shd w:val="clear" w:color="auto" w:fill="FFFFFF"/>
            <w:vAlign w:val="center"/>
          </w:tcPr>
          <w:p w14:paraId="5740C2F3"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3C89B"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2022</w:t>
            </w:r>
          </w:p>
        </w:tc>
      </w:tr>
      <w:tr w:rsidR="00190C37" w:rsidRPr="004A0104" w14:paraId="5DC7202D" w14:textId="77777777" w:rsidTr="00F562AF">
        <w:trPr>
          <w:trHeight w:val="276"/>
        </w:trPr>
        <w:tc>
          <w:tcPr>
            <w:tcW w:w="3402" w:type="dxa"/>
            <w:tcBorders>
              <w:top w:val="single" w:sz="4" w:space="0" w:color="000000"/>
              <w:left w:val="single" w:sz="4" w:space="0" w:color="000000"/>
              <w:bottom w:val="single" w:sz="4" w:space="0" w:color="000000"/>
            </w:tcBorders>
            <w:shd w:val="clear" w:color="auto" w:fill="FFFFFF"/>
          </w:tcPr>
          <w:p w14:paraId="7784E11E" w14:textId="77777777" w:rsidR="00190C37" w:rsidRPr="004A0104" w:rsidRDefault="00190C37" w:rsidP="00190C37">
            <w:pPr>
              <w:snapToGrid w:val="0"/>
              <w:rPr>
                <w:rFonts w:eastAsiaTheme="minorEastAsia"/>
                <w:sz w:val="20"/>
                <w:szCs w:val="20"/>
              </w:rPr>
            </w:pPr>
            <w:r w:rsidRPr="004A0104">
              <w:rPr>
                <w:rFonts w:eastAsiaTheme="minorEastAsia"/>
                <w:sz w:val="20"/>
                <w:szCs w:val="20"/>
              </w:rPr>
              <w:t>Всего по подпрограмме</w:t>
            </w:r>
          </w:p>
        </w:tc>
        <w:tc>
          <w:tcPr>
            <w:tcW w:w="1560" w:type="dxa"/>
            <w:tcBorders>
              <w:top w:val="single" w:sz="4" w:space="0" w:color="000000"/>
              <w:left w:val="single" w:sz="4" w:space="0" w:color="000000"/>
              <w:bottom w:val="single" w:sz="4" w:space="0" w:color="000000"/>
            </w:tcBorders>
            <w:shd w:val="clear" w:color="auto" w:fill="FFFFFF"/>
            <w:vAlign w:val="center"/>
          </w:tcPr>
          <w:p w14:paraId="3FBD3E93"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3 933 000,40</w:t>
            </w:r>
          </w:p>
          <w:p w14:paraId="5A165ED9" w14:textId="77777777" w:rsidR="00190C37" w:rsidRPr="004A0104" w:rsidRDefault="00190C37" w:rsidP="00190C37">
            <w:pPr>
              <w:jc w:val="center"/>
              <w:rPr>
                <w:rFonts w:eastAsiaTheme="minorEastAsia"/>
                <w:color w:val="000000"/>
                <w:sz w:val="20"/>
                <w:szCs w:val="20"/>
              </w:rPr>
            </w:pPr>
          </w:p>
        </w:tc>
        <w:tc>
          <w:tcPr>
            <w:tcW w:w="1842" w:type="dxa"/>
            <w:tcBorders>
              <w:top w:val="single" w:sz="4" w:space="0" w:color="000000"/>
              <w:left w:val="single" w:sz="4" w:space="0" w:color="000000"/>
              <w:bottom w:val="single" w:sz="4" w:space="0" w:color="000000"/>
            </w:tcBorders>
            <w:shd w:val="clear" w:color="auto" w:fill="FFFFFF"/>
            <w:vAlign w:val="center"/>
          </w:tcPr>
          <w:p w14:paraId="274195AE"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1 140 441,00</w:t>
            </w:r>
          </w:p>
          <w:p w14:paraId="1A180ECD" w14:textId="77777777" w:rsidR="00190C37" w:rsidRPr="004A0104" w:rsidRDefault="00190C37" w:rsidP="00190C37">
            <w:pPr>
              <w:jc w:val="center"/>
              <w:rPr>
                <w:rFonts w:eastAsiaTheme="minorEastAsia"/>
                <w:color w:val="000000"/>
                <w:sz w:val="20"/>
                <w:szCs w:val="20"/>
              </w:rPr>
            </w:pPr>
          </w:p>
        </w:tc>
        <w:tc>
          <w:tcPr>
            <w:tcW w:w="1559" w:type="dxa"/>
            <w:tcBorders>
              <w:top w:val="single" w:sz="4" w:space="0" w:color="000000"/>
              <w:left w:val="single" w:sz="4" w:space="0" w:color="000000"/>
              <w:bottom w:val="single" w:sz="4" w:space="0" w:color="000000"/>
            </w:tcBorders>
            <w:shd w:val="clear" w:color="auto" w:fill="FFFFFF"/>
            <w:vAlign w:val="center"/>
          </w:tcPr>
          <w:p w14:paraId="27FC991A"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1 413 586,30</w:t>
            </w:r>
          </w:p>
          <w:p w14:paraId="208A50FD" w14:textId="77777777" w:rsidR="00190C37" w:rsidRPr="004A0104" w:rsidRDefault="00190C37" w:rsidP="00190C37">
            <w:pPr>
              <w:jc w:val="center"/>
              <w:rPr>
                <w:rFonts w:eastAsiaTheme="minorEastAsia"/>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1CBE1"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1 378 973,10</w:t>
            </w:r>
          </w:p>
          <w:p w14:paraId="5E076C00" w14:textId="77777777" w:rsidR="00190C37" w:rsidRPr="004A0104" w:rsidRDefault="00190C37" w:rsidP="00190C37">
            <w:pPr>
              <w:jc w:val="center"/>
              <w:rPr>
                <w:rFonts w:eastAsiaTheme="minorEastAsia"/>
                <w:color w:val="000000"/>
                <w:sz w:val="20"/>
                <w:szCs w:val="20"/>
              </w:rPr>
            </w:pPr>
          </w:p>
        </w:tc>
      </w:tr>
      <w:tr w:rsidR="00190C37" w:rsidRPr="004A0104" w14:paraId="1BE56F8F" w14:textId="77777777" w:rsidTr="00F562AF">
        <w:trPr>
          <w:trHeight w:val="276"/>
        </w:trPr>
        <w:tc>
          <w:tcPr>
            <w:tcW w:w="3402" w:type="dxa"/>
            <w:tcBorders>
              <w:top w:val="single" w:sz="4" w:space="0" w:color="000000"/>
              <w:left w:val="single" w:sz="4" w:space="0" w:color="000000"/>
              <w:bottom w:val="single" w:sz="4" w:space="0" w:color="000000"/>
            </w:tcBorders>
            <w:shd w:val="clear" w:color="auto" w:fill="FFFFFF"/>
          </w:tcPr>
          <w:p w14:paraId="3B2A58EE" w14:textId="77777777" w:rsidR="00190C37" w:rsidRPr="004A0104" w:rsidRDefault="00190C37" w:rsidP="00190C37">
            <w:pPr>
              <w:snapToGrid w:val="0"/>
              <w:rPr>
                <w:rFonts w:eastAsiaTheme="minorEastAsia"/>
                <w:sz w:val="20"/>
                <w:szCs w:val="20"/>
              </w:rPr>
            </w:pPr>
            <w:r w:rsidRPr="004A0104">
              <w:rPr>
                <w:rFonts w:eastAsiaTheme="minorEastAsia"/>
                <w:sz w:val="20"/>
                <w:szCs w:val="20"/>
              </w:rPr>
              <w:lastRenderedPageBreak/>
              <w:t>Федеральный бюджет</w:t>
            </w:r>
          </w:p>
        </w:tc>
        <w:tc>
          <w:tcPr>
            <w:tcW w:w="1560" w:type="dxa"/>
            <w:tcBorders>
              <w:top w:val="single" w:sz="4" w:space="0" w:color="000000"/>
              <w:left w:val="single" w:sz="4" w:space="0" w:color="000000"/>
              <w:bottom w:val="single" w:sz="4" w:space="0" w:color="000000"/>
            </w:tcBorders>
            <w:shd w:val="clear" w:color="auto" w:fill="FFFFFF"/>
            <w:vAlign w:val="center"/>
          </w:tcPr>
          <w:p w14:paraId="62A28298"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145 573,7</w:t>
            </w:r>
          </w:p>
        </w:tc>
        <w:tc>
          <w:tcPr>
            <w:tcW w:w="1842" w:type="dxa"/>
            <w:tcBorders>
              <w:top w:val="single" w:sz="4" w:space="0" w:color="000000"/>
              <w:left w:val="single" w:sz="4" w:space="0" w:color="000000"/>
              <w:bottom w:val="single" w:sz="4" w:space="0" w:color="000000"/>
            </w:tcBorders>
            <w:shd w:val="clear" w:color="auto" w:fill="FFFFFF"/>
            <w:vAlign w:val="center"/>
          </w:tcPr>
          <w:p w14:paraId="0F78DCC9"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4 635,8</w:t>
            </w:r>
          </w:p>
        </w:tc>
        <w:tc>
          <w:tcPr>
            <w:tcW w:w="1559" w:type="dxa"/>
            <w:tcBorders>
              <w:top w:val="single" w:sz="4" w:space="0" w:color="000000"/>
              <w:left w:val="single" w:sz="4" w:space="0" w:color="000000"/>
              <w:bottom w:val="single" w:sz="4" w:space="0" w:color="000000"/>
            </w:tcBorders>
            <w:shd w:val="clear" w:color="auto" w:fill="FFFFFF"/>
            <w:vAlign w:val="center"/>
          </w:tcPr>
          <w:p w14:paraId="2ABABD26"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78 330,90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72223"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62 607,00</w:t>
            </w:r>
          </w:p>
        </w:tc>
      </w:tr>
      <w:tr w:rsidR="00190C37" w:rsidRPr="004A0104" w14:paraId="42D691EF" w14:textId="77777777" w:rsidTr="00F562AF">
        <w:trPr>
          <w:trHeight w:val="271"/>
        </w:trPr>
        <w:tc>
          <w:tcPr>
            <w:tcW w:w="3402" w:type="dxa"/>
            <w:tcBorders>
              <w:top w:val="single" w:sz="4" w:space="0" w:color="000000"/>
              <w:left w:val="single" w:sz="4" w:space="0" w:color="000000"/>
              <w:bottom w:val="single" w:sz="4" w:space="0" w:color="000000"/>
            </w:tcBorders>
            <w:shd w:val="clear" w:color="auto" w:fill="FFFFFF"/>
          </w:tcPr>
          <w:p w14:paraId="4BF5886E" w14:textId="77777777" w:rsidR="00190C37" w:rsidRPr="004A0104" w:rsidRDefault="00190C37" w:rsidP="00190C37">
            <w:pPr>
              <w:snapToGrid w:val="0"/>
              <w:rPr>
                <w:rFonts w:eastAsiaTheme="minorEastAsia"/>
                <w:sz w:val="20"/>
                <w:szCs w:val="20"/>
              </w:rPr>
            </w:pPr>
            <w:r w:rsidRPr="004A0104">
              <w:rPr>
                <w:rFonts w:eastAsiaTheme="minorEastAsia"/>
                <w:sz w:val="20"/>
                <w:szCs w:val="20"/>
              </w:rPr>
              <w:t>Региональный бюджет</w:t>
            </w:r>
          </w:p>
        </w:tc>
        <w:tc>
          <w:tcPr>
            <w:tcW w:w="1560" w:type="dxa"/>
            <w:tcBorders>
              <w:top w:val="single" w:sz="4" w:space="0" w:color="000000"/>
              <w:left w:val="single" w:sz="4" w:space="0" w:color="000000"/>
              <w:bottom w:val="single" w:sz="4" w:space="0" w:color="000000"/>
            </w:tcBorders>
            <w:shd w:val="clear" w:color="auto" w:fill="FFFFFF"/>
            <w:vAlign w:val="center"/>
          </w:tcPr>
          <w:p w14:paraId="257FC8BE" w14:textId="77777777" w:rsidR="00190C37" w:rsidRPr="004A0104" w:rsidRDefault="00190C37" w:rsidP="00190C37">
            <w:pPr>
              <w:spacing w:after="200" w:line="276" w:lineRule="auto"/>
              <w:jc w:val="center"/>
              <w:rPr>
                <w:rFonts w:eastAsiaTheme="minorEastAsia"/>
                <w:color w:val="FF0000"/>
                <w:sz w:val="20"/>
                <w:szCs w:val="20"/>
              </w:rPr>
            </w:pPr>
            <w:r w:rsidRPr="004A0104">
              <w:rPr>
                <w:rFonts w:eastAsiaTheme="minorEastAsia"/>
                <w:color w:val="000000"/>
                <w:sz w:val="20"/>
                <w:szCs w:val="20"/>
              </w:rPr>
              <w:t>2 105 283,9</w:t>
            </w:r>
          </w:p>
        </w:tc>
        <w:tc>
          <w:tcPr>
            <w:tcW w:w="1842" w:type="dxa"/>
            <w:tcBorders>
              <w:top w:val="single" w:sz="4" w:space="0" w:color="000000"/>
              <w:left w:val="single" w:sz="4" w:space="0" w:color="000000"/>
              <w:bottom w:val="single" w:sz="4" w:space="0" w:color="000000"/>
            </w:tcBorders>
            <w:shd w:val="clear" w:color="auto" w:fill="FFFFFF"/>
            <w:vAlign w:val="center"/>
          </w:tcPr>
          <w:p w14:paraId="3244E044"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649 674,3</w:t>
            </w:r>
          </w:p>
        </w:tc>
        <w:tc>
          <w:tcPr>
            <w:tcW w:w="1559" w:type="dxa"/>
            <w:tcBorders>
              <w:top w:val="single" w:sz="4" w:space="0" w:color="000000"/>
              <w:left w:val="single" w:sz="4" w:space="0" w:color="000000"/>
              <w:bottom w:val="single" w:sz="4" w:space="0" w:color="000000"/>
            </w:tcBorders>
            <w:shd w:val="clear" w:color="auto" w:fill="FFFFFF"/>
            <w:vAlign w:val="center"/>
          </w:tcPr>
          <w:p w14:paraId="175C4FDF"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712 573,9</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0D635"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743 035,7</w:t>
            </w:r>
          </w:p>
        </w:tc>
      </w:tr>
      <w:tr w:rsidR="00190C37" w:rsidRPr="004A0104" w14:paraId="17327DD1" w14:textId="77777777" w:rsidTr="00F562AF">
        <w:trPr>
          <w:trHeight w:val="238"/>
        </w:trPr>
        <w:tc>
          <w:tcPr>
            <w:tcW w:w="3402" w:type="dxa"/>
            <w:tcBorders>
              <w:top w:val="single" w:sz="4" w:space="0" w:color="000000"/>
              <w:left w:val="single" w:sz="4" w:space="0" w:color="000000"/>
              <w:bottom w:val="single" w:sz="4" w:space="0" w:color="000000"/>
            </w:tcBorders>
            <w:shd w:val="clear" w:color="auto" w:fill="FFFFFF"/>
          </w:tcPr>
          <w:p w14:paraId="3CA96021" w14:textId="77777777" w:rsidR="00190C37" w:rsidRPr="004A0104" w:rsidRDefault="00190C37" w:rsidP="00190C37">
            <w:pPr>
              <w:snapToGrid w:val="0"/>
              <w:rPr>
                <w:rFonts w:eastAsiaTheme="minorEastAsia"/>
                <w:sz w:val="20"/>
                <w:szCs w:val="20"/>
              </w:rPr>
            </w:pPr>
            <w:r w:rsidRPr="004A0104">
              <w:rPr>
                <w:rFonts w:eastAsiaTheme="minorEastAsia"/>
                <w:sz w:val="20"/>
                <w:szCs w:val="20"/>
              </w:rPr>
              <w:t>Муниципальный  бюджет</w:t>
            </w:r>
          </w:p>
        </w:tc>
        <w:tc>
          <w:tcPr>
            <w:tcW w:w="1560" w:type="dxa"/>
            <w:tcBorders>
              <w:top w:val="single" w:sz="4" w:space="0" w:color="000000"/>
              <w:left w:val="single" w:sz="4" w:space="0" w:color="000000"/>
              <w:bottom w:val="single" w:sz="4" w:space="0" w:color="000000"/>
            </w:tcBorders>
            <w:shd w:val="clear" w:color="auto" w:fill="FFFFFF"/>
            <w:vAlign w:val="center"/>
          </w:tcPr>
          <w:p w14:paraId="48D9B7D1"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1 682 142,8</w:t>
            </w:r>
          </w:p>
        </w:tc>
        <w:tc>
          <w:tcPr>
            <w:tcW w:w="1842" w:type="dxa"/>
            <w:tcBorders>
              <w:top w:val="single" w:sz="4" w:space="0" w:color="000000"/>
              <w:left w:val="single" w:sz="4" w:space="0" w:color="000000"/>
              <w:bottom w:val="single" w:sz="4" w:space="0" w:color="000000"/>
            </w:tcBorders>
            <w:shd w:val="clear" w:color="auto" w:fill="FFFFFF"/>
            <w:vAlign w:val="center"/>
          </w:tcPr>
          <w:p w14:paraId="636DA0FE"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486 130,9</w:t>
            </w:r>
          </w:p>
        </w:tc>
        <w:tc>
          <w:tcPr>
            <w:tcW w:w="1559" w:type="dxa"/>
            <w:tcBorders>
              <w:top w:val="single" w:sz="4" w:space="0" w:color="000000"/>
              <w:left w:val="single" w:sz="4" w:space="0" w:color="000000"/>
              <w:bottom w:val="single" w:sz="4" w:space="0" w:color="000000"/>
            </w:tcBorders>
            <w:shd w:val="clear" w:color="auto" w:fill="FFFFFF"/>
            <w:vAlign w:val="center"/>
          </w:tcPr>
          <w:p w14:paraId="7FC628D4"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622 681,5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9572E"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573 330,4</w:t>
            </w:r>
          </w:p>
        </w:tc>
      </w:tr>
      <w:tr w:rsidR="00190C37" w:rsidRPr="004A0104" w14:paraId="3662E4AE" w14:textId="77777777" w:rsidTr="00F562AF">
        <w:trPr>
          <w:trHeight w:val="229"/>
        </w:trPr>
        <w:tc>
          <w:tcPr>
            <w:tcW w:w="3402" w:type="dxa"/>
            <w:tcBorders>
              <w:top w:val="single" w:sz="4" w:space="0" w:color="000000"/>
              <w:left w:val="single" w:sz="4" w:space="0" w:color="000000"/>
              <w:bottom w:val="single" w:sz="4" w:space="0" w:color="000000"/>
            </w:tcBorders>
            <w:shd w:val="clear" w:color="auto" w:fill="FFFFFF"/>
          </w:tcPr>
          <w:p w14:paraId="07118961" w14:textId="77777777" w:rsidR="00190C37" w:rsidRPr="004A0104" w:rsidRDefault="00190C37" w:rsidP="00190C37">
            <w:pPr>
              <w:snapToGrid w:val="0"/>
              <w:rPr>
                <w:rFonts w:eastAsiaTheme="minorEastAsia"/>
                <w:sz w:val="20"/>
                <w:szCs w:val="20"/>
              </w:rPr>
            </w:pPr>
            <w:r w:rsidRPr="004A0104">
              <w:rPr>
                <w:rFonts w:eastAsiaTheme="minorEastAsia"/>
                <w:sz w:val="20"/>
                <w:szCs w:val="20"/>
              </w:rPr>
              <w:t>Внебюджетные источники</w:t>
            </w:r>
          </w:p>
        </w:tc>
        <w:tc>
          <w:tcPr>
            <w:tcW w:w="1560" w:type="dxa"/>
            <w:tcBorders>
              <w:top w:val="single" w:sz="4" w:space="0" w:color="000000"/>
              <w:left w:val="single" w:sz="4" w:space="0" w:color="000000"/>
              <w:bottom w:val="single" w:sz="4" w:space="0" w:color="000000"/>
            </w:tcBorders>
            <w:shd w:val="clear" w:color="auto" w:fill="FFFFFF"/>
          </w:tcPr>
          <w:p w14:paraId="46D00888" w14:textId="77777777" w:rsidR="00190C37" w:rsidRPr="004A0104" w:rsidRDefault="00190C37" w:rsidP="00190C37">
            <w:pPr>
              <w:rPr>
                <w:rFonts w:eastAsiaTheme="minorEastAsia"/>
                <w:sz w:val="20"/>
                <w:szCs w:val="20"/>
              </w:rPr>
            </w:pPr>
            <w:r w:rsidRPr="004A0104">
              <w:rPr>
                <w:rFonts w:eastAsiaTheme="minorEastAsia"/>
                <w:sz w:val="20"/>
                <w:szCs w:val="20"/>
              </w:rPr>
              <w:t>0,0</w:t>
            </w:r>
          </w:p>
        </w:tc>
        <w:tc>
          <w:tcPr>
            <w:tcW w:w="1842" w:type="dxa"/>
            <w:tcBorders>
              <w:top w:val="single" w:sz="4" w:space="0" w:color="000000"/>
              <w:left w:val="single" w:sz="4" w:space="0" w:color="000000"/>
              <w:bottom w:val="single" w:sz="4" w:space="0" w:color="000000"/>
            </w:tcBorders>
            <w:shd w:val="clear" w:color="auto" w:fill="FFFFFF"/>
          </w:tcPr>
          <w:p w14:paraId="35E42F62" w14:textId="77777777" w:rsidR="00190C37" w:rsidRPr="004A0104" w:rsidRDefault="00190C37" w:rsidP="00190C37">
            <w:pPr>
              <w:rPr>
                <w:rFonts w:eastAsiaTheme="minorEastAsia"/>
                <w:sz w:val="20"/>
                <w:szCs w:val="20"/>
              </w:rPr>
            </w:pPr>
            <w:r w:rsidRPr="004A0104">
              <w:rPr>
                <w:rFonts w:eastAsiaTheme="minorEastAsia"/>
                <w:sz w:val="20"/>
                <w:szCs w:val="20"/>
              </w:rPr>
              <w:t>0,0</w:t>
            </w:r>
          </w:p>
        </w:tc>
        <w:tc>
          <w:tcPr>
            <w:tcW w:w="1559" w:type="dxa"/>
            <w:tcBorders>
              <w:top w:val="single" w:sz="4" w:space="0" w:color="000000"/>
              <w:left w:val="single" w:sz="4" w:space="0" w:color="000000"/>
              <w:bottom w:val="single" w:sz="4" w:space="0" w:color="000000"/>
            </w:tcBorders>
            <w:shd w:val="clear" w:color="auto" w:fill="FFFFFF"/>
          </w:tcPr>
          <w:p w14:paraId="0DFAA49C" w14:textId="77777777" w:rsidR="00190C37" w:rsidRPr="004A0104" w:rsidRDefault="00190C37" w:rsidP="00190C37">
            <w:pPr>
              <w:rPr>
                <w:rFonts w:eastAsiaTheme="minorEastAsia"/>
                <w:sz w:val="20"/>
                <w:szCs w:val="20"/>
              </w:rPr>
            </w:pPr>
            <w:r w:rsidRPr="004A0104">
              <w:rPr>
                <w:rFonts w:eastAsiaTheme="minorEastAsia"/>
                <w:sz w:val="20"/>
                <w:szCs w:val="20"/>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389BEA0" w14:textId="77777777" w:rsidR="00190C37" w:rsidRPr="004A0104" w:rsidRDefault="00190C37" w:rsidP="00190C37">
            <w:pPr>
              <w:rPr>
                <w:rFonts w:eastAsiaTheme="minorEastAsia"/>
                <w:sz w:val="20"/>
                <w:szCs w:val="20"/>
              </w:rPr>
            </w:pPr>
            <w:r w:rsidRPr="004A0104">
              <w:rPr>
                <w:rFonts w:eastAsiaTheme="minorEastAsia"/>
                <w:sz w:val="20"/>
                <w:szCs w:val="20"/>
              </w:rPr>
              <w:t>0,0</w:t>
            </w:r>
          </w:p>
        </w:tc>
      </w:tr>
      <w:tr w:rsidR="00190C37" w:rsidRPr="004A0104" w14:paraId="55E19DDA" w14:textId="77777777" w:rsidTr="00F562AF">
        <w:tc>
          <w:tcPr>
            <w:tcW w:w="3402" w:type="dxa"/>
            <w:tcBorders>
              <w:top w:val="single" w:sz="4" w:space="0" w:color="000000"/>
              <w:left w:val="single" w:sz="4" w:space="0" w:color="000000"/>
              <w:bottom w:val="single" w:sz="4" w:space="0" w:color="000000"/>
            </w:tcBorders>
            <w:shd w:val="clear" w:color="auto" w:fill="FFFFFF"/>
          </w:tcPr>
          <w:p w14:paraId="0AEBB7EA" w14:textId="77777777" w:rsidR="00190C37" w:rsidRPr="004A0104" w:rsidRDefault="00190C37" w:rsidP="00190C37">
            <w:pPr>
              <w:snapToGrid w:val="0"/>
              <w:rPr>
                <w:rFonts w:eastAsiaTheme="minorEastAsia"/>
                <w:sz w:val="20"/>
                <w:szCs w:val="20"/>
              </w:rPr>
            </w:pPr>
            <w:r w:rsidRPr="004A0104">
              <w:rPr>
                <w:rFonts w:eastAsiaTheme="minorEastAsia"/>
                <w:sz w:val="20"/>
                <w:szCs w:val="20"/>
              </w:rPr>
              <w:t>Основные целевые индикаторы подпрограммы</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0FFB312D"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sz w:val="20"/>
                <w:szCs w:val="20"/>
              </w:rPr>
              <w:t>1. удельный вес  числа образовательных организаций, соответствующих требованиям санитарных норм и правил, а также требованиям, предъявляемым надзорными органами;</w:t>
            </w:r>
          </w:p>
          <w:p w14:paraId="329A426C" w14:textId="77777777" w:rsidR="00190C37" w:rsidRPr="004A0104" w:rsidRDefault="00190C37" w:rsidP="00190C37">
            <w:pPr>
              <w:jc w:val="both"/>
              <w:rPr>
                <w:rFonts w:eastAsia="Calibri"/>
                <w:sz w:val="20"/>
                <w:szCs w:val="20"/>
              </w:rPr>
            </w:pPr>
            <w:r w:rsidRPr="004A0104">
              <w:rPr>
                <w:rFonts w:eastAsia="Calibri"/>
                <w:sz w:val="20"/>
                <w:szCs w:val="20"/>
              </w:rPr>
              <w:t>2. доля образовательных учреждений,  полностью  отвечающих требованиям комплексной безопасности при предоставлении образовательной услуги;</w:t>
            </w:r>
          </w:p>
          <w:p w14:paraId="62F2F01D"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sz w:val="20"/>
                <w:szCs w:val="20"/>
              </w:rPr>
              <w:t>3. доля выпускников муниципальных общеобразовательных организаций, не получивших аттестат о среднем образовании, в общей численности выпускников муниципальных общеобразовательных организаций;</w:t>
            </w:r>
          </w:p>
          <w:p w14:paraId="1CF2824C"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sz w:val="20"/>
                <w:szCs w:val="20"/>
              </w:rPr>
              <w:t>4. доступность дошкольного образования (</w:t>
            </w:r>
            <w:r w:rsidRPr="004A0104">
              <w:rPr>
                <w:rFonts w:eastAsiaTheme="minorEastAsia"/>
                <w:sz w:val="20"/>
                <w:szCs w:val="20"/>
                <w:shd w:val="clear" w:color="auto" w:fill="FFFFFF"/>
              </w:rPr>
              <w:t>удельный вес численности детей в возрасте от 0 до 3 лет, охваченных программами дошкольного образования и программами  поддержки раннего развития, в общей численности детей соответствующего возраста)</w:t>
            </w:r>
            <w:r w:rsidRPr="004A0104">
              <w:rPr>
                <w:rFonts w:eastAsiaTheme="minorEastAsia"/>
                <w:sz w:val="20"/>
                <w:szCs w:val="20"/>
              </w:rPr>
              <w:t xml:space="preserve">;   </w:t>
            </w:r>
          </w:p>
          <w:p w14:paraId="1E7D5775" w14:textId="77777777" w:rsidR="00190C37" w:rsidRPr="004A0104" w:rsidRDefault="00190C37" w:rsidP="00190C37">
            <w:pPr>
              <w:jc w:val="both"/>
              <w:rPr>
                <w:rFonts w:eastAsiaTheme="minorEastAsia"/>
                <w:sz w:val="20"/>
                <w:szCs w:val="20"/>
                <w:shd w:val="clear" w:color="auto" w:fill="FFFFFF"/>
              </w:rPr>
            </w:pPr>
            <w:r w:rsidRPr="004A0104">
              <w:rPr>
                <w:rFonts w:eastAsiaTheme="minorEastAsia"/>
                <w:sz w:val="20"/>
                <w:szCs w:val="20"/>
              </w:rPr>
              <w:t>5. охват  детей 5-18 лет программами дополнительного образования</w:t>
            </w:r>
            <w:r w:rsidRPr="004A0104">
              <w:rPr>
                <w:rFonts w:eastAsiaTheme="minorEastAsia"/>
                <w:sz w:val="20"/>
                <w:szCs w:val="20"/>
                <w:shd w:val="clear" w:color="auto" w:fill="FFFFFF"/>
              </w:rPr>
              <w:t xml:space="preserve"> (удельный вес численности детей, получающих услуги дополнительного образования, в общей численности детей в возрасте 5-18 лет);</w:t>
            </w:r>
          </w:p>
          <w:p w14:paraId="4990DFAC" w14:textId="77777777" w:rsidR="00190C37" w:rsidRPr="004A0104" w:rsidRDefault="00190C37" w:rsidP="00190C37">
            <w:pPr>
              <w:jc w:val="both"/>
              <w:rPr>
                <w:rFonts w:eastAsiaTheme="minorEastAsia"/>
                <w:sz w:val="20"/>
                <w:szCs w:val="20"/>
              </w:rPr>
            </w:pPr>
            <w:r w:rsidRPr="004A0104">
              <w:rPr>
                <w:rFonts w:eastAsiaTheme="minorEastAsia"/>
                <w:sz w:val="20"/>
                <w:szCs w:val="20"/>
              </w:rPr>
              <w:t>6.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190C37" w:rsidRPr="004A0104" w14:paraId="23646646" w14:textId="77777777" w:rsidTr="00F562AF">
        <w:tc>
          <w:tcPr>
            <w:tcW w:w="3402" w:type="dxa"/>
            <w:tcBorders>
              <w:top w:val="single" w:sz="4" w:space="0" w:color="000000"/>
              <w:left w:val="single" w:sz="4" w:space="0" w:color="000000"/>
              <w:bottom w:val="single" w:sz="4" w:space="0" w:color="000000"/>
            </w:tcBorders>
            <w:shd w:val="clear" w:color="auto" w:fill="FFFFFF"/>
          </w:tcPr>
          <w:p w14:paraId="4B71A244" w14:textId="77777777" w:rsidR="00190C37" w:rsidRPr="004A0104" w:rsidRDefault="00190C37" w:rsidP="00190C37">
            <w:pPr>
              <w:snapToGrid w:val="0"/>
              <w:rPr>
                <w:rFonts w:eastAsiaTheme="minorEastAsia"/>
                <w:sz w:val="20"/>
                <w:szCs w:val="20"/>
              </w:rPr>
            </w:pPr>
            <w:r w:rsidRPr="004A0104">
              <w:rPr>
                <w:rFonts w:eastAsiaTheme="minorEastAsia"/>
                <w:sz w:val="20"/>
                <w:szCs w:val="20"/>
              </w:rPr>
              <w:t xml:space="preserve">Ожидаемые результаты  </w:t>
            </w:r>
          </w:p>
        </w:tc>
        <w:tc>
          <w:tcPr>
            <w:tcW w:w="6521" w:type="dxa"/>
            <w:gridSpan w:val="4"/>
            <w:tcBorders>
              <w:top w:val="single" w:sz="4" w:space="0" w:color="000000"/>
              <w:left w:val="single" w:sz="4" w:space="0" w:color="000000"/>
              <w:bottom w:val="single" w:sz="4" w:space="0" w:color="000000"/>
              <w:right w:val="single" w:sz="4" w:space="0" w:color="000000"/>
            </w:tcBorders>
            <w:shd w:val="clear" w:color="auto" w:fill="FFFFFF"/>
          </w:tcPr>
          <w:p w14:paraId="616ADE06"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sz w:val="20"/>
                <w:szCs w:val="20"/>
              </w:rPr>
              <w:t xml:space="preserve"> 1. удельный вес числа образовательных организаций, соответствующих требованиям санитарных норм и правил, а также требования, предъявляемым надзорными органами в общем числе организаций, составит 100%;</w:t>
            </w:r>
          </w:p>
          <w:p w14:paraId="5BD4656B" w14:textId="77777777" w:rsidR="00190C37" w:rsidRPr="004A0104" w:rsidRDefault="00190C37" w:rsidP="00190C37">
            <w:pPr>
              <w:jc w:val="both"/>
              <w:rPr>
                <w:rFonts w:eastAsia="Calibri"/>
                <w:sz w:val="20"/>
                <w:szCs w:val="20"/>
              </w:rPr>
            </w:pPr>
            <w:r w:rsidRPr="004A0104">
              <w:rPr>
                <w:rFonts w:eastAsia="Calibri"/>
                <w:sz w:val="20"/>
                <w:szCs w:val="20"/>
              </w:rPr>
              <w:t>2. доля образовательных учреждений,    отвечающих требованиям  комплексной безопасности при предоставлении образовательной услуги составит 100%;</w:t>
            </w:r>
          </w:p>
          <w:p w14:paraId="7E43A085"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sz w:val="20"/>
                <w:szCs w:val="20"/>
              </w:rPr>
              <w:t>3. охват дошкольным образованием детей до 3-х лет составит 52,5%; доступность дошкольного образования для детей в возрасте от 1 до 3 лет, в том числе с ОВЗ, составит -100%;</w:t>
            </w:r>
          </w:p>
          <w:p w14:paraId="037208AE"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sz w:val="20"/>
                <w:szCs w:val="20"/>
              </w:rPr>
              <w:t>4. доля выпускников муниципальных общеобразовательных организаций, не получивших аттестат о среднем общем образовании, составит 1,5 %;</w:t>
            </w:r>
          </w:p>
          <w:p w14:paraId="48C3A026"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sz w:val="20"/>
                <w:szCs w:val="20"/>
              </w:rPr>
              <w:t>5) доля детей в возрасте от 5 до 18 лет, охваченных дополнительным образованием, составит 56,5% (в 2021 году – 49%);</w:t>
            </w:r>
          </w:p>
          <w:p w14:paraId="13E3C0B4"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sz w:val="20"/>
                <w:szCs w:val="20"/>
              </w:rPr>
              <w:t>6.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не менее 5% .</w:t>
            </w:r>
          </w:p>
        </w:tc>
      </w:tr>
    </w:tbl>
    <w:p w14:paraId="5DB45DB3" w14:textId="77777777" w:rsidR="00190C37" w:rsidRPr="004A0104" w:rsidRDefault="00190C37" w:rsidP="00190C37">
      <w:pPr>
        <w:jc w:val="center"/>
        <w:rPr>
          <w:rFonts w:eastAsiaTheme="minorEastAsia"/>
          <w:sz w:val="20"/>
          <w:szCs w:val="20"/>
        </w:rPr>
      </w:pPr>
      <w:r w:rsidRPr="004A0104">
        <w:rPr>
          <w:rFonts w:eastAsiaTheme="minorEastAsia"/>
          <w:sz w:val="20"/>
          <w:szCs w:val="20"/>
          <w:lang w:val="en-US"/>
        </w:rPr>
        <w:t>II</w:t>
      </w:r>
      <w:r w:rsidRPr="004A0104">
        <w:rPr>
          <w:rFonts w:eastAsiaTheme="minorEastAsia"/>
          <w:sz w:val="20"/>
          <w:szCs w:val="20"/>
        </w:rPr>
        <w:t>. Характеристика сферы действия подпрограммы</w:t>
      </w:r>
    </w:p>
    <w:p w14:paraId="6B7B86CC" w14:textId="77777777" w:rsidR="00190C37" w:rsidRPr="004A0104" w:rsidRDefault="00190C37" w:rsidP="00190C37">
      <w:pPr>
        <w:widowControl w:val="0"/>
        <w:suppressAutoHyphens/>
        <w:ind w:firstLine="539"/>
        <w:contextualSpacing/>
        <w:jc w:val="both"/>
        <w:rPr>
          <w:rFonts w:eastAsia="DejaVu Sans"/>
          <w:color w:val="000000"/>
          <w:kern w:val="1"/>
          <w:sz w:val="20"/>
          <w:szCs w:val="20"/>
          <w:lang w:eastAsia="ar-SA"/>
        </w:rPr>
      </w:pPr>
      <w:r w:rsidRPr="004A0104">
        <w:rPr>
          <w:rFonts w:eastAsia="DejaVu Sans"/>
          <w:color w:val="000000"/>
          <w:kern w:val="1"/>
          <w:sz w:val="20"/>
          <w:szCs w:val="20"/>
          <w:lang w:eastAsia="ar-SA"/>
        </w:rPr>
        <w:t>Сфера действия подпрограммы  охватывает систему муниципальных дошкольных, общеобразовательных  учреждений,  учреждений дополнительного образования, расположенных на территории Куйбышевского района, и устанавливает меры по реализации образовательной политики в сфере  образования. Систему образования Куйбышевского района представляют 15 детских садов, 29 общеобразовательных учреждений, 4 учреждения дополнительного образования.</w:t>
      </w:r>
    </w:p>
    <w:p w14:paraId="7CEF3A17" w14:textId="77777777" w:rsidR="00190C37" w:rsidRPr="004A0104" w:rsidRDefault="00190C37" w:rsidP="00190C37">
      <w:pPr>
        <w:widowControl w:val="0"/>
        <w:suppressAutoHyphens/>
        <w:ind w:firstLine="539"/>
        <w:contextualSpacing/>
        <w:jc w:val="both"/>
        <w:rPr>
          <w:rFonts w:eastAsia="DejaVu Sans"/>
          <w:color w:val="000000"/>
          <w:kern w:val="1"/>
          <w:sz w:val="20"/>
          <w:szCs w:val="20"/>
          <w:lang w:eastAsia="ar-SA"/>
        </w:rPr>
      </w:pPr>
      <w:r w:rsidRPr="004A0104">
        <w:rPr>
          <w:rFonts w:eastAsia="DejaVu Sans"/>
          <w:color w:val="000000"/>
          <w:kern w:val="1"/>
          <w:sz w:val="20"/>
          <w:szCs w:val="20"/>
          <w:lang w:eastAsia="ar-SA"/>
        </w:rPr>
        <w:t>В период 2017 - 2019 годов развитие системы образования в Куйбышевском районе осуществлялось при решении следующих задач:</w:t>
      </w:r>
    </w:p>
    <w:p w14:paraId="00947979" w14:textId="77777777" w:rsidR="00190C37" w:rsidRPr="004A0104" w:rsidRDefault="00190C37" w:rsidP="00190C37">
      <w:pPr>
        <w:suppressAutoHyphens/>
        <w:ind w:left="34" w:right="34"/>
        <w:jc w:val="both"/>
        <w:rPr>
          <w:rFonts w:eastAsia="DejaVu Sans"/>
          <w:kern w:val="1"/>
          <w:sz w:val="20"/>
          <w:szCs w:val="20"/>
          <w:lang w:eastAsia="ar-SA"/>
        </w:rPr>
      </w:pPr>
      <w:r w:rsidRPr="004A0104">
        <w:rPr>
          <w:rFonts w:eastAsia="DejaVu Sans"/>
          <w:kern w:val="1"/>
          <w:sz w:val="20"/>
          <w:szCs w:val="20"/>
          <w:lang w:eastAsia="ar-SA"/>
        </w:rPr>
        <w:t>-приведение базовой инфраструктуры системы образования в соответствие с требованиями действующего законодательства   путем ремонта и технологического оснащения действующих объектов образования;</w:t>
      </w:r>
    </w:p>
    <w:p w14:paraId="5B04C6D6" w14:textId="77777777" w:rsidR="00190C37" w:rsidRPr="004A0104" w:rsidRDefault="00190C37" w:rsidP="00190C37">
      <w:pPr>
        <w:suppressAutoHyphens/>
        <w:ind w:left="34" w:right="34"/>
        <w:jc w:val="both"/>
        <w:rPr>
          <w:rFonts w:eastAsia="DejaVu Sans"/>
          <w:kern w:val="1"/>
          <w:sz w:val="20"/>
          <w:szCs w:val="20"/>
          <w:lang w:eastAsia="ar-SA"/>
        </w:rPr>
      </w:pPr>
      <w:r w:rsidRPr="004A0104">
        <w:rPr>
          <w:rFonts w:eastAsia="DejaVu Sans"/>
          <w:kern w:val="1"/>
          <w:sz w:val="20"/>
          <w:szCs w:val="20"/>
          <w:lang w:eastAsia="ar-SA"/>
        </w:rPr>
        <w:t>- создание в системе дошкольного, общего и дополнительного образования детей условий для получения качественного образования, модернизация содержания общего образования в соответствии с ФГОС  и законодательством в сфере образования;</w:t>
      </w:r>
    </w:p>
    <w:p w14:paraId="614CDC34" w14:textId="77777777" w:rsidR="00190C37" w:rsidRPr="004A0104" w:rsidRDefault="00190C37" w:rsidP="00190C37">
      <w:pPr>
        <w:suppressAutoHyphens/>
        <w:ind w:left="34" w:right="34"/>
        <w:jc w:val="both"/>
        <w:rPr>
          <w:rFonts w:eastAsia="DejaVu Sans"/>
          <w:kern w:val="1"/>
          <w:sz w:val="20"/>
          <w:szCs w:val="20"/>
          <w:lang w:eastAsia="ar-SA"/>
        </w:rPr>
      </w:pPr>
      <w:r w:rsidRPr="004A0104">
        <w:rPr>
          <w:rFonts w:eastAsia="DejaVu Sans"/>
          <w:kern w:val="1"/>
          <w:sz w:val="20"/>
          <w:szCs w:val="20"/>
          <w:lang w:eastAsia="ar-SA"/>
        </w:rPr>
        <w:t>- обеспечение равного доступа детей к услугам дошкольного, общего и дополнительного образования;</w:t>
      </w:r>
    </w:p>
    <w:p w14:paraId="5CA8A1BD" w14:textId="77777777" w:rsidR="00190C37" w:rsidRPr="004A0104" w:rsidRDefault="00190C37" w:rsidP="00190C37">
      <w:pPr>
        <w:suppressAutoHyphens/>
        <w:ind w:left="34" w:right="34"/>
        <w:jc w:val="both"/>
        <w:rPr>
          <w:rFonts w:eastAsia="DejaVu Sans"/>
          <w:kern w:val="1"/>
          <w:sz w:val="20"/>
          <w:szCs w:val="20"/>
          <w:lang w:eastAsia="ar-SA"/>
        </w:rPr>
      </w:pPr>
      <w:r w:rsidRPr="004A0104">
        <w:rPr>
          <w:rFonts w:eastAsia="DejaVu Sans"/>
          <w:kern w:val="1"/>
          <w:sz w:val="20"/>
          <w:szCs w:val="20"/>
          <w:lang w:eastAsia="ar-SA"/>
        </w:rPr>
        <w:t>- обеспечение инновационного развития системы дополнительного образования детей;</w:t>
      </w:r>
    </w:p>
    <w:p w14:paraId="4C51AA3F" w14:textId="77777777" w:rsidR="00190C37" w:rsidRPr="004A0104" w:rsidRDefault="00190C37" w:rsidP="00190C37">
      <w:pPr>
        <w:shd w:val="clear" w:color="auto" w:fill="FFFFFF"/>
        <w:jc w:val="both"/>
        <w:rPr>
          <w:sz w:val="20"/>
          <w:szCs w:val="20"/>
        </w:rPr>
      </w:pPr>
      <w:r w:rsidRPr="004A0104">
        <w:rPr>
          <w:sz w:val="20"/>
          <w:szCs w:val="20"/>
        </w:rPr>
        <w:lastRenderedPageBreak/>
        <w:t>- формирование условий для активного включения обучающихся в социальную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w:t>
      </w:r>
    </w:p>
    <w:p w14:paraId="73FD23E0" w14:textId="77777777" w:rsidR="00190C37" w:rsidRPr="004A0104" w:rsidRDefault="00190C37" w:rsidP="00190C37">
      <w:pPr>
        <w:shd w:val="clear" w:color="auto" w:fill="FFFFFF"/>
        <w:ind w:firstLine="539"/>
        <w:jc w:val="both"/>
        <w:rPr>
          <w:color w:val="000000"/>
          <w:sz w:val="20"/>
          <w:szCs w:val="20"/>
        </w:rPr>
      </w:pPr>
      <w:r w:rsidRPr="004A0104">
        <w:rPr>
          <w:color w:val="000000"/>
          <w:sz w:val="20"/>
          <w:szCs w:val="20"/>
        </w:rPr>
        <w:t>По каждому из направлений за указанный период произошли устойчивые изменения, складывающиеся в целостную положительную динамику развития системы.</w:t>
      </w:r>
    </w:p>
    <w:p w14:paraId="51564548" w14:textId="77777777" w:rsidR="00190C37" w:rsidRPr="004A0104" w:rsidRDefault="00190C37" w:rsidP="00190C37">
      <w:pPr>
        <w:shd w:val="clear" w:color="auto" w:fill="FFFFFF"/>
        <w:ind w:firstLine="539"/>
        <w:jc w:val="both"/>
        <w:rPr>
          <w:color w:val="000000"/>
          <w:sz w:val="20"/>
          <w:szCs w:val="20"/>
        </w:rPr>
      </w:pPr>
      <w:r w:rsidRPr="004A0104">
        <w:rPr>
          <w:color w:val="000000"/>
          <w:sz w:val="20"/>
          <w:szCs w:val="20"/>
        </w:rPr>
        <w:t xml:space="preserve">В результате реализации современных организационных и экономических механизмов в  показатель «Дорожной карты» по  средней заработной плате педагогических работников выполнен в 100 %  образовательных учреждениях района. </w:t>
      </w:r>
    </w:p>
    <w:p w14:paraId="75ACAD33" w14:textId="77777777" w:rsidR="00190C37" w:rsidRPr="004A0104" w:rsidRDefault="00190C37" w:rsidP="00190C37">
      <w:pPr>
        <w:shd w:val="clear" w:color="auto" w:fill="FFFFFF"/>
        <w:ind w:firstLine="539"/>
        <w:jc w:val="both"/>
        <w:rPr>
          <w:color w:val="000000"/>
          <w:sz w:val="20"/>
          <w:szCs w:val="20"/>
        </w:rPr>
      </w:pPr>
      <w:r w:rsidRPr="004A0104">
        <w:rPr>
          <w:color w:val="000000"/>
          <w:sz w:val="20"/>
          <w:szCs w:val="20"/>
        </w:rPr>
        <w:t>Важным показателем развития самостоятельности образовательных учреждений стало внедрение системы государственно-общественного управления образованием.</w:t>
      </w:r>
    </w:p>
    <w:p w14:paraId="7C7D79C1" w14:textId="77777777" w:rsidR="00190C37" w:rsidRPr="004A0104" w:rsidRDefault="00190C37" w:rsidP="00190C37">
      <w:pPr>
        <w:autoSpaceDE w:val="0"/>
        <w:autoSpaceDN w:val="0"/>
        <w:adjustRightInd w:val="0"/>
        <w:ind w:firstLine="539"/>
        <w:jc w:val="both"/>
        <w:rPr>
          <w:rFonts w:eastAsiaTheme="minorEastAsia"/>
          <w:color w:val="000000"/>
          <w:sz w:val="20"/>
          <w:szCs w:val="20"/>
        </w:rPr>
      </w:pPr>
      <w:r w:rsidRPr="004A0104">
        <w:rPr>
          <w:rFonts w:eastAsiaTheme="minorEastAsia"/>
          <w:sz w:val="20"/>
          <w:szCs w:val="20"/>
          <w:shd w:val="clear" w:color="auto" w:fill="FFFFFF"/>
        </w:rPr>
        <w:t>Вложения в сферу дошкольного образования признаны сегодня в мире наиболее эффективными с точки зрения повышения качества последующего образования, </w:t>
      </w:r>
      <w:bookmarkStart w:id="8" w:name="bfd7d"/>
      <w:bookmarkEnd w:id="8"/>
      <w:r w:rsidRPr="004A0104">
        <w:rPr>
          <w:rFonts w:eastAsiaTheme="minorEastAsia"/>
          <w:sz w:val="20"/>
          <w:szCs w:val="20"/>
          <w:shd w:val="clear" w:color="auto" w:fill="FFFFFF"/>
        </w:rPr>
        <w:t>выравнивания стартовых возможностей. В России дошкольное образование является первой ступенью общего образования. В  настоящее время на всех уровнях поставлена задача  по максимальному охвату детей   программами дошкольного образования.</w:t>
      </w:r>
    </w:p>
    <w:p w14:paraId="74B4E79B" w14:textId="77777777" w:rsidR="00190C37" w:rsidRPr="004A0104" w:rsidRDefault="00190C37" w:rsidP="00190C37">
      <w:pPr>
        <w:autoSpaceDE w:val="0"/>
        <w:autoSpaceDN w:val="0"/>
        <w:adjustRightInd w:val="0"/>
        <w:ind w:firstLine="539"/>
        <w:jc w:val="both"/>
        <w:rPr>
          <w:rFonts w:eastAsiaTheme="minorEastAsia"/>
          <w:color w:val="000000"/>
          <w:sz w:val="20"/>
          <w:szCs w:val="20"/>
        </w:rPr>
      </w:pPr>
      <w:r w:rsidRPr="004A0104">
        <w:rPr>
          <w:rFonts w:eastAsiaTheme="minorEastAsia"/>
          <w:color w:val="000000"/>
          <w:sz w:val="20"/>
          <w:szCs w:val="20"/>
        </w:rPr>
        <w:t xml:space="preserve">Проблема очередности  в дошкольные образовательные учреждения на муниципальном уровне успешно решается. Все дети, состоявшие на учете на предоставления мест в дошкольные учреждения, в установленные сроки местами обеспечиваются. </w:t>
      </w:r>
    </w:p>
    <w:p w14:paraId="5B26274F" w14:textId="77777777" w:rsidR="00190C37" w:rsidRPr="004A0104" w:rsidRDefault="00190C37" w:rsidP="00190C37">
      <w:pPr>
        <w:autoSpaceDE w:val="0"/>
        <w:autoSpaceDN w:val="0"/>
        <w:adjustRightInd w:val="0"/>
        <w:ind w:firstLine="539"/>
        <w:jc w:val="both"/>
        <w:rPr>
          <w:rFonts w:eastAsiaTheme="minorEastAsia"/>
          <w:color w:val="000000"/>
          <w:sz w:val="20"/>
          <w:szCs w:val="20"/>
        </w:rPr>
      </w:pPr>
      <w:r w:rsidRPr="004A0104">
        <w:rPr>
          <w:rFonts w:eastAsiaTheme="minorEastAsia"/>
          <w:color w:val="000000"/>
          <w:sz w:val="20"/>
          <w:szCs w:val="20"/>
        </w:rPr>
        <w:t>Сохранение  100% доступности дошкольного образования подкреплено мероприятиями по вводу дополнительных мест    за счет собственных средств путем перепрофилирования  помещений групповых ячеек и  создания условий для реализации образовательных программ и осуществления присмотра и ухода за детьми разной возрастной категории обучающихся, в том числе для детей с ОВЗ и детей-инвалидов (проведение ремонтных работ, приобретение оборудования).</w:t>
      </w:r>
    </w:p>
    <w:p w14:paraId="61BEE13B" w14:textId="77777777" w:rsidR="00190C37" w:rsidRPr="004A0104" w:rsidRDefault="00190C37" w:rsidP="00190C37">
      <w:pPr>
        <w:widowControl w:val="0"/>
        <w:suppressAutoHyphens/>
        <w:ind w:firstLine="540"/>
        <w:contextualSpacing/>
        <w:jc w:val="both"/>
        <w:rPr>
          <w:rFonts w:eastAsia="DejaVu Sans"/>
          <w:kern w:val="1"/>
          <w:sz w:val="20"/>
          <w:szCs w:val="20"/>
          <w:lang w:eastAsia="ar-SA"/>
        </w:rPr>
      </w:pPr>
      <w:r w:rsidRPr="004A0104">
        <w:rPr>
          <w:rFonts w:eastAsia="DejaVu Sans"/>
          <w:kern w:val="1"/>
          <w:sz w:val="20"/>
          <w:szCs w:val="20"/>
          <w:lang w:eastAsia="ar-SA"/>
        </w:rPr>
        <w:t>Широкое применение нашли вариативные формы дошкольного образования. В целях реализации мероприятий национального  проекта «Образование» ежегодно родителям предлагаются разнообразные формы психологической подготовки ребенка к детскому саду: адаптационные группы в режиме кратковременного пребывания по осуществлению присмотра ухода за детьми раннего возраста, центр раннего развития детей, детско-родительский клуб. На базе детского сада «Солнышко» организована работа   консультативного пункта для родителей, чьи дети не посещают дошкольные образовательные организации.</w:t>
      </w:r>
    </w:p>
    <w:p w14:paraId="72D384F9" w14:textId="77777777" w:rsidR="00190C37" w:rsidRPr="004A0104" w:rsidRDefault="00190C37" w:rsidP="00190C37">
      <w:pPr>
        <w:widowControl w:val="0"/>
        <w:suppressAutoHyphens/>
        <w:ind w:firstLine="540"/>
        <w:contextualSpacing/>
        <w:jc w:val="both"/>
        <w:rPr>
          <w:rFonts w:eastAsia="DejaVu Sans"/>
          <w:kern w:val="1"/>
          <w:sz w:val="20"/>
          <w:szCs w:val="20"/>
          <w:lang w:eastAsia="ar-SA"/>
        </w:rPr>
      </w:pPr>
      <w:r w:rsidRPr="004A0104">
        <w:rPr>
          <w:rFonts w:eastAsia="DejaVu Sans"/>
          <w:kern w:val="1"/>
          <w:sz w:val="20"/>
          <w:szCs w:val="20"/>
          <w:lang w:eastAsia="ar-SA"/>
        </w:rPr>
        <w:t>В районе созданы условия для получения дошкольного образования детьми-инвалидами, детьми с ограниченными возможностями здоровья, детьми с аллергодерматозами, туберкулезной интоксикацией, детьми из семей, оказавшихся в трудной жизненной ситуации. Для данных категорий граждан применяются меры социальной поддержки по оплате за присмотр и уход за детьми.</w:t>
      </w:r>
    </w:p>
    <w:p w14:paraId="37A13DEB" w14:textId="77777777" w:rsidR="00190C37" w:rsidRPr="004A0104" w:rsidRDefault="00190C37" w:rsidP="00190C37">
      <w:pPr>
        <w:autoSpaceDE w:val="0"/>
        <w:autoSpaceDN w:val="0"/>
        <w:adjustRightInd w:val="0"/>
        <w:ind w:firstLine="540"/>
        <w:jc w:val="both"/>
        <w:rPr>
          <w:rFonts w:eastAsiaTheme="minorEastAsia"/>
          <w:sz w:val="20"/>
          <w:szCs w:val="20"/>
        </w:rPr>
      </w:pPr>
      <w:r w:rsidRPr="004A0104">
        <w:rPr>
          <w:rFonts w:eastAsiaTheme="minorEastAsia"/>
          <w:sz w:val="20"/>
          <w:szCs w:val="20"/>
        </w:rPr>
        <w:t xml:space="preserve">Во исполнение   Указа Президента Российской Федерации </w:t>
      </w:r>
      <w:r w:rsidRPr="004A0104">
        <w:rPr>
          <w:rFonts w:eastAsiaTheme="minorEastAsia"/>
          <w:kern w:val="36"/>
          <w:sz w:val="20"/>
          <w:szCs w:val="20"/>
        </w:rPr>
        <w:t>от 07.05.2018  № 204 «</w:t>
      </w:r>
      <w:r w:rsidRPr="004A0104">
        <w:rPr>
          <w:rFonts w:eastAsiaTheme="minorEastAsia"/>
          <w:sz w:val="20"/>
          <w:szCs w:val="20"/>
        </w:rPr>
        <w:t>О национальных целях и стратегических задачах развития Российской Федерации на период до 2024 года»,  в рамках реализации подпрограммы,  планируются мероприятия по обеспечению 100% доступности дошкольного образования для детей в возрасте от 1 года до 3 лет.    На  имеющихся площадях ДОУ ежегодно  будет  введено не менее 5 дополнительных мест, в том числе для детей с ОВЗ,  (выполнение ремонтных работ, создание  условий по  выполнению режимных моментов).</w:t>
      </w:r>
    </w:p>
    <w:p w14:paraId="3FD124C8" w14:textId="77777777" w:rsidR="00190C37" w:rsidRPr="004A0104" w:rsidRDefault="00190C37" w:rsidP="00190C37">
      <w:pPr>
        <w:ind w:firstLine="540"/>
        <w:jc w:val="both"/>
        <w:rPr>
          <w:rFonts w:eastAsiaTheme="minorEastAsia"/>
          <w:sz w:val="20"/>
          <w:szCs w:val="20"/>
        </w:rPr>
      </w:pPr>
      <w:r w:rsidRPr="004A0104">
        <w:rPr>
          <w:rFonts w:eastAsiaTheme="minorEastAsia"/>
          <w:sz w:val="20"/>
          <w:szCs w:val="20"/>
        </w:rPr>
        <w:t xml:space="preserve">С целью реализации плана мероприятий регионального проекта «Поддержка семей, имеющих детей» национального проекта «Образование» на базе образовательных организаций   планируется создание консультативных пунктов. Необходимо обеспечить взаимодействие с семьями, которые нуждаются в консультативной помощи.  В рамках регионального мониторинга каждой образовательной организацией определены актуальные потребности родителей, проведен анализ кадровых ресурсов, активизирована информационно – просветительское направление.   В  результате к концу 2022 года,на территории Куйбышевского района будут выполнены показатели    данного проекта: не менее 2430 услуг </w:t>
      </w:r>
      <w:r w:rsidRPr="004A0104">
        <w:rPr>
          <w:rFonts w:eastAsiaTheme="minorEastAsia"/>
          <w:bCs/>
          <w:sz w:val="20"/>
          <w:szCs w:val="20"/>
        </w:rPr>
        <w:t>психолого-педагогической, методической и консультативной помощи получат  родители (законные представители) детей, а также граждане</w:t>
      </w:r>
      <w:r w:rsidRPr="004A0104">
        <w:rPr>
          <w:rFonts w:eastAsiaTheme="minorEastAsia"/>
          <w:sz w:val="20"/>
          <w:szCs w:val="20"/>
        </w:rPr>
        <w:t xml:space="preserve">, желающие принять на воспитание в свои семьи детей, оставшихся без попечения родителей. </w:t>
      </w:r>
    </w:p>
    <w:p w14:paraId="557CE046" w14:textId="77777777" w:rsidR="00190C37" w:rsidRPr="004A0104" w:rsidRDefault="00190C37" w:rsidP="00190C37">
      <w:pPr>
        <w:shd w:val="clear" w:color="auto" w:fill="FFFFFF"/>
        <w:ind w:firstLine="540"/>
        <w:jc w:val="both"/>
        <w:rPr>
          <w:color w:val="000000"/>
          <w:sz w:val="20"/>
          <w:szCs w:val="20"/>
        </w:rPr>
      </w:pPr>
      <w:r w:rsidRPr="004A0104">
        <w:rPr>
          <w:color w:val="000000"/>
          <w:sz w:val="20"/>
          <w:szCs w:val="20"/>
        </w:rPr>
        <w:t>Развитие системы дошкольного образования района в период 2020 – 2022годов будет осуществляться по следующим основным направлениям:</w:t>
      </w:r>
    </w:p>
    <w:p w14:paraId="32B4D28B" w14:textId="77777777" w:rsidR="00190C37" w:rsidRPr="004A0104" w:rsidRDefault="00190C37" w:rsidP="00190C37">
      <w:pPr>
        <w:shd w:val="clear" w:color="auto" w:fill="FFFFFF"/>
        <w:jc w:val="both"/>
        <w:rPr>
          <w:color w:val="000000"/>
          <w:sz w:val="20"/>
          <w:szCs w:val="20"/>
        </w:rPr>
      </w:pPr>
      <w:r w:rsidRPr="004A0104">
        <w:rPr>
          <w:color w:val="000000"/>
          <w:sz w:val="20"/>
          <w:szCs w:val="20"/>
        </w:rPr>
        <w:t>1.Сохранение сети муниципальных образовательных учреждений, реализующих основную общеобразовательную программу дошкольного образования.</w:t>
      </w:r>
    </w:p>
    <w:p w14:paraId="5DFDF4AA" w14:textId="77777777" w:rsidR="00190C37" w:rsidRPr="004A0104" w:rsidRDefault="00190C37" w:rsidP="00190C37">
      <w:pPr>
        <w:shd w:val="clear" w:color="auto" w:fill="FFFFFF"/>
        <w:jc w:val="both"/>
        <w:rPr>
          <w:color w:val="000000"/>
          <w:sz w:val="20"/>
          <w:szCs w:val="20"/>
        </w:rPr>
      </w:pPr>
      <w:r w:rsidRPr="004A0104">
        <w:rPr>
          <w:color w:val="000000"/>
          <w:sz w:val="20"/>
          <w:szCs w:val="20"/>
        </w:rPr>
        <w:t>2.Обеспечение требований к условиям предоставления услуг дошкольного образования.</w:t>
      </w:r>
    </w:p>
    <w:p w14:paraId="729FF340" w14:textId="77777777" w:rsidR="00190C37" w:rsidRPr="004A0104" w:rsidRDefault="00190C37" w:rsidP="00190C37">
      <w:pPr>
        <w:shd w:val="clear" w:color="auto" w:fill="FFFFFF"/>
        <w:jc w:val="both"/>
        <w:rPr>
          <w:color w:val="000000"/>
          <w:sz w:val="20"/>
          <w:szCs w:val="20"/>
        </w:rPr>
      </w:pPr>
      <w:r w:rsidRPr="004A0104">
        <w:rPr>
          <w:color w:val="000000"/>
          <w:sz w:val="20"/>
          <w:szCs w:val="20"/>
        </w:rPr>
        <w:t xml:space="preserve">3. Создание </w:t>
      </w:r>
      <w:r w:rsidRPr="004A0104">
        <w:rPr>
          <w:bCs/>
          <w:color w:val="000000"/>
          <w:sz w:val="20"/>
          <w:szCs w:val="20"/>
        </w:rPr>
        <w:t>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14:paraId="7D43C1C0" w14:textId="77777777" w:rsidR="00190C37" w:rsidRPr="004A0104" w:rsidRDefault="00190C37" w:rsidP="00190C37">
      <w:pPr>
        <w:shd w:val="clear" w:color="auto" w:fill="FFFFFF"/>
        <w:jc w:val="both"/>
        <w:rPr>
          <w:color w:val="000000"/>
          <w:sz w:val="20"/>
          <w:szCs w:val="20"/>
        </w:rPr>
      </w:pPr>
      <w:r w:rsidRPr="004A0104">
        <w:rPr>
          <w:color w:val="000000"/>
          <w:sz w:val="20"/>
          <w:szCs w:val="20"/>
        </w:rPr>
        <w:t>4.Обеспечение дальнейшего  развития вариативных форм дошкольного образования.</w:t>
      </w:r>
    </w:p>
    <w:p w14:paraId="2B6CEB59" w14:textId="77777777" w:rsidR="00190C37" w:rsidRPr="004A0104" w:rsidRDefault="00190C37" w:rsidP="00190C37">
      <w:pPr>
        <w:autoSpaceDE w:val="0"/>
        <w:autoSpaceDN w:val="0"/>
        <w:adjustRightInd w:val="0"/>
        <w:ind w:firstLine="708"/>
        <w:jc w:val="both"/>
        <w:rPr>
          <w:rFonts w:eastAsiaTheme="minorEastAsia"/>
          <w:sz w:val="20"/>
          <w:szCs w:val="20"/>
        </w:rPr>
      </w:pPr>
      <w:r w:rsidRPr="004A0104">
        <w:rPr>
          <w:rFonts w:eastAsiaTheme="minorEastAsia"/>
          <w:color w:val="000000"/>
          <w:sz w:val="20"/>
          <w:szCs w:val="20"/>
        </w:rPr>
        <w:t xml:space="preserve">В системе общего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организаций, создание материально-технических, финансовых, кадровых, управленческих условий для удовлетворения образовательных потребностей школьников. </w:t>
      </w:r>
      <w:r w:rsidRPr="004A0104">
        <w:rPr>
          <w:rFonts w:eastAsiaTheme="minorEastAsia"/>
          <w:sz w:val="20"/>
          <w:szCs w:val="20"/>
        </w:rPr>
        <w:t xml:space="preserve">В образовательных организациях создана необходимая методическая база для организации образовательного процесса в соответствии с ФГОС. При выполнении мероприятий по обновлению оборудования дошкольных и общеобразовательных организаций, </w:t>
      </w:r>
      <w:r w:rsidRPr="004A0104">
        <w:rPr>
          <w:rFonts w:eastAsiaTheme="minorEastAsia"/>
          <w:sz w:val="20"/>
          <w:szCs w:val="20"/>
        </w:rPr>
        <w:lastRenderedPageBreak/>
        <w:t>организаций дополнительного образования будет обеспечены современные условия реализации образовательных программ.</w:t>
      </w:r>
    </w:p>
    <w:p w14:paraId="0C8D6DE8" w14:textId="77777777" w:rsidR="00190C37" w:rsidRPr="004A0104" w:rsidRDefault="00190C37" w:rsidP="00190C37">
      <w:pPr>
        <w:widowControl w:val="0"/>
        <w:shd w:val="clear" w:color="auto" w:fill="FFFFFF"/>
        <w:tabs>
          <w:tab w:val="left" w:pos="540"/>
        </w:tabs>
        <w:autoSpaceDE w:val="0"/>
        <w:autoSpaceDN w:val="0"/>
        <w:adjustRightInd w:val="0"/>
        <w:ind w:right="86" w:firstLine="567"/>
        <w:jc w:val="both"/>
        <w:rPr>
          <w:rFonts w:eastAsiaTheme="minorEastAsia"/>
          <w:sz w:val="20"/>
          <w:szCs w:val="20"/>
        </w:rPr>
      </w:pPr>
      <w:r w:rsidRPr="004A0104">
        <w:rPr>
          <w:rFonts w:eastAsiaTheme="minorEastAsia"/>
          <w:sz w:val="20"/>
          <w:szCs w:val="20"/>
        </w:rPr>
        <w:t>Для решения задач по созданию условий для получения качественного  общего образования, важное  значение имеет организация подвоза обучающихся от места жительства к школе.  В текущем учебном году ежедневно из   32 населенных пунктов к  15  школам доставляют  162 школьника и  еженедельно к  школе - интернат  - 36  учеников   из  4 населенных пунктов (д. Малинино,  д. Мангазёрка, д. Осинцево, д. Старогребенщиково).  Гжатская СОШ еженедельно  доставляет 10 человек из с. Сергино и п. Веснянка на консультации, школьные мероприятия.</w:t>
      </w:r>
    </w:p>
    <w:p w14:paraId="28BE1614" w14:textId="77777777" w:rsidR="00190C37" w:rsidRPr="004A0104" w:rsidRDefault="00190C37" w:rsidP="00190C37">
      <w:pPr>
        <w:ind w:firstLine="540"/>
        <w:jc w:val="both"/>
        <w:rPr>
          <w:rFonts w:eastAsiaTheme="minorEastAsia"/>
          <w:sz w:val="20"/>
          <w:szCs w:val="20"/>
        </w:rPr>
      </w:pPr>
      <w:r w:rsidRPr="004A0104">
        <w:rPr>
          <w:rFonts w:eastAsiaTheme="minorEastAsia"/>
          <w:sz w:val="20"/>
          <w:szCs w:val="20"/>
        </w:rPr>
        <w:t xml:space="preserve">Для подвоза обучающихся используется 19 единиц школьного транспорта. МБОУ СОШ №2 и Чумаковская школа-интернат используют автобусы  по необходимости. Все школьные автобусы оснащены системой ГЛОНАСС, тахографами  и соответствуют   требованиям ГОСТ </w:t>
      </w:r>
    </w:p>
    <w:p w14:paraId="1F61CAF8" w14:textId="77777777" w:rsidR="00190C37" w:rsidRPr="004A0104" w:rsidRDefault="00190C37" w:rsidP="00190C37">
      <w:pPr>
        <w:jc w:val="both"/>
        <w:rPr>
          <w:rFonts w:eastAsiaTheme="minorEastAsia"/>
          <w:sz w:val="20"/>
          <w:szCs w:val="20"/>
        </w:rPr>
      </w:pPr>
      <w:r w:rsidRPr="004A0104">
        <w:rPr>
          <w:rFonts w:eastAsiaTheme="minorEastAsia"/>
          <w:sz w:val="20"/>
          <w:szCs w:val="20"/>
        </w:rPr>
        <w:t>Р 51160-98 «Автобусы для перевозки детей. Технические требования». В 2019 году получили школьные автобусы Верх –Ичинская ООШ, Зоновская ООШ, Отрадненская, Константиновская ООШ, Горбуновская СОШ и школа -интернат. Все транспортные средства своевременно проходят технический осмотр.</w:t>
      </w:r>
    </w:p>
    <w:p w14:paraId="05B44D6F" w14:textId="77777777" w:rsidR="00190C37" w:rsidRPr="004A0104" w:rsidRDefault="00190C37" w:rsidP="00190C37">
      <w:pPr>
        <w:ind w:firstLine="709"/>
        <w:jc w:val="both"/>
        <w:rPr>
          <w:rFonts w:eastAsiaTheme="minorEastAsia"/>
          <w:sz w:val="20"/>
          <w:szCs w:val="20"/>
        </w:rPr>
      </w:pPr>
      <w:r w:rsidRPr="004A0104">
        <w:rPr>
          <w:sz w:val="20"/>
          <w:szCs w:val="20"/>
        </w:rPr>
        <w:t>В целях совершенствованияусловий качества организации школьного питания будет улучшена материально-техническая база общеобразовательных организаций.</w:t>
      </w:r>
    </w:p>
    <w:p w14:paraId="710B5DC8" w14:textId="77777777" w:rsidR="00190C37" w:rsidRPr="004A0104" w:rsidRDefault="00190C37" w:rsidP="00190C37">
      <w:pPr>
        <w:shd w:val="clear" w:color="auto" w:fill="FFFFFF"/>
        <w:jc w:val="both"/>
        <w:rPr>
          <w:color w:val="000000"/>
          <w:sz w:val="20"/>
          <w:szCs w:val="20"/>
        </w:rPr>
      </w:pPr>
      <w:r w:rsidRPr="004A0104">
        <w:rPr>
          <w:color w:val="000000"/>
          <w:sz w:val="20"/>
          <w:szCs w:val="20"/>
        </w:rPr>
        <w:t>      Таким образом, существующая сеть образовательных организаций в основном  обеспечивает конституционное право обучающихся на получение ими качественного общего образования.</w:t>
      </w:r>
    </w:p>
    <w:p w14:paraId="5C19C647" w14:textId="77777777" w:rsidR="00190C37" w:rsidRPr="004A0104" w:rsidRDefault="00190C37" w:rsidP="00190C37">
      <w:pPr>
        <w:shd w:val="clear" w:color="auto" w:fill="FFFFFF"/>
        <w:tabs>
          <w:tab w:val="left" w:pos="709"/>
        </w:tabs>
        <w:ind w:firstLine="709"/>
        <w:jc w:val="both"/>
        <w:rPr>
          <w:color w:val="000000"/>
          <w:sz w:val="20"/>
          <w:szCs w:val="20"/>
        </w:rPr>
      </w:pPr>
      <w:r w:rsidRPr="004A0104">
        <w:rPr>
          <w:rFonts w:eastAsiaTheme="majorEastAsia"/>
          <w:bCs/>
          <w:color w:val="000000"/>
          <w:spacing w:val="-2"/>
          <w:sz w:val="20"/>
          <w:szCs w:val="20"/>
        </w:rPr>
        <w:t>Важнейшей составляющей образовательного пространства Куйбышевского района является дополнительное образование детей. Оно включает в себя 3 учреждения дополнительного образования:  Куйбышевский ДДТ, МБУ ДО - СЮТ и ДООЛ «Незабудка».</w:t>
      </w:r>
    </w:p>
    <w:p w14:paraId="63D87F1D" w14:textId="77777777" w:rsidR="00190C37" w:rsidRPr="004A0104" w:rsidRDefault="00190C37" w:rsidP="00190C37">
      <w:pPr>
        <w:shd w:val="clear" w:color="auto" w:fill="FFFFFF"/>
        <w:jc w:val="both"/>
        <w:rPr>
          <w:color w:val="000000"/>
          <w:sz w:val="20"/>
          <w:szCs w:val="20"/>
        </w:rPr>
      </w:pPr>
      <w:r w:rsidRPr="004A0104">
        <w:rPr>
          <w:color w:val="000000"/>
          <w:sz w:val="20"/>
          <w:szCs w:val="20"/>
        </w:rPr>
        <w:t>           Система дополнительного образования детей является доступной для всех слоев населения. Занятия в творческих объединениях проводятся на бесплатной основе.</w:t>
      </w:r>
    </w:p>
    <w:p w14:paraId="039155E7" w14:textId="77777777" w:rsidR="00190C37" w:rsidRPr="004A0104" w:rsidRDefault="00190C37" w:rsidP="00190C37">
      <w:pPr>
        <w:shd w:val="clear" w:color="auto" w:fill="FFFFFF"/>
        <w:jc w:val="both"/>
        <w:rPr>
          <w:color w:val="000000"/>
          <w:sz w:val="20"/>
          <w:szCs w:val="20"/>
        </w:rPr>
      </w:pPr>
      <w:r w:rsidRPr="004A0104">
        <w:rPr>
          <w:color w:val="000000"/>
          <w:sz w:val="20"/>
          <w:szCs w:val="20"/>
        </w:rPr>
        <w:t>          Дополнительное образование продолжает развиваться на базе общеобразовательных школ и обеспечивает адаптацию детей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учитывают их возрастные и индивидуальные особенности.</w:t>
      </w:r>
    </w:p>
    <w:p w14:paraId="799934A3" w14:textId="77777777" w:rsidR="00190C37" w:rsidRPr="004A0104" w:rsidRDefault="00190C37" w:rsidP="00190C37">
      <w:pPr>
        <w:shd w:val="clear" w:color="auto" w:fill="FFFFFF"/>
        <w:ind w:firstLine="708"/>
        <w:jc w:val="both"/>
        <w:rPr>
          <w:color w:val="000000"/>
          <w:sz w:val="20"/>
          <w:szCs w:val="20"/>
        </w:rPr>
      </w:pPr>
      <w:r w:rsidRPr="004A0104">
        <w:rPr>
          <w:color w:val="000000"/>
          <w:sz w:val="20"/>
          <w:szCs w:val="20"/>
        </w:rPr>
        <w:t> Основные направления развития сферы воспитания и дополнительного образования - духовно-нравственное воспитание, продвижение здорового образа жизни, техническое творчество, экологическое воспитание.</w:t>
      </w:r>
    </w:p>
    <w:p w14:paraId="05855A7D" w14:textId="77777777" w:rsidR="00190C37" w:rsidRPr="004A0104" w:rsidRDefault="00190C37" w:rsidP="00190C37">
      <w:pPr>
        <w:shd w:val="clear" w:color="auto" w:fill="FFFFFF"/>
        <w:jc w:val="both"/>
        <w:rPr>
          <w:color w:val="000000"/>
          <w:sz w:val="20"/>
          <w:szCs w:val="20"/>
        </w:rPr>
      </w:pPr>
      <w:r w:rsidRPr="004A0104">
        <w:rPr>
          <w:color w:val="000000"/>
          <w:sz w:val="20"/>
          <w:szCs w:val="20"/>
        </w:rPr>
        <w:t>          Приоритетной задачей развития сферы воспитания и дополнительного образования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образовательных программ нового поколения,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
    <w:p w14:paraId="67ED17E4" w14:textId="77777777" w:rsidR="00190C37" w:rsidRPr="004A0104" w:rsidRDefault="00190C37" w:rsidP="00190C37">
      <w:pPr>
        <w:shd w:val="clear" w:color="auto" w:fill="FFFFFF"/>
        <w:ind w:firstLine="539"/>
        <w:jc w:val="both"/>
        <w:rPr>
          <w:color w:val="000000"/>
          <w:sz w:val="20"/>
          <w:szCs w:val="20"/>
        </w:rPr>
      </w:pPr>
      <w:r w:rsidRPr="004A0104">
        <w:rPr>
          <w:sz w:val="20"/>
          <w:szCs w:val="20"/>
        </w:rPr>
        <w:t>В ходе реализации   мероприятий регионального проекта «Современная школа»в 2020-2022 годах предполагается создание центров образования цифрового и гуманитарного профилей «Точка роста» в 9 муниципальных  общеобразовательных учреждениях.</w:t>
      </w:r>
    </w:p>
    <w:p w14:paraId="0DBA85A9" w14:textId="77777777" w:rsidR="00190C37" w:rsidRPr="004A0104" w:rsidRDefault="00190C37" w:rsidP="00190C37">
      <w:pPr>
        <w:shd w:val="clear" w:color="auto" w:fill="FFFFFF"/>
        <w:ind w:firstLine="539"/>
        <w:jc w:val="both"/>
        <w:rPr>
          <w:color w:val="000000"/>
          <w:sz w:val="20"/>
          <w:szCs w:val="20"/>
        </w:rPr>
      </w:pPr>
      <w:r w:rsidRPr="004A0104">
        <w:rPr>
          <w:sz w:val="20"/>
          <w:szCs w:val="20"/>
        </w:rPr>
        <w:t xml:space="preserve">Дефицит финансовых ресурсов в последние годы обусловил снижение качества содержания детей в дошкольных, общеобразовательных  учреждениях, в учреждениях дополнительного образования. </w:t>
      </w:r>
    </w:p>
    <w:p w14:paraId="47A65339" w14:textId="77777777" w:rsidR="00190C37" w:rsidRPr="004A0104" w:rsidRDefault="00190C37" w:rsidP="00190C37">
      <w:pPr>
        <w:shd w:val="clear" w:color="auto" w:fill="FFFFFF"/>
        <w:jc w:val="both"/>
        <w:rPr>
          <w:color w:val="000000"/>
          <w:sz w:val="20"/>
          <w:szCs w:val="20"/>
        </w:rPr>
      </w:pPr>
      <w:r w:rsidRPr="004A0104">
        <w:rPr>
          <w:color w:val="000000"/>
          <w:sz w:val="20"/>
          <w:szCs w:val="20"/>
        </w:rPr>
        <w:tab/>
        <w:t>Подпрограмма  является инструментом для реализации муниципальной политики Куйбышевского  района в сфере образования и направлена на решение обозначенных проблем.</w:t>
      </w:r>
    </w:p>
    <w:p w14:paraId="52D39FB3" w14:textId="77777777" w:rsidR="00190C37" w:rsidRPr="004A0104" w:rsidRDefault="00190C37" w:rsidP="00190C37">
      <w:pPr>
        <w:widowControl w:val="0"/>
        <w:suppressAutoHyphens/>
        <w:ind w:firstLine="539"/>
        <w:contextualSpacing/>
        <w:jc w:val="both"/>
        <w:rPr>
          <w:rFonts w:eastAsia="DejaVu Sans"/>
          <w:kern w:val="1"/>
          <w:sz w:val="20"/>
          <w:szCs w:val="20"/>
          <w:lang w:eastAsia="ar-SA"/>
        </w:rPr>
      </w:pPr>
      <w:r w:rsidRPr="004A0104">
        <w:rPr>
          <w:rFonts w:eastAsia="DejaVu Sans"/>
          <w:color w:val="000000"/>
          <w:kern w:val="1"/>
          <w:sz w:val="20"/>
          <w:szCs w:val="20"/>
          <w:lang w:eastAsia="ar-SA"/>
        </w:rPr>
        <w:t> </w:t>
      </w:r>
      <w:r w:rsidRPr="004A0104">
        <w:rPr>
          <w:rFonts w:eastAsia="DejaVu Sans"/>
          <w:kern w:val="1"/>
          <w:sz w:val="20"/>
          <w:szCs w:val="20"/>
          <w:lang w:eastAsia="ar-SA"/>
        </w:rPr>
        <w:t xml:space="preserve">Реализация подпрограммы направлена на </w:t>
      </w:r>
      <w:r w:rsidRPr="004A0104">
        <w:rPr>
          <w:rFonts w:eastAsia="Arial"/>
          <w:color w:val="000000"/>
          <w:kern w:val="1"/>
          <w:sz w:val="20"/>
          <w:szCs w:val="20"/>
          <w:lang w:bidi="ru-RU"/>
        </w:rPr>
        <w:t xml:space="preserve">обеспечение равных возможностей и условий получения качественного образования и позитивной социализации обучающихся независимо от их места жительства и социального положения семей. </w:t>
      </w:r>
      <w:r w:rsidRPr="004A0104">
        <w:rPr>
          <w:rFonts w:eastAsia="DejaVu Sans"/>
          <w:kern w:val="1"/>
          <w:sz w:val="20"/>
          <w:szCs w:val="20"/>
          <w:lang w:eastAsia="ar-SA"/>
        </w:rPr>
        <w:t xml:space="preserve"> Результаты  позволят сосредоточить ресурсы на приоритетных направлениях и обеспечить достижение поставленных задач наиболее эффективным способом.</w:t>
      </w:r>
    </w:p>
    <w:p w14:paraId="1BA288BF" w14:textId="77777777" w:rsidR="00190C37" w:rsidRPr="004A0104" w:rsidRDefault="00190C37" w:rsidP="00CD5D1F">
      <w:pPr>
        <w:keepNext/>
        <w:numPr>
          <w:ilvl w:val="0"/>
          <w:numId w:val="48"/>
        </w:numPr>
        <w:suppressAutoHyphens/>
        <w:spacing w:after="200" w:line="300" w:lineRule="auto"/>
        <w:ind w:left="0" w:firstLine="0"/>
        <w:jc w:val="center"/>
        <w:outlineLvl w:val="0"/>
        <w:rPr>
          <w:bCs/>
          <w:kern w:val="32"/>
          <w:sz w:val="20"/>
          <w:szCs w:val="20"/>
          <w:lang w:eastAsia="ar-SA"/>
        </w:rPr>
      </w:pPr>
      <w:r w:rsidRPr="004A0104">
        <w:rPr>
          <w:bCs/>
          <w:kern w:val="32"/>
          <w:sz w:val="20"/>
          <w:szCs w:val="20"/>
          <w:lang w:eastAsia="ar-SA"/>
        </w:rPr>
        <w:t>Цель, задачи, целевые индикаторы подпрограммы</w:t>
      </w:r>
    </w:p>
    <w:tbl>
      <w:tblPr>
        <w:tblW w:w="9923" w:type="dxa"/>
        <w:tblInd w:w="108" w:type="dxa"/>
        <w:tblLayout w:type="fixed"/>
        <w:tblLook w:val="0000" w:firstRow="0" w:lastRow="0" w:firstColumn="0" w:lastColumn="0" w:noHBand="0" w:noVBand="0"/>
      </w:tblPr>
      <w:tblGrid>
        <w:gridCol w:w="3536"/>
        <w:gridCol w:w="3257"/>
        <w:gridCol w:w="709"/>
        <w:gridCol w:w="6"/>
        <w:gridCol w:w="709"/>
        <w:gridCol w:w="853"/>
        <w:gridCol w:w="853"/>
      </w:tblGrid>
      <w:tr w:rsidR="00190C37" w:rsidRPr="004A0104" w14:paraId="08675278" w14:textId="77777777" w:rsidTr="00F562AF">
        <w:tc>
          <w:tcPr>
            <w:tcW w:w="3536" w:type="dxa"/>
            <w:vMerge w:val="restart"/>
            <w:tcBorders>
              <w:top w:val="single" w:sz="4" w:space="0" w:color="000000"/>
              <w:left w:val="single" w:sz="4" w:space="0" w:color="000000"/>
              <w:right w:val="single" w:sz="4" w:space="0" w:color="000000"/>
            </w:tcBorders>
          </w:tcPr>
          <w:p w14:paraId="4564BE62" w14:textId="77777777" w:rsidR="00190C37" w:rsidRPr="004A0104" w:rsidRDefault="00190C37" w:rsidP="00190C37">
            <w:pPr>
              <w:jc w:val="center"/>
              <w:rPr>
                <w:sz w:val="20"/>
                <w:szCs w:val="20"/>
              </w:rPr>
            </w:pPr>
            <w:r w:rsidRPr="004A0104">
              <w:rPr>
                <w:sz w:val="20"/>
                <w:szCs w:val="20"/>
              </w:rPr>
              <w:t>Цель/задачи, требующие решения для достижения цели</w:t>
            </w:r>
          </w:p>
        </w:tc>
        <w:tc>
          <w:tcPr>
            <w:tcW w:w="3257" w:type="dxa"/>
            <w:vMerge w:val="restart"/>
            <w:tcBorders>
              <w:top w:val="single" w:sz="4" w:space="0" w:color="000000"/>
              <w:left w:val="single" w:sz="4" w:space="0" w:color="000000"/>
              <w:bottom w:val="single" w:sz="4" w:space="0" w:color="000000"/>
            </w:tcBorders>
            <w:shd w:val="clear" w:color="auto" w:fill="auto"/>
          </w:tcPr>
          <w:p w14:paraId="44E89BE1" w14:textId="77777777" w:rsidR="00190C37" w:rsidRPr="004A0104" w:rsidRDefault="00190C37" w:rsidP="00190C37">
            <w:pPr>
              <w:jc w:val="center"/>
              <w:rPr>
                <w:sz w:val="20"/>
                <w:szCs w:val="20"/>
              </w:rPr>
            </w:pPr>
            <w:r w:rsidRPr="004A0104">
              <w:rPr>
                <w:sz w:val="20"/>
                <w:szCs w:val="20"/>
              </w:rPr>
              <w:t>Наименование целевого индикатора</w:t>
            </w:r>
          </w:p>
        </w:tc>
        <w:tc>
          <w:tcPr>
            <w:tcW w:w="709" w:type="dxa"/>
            <w:vMerge w:val="restart"/>
            <w:tcBorders>
              <w:top w:val="single" w:sz="4" w:space="0" w:color="000000"/>
              <w:left w:val="single" w:sz="4" w:space="0" w:color="000000"/>
              <w:bottom w:val="single" w:sz="4" w:space="0" w:color="000000"/>
            </w:tcBorders>
            <w:shd w:val="clear" w:color="auto" w:fill="auto"/>
          </w:tcPr>
          <w:p w14:paraId="2AB0DE42" w14:textId="77777777" w:rsidR="00190C37" w:rsidRPr="004A0104" w:rsidRDefault="00190C37" w:rsidP="00190C37">
            <w:pPr>
              <w:jc w:val="center"/>
              <w:rPr>
                <w:sz w:val="20"/>
                <w:szCs w:val="20"/>
              </w:rPr>
            </w:pPr>
            <w:r w:rsidRPr="004A0104">
              <w:rPr>
                <w:sz w:val="20"/>
                <w:szCs w:val="20"/>
              </w:rPr>
              <w:t>Ед. изм.</w:t>
            </w:r>
          </w:p>
        </w:tc>
        <w:tc>
          <w:tcPr>
            <w:tcW w:w="2421" w:type="dxa"/>
            <w:gridSpan w:val="4"/>
            <w:tcBorders>
              <w:top w:val="single" w:sz="4" w:space="0" w:color="000000"/>
              <w:left w:val="single" w:sz="4" w:space="0" w:color="000000"/>
              <w:bottom w:val="single" w:sz="4" w:space="0" w:color="000000"/>
              <w:right w:val="single" w:sz="4" w:space="0" w:color="000000"/>
            </w:tcBorders>
            <w:shd w:val="clear" w:color="auto" w:fill="auto"/>
          </w:tcPr>
          <w:p w14:paraId="5E4B4372" w14:textId="77777777" w:rsidR="00190C37" w:rsidRPr="004A0104" w:rsidRDefault="00190C37" w:rsidP="00190C37">
            <w:pPr>
              <w:jc w:val="center"/>
              <w:rPr>
                <w:sz w:val="20"/>
                <w:szCs w:val="20"/>
              </w:rPr>
            </w:pPr>
            <w:r w:rsidRPr="004A0104">
              <w:rPr>
                <w:sz w:val="20"/>
                <w:szCs w:val="20"/>
              </w:rPr>
              <w:t>Значения по годам</w:t>
            </w:r>
          </w:p>
        </w:tc>
      </w:tr>
      <w:tr w:rsidR="00190C37" w:rsidRPr="004A0104" w14:paraId="3D921A34" w14:textId="77777777" w:rsidTr="00F562AF">
        <w:tc>
          <w:tcPr>
            <w:tcW w:w="3536" w:type="dxa"/>
            <w:vMerge/>
            <w:tcBorders>
              <w:left w:val="single" w:sz="4" w:space="0" w:color="000000"/>
              <w:bottom w:val="single" w:sz="4" w:space="0" w:color="000000"/>
              <w:right w:val="single" w:sz="4" w:space="0" w:color="000000"/>
            </w:tcBorders>
          </w:tcPr>
          <w:p w14:paraId="7ED38834" w14:textId="77777777" w:rsidR="00190C37" w:rsidRPr="004A0104" w:rsidRDefault="00190C37" w:rsidP="00190C37">
            <w:pPr>
              <w:jc w:val="center"/>
              <w:rPr>
                <w:sz w:val="20"/>
                <w:szCs w:val="20"/>
              </w:rPr>
            </w:pPr>
          </w:p>
        </w:tc>
        <w:tc>
          <w:tcPr>
            <w:tcW w:w="3257" w:type="dxa"/>
            <w:vMerge/>
            <w:tcBorders>
              <w:top w:val="single" w:sz="4" w:space="0" w:color="000000"/>
              <w:left w:val="single" w:sz="4" w:space="0" w:color="000000"/>
              <w:bottom w:val="single" w:sz="4" w:space="0" w:color="000000"/>
            </w:tcBorders>
            <w:shd w:val="clear" w:color="auto" w:fill="auto"/>
            <w:vAlign w:val="center"/>
          </w:tcPr>
          <w:p w14:paraId="141D1F17" w14:textId="77777777" w:rsidR="00190C37" w:rsidRPr="004A0104" w:rsidRDefault="00190C37" w:rsidP="00190C37">
            <w:pPr>
              <w:jc w:val="center"/>
              <w:rPr>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14:paraId="3C3E73EC" w14:textId="77777777" w:rsidR="00190C37" w:rsidRPr="004A0104" w:rsidRDefault="00190C37" w:rsidP="00190C37">
            <w:pPr>
              <w:jc w:val="center"/>
              <w:rPr>
                <w:sz w:val="20"/>
                <w:szCs w:val="20"/>
              </w:rPr>
            </w:pPr>
          </w:p>
        </w:tc>
        <w:tc>
          <w:tcPr>
            <w:tcW w:w="715" w:type="dxa"/>
            <w:gridSpan w:val="2"/>
            <w:tcBorders>
              <w:top w:val="single" w:sz="4" w:space="0" w:color="000000"/>
              <w:left w:val="single" w:sz="4" w:space="0" w:color="000000"/>
              <w:bottom w:val="single" w:sz="4" w:space="0" w:color="000000"/>
            </w:tcBorders>
            <w:shd w:val="clear" w:color="auto" w:fill="auto"/>
          </w:tcPr>
          <w:p w14:paraId="42F1F1E9" w14:textId="77777777" w:rsidR="00190C37" w:rsidRPr="004A0104" w:rsidRDefault="00190C37" w:rsidP="00190C37">
            <w:pPr>
              <w:jc w:val="center"/>
              <w:rPr>
                <w:sz w:val="20"/>
                <w:szCs w:val="20"/>
              </w:rPr>
            </w:pPr>
            <w:r w:rsidRPr="004A0104">
              <w:rPr>
                <w:sz w:val="20"/>
                <w:szCs w:val="20"/>
              </w:rPr>
              <w:t>2020</w:t>
            </w:r>
          </w:p>
        </w:tc>
        <w:tc>
          <w:tcPr>
            <w:tcW w:w="853" w:type="dxa"/>
            <w:tcBorders>
              <w:top w:val="single" w:sz="4" w:space="0" w:color="000000"/>
              <w:left w:val="single" w:sz="4" w:space="0" w:color="000000"/>
              <w:bottom w:val="single" w:sz="4" w:space="0" w:color="000000"/>
            </w:tcBorders>
            <w:shd w:val="clear" w:color="auto" w:fill="auto"/>
          </w:tcPr>
          <w:p w14:paraId="56DA54EE" w14:textId="77777777" w:rsidR="00190C37" w:rsidRPr="004A0104" w:rsidRDefault="00190C37" w:rsidP="00190C37">
            <w:pPr>
              <w:jc w:val="center"/>
              <w:rPr>
                <w:sz w:val="20"/>
                <w:szCs w:val="20"/>
              </w:rPr>
            </w:pPr>
            <w:r w:rsidRPr="004A0104">
              <w:rPr>
                <w:sz w:val="20"/>
                <w:szCs w:val="20"/>
              </w:rPr>
              <w:t>2021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0F90DC6" w14:textId="77777777" w:rsidR="00190C37" w:rsidRPr="004A0104" w:rsidRDefault="00190C37" w:rsidP="00190C37">
            <w:pPr>
              <w:jc w:val="center"/>
              <w:rPr>
                <w:sz w:val="20"/>
                <w:szCs w:val="20"/>
              </w:rPr>
            </w:pPr>
            <w:r w:rsidRPr="004A0104">
              <w:rPr>
                <w:sz w:val="20"/>
                <w:szCs w:val="20"/>
              </w:rPr>
              <w:t>2022</w:t>
            </w:r>
          </w:p>
        </w:tc>
      </w:tr>
      <w:tr w:rsidR="00190C37" w:rsidRPr="004A0104" w14:paraId="1DC06BE9" w14:textId="77777777" w:rsidTr="00F562AF">
        <w:trPr>
          <w:trHeight w:val="479"/>
        </w:trPr>
        <w:tc>
          <w:tcPr>
            <w:tcW w:w="9923" w:type="dxa"/>
            <w:gridSpan w:val="7"/>
            <w:tcBorders>
              <w:top w:val="single" w:sz="4" w:space="0" w:color="000000"/>
              <w:left w:val="single" w:sz="4" w:space="0" w:color="auto"/>
              <w:bottom w:val="single" w:sz="4" w:space="0" w:color="000000"/>
              <w:right w:val="single" w:sz="4" w:space="0" w:color="000000"/>
            </w:tcBorders>
          </w:tcPr>
          <w:p w14:paraId="29041C5A" w14:textId="77777777" w:rsidR="00190C37" w:rsidRPr="004A0104" w:rsidRDefault="00190C37" w:rsidP="00190C37">
            <w:pPr>
              <w:autoSpaceDE w:val="0"/>
              <w:snapToGrid w:val="0"/>
              <w:jc w:val="both"/>
              <w:rPr>
                <w:rFonts w:eastAsiaTheme="minorEastAsia"/>
                <w:sz w:val="20"/>
                <w:szCs w:val="20"/>
              </w:rPr>
            </w:pPr>
            <w:r w:rsidRPr="004A0104">
              <w:rPr>
                <w:rFonts w:eastAsiaTheme="minorEastAsia"/>
                <w:sz w:val="20"/>
                <w:szCs w:val="20"/>
              </w:rPr>
              <w:t>Подпрограмма «Развитие дошкольного, общего и дополнительного образования детей »</w:t>
            </w:r>
          </w:p>
        </w:tc>
      </w:tr>
      <w:tr w:rsidR="00190C37" w:rsidRPr="004A0104" w14:paraId="4C804476" w14:textId="77777777" w:rsidTr="00F562AF">
        <w:trPr>
          <w:trHeight w:val="479"/>
        </w:trPr>
        <w:tc>
          <w:tcPr>
            <w:tcW w:w="9923" w:type="dxa"/>
            <w:gridSpan w:val="7"/>
            <w:tcBorders>
              <w:top w:val="single" w:sz="4" w:space="0" w:color="000000"/>
              <w:left w:val="single" w:sz="4" w:space="0" w:color="auto"/>
              <w:bottom w:val="single" w:sz="4" w:space="0" w:color="000000"/>
              <w:right w:val="single" w:sz="4" w:space="0" w:color="000000"/>
            </w:tcBorders>
          </w:tcPr>
          <w:p w14:paraId="79F87A7F" w14:textId="77777777" w:rsidR="00190C37" w:rsidRPr="004A0104" w:rsidRDefault="00190C37" w:rsidP="00190C37">
            <w:pPr>
              <w:autoSpaceDE w:val="0"/>
              <w:snapToGrid w:val="0"/>
              <w:jc w:val="both"/>
              <w:rPr>
                <w:rFonts w:eastAsiaTheme="minorEastAsia"/>
                <w:sz w:val="20"/>
                <w:szCs w:val="20"/>
              </w:rPr>
            </w:pPr>
            <w:r w:rsidRPr="004A0104">
              <w:rPr>
                <w:rFonts w:eastAsiaTheme="minorEastAsia"/>
                <w:sz w:val="20"/>
                <w:szCs w:val="20"/>
              </w:rPr>
              <w:t>Цель подпрограммы:</w:t>
            </w:r>
            <w:r w:rsidRPr="004A0104">
              <w:rPr>
                <w:rFonts w:eastAsia="Arial"/>
                <w:color w:val="000000"/>
                <w:sz w:val="20"/>
                <w:szCs w:val="20"/>
                <w:lang w:bidi="ru-RU"/>
              </w:rPr>
              <w:t>Обеспечение равных возможностей и условий получения качественного образования и позитивной социализации обучающихся независимо от их места жительства и социального положения семей</w:t>
            </w:r>
          </w:p>
        </w:tc>
      </w:tr>
      <w:tr w:rsidR="00190C37" w:rsidRPr="004A0104" w14:paraId="30A2875A" w14:textId="77777777" w:rsidTr="00F562AF">
        <w:trPr>
          <w:trHeight w:val="2871"/>
        </w:trPr>
        <w:tc>
          <w:tcPr>
            <w:tcW w:w="3536" w:type="dxa"/>
            <w:vMerge w:val="restart"/>
            <w:tcBorders>
              <w:top w:val="single" w:sz="4" w:space="0" w:color="000000"/>
              <w:left w:val="single" w:sz="4" w:space="0" w:color="auto"/>
              <w:right w:val="single" w:sz="4" w:space="0" w:color="auto"/>
            </w:tcBorders>
          </w:tcPr>
          <w:p w14:paraId="6FCF331D" w14:textId="77777777" w:rsidR="00190C37" w:rsidRPr="004A0104" w:rsidRDefault="00190C37" w:rsidP="00190C37">
            <w:pPr>
              <w:widowControl w:val="0"/>
              <w:suppressAutoHyphens/>
              <w:ind w:left="34"/>
              <w:jc w:val="both"/>
              <w:rPr>
                <w:rFonts w:eastAsia="DejaVu Sans"/>
                <w:kern w:val="2"/>
                <w:sz w:val="20"/>
                <w:szCs w:val="20"/>
                <w:lang w:eastAsia="ar-SA"/>
              </w:rPr>
            </w:pPr>
            <w:r w:rsidRPr="004A0104">
              <w:rPr>
                <w:rFonts w:eastAsia="DejaVu Sans"/>
                <w:kern w:val="2"/>
                <w:sz w:val="20"/>
                <w:szCs w:val="20"/>
                <w:lang w:eastAsia="ar-SA"/>
              </w:rPr>
              <w:lastRenderedPageBreak/>
              <w:t>Задача 1 подпрограммы 1</w:t>
            </w:r>
          </w:p>
          <w:p w14:paraId="7AE8CDFA" w14:textId="77777777" w:rsidR="00190C37" w:rsidRPr="004A0104" w:rsidRDefault="00190C37" w:rsidP="00190C37">
            <w:pPr>
              <w:widowControl w:val="0"/>
              <w:suppressAutoHyphens/>
              <w:ind w:left="34"/>
              <w:jc w:val="both"/>
              <w:rPr>
                <w:rFonts w:eastAsia="DejaVu Sans"/>
                <w:kern w:val="2"/>
                <w:sz w:val="20"/>
                <w:szCs w:val="20"/>
                <w:lang w:eastAsia="ar-SA"/>
              </w:rPr>
            </w:pPr>
            <w:r w:rsidRPr="004A0104">
              <w:rPr>
                <w:rFonts w:eastAsia="DejaVu Sans"/>
                <w:kern w:val="2"/>
                <w:sz w:val="20"/>
                <w:szCs w:val="20"/>
                <w:lang w:eastAsia="ar-SA"/>
              </w:rPr>
              <w:t>приведение базовой инфраструктуры системы образования в соответствие с требованиями действующего законодательства   путем ремонта и технологического оснащения действующих объектов образования.</w:t>
            </w:r>
          </w:p>
        </w:tc>
        <w:tc>
          <w:tcPr>
            <w:tcW w:w="3257" w:type="dxa"/>
            <w:tcBorders>
              <w:top w:val="single" w:sz="4" w:space="0" w:color="000000"/>
              <w:left w:val="single" w:sz="4" w:space="0" w:color="auto"/>
              <w:right w:val="single" w:sz="4" w:space="0" w:color="auto"/>
            </w:tcBorders>
            <w:shd w:val="clear" w:color="auto" w:fill="auto"/>
          </w:tcPr>
          <w:p w14:paraId="5032E622" w14:textId="77777777" w:rsidR="00190C37" w:rsidRPr="004A0104" w:rsidRDefault="00190C37" w:rsidP="00190C37">
            <w:pPr>
              <w:jc w:val="both"/>
              <w:rPr>
                <w:rFonts w:eastAsiaTheme="minorEastAsia"/>
                <w:i/>
                <w:sz w:val="20"/>
                <w:szCs w:val="20"/>
              </w:rPr>
            </w:pPr>
            <w:r w:rsidRPr="004A0104">
              <w:rPr>
                <w:rFonts w:eastAsiaTheme="minorEastAsia"/>
                <w:i/>
                <w:sz w:val="20"/>
                <w:szCs w:val="20"/>
              </w:rPr>
              <w:t xml:space="preserve">Индикатор 1: </w:t>
            </w:r>
          </w:p>
          <w:p w14:paraId="4BB378FF"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sz w:val="20"/>
                <w:szCs w:val="20"/>
              </w:rPr>
              <w:t>- удельный вес  числа образовательных организаций, соответствующих требованиям санитарных норм и правил, а также требованиям, предъявляемым надзорными органами;</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3F35B5E3"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8FAAD9"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80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4499F117"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90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60C2EA47"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100</w:t>
            </w:r>
          </w:p>
        </w:tc>
      </w:tr>
      <w:tr w:rsidR="00190C37" w:rsidRPr="004A0104" w14:paraId="6AA02E7B" w14:textId="77777777" w:rsidTr="00F562AF">
        <w:trPr>
          <w:trHeight w:val="2078"/>
        </w:trPr>
        <w:tc>
          <w:tcPr>
            <w:tcW w:w="3536" w:type="dxa"/>
            <w:vMerge/>
            <w:tcBorders>
              <w:left w:val="single" w:sz="4" w:space="0" w:color="auto"/>
              <w:bottom w:val="nil"/>
              <w:right w:val="single" w:sz="4" w:space="0" w:color="auto"/>
            </w:tcBorders>
          </w:tcPr>
          <w:p w14:paraId="662F4E33" w14:textId="77777777" w:rsidR="00190C37" w:rsidRPr="004A0104" w:rsidRDefault="00190C37" w:rsidP="00190C37">
            <w:pPr>
              <w:widowControl w:val="0"/>
              <w:suppressAutoHyphens/>
              <w:ind w:left="34"/>
              <w:jc w:val="both"/>
              <w:rPr>
                <w:rFonts w:eastAsia="DejaVu Sans"/>
                <w:kern w:val="2"/>
                <w:sz w:val="20"/>
                <w:szCs w:val="20"/>
                <w:lang w:eastAsia="ar-SA"/>
              </w:rPr>
            </w:pPr>
          </w:p>
        </w:tc>
        <w:tc>
          <w:tcPr>
            <w:tcW w:w="3257" w:type="dxa"/>
            <w:tcBorders>
              <w:top w:val="single" w:sz="4" w:space="0" w:color="000000"/>
              <w:left w:val="single" w:sz="4" w:space="0" w:color="auto"/>
              <w:bottom w:val="nil"/>
              <w:right w:val="single" w:sz="4" w:space="0" w:color="auto"/>
            </w:tcBorders>
            <w:shd w:val="clear" w:color="auto" w:fill="auto"/>
          </w:tcPr>
          <w:p w14:paraId="3FD7F7CF" w14:textId="77777777" w:rsidR="00190C37" w:rsidRPr="004A0104" w:rsidRDefault="00190C37" w:rsidP="00190C37">
            <w:pPr>
              <w:jc w:val="both"/>
              <w:rPr>
                <w:rFonts w:eastAsia="Calibri"/>
                <w:i/>
                <w:sz w:val="20"/>
                <w:szCs w:val="20"/>
              </w:rPr>
            </w:pPr>
            <w:r w:rsidRPr="004A0104">
              <w:rPr>
                <w:rFonts w:eastAsia="Calibri"/>
                <w:i/>
                <w:sz w:val="20"/>
                <w:szCs w:val="20"/>
              </w:rPr>
              <w:t>Индикатор 2:</w:t>
            </w:r>
          </w:p>
          <w:p w14:paraId="5B4A8EA6" w14:textId="77777777" w:rsidR="00190C37" w:rsidRPr="004A0104" w:rsidRDefault="00190C37" w:rsidP="00190C37">
            <w:pPr>
              <w:jc w:val="both"/>
              <w:rPr>
                <w:rFonts w:eastAsia="Calibri"/>
                <w:sz w:val="20"/>
                <w:szCs w:val="20"/>
              </w:rPr>
            </w:pPr>
            <w:r w:rsidRPr="004A0104">
              <w:rPr>
                <w:rFonts w:eastAsia="Calibri"/>
                <w:sz w:val="20"/>
                <w:szCs w:val="20"/>
              </w:rPr>
              <w:t>- доля образовательных учреждений,  полностью  отвечающих требованиям комплексной безопасности при предоставлении образовательной услуги;</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Pr>
          <w:p w14:paraId="564F56F6"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C80158"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80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5FE86EF9"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90</w:t>
            </w:r>
          </w:p>
        </w:tc>
        <w:tc>
          <w:tcPr>
            <w:tcW w:w="853" w:type="dxa"/>
            <w:tcBorders>
              <w:top w:val="single" w:sz="4" w:space="0" w:color="auto"/>
              <w:left w:val="single" w:sz="4" w:space="0" w:color="auto"/>
              <w:bottom w:val="single" w:sz="4" w:space="0" w:color="auto"/>
              <w:right w:val="single" w:sz="4" w:space="0" w:color="auto"/>
            </w:tcBorders>
            <w:shd w:val="clear" w:color="auto" w:fill="auto"/>
          </w:tcPr>
          <w:p w14:paraId="72F636C6"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100</w:t>
            </w:r>
          </w:p>
        </w:tc>
      </w:tr>
      <w:tr w:rsidR="00190C37" w:rsidRPr="004A0104" w14:paraId="76DB54BF" w14:textId="77777777" w:rsidTr="00F562AF">
        <w:tc>
          <w:tcPr>
            <w:tcW w:w="3536" w:type="dxa"/>
            <w:vMerge w:val="restart"/>
            <w:tcBorders>
              <w:top w:val="single" w:sz="4" w:space="0" w:color="auto"/>
              <w:left w:val="single" w:sz="4" w:space="0" w:color="auto"/>
              <w:bottom w:val="single" w:sz="4" w:space="0" w:color="000000"/>
              <w:right w:val="single" w:sz="4" w:space="0" w:color="auto"/>
            </w:tcBorders>
          </w:tcPr>
          <w:p w14:paraId="1E241BE6" w14:textId="77777777" w:rsidR="00190C37" w:rsidRPr="004A0104" w:rsidRDefault="00190C37" w:rsidP="00190C37">
            <w:pPr>
              <w:jc w:val="both"/>
              <w:rPr>
                <w:rFonts w:eastAsiaTheme="minorEastAsia"/>
                <w:sz w:val="20"/>
                <w:szCs w:val="20"/>
              </w:rPr>
            </w:pPr>
            <w:r w:rsidRPr="004A0104">
              <w:rPr>
                <w:rFonts w:eastAsiaTheme="minorEastAsia"/>
                <w:sz w:val="20"/>
                <w:szCs w:val="20"/>
              </w:rPr>
              <w:t>Задача 2 подпрограммы 1</w:t>
            </w:r>
          </w:p>
          <w:p w14:paraId="6A4EF9A7" w14:textId="77777777" w:rsidR="00190C37" w:rsidRPr="004A0104" w:rsidRDefault="00190C37" w:rsidP="00190C37">
            <w:pPr>
              <w:jc w:val="both"/>
              <w:rPr>
                <w:rFonts w:eastAsiaTheme="minorEastAsia"/>
                <w:sz w:val="20"/>
                <w:szCs w:val="20"/>
              </w:rPr>
            </w:pPr>
            <w:r w:rsidRPr="004A0104">
              <w:rPr>
                <w:rFonts w:eastAsiaTheme="minorEastAsia"/>
                <w:sz w:val="20"/>
                <w:szCs w:val="20"/>
              </w:rPr>
              <w:t>создание в системе дошкольного, общего и дополнительного образования детей условий для получения качественного и доступного образования   в соответствии с  федеральными проектами Национального проекта «Образование»</w:t>
            </w:r>
          </w:p>
        </w:tc>
        <w:tc>
          <w:tcPr>
            <w:tcW w:w="3257" w:type="dxa"/>
            <w:tcBorders>
              <w:top w:val="single" w:sz="4" w:space="0" w:color="auto"/>
              <w:left w:val="single" w:sz="4" w:space="0" w:color="auto"/>
              <w:bottom w:val="single" w:sz="4" w:space="0" w:color="000000"/>
            </w:tcBorders>
            <w:shd w:val="clear" w:color="auto" w:fill="auto"/>
          </w:tcPr>
          <w:p w14:paraId="72CC7739" w14:textId="77777777" w:rsidR="00190C37" w:rsidRPr="004A0104" w:rsidRDefault="00190C37" w:rsidP="00190C37">
            <w:pPr>
              <w:widowControl w:val="0"/>
              <w:autoSpaceDE w:val="0"/>
              <w:autoSpaceDN w:val="0"/>
              <w:adjustRightInd w:val="0"/>
              <w:jc w:val="both"/>
              <w:rPr>
                <w:i/>
                <w:sz w:val="20"/>
                <w:szCs w:val="20"/>
              </w:rPr>
            </w:pPr>
            <w:r w:rsidRPr="004A0104">
              <w:rPr>
                <w:i/>
                <w:sz w:val="20"/>
                <w:szCs w:val="20"/>
              </w:rPr>
              <w:t>Индикатор 3:</w:t>
            </w:r>
          </w:p>
          <w:p w14:paraId="2906B3B4" w14:textId="77777777" w:rsidR="00190C37" w:rsidRPr="004A0104" w:rsidRDefault="00190C37" w:rsidP="00190C37">
            <w:pPr>
              <w:widowControl w:val="0"/>
              <w:autoSpaceDE w:val="0"/>
              <w:autoSpaceDN w:val="0"/>
              <w:adjustRightInd w:val="0"/>
              <w:jc w:val="both"/>
              <w:rPr>
                <w:i/>
                <w:sz w:val="20"/>
                <w:szCs w:val="20"/>
              </w:rPr>
            </w:pPr>
            <w:r w:rsidRPr="004A0104">
              <w:rPr>
                <w:sz w:val="20"/>
                <w:szCs w:val="20"/>
              </w:rPr>
              <w:t xml:space="preserve"> доля выпускников муниципальных общеобразовательных организаций, не получивших аттестат о среднем образовании в общей численности обучающихся.</w:t>
            </w:r>
          </w:p>
          <w:p w14:paraId="0128CCBF" w14:textId="77777777" w:rsidR="00190C37" w:rsidRPr="004A0104" w:rsidRDefault="00190C37" w:rsidP="00190C37">
            <w:pPr>
              <w:snapToGrid w:val="0"/>
              <w:ind w:left="57" w:right="57"/>
              <w:jc w:val="both"/>
              <w:rPr>
                <w:rFonts w:eastAsiaTheme="minorEastAsia"/>
                <w:sz w:val="20"/>
                <w:szCs w:val="20"/>
              </w:rPr>
            </w:pPr>
          </w:p>
        </w:tc>
        <w:tc>
          <w:tcPr>
            <w:tcW w:w="715" w:type="dxa"/>
            <w:gridSpan w:val="2"/>
            <w:tcBorders>
              <w:top w:val="single" w:sz="4" w:space="0" w:color="auto"/>
              <w:left w:val="single" w:sz="4" w:space="0" w:color="000000"/>
              <w:bottom w:val="single" w:sz="4" w:space="0" w:color="000000"/>
            </w:tcBorders>
            <w:shd w:val="clear" w:color="auto" w:fill="auto"/>
          </w:tcPr>
          <w:p w14:paraId="15437263"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w:t>
            </w:r>
          </w:p>
        </w:tc>
        <w:tc>
          <w:tcPr>
            <w:tcW w:w="709" w:type="dxa"/>
            <w:tcBorders>
              <w:top w:val="single" w:sz="4" w:space="0" w:color="auto"/>
              <w:left w:val="single" w:sz="4" w:space="0" w:color="000000"/>
              <w:bottom w:val="single" w:sz="4" w:space="0" w:color="000000"/>
            </w:tcBorders>
            <w:shd w:val="clear" w:color="auto" w:fill="auto"/>
          </w:tcPr>
          <w:p w14:paraId="5787FFE1"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2,0</w:t>
            </w:r>
          </w:p>
        </w:tc>
        <w:tc>
          <w:tcPr>
            <w:tcW w:w="853" w:type="dxa"/>
            <w:tcBorders>
              <w:top w:val="single" w:sz="4" w:space="0" w:color="auto"/>
              <w:left w:val="single" w:sz="4" w:space="0" w:color="000000"/>
              <w:bottom w:val="single" w:sz="4" w:space="0" w:color="000000"/>
            </w:tcBorders>
            <w:shd w:val="clear" w:color="auto" w:fill="auto"/>
          </w:tcPr>
          <w:p w14:paraId="17703DC2"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1,5</w:t>
            </w:r>
          </w:p>
        </w:tc>
        <w:tc>
          <w:tcPr>
            <w:tcW w:w="853" w:type="dxa"/>
            <w:tcBorders>
              <w:top w:val="single" w:sz="4" w:space="0" w:color="auto"/>
              <w:left w:val="single" w:sz="4" w:space="0" w:color="000000"/>
              <w:bottom w:val="single" w:sz="4" w:space="0" w:color="000000"/>
              <w:right w:val="single" w:sz="4" w:space="0" w:color="000000"/>
            </w:tcBorders>
            <w:shd w:val="clear" w:color="auto" w:fill="auto"/>
          </w:tcPr>
          <w:p w14:paraId="47FE038F" w14:textId="77777777" w:rsidR="00190C37" w:rsidRPr="004A0104" w:rsidRDefault="00190C37" w:rsidP="00190C37">
            <w:pPr>
              <w:rPr>
                <w:rFonts w:eastAsiaTheme="minorEastAsia"/>
                <w:sz w:val="20"/>
                <w:szCs w:val="20"/>
              </w:rPr>
            </w:pPr>
            <w:r w:rsidRPr="004A0104">
              <w:rPr>
                <w:rFonts w:eastAsiaTheme="minorEastAsia"/>
                <w:sz w:val="20"/>
                <w:szCs w:val="20"/>
              </w:rPr>
              <w:t>,5</w:t>
            </w:r>
          </w:p>
        </w:tc>
      </w:tr>
      <w:tr w:rsidR="00190C37" w:rsidRPr="004A0104" w14:paraId="40FAC648" w14:textId="77777777" w:rsidTr="00F562AF">
        <w:tc>
          <w:tcPr>
            <w:tcW w:w="3536" w:type="dxa"/>
            <w:vMerge/>
            <w:tcBorders>
              <w:top w:val="single" w:sz="4" w:space="0" w:color="auto"/>
              <w:left w:val="single" w:sz="4" w:space="0" w:color="auto"/>
              <w:bottom w:val="single" w:sz="4" w:space="0" w:color="000000"/>
              <w:right w:val="single" w:sz="4" w:space="0" w:color="auto"/>
            </w:tcBorders>
          </w:tcPr>
          <w:p w14:paraId="574F0E62" w14:textId="77777777" w:rsidR="00190C37" w:rsidRPr="004A0104" w:rsidRDefault="00190C37" w:rsidP="00190C37">
            <w:pPr>
              <w:jc w:val="both"/>
              <w:rPr>
                <w:rFonts w:eastAsiaTheme="minorEastAsia"/>
                <w:sz w:val="20"/>
                <w:szCs w:val="20"/>
              </w:rPr>
            </w:pPr>
          </w:p>
        </w:tc>
        <w:tc>
          <w:tcPr>
            <w:tcW w:w="3257" w:type="dxa"/>
            <w:tcBorders>
              <w:top w:val="single" w:sz="4" w:space="0" w:color="auto"/>
              <w:left w:val="single" w:sz="4" w:space="0" w:color="auto"/>
              <w:bottom w:val="single" w:sz="4" w:space="0" w:color="000000"/>
            </w:tcBorders>
            <w:shd w:val="clear" w:color="auto" w:fill="auto"/>
          </w:tcPr>
          <w:p w14:paraId="0EE7AE21" w14:textId="77777777" w:rsidR="00190C37" w:rsidRPr="004A0104" w:rsidRDefault="00190C37" w:rsidP="00190C37">
            <w:pPr>
              <w:widowControl w:val="0"/>
              <w:autoSpaceDE w:val="0"/>
              <w:autoSpaceDN w:val="0"/>
              <w:adjustRightInd w:val="0"/>
              <w:jc w:val="both"/>
              <w:rPr>
                <w:i/>
                <w:sz w:val="20"/>
                <w:szCs w:val="20"/>
              </w:rPr>
            </w:pPr>
            <w:r w:rsidRPr="004A0104">
              <w:rPr>
                <w:sz w:val="20"/>
                <w:szCs w:val="20"/>
              </w:rPr>
              <w:t>Добавить индикатор по точкам роста</w:t>
            </w:r>
          </w:p>
        </w:tc>
        <w:tc>
          <w:tcPr>
            <w:tcW w:w="715" w:type="dxa"/>
            <w:gridSpan w:val="2"/>
            <w:tcBorders>
              <w:top w:val="single" w:sz="4" w:space="0" w:color="auto"/>
              <w:left w:val="single" w:sz="4" w:space="0" w:color="000000"/>
              <w:bottom w:val="single" w:sz="4" w:space="0" w:color="000000"/>
            </w:tcBorders>
            <w:shd w:val="clear" w:color="auto" w:fill="auto"/>
          </w:tcPr>
          <w:p w14:paraId="690FEA5F"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w:t>
            </w:r>
          </w:p>
        </w:tc>
        <w:tc>
          <w:tcPr>
            <w:tcW w:w="709" w:type="dxa"/>
            <w:tcBorders>
              <w:top w:val="single" w:sz="4" w:space="0" w:color="auto"/>
              <w:left w:val="single" w:sz="4" w:space="0" w:color="000000"/>
              <w:bottom w:val="single" w:sz="4" w:space="0" w:color="000000"/>
            </w:tcBorders>
            <w:shd w:val="clear" w:color="auto" w:fill="auto"/>
          </w:tcPr>
          <w:p w14:paraId="229F3C2B"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3,7</w:t>
            </w:r>
          </w:p>
        </w:tc>
        <w:tc>
          <w:tcPr>
            <w:tcW w:w="853" w:type="dxa"/>
            <w:tcBorders>
              <w:top w:val="single" w:sz="4" w:space="0" w:color="auto"/>
              <w:left w:val="single" w:sz="4" w:space="0" w:color="000000"/>
              <w:bottom w:val="single" w:sz="4" w:space="0" w:color="000000"/>
            </w:tcBorders>
            <w:shd w:val="clear" w:color="auto" w:fill="auto"/>
          </w:tcPr>
          <w:p w14:paraId="51D4088C"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18,5</w:t>
            </w:r>
          </w:p>
        </w:tc>
        <w:tc>
          <w:tcPr>
            <w:tcW w:w="853" w:type="dxa"/>
            <w:tcBorders>
              <w:top w:val="single" w:sz="4" w:space="0" w:color="auto"/>
              <w:left w:val="single" w:sz="4" w:space="0" w:color="000000"/>
              <w:bottom w:val="single" w:sz="4" w:space="0" w:color="000000"/>
              <w:right w:val="single" w:sz="4" w:space="0" w:color="000000"/>
            </w:tcBorders>
            <w:shd w:val="clear" w:color="auto" w:fill="auto"/>
          </w:tcPr>
          <w:p w14:paraId="4E58D546" w14:textId="77777777" w:rsidR="00190C37" w:rsidRPr="004A0104" w:rsidRDefault="00190C37" w:rsidP="00190C37">
            <w:pPr>
              <w:rPr>
                <w:rFonts w:eastAsiaTheme="minorEastAsia"/>
                <w:sz w:val="20"/>
                <w:szCs w:val="20"/>
              </w:rPr>
            </w:pPr>
            <w:r w:rsidRPr="004A0104">
              <w:rPr>
                <w:rFonts w:eastAsiaTheme="minorEastAsia"/>
                <w:sz w:val="20"/>
                <w:szCs w:val="20"/>
              </w:rPr>
              <w:t>33,3</w:t>
            </w:r>
          </w:p>
        </w:tc>
      </w:tr>
      <w:tr w:rsidR="00190C37" w:rsidRPr="004A0104" w14:paraId="2D42CA4C" w14:textId="77777777" w:rsidTr="00F562AF">
        <w:tc>
          <w:tcPr>
            <w:tcW w:w="3536" w:type="dxa"/>
            <w:vMerge/>
            <w:tcBorders>
              <w:top w:val="single" w:sz="4" w:space="0" w:color="000000"/>
              <w:left w:val="single" w:sz="4" w:space="0" w:color="auto"/>
              <w:bottom w:val="single" w:sz="4" w:space="0" w:color="000000"/>
              <w:right w:val="single" w:sz="4" w:space="0" w:color="auto"/>
            </w:tcBorders>
          </w:tcPr>
          <w:p w14:paraId="6F95888D" w14:textId="77777777" w:rsidR="00190C37" w:rsidRPr="004A0104" w:rsidRDefault="00190C37" w:rsidP="00190C37">
            <w:pPr>
              <w:autoSpaceDE w:val="0"/>
              <w:snapToGrid w:val="0"/>
              <w:rPr>
                <w:rFonts w:eastAsiaTheme="minorEastAsia"/>
                <w:sz w:val="20"/>
                <w:szCs w:val="20"/>
                <w:highlight w:val="yellow"/>
              </w:rPr>
            </w:pPr>
          </w:p>
        </w:tc>
        <w:tc>
          <w:tcPr>
            <w:tcW w:w="3257" w:type="dxa"/>
            <w:tcBorders>
              <w:top w:val="single" w:sz="4" w:space="0" w:color="000000"/>
              <w:left w:val="single" w:sz="4" w:space="0" w:color="auto"/>
              <w:bottom w:val="single" w:sz="4" w:space="0" w:color="auto"/>
            </w:tcBorders>
            <w:shd w:val="clear" w:color="auto" w:fill="auto"/>
          </w:tcPr>
          <w:p w14:paraId="56A4859A" w14:textId="77777777" w:rsidR="00190C37" w:rsidRPr="004A0104" w:rsidRDefault="00190C37" w:rsidP="00190C37">
            <w:pPr>
              <w:snapToGrid w:val="0"/>
              <w:ind w:left="57" w:right="57"/>
              <w:jc w:val="both"/>
              <w:rPr>
                <w:rFonts w:eastAsiaTheme="minorEastAsia"/>
                <w:i/>
                <w:sz w:val="20"/>
                <w:szCs w:val="20"/>
              </w:rPr>
            </w:pPr>
            <w:r w:rsidRPr="004A0104">
              <w:rPr>
                <w:rFonts w:eastAsiaTheme="minorEastAsia"/>
                <w:i/>
                <w:sz w:val="20"/>
                <w:szCs w:val="20"/>
              </w:rPr>
              <w:t xml:space="preserve">Индикатор 4: </w:t>
            </w:r>
            <w:r w:rsidRPr="004A0104">
              <w:rPr>
                <w:rFonts w:eastAsiaTheme="minorEastAsia"/>
                <w:sz w:val="20"/>
                <w:szCs w:val="20"/>
              </w:rPr>
              <w:t>- доступность дошкольного образования для детей в возрасте до трех лет (</w:t>
            </w:r>
            <w:r w:rsidRPr="004A0104">
              <w:rPr>
                <w:rFonts w:eastAsiaTheme="minorEastAsia"/>
                <w:sz w:val="20"/>
                <w:szCs w:val="20"/>
                <w:shd w:val="clear" w:color="auto" w:fill="FFFFFF"/>
              </w:rPr>
              <w:t>удельный вес численности детей в возрасте до трех лет, охваченных программами дошкольного образования и программами поддержки раннего развития, в общей численности детей соответствующего возраста).</w:t>
            </w:r>
          </w:p>
          <w:p w14:paraId="00A652DF" w14:textId="77777777" w:rsidR="00190C37" w:rsidRPr="004A0104" w:rsidRDefault="00190C37" w:rsidP="00190C37">
            <w:pPr>
              <w:snapToGrid w:val="0"/>
              <w:ind w:left="57" w:right="57"/>
              <w:jc w:val="both"/>
              <w:rPr>
                <w:rFonts w:eastAsiaTheme="minorEastAsia"/>
                <w:sz w:val="20"/>
                <w:szCs w:val="20"/>
                <w:highlight w:val="yellow"/>
              </w:rPr>
            </w:pPr>
          </w:p>
        </w:tc>
        <w:tc>
          <w:tcPr>
            <w:tcW w:w="715" w:type="dxa"/>
            <w:gridSpan w:val="2"/>
            <w:tcBorders>
              <w:top w:val="single" w:sz="4" w:space="0" w:color="000000"/>
              <w:left w:val="single" w:sz="4" w:space="0" w:color="000000"/>
              <w:bottom w:val="single" w:sz="4" w:space="0" w:color="auto"/>
            </w:tcBorders>
            <w:shd w:val="clear" w:color="auto" w:fill="auto"/>
          </w:tcPr>
          <w:p w14:paraId="07C5D409"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w:t>
            </w:r>
          </w:p>
        </w:tc>
        <w:tc>
          <w:tcPr>
            <w:tcW w:w="709" w:type="dxa"/>
            <w:tcBorders>
              <w:top w:val="single" w:sz="4" w:space="0" w:color="000000"/>
              <w:left w:val="single" w:sz="4" w:space="0" w:color="000000"/>
              <w:bottom w:val="single" w:sz="4" w:space="0" w:color="auto"/>
            </w:tcBorders>
            <w:shd w:val="clear" w:color="auto" w:fill="auto"/>
          </w:tcPr>
          <w:p w14:paraId="4B641864"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100</w:t>
            </w:r>
          </w:p>
        </w:tc>
        <w:tc>
          <w:tcPr>
            <w:tcW w:w="853" w:type="dxa"/>
            <w:tcBorders>
              <w:top w:val="single" w:sz="4" w:space="0" w:color="000000"/>
              <w:left w:val="single" w:sz="4" w:space="0" w:color="000000"/>
              <w:bottom w:val="single" w:sz="4" w:space="0" w:color="auto"/>
            </w:tcBorders>
            <w:shd w:val="clear" w:color="auto" w:fill="auto"/>
          </w:tcPr>
          <w:p w14:paraId="5A087F5E"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100</w:t>
            </w:r>
          </w:p>
        </w:tc>
        <w:tc>
          <w:tcPr>
            <w:tcW w:w="853" w:type="dxa"/>
            <w:tcBorders>
              <w:top w:val="single" w:sz="4" w:space="0" w:color="000000"/>
              <w:left w:val="single" w:sz="4" w:space="0" w:color="000000"/>
              <w:bottom w:val="single" w:sz="4" w:space="0" w:color="auto"/>
              <w:right w:val="single" w:sz="4" w:space="0" w:color="000000"/>
            </w:tcBorders>
            <w:shd w:val="clear" w:color="auto" w:fill="auto"/>
          </w:tcPr>
          <w:p w14:paraId="130B22CD"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100</w:t>
            </w:r>
          </w:p>
        </w:tc>
      </w:tr>
      <w:tr w:rsidR="00190C37" w:rsidRPr="004A0104" w14:paraId="1E1FA843" w14:textId="77777777" w:rsidTr="00F562AF">
        <w:tc>
          <w:tcPr>
            <w:tcW w:w="3536" w:type="dxa"/>
            <w:tcBorders>
              <w:top w:val="single" w:sz="4" w:space="0" w:color="000000"/>
              <w:left w:val="single" w:sz="4" w:space="0" w:color="auto"/>
              <w:bottom w:val="single" w:sz="4" w:space="0" w:color="000000"/>
              <w:right w:val="single" w:sz="4" w:space="0" w:color="auto"/>
            </w:tcBorders>
          </w:tcPr>
          <w:p w14:paraId="76578572" w14:textId="77777777" w:rsidR="00190C37" w:rsidRPr="004A0104" w:rsidRDefault="00190C37" w:rsidP="00190C37">
            <w:pPr>
              <w:snapToGrid w:val="0"/>
              <w:rPr>
                <w:rFonts w:eastAsiaTheme="minorEastAsia"/>
                <w:sz w:val="20"/>
                <w:szCs w:val="20"/>
                <w:highlight w:val="yellow"/>
              </w:rPr>
            </w:pPr>
          </w:p>
        </w:tc>
        <w:tc>
          <w:tcPr>
            <w:tcW w:w="3257" w:type="dxa"/>
            <w:tcBorders>
              <w:top w:val="single" w:sz="4" w:space="0" w:color="000000"/>
              <w:left w:val="single" w:sz="4" w:space="0" w:color="auto"/>
              <w:bottom w:val="single" w:sz="4" w:space="0" w:color="000000"/>
            </w:tcBorders>
            <w:shd w:val="clear" w:color="auto" w:fill="auto"/>
          </w:tcPr>
          <w:p w14:paraId="16A75D54" w14:textId="77777777" w:rsidR="00190C37" w:rsidRPr="004A0104" w:rsidRDefault="00190C37" w:rsidP="00190C37">
            <w:pPr>
              <w:autoSpaceDE w:val="0"/>
              <w:autoSpaceDN w:val="0"/>
              <w:adjustRightInd w:val="0"/>
              <w:jc w:val="both"/>
              <w:rPr>
                <w:rFonts w:eastAsiaTheme="minorEastAsia"/>
                <w:i/>
                <w:sz w:val="20"/>
                <w:szCs w:val="20"/>
              </w:rPr>
            </w:pPr>
            <w:r w:rsidRPr="004A0104">
              <w:rPr>
                <w:rFonts w:eastAsiaTheme="minorEastAsia"/>
                <w:i/>
                <w:sz w:val="20"/>
                <w:szCs w:val="20"/>
              </w:rPr>
              <w:t>Индикатор 5:</w:t>
            </w:r>
          </w:p>
          <w:p w14:paraId="2DB41D2F"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sz w:val="20"/>
                <w:szCs w:val="20"/>
              </w:rPr>
              <w:t xml:space="preserve">охват детей в возрасте 5-18 лет программами дополнительного образования </w:t>
            </w:r>
          </w:p>
          <w:p w14:paraId="71D05A5B" w14:textId="77777777" w:rsidR="00190C37" w:rsidRPr="004A0104" w:rsidRDefault="00190C37" w:rsidP="00190C37">
            <w:pPr>
              <w:autoSpaceDE w:val="0"/>
              <w:autoSpaceDN w:val="0"/>
              <w:adjustRightInd w:val="0"/>
              <w:jc w:val="both"/>
              <w:rPr>
                <w:rFonts w:eastAsiaTheme="minorEastAsia"/>
                <w:i/>
                <w:sz w:val="20"/>
                <w:szCs w:val="20"/>
              </w:rPr>
            </w:pPr>
            <w:r w:rsidRPr="004A0104">
              <w:rPr>
                <w:rFonts w:eastAsiaTheme="minorEastAsia"/>
                <w:sz w:val="20"/>
                <w:szCs w:val="20"/>
                <w:shd w:val="clear" w:color="auto" w:fill="FFFFFF"/>
              </w:rPr>
              <w:t>(удельный вес численности детей, получающих услуги дополнительного образования, в общей численности детей в возрасте 5-18 лет).</w:t>
            </w:r>
          </w:p>
        </w:tc>
        <w:tc>
          <w:tcPr>
            <w:tcW w:w="715" w:type="dxa"/>
            <w:gridSpan w:val="2"/>
            <w:tcBorders>
              <w:top w:val="single" w:sz="4" w:space="0" w:color="000000"/>
              <w:left w:val="single" w:sz="4" w:space="0" w:color="000000"/>
              <w:bottom w:val="single" w:sz="4" w:space="0" w:color="000000"/>
            </w:tcBorders>
            <w:shd w:val="clear" w:color="auto" w:fill="auto"/>
          </w:tcPr>
          <w:p w14:paraId="61273D6F"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w:t>
            </w:r>
          </w:p>
        </w:tc>
        <w:tc>
          <w:tcPr>
            <w:tcW w:w="709" w:type="dxa"/>
            <w:tcBorders>
              <w:top w:val="single" w:sz="4" w:space="0" w:color="000000"/>
              <w:left w:val="single" w:sz="4" w:space="0" w:color="000000"/>
              <w:bottom w:val="single" w:sz="4" w:space="0" w:color="000000"/>
            </w:tcBorders>
            <w:shd w:val="clear" w:color="auto" w:fill="auto"/>
          </w:tcPr>
          <w:p w14:paraId="396CA637"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73</w:t>
            </w:r>
          </w:p>
        </w:tc>
        <w:tc>
          <w:tcPr>
            <w:tcW w:w="853" w:type="dxa"/>
            <w:tcBorders>
              <w:top w:val="single" w:sz="4" w:space="0" w:color="000000"/>
              <w:left w:val="single" w:sz="4" w:space="0" w:color="000000"/>
              <w:bottom w:val="single" w:sz="4" w:space="0" w:color="000000"/>
            </w:tcBorders>
            <w:shd w:val="clear" w:color="auto" w:fill="auto"/>
          </w:tcPr>
          <w:p w14:paraId="18314C1F"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6420752"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77</w:t>
            </w:r>
          </w:p>
        </w:tc>
      </w:tr>
      <w:tr w:rsidR="00190C37" w:rsidRPr="004A0104" w14:paraId="3B295F04" w14:textId="77777777" w:rsidTr="00F562AF">
        <w:tc>
          <w:tcPr>
            <w:tcW w:w="3536" w:type="dxa"/>
            <w:tcBorders>
              <w:top w:val="single" w:sz="4" w:space="0" w:color="000000"/>
              <w:left w:val="single" w:sz="4" w:space="0" w:color="auto"/>
              <w:bottom w:val="single" w:sz="4" w:space="0" w:color="000000"/>
              <w:right w:val="single" w:sz="4" w:space="0" w:color="auto"/>
            </w:tcBorders>
          </w:tcPr>
          <w:p w14:paraId="3F86D327" w14:textId="77777777" w:rsidR="00190C37" w:rsidRPr="004A0104" w:rsidRDefault="00190C37" w:rsidP="00190C37">
            <w:pPr>
              <w:snapToGrid w:val="0"/>
              <w:rPr>
                <w:rFonts w:eastAsiaTheme="minorEastAsia"/>
                <w:sz w:val="20"/>
                <w:szCs w:val="20"/>
                <w:highlight w:val="yellow"/>
              </w:rPr>
            </w:pPr>
          </w:p>
        </w:tc>
        <w:tc>
          <w:tcPr>
            <w:tcW w:w="3257" w:type="dxa"/>
            <w:tcBorders>
              <w:top w:val="single" w:sz="4" w:space="0" w:color="000000"/>
              <w:left w:val="single" w:sz="4" w:space="0" w:color="auto"/>
              <w:bottom w:val="single" w:sz="4" w:space="0" w:color="000000"/>
            </w:tcBorders>
            <w:shd w:val="clear" w:color="auto" w:fill="auto"/>
          </w:tcPr>
          <w:p w14:paraId="325F5D94" w14:textId="77777777" w:rsidR="00190C37" w:rsidRPr="004A0104" w:rsidRDefault="00190C37" w:rsidP="00190C37">
            <w:pPr>
              <w:autoSpaceDE w:val="0"/>
              <w:autoSpaceDN w:val="0"/>
              <w:adjustRightInd w:val="0"/>
              <w:jc w:val="both"/>
              <w:rPr>
                <w:rFonts w:eastAsiaTheme="minorEastAsia"/>
                <w:sz w:val="20"/>
                <w:szCs w:val="20"/>
              </w:rPr>
            </w:pPr>
            <w:r w:rsidRPr="004A0104">
              <w:rPr>
                <w:rFonts w:eastAsiaTheme="minorEastAsia"/>
                <w:i/>
                <w:sz w:val="20"/>
                <w:szCs w:val="20"/>
              </w:rPr>
              <w:t>Целевой индикатор 6:</w:t>
            </w:r>
          </w:p>
          <w:p w14:paraId="0F95CB83" w14:textId="77777777" w:rsidR="00190C37" w:rsidRPr="004A0104" w:rsidRDefault="00190C37" w:rsidP="00190C37">
            <w:pPr>
              <w:autoSpaceDE w:val="0"/>
              <w:autoSpaceDN w:val="0"/>
              <w:adjustRightInd w:val="0"/>
              <w:jc w:val="both"/>
              <w:rPr>
                <w:rFonts w:eastAsiaTheme="minorEastAsia"/>
                <w:i/>
                <w:sz w:val="20"/>
                <w:szCs w:val="20"/>
              </w:rPr>
            </w:pPr>
            <w:r w:rsidRPr="004A0104">
              <w:rPr>
                <w:rFonts w:eastAsiaTheme="minorEastAsia"/>
                <w:sz w:val="20"/>
                <w:szCs w:val="20"/>
              </w:rPr>
              <w:t>охват детей в возрасте от 5 до 18 лет, имеющих право на получение дополнительного образования в рамках системы персофинансирования</w:t>
            </w:r>
          </w:p>
        </w:tc>
        <w:tc>
          <w:tcPr>
            <w:tcW w:w="715" w:type="dxa"/>
            <w:gridSpan w:val="2"/>
            <w:tcBorders>
              <w:top w:val="single" w:sz="4" w:space="0" w:color="000000"/>
              <w:left w:val="single" w:sz="4" w:space="0" w:color="000000"/>
              <w:bottom w:val="single" w:sz="4" w:space="0" w:color="000000"/>
            </w:tcBorders>
            <w:shd w:val="clear" w:color="auto" w:fill="auto"/>
          </w:tcPr>
          <w:p w14:paraId="00AD24C7"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w:t>
            </w:r>
          </w:p>
        </w:tc>
        <w:tc>
          <w:tcPr>
            <w:tcW w:w="709" w:type="dxa"/>
            <w:tcBorders>
              <w:top w:val="single" w:sz="4" w:space="0" w:color="000000"/>
              <w:left w:val="single" w:sz="4" w:space="0" w:color="000000"/>
              <w:bottom w:val="single" w:sz="4" w:space="0" w:color="000000"/>
            </w:tcBorders>
            <w:shd w:val="clear" w:color="auto" w:fill="auto"/>
          </w:tcPr>
          <w:p w14:paraId="0D68A503"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5</w:t>
            </w:r>
          </w:p>
        </w:tc>
        <w:tc>
          <w:tcPr>
            <w:tcW w:w="853" w:type="dxa"/>
            <w:tcBorders>
              <w:top w:val="single" w:sz="4" w:space="0" w:color="000000"/>
              <w:left w:val="single" w:sz="4" w:space="0" w:color="000000"/>
              <w:bottom w:val="single" w:sz="4" w:space="0" w:color="000000"/>
            </w:tcBorders>
            <w:shd w:val="clear" w:color="auto" w:fill="auto"/>
          </w:tcPr>
          <w:p w14:paraId="028F18D8"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6B8D0A7" w14:textId="77777777" w:rsidR="00190C37" w:rsidRPr="004A0104" w:rsidRDefault="00190C37" w:rsidP="00190C37">
            <w:pPr>
              <w:tabs>
                <w:tab w:val="left" w:pos="0"/>
              </w:tabs>
              <w:autoSpaceDE w:val="0"/>
              <w:snapToGrid w:val="0"/>
              <w:ind w:firstLine="72"/>
              <w:jc w:val="center"/>
              <w:rPr>
                <w:rFonts w:eastAsiaTheme="minorEastAsia"/>
                <w:sz w:val="20"/>
                <w:szCs w:val="20"/>
              </w:rPr>
            </w:pPr>
            <w:r w:rsidRPr="004A0104">
              <w:rPr>
                <w:rFonts w:eastAsiaTheme="minorEastAsia"/>
                <w:sz w:val="20"/>
                <w:szCs w:val="20"/>
              </w:rPr>
              <w:t>5</w:t>
            </w:r>
          </w:p>
        </w:tc>
      </w:tr>
    </w:tbl>
    <w:p w14:paraId="3D2EE210" w14:textId="77777777" w:rsidR="00190C37" w:rsidRPr="004A0104" w:rsidRDefault="00190C37" w:rsidP="00190C37">
      <w:pPr>
        <w:ind w:left="2989"/>
        <w:jc w:val="both"/>
        <w:rPr>
          <w:rFonts w:eastAsiaTheme="minorEastAsia"/>
          <w:sz w:val="20"/>
          <w:szCs w:val="20"/>
        </w:rPr>
      </w:pPr>
    </w:p>
    <w:p w14:paraId="4AA34FD6" w14:textId="77777777" w:rsidR="00190C37" w:rsidRPr="004A0104" w:rsidRDefault="00190C37" w:rsidP="00CD5D1F">
      <w:pPr>
        <w:numPr>
          <w:ilvl w:val="0"/>
          <w:numId w:val="48"/>
        </w:numPr>
        <w:spacing w:after="200" w:line="300" w:lineRule="auto"/>
        <w:jc w:val="both"/>
        <w:rPr>
          <w:rFonts w:eastAsiaTheme="minorEastAsia"/>
          <w:sz w:val="20"/>
          <w:szCs w:val="20"/>
        </w:rPr>
      </w:pPr>
      <w:r w:rsidRPr="004A0104">
        <w:rPr>
          <w:rFonts w:eastAsiaTheme="minorEastAsia"/>
          <w:sz w:val="20"/>
          <w:szCs w:val="20"/>
        </w:rPr>
        <w:t>Мероприятия подпрограммы</w:t>
      </w:r>
    </w:p>
    <w:p w14:paraId="763A9E47" w14:textId="77777777" w:rsidR="00190C37" w:rsidRPr="004A0104" w:rsidRDefault="00190C37" w:rsidP="00190C37">
      <w:pPr>
        <w:ind w:firstLine="708"/>
        <w:jc w:val="both"/>
        <w:rPr>
          <w:rFonts w:eastAsiaTheme="minorEastAsia"/>
          <w:sz w:val="20"/>
          <w:szCs w:val="20"/>
        </w:rPr>
      </w:pPr>
      <w:r w:rsidRPr="004A0104">
        <w:rPr>
          <w:rFonts w:eastAsiaTheme="minorEastAsia"/>
          <w:sz w:val="20"/>
          <w:szCs w:val="20"/>
        </w:rPr>
        <w:lastRenderedPageBreak/>
        <w:t>Мероприятия муниципальной подпрограммы направлены на развитие и модернизацию системы дошкольного, общего и дополнительного образования, обеспечение безопасности образовательного процесса и охрану здоровья обучающихся, воспитанников, на обеспечение инфраструктурной доступности качественных образовательных услуг, в том числе для детей с ограниченными возможностями здоровья.</w:t>
      </w:r>
    </w:p>
    <w:p w14:paraId="41D70C51" w14:textId="77777777" w:rsidR="00190C37" w:rsidRPr="004A0104" w:rsidRDefault="00190C37" w:rsidP="00190C37">
      <w:pPr>
        <w:ind w:firstLine="708"/>
        <w:jc w:val="both"/>
        <w:rPr>
          <w:rFonts w:eastAsiaTheme="minorEastAsia"/>
          <w:sz w:val="20"/>
          <w:szCs w:val="20"/>
        </w:rPr>
      </w:pPr>
      <w:r w:rsidRPr="004A0104">
        <w:rPr>
          <w:rFonts w:eastAsiaTheme="minorEastAsia"/>
          <w:sz w:val="20"/>
          <w:szCs w:val="20"/>
        </w:rPr>
        <w:t>К основным мероприятиям, запланированным к реализации в рамках подпрограммы, относятся:</w:t>
      </w:r>
    </w:p>
    <w:p w14:paraId="72006972" w14:textId="77777777" w:rsidR="00190C37" w:rsidRPr="004A0104" w:rsidRDefault="00190C37" w:rsidP="00CD5D1F">
      <w:pPr>
        <w:numPr>
          <w:ilvl w:val="0"/>
          <w:numId w:val="50"/>
        </w:numPr>
        <w:tabs>
          <w:tab w:val="left" w:pos="993"/>
        </w:tabs>
        <w:suppressAutoHyphens/>
        <w:spacing w:after="200" w:line="300" w:lineRule="auto"/>
        <w:ind w:right="34" w:firstLine="709"/>
        <w:jc w:val="both"/>
        <w:rPr>
          <w:rFonts w:eastAsia="DejaVu Sans"/>
          <w:bCs/>
          <w:kern w:val="1"/>
          <w:sz w:val="20"/>
          <w:szCs w:val="20"/>
          <w:lang w:eastAsia="ar-SA"/>
        </w:rPr>
      </w:pPr>
      <w:r w:rsidRPr="004A0104">
        <w:rPr>
          <w:rFonts w:eastAsia="DejaVu Sans"/>
          <w:kern w:val="1"/>
          <w:sz w:val="20"/>
          <w:szCs w:val="20"/>
          <w:lang w:eastAsia="ar-SA"/>
        </w:rPr>
        <w:t>Ремонт и модернизация технологической и материально-технологической оснащенности действующих объектов образования:</w:t>
      </w:r>
    </w:p>
    <w:p w14:paraId="14DA3B72" w14:textId="77777777" w:rsidR="00190C37" w:rsidRPr="004A0104" w:rsidRDefault="00190C37" w:rsidP="00190C37">
      <w:pPr>
        <w:tabs>
          <w:tab w:val="left" w:pos="993"/>
        </w:tabs>
        <w:suppressAutoHyphens/>
        <w:ind w:right="34"/>
        <w:jc w:val="both"/>
        <w:rPr>
          <w:rFonts w:eastAsia="DejaVu Sans"/>
          <w:kern w:val="1"/>
          <w:sz w:val="20"/>
          <w:szCs w:val="20"/>
          <w:lang w:eastAsia="ar-SA"/>
        </w:rPr>
      </w:pPr>
      <w:r w:rsidRPr="004A0104">
        <w:rPr>
          <w:rFonts w:eastAsia="DejaVu Sans"/>
          <w:kern w:val="1"/>
          <w:sz w:val="20"/>
          <w:szCs w:val="20"/>
          <w:lang w:eastAsia="ar-SA"/>
        </w:rPr>
        <w:t>- ремонт общеобразовательных учреждений и дошкольных образовательных учреждений, учреждений дополнительного образования;</w:t>
      </w:r>
    </w:p>
    <w:p w14:paraId="13272FCD" w14:textId="77777777" w:rsidR="00190C37" w:rsidRPr="004A0104" w:rsidRDefault="00190C37" w:rsidP="00190C37">
      <w:pPr>
        <w:tabs>
          <w:tab w:val="left" w:pos="993"/>
        </w:tabs>
        <w:suppressAutoHyphens/>
        <w:ind w:right="34"/>
        <w:jc w:val="both"/>
        <w:rPr>
          <w:rFonts w:eastAsia="DejaVu Sans"/>
          <w:kern w:val="1"/>
          <w:sz w:val="20"/>
          <w:szCs w:val="20"/>
          <w:lang w:eastAsia="ar-SA"/>
        </w:rPr>
      </w:pPr>
      <w:r w:rsidRPr="004A0104">
        <w:rPr>
          <w:rFonts w:eastAsia="DejaVu Sans"/>
          <w:kern w:val="1"/>
          <w:sz w:val="20"/>
          <w:szCs w:val="20"/>
          <w:lang w:eastAsia="ar-SA"/>
        </w:rPr>
        <w:t>- обновление материально-технической базы школьных столовых;</w:t>
      </w:r>
    </w:p>
    <w:p w14:paraId="61618577" w14:textId="77777777" w:rsidR="00190C37" w:rsidRPr="004A0104" w:rsidRDefault="00190C37" w:rsidP="00190C37">
      <w:pPr>
        <w:jc w:val="both"/>
        <w:rPr>
          <w:rFonts w:eastAsiaTheme="minorEastAsia"/>
          <w:sz w:val="20"/>
          <w:szCs w:val="20"/>
        </w:rPr>
      </w:pPr>
      <w:r w:rsidRPr="004A0104">
        <w:rPr>
          <w:rFonts w:eastAsiaTheme="minorEastAsia"/>
          <w:sz w:val="20"/>
          <w:szCs w:val="20"/>
        </w:rPr>
        <w:t>- финансовое обеспечение деятельности образовательных учреждений для реализации программ дошкольного, начального, основного, среднего  общего образования,  программ дополнительного образования;</w:t>
      </w:r>
    </w:p>
    <w:p w14:paraId="754A16B2" w14:textId="77777777" w:rsidR="00190C37" w:rsidRPr="004A0104" w:rsidRDefault="00190C37" w:rsidP="00190C37">
      <w:pPr>
        <w:ind w:firstLine="708"/>
        <w:jc w:val="both"/>
        <w:rPr>
          <w:rFonts w:eastAsiaTheme="minorEastAsia"/>
          <w:sz w:val="20"/>
          <w:szCs w:val="20"/>
        </w:rPr>
      </w:pPr>
      <w:r w:rsidRPr="004A0104">
        <w:rPr>
          <w:rFonts w:eastAsiaTheme="minorEastAsia"/>
          <w:sz w:val="20"/>
          <w:szCs w:val="20"/>
        </w:rPr>
        <w:t>2.Создание в системе дошкольного, общего и дополнительного образования детей условий для получения качественного образования:</w:t>
      </w:r>
    </w:p>
    <w:p w14:paraId="36559D28" w14:textId="77777777" w:rsidR="00190C37" w:rsidRPr="004A0104" w:rsidRDefault="00190C37" w:rsidP="00190C37">
      <w:pPr>
        <w:jc w:val="both"/>
        <w:rPr>
          <w:rFonts w:eastAsiaTheme="minorEastAsia"/>
          <w:sz w:val="20"/>
          <w:szCs w:val="20"/>
        </w:rPr>
      </w:pPr>
      <w:r w:rsidRPr="004A0104">
        <w:rPr>
          <w:rFonts w:eastAsiaTheme="minorEastAsia"/>
          <w:sz w:val="20"/>
          <w:szCs w:val="20"/>
        </w:rPr>
        <w:t>- создание условий для проведения государственной итоговой аттестации (ГИА) выпускников, завершивших обучение по общеобразовательным программам основного и среднего общего образования;</w:t>
      </w:r>
    </w:p>
    <w:p w14:paraId="0D7ACFFE" w14:textId="77777777" w:rsidR="00190C37" w:rsidRPr="004A0104" w:rsidRDefault="00190C37" w:rsidP="00190C37">
      <w:pPr>
        <w:jc w:val="both"/>
        <w:rPr>
          <w:rFonts w:eastAsiaTheme="minorEastAsia"/>
          <w:sz w:val="20"/>
          <w:szCs w:val="20"/>
        </w:rPr>
      </w:pPr>
      <w:r w:rsidRPr="004A0104">
        <w:rPr>
          <w:rFonts w:eastAsiaTheme="minorEastAsia"/>
          <w:sz w:val="20"/>
          <w:szCs w:val="20"/>
        </w:rPr>
        <w:t>- создание условий для получения доступного и качественного  дошкольного образования  для детей в возрасте до 3-х лет, в том числе  для детей с ОВЗ</w:t>
      </w:r>
      <w:r w:rsidRPr="004A0104">
        <w:rPr>
          <w:rFonts w:eastAsiaTheme="minorEastAsia"/>
          <w:bCs/>
          <w:color w:val="000000"/>
          <w:sz w:val="20"/>
          <w:szCs w:val="20"/>
        </w:rPr>
        <w:t xml:space="preserve"> (ежегодное открытие 5 мест, открытие двух консультативных пунктов для реализации программы психолого-педагогической, методической и консультативной помощи родителям детей, получающих дошкольное образование в семейной форме); </w:t>
      </w:r>
    </w:p>
    <w:p w14:paraId="3B89E930" w14:textId="77777777" w:rsidR="00190C37" w:rsidRPr="004A0104" w:rsidRDefault="00190C37" w:rsidP="00190C37">
      <w:pPr>
        <w:jc w:val="both"/>
        <w:rPr>
          <w:rFonts w:eastAsiaTheme="minorEastAsia"/>
          <w:sz w:val="20"/>
          <w:szCs w:val="20"/>
        </w:rPr>
      </w:pPr>
      <w:r w:rsidRPr="004A0104">
        <w:rPr>
          <w:rFonts w:eastAsiaTheme="minorEastAsia"/>
          <w:sz w:val="20"/>
          <w:szCs w:val="20"/>
        </w:rPr>
        <w:t>- организация мероприятий по увеличению охвата услугами дополнительного образования;</w:t>
      </w:r>
    </w:p>
    <w:p w14:paraId="34C3ACD5" w14:textId="77777777" w:rsidR="00190C37" w:rsidRPr="004A0104" w:rsidRDefault="00190C37" w:rsidP="00190C37">
      <w:pPr>
        <w:spacing w:after="200"/>
        <w:jc w:val="both"/>
        <w:rPr>
          <w:rFonts w:eastAsiaTheme="minorEastAsia"/>
          <w:iCs/>
          <w:sz w:val="20"/>
          <w:szCs w:val="20"/>
        </w:rPr>
      </w:pPr>
      <w:r w:rsidRPr="004A0104">
        <w:rPr>
          <w:rFonts w:eastAsiaTheme="minorEastAsia"/>
          <w:iCs/>
          <w:sz w:val="20"/>
          <w:szCs w:val="20"/>
        </w:rPr>
        <w:t>- 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14:paraId="51CA2B6A" w14:textId="77777777" w:rsidR="00190C37" w:rsidRPr="004A0104" w:rsidRDefault="00190C37" w:rsidP="00CD5D1F">
      <w:pPr>
        <w:numPr>
          <w:ilvl w:val="0"/>
          <w:numId w:val="48"/>
        </w:numPr>
        <w:spacing w:after="200" w:line="300" w:lineRule="auto"/>
        <w:contextualSpacing/>
        <w:outlineLvl w:val="1"/>
        <w:rPr>
          <w:sz w:val="20"/>
          <w:szCs w:val="20"/>
        </w:rPr>
      </w:pPr>
      <w:r w:rsidRPr="004A0104">
        <w:rPr>
          <w:sz w:val="20"/>
          <w:szCs w:val="20"/>
        </w:rPr>
        <w:t>Ожидаемые результаты</w:t>
      </w:r>
    </w:p>
    <w:p w14:paraId="53F058A6" w14:textId="77777777" w:rsidR="00190C37" w:rsidRPr="004A0104" w:rsidRDefault="00190C37" w:rsidP="00190C37">
      <w:pPr>
        <w:ind w:left="2989" w:hanging="2281"/>
        <w:contextualSpacing/>
        <w:jc w:val="both"/>
        <w:outlineLvl w:val="1"/>
        <w:rPr>
          <w:sz w:val="20"/>
          <w:szCs w:val="20"/>
        </w:rPr>
      </w:pPr>
      <w:r w:rsidRPr="004A0104">
        <w:rPr>
          <w:sz w:val="20"/>
          <w:szCs w:val="20"/>
        </w:rPr>
        <w:t>В рамках подпрограммы будут обеспечены следующие результаты:</w:t>
      </w:r>
    </w:p>
    <w:p w14:paraId="4685BBA9" w14:textId="77777777" w:rsidR="00190C37" w:rsidRPr="004A0104" w:rsidRDefault="00190C37" w:rsidP="00190C37">
      <w:pPr>
        <w:contextualSpacing/>
        <w:jc w:val="both"/>
        <w:outlineLvl w:val="1"/>
        <w:rPr>
          <w:sz w:val="20"/>
          <w:szCs w:val="20"/>
        </w:rPr>
      </w:pPr>
      <w:r w:rsidRPr="004A0104">
        <w:rPr>
          <w:sz w:val="20"/>
          <w:szCs w:val="20"/>
        </w:rPr>
        <w:t>- обеспечено выполнение государственных гарантий общедоступности и бесплатности дошкольного, общего  и дополнительного образования;</w:t>
      </w:r>
    </w:p>
    <w:p w14:paraId="137D16B1" w14:textId="77777777" w:rsidR="00190C37" w:rsidRPr="004A0104" w:rsidRDefault="00190C37" w:rsidP="00190C37">
      <w:pPr>
        <w:contextualSpacing/>
        <w:jc w:val="both"/>
        <w:outlineLvl w:val="1"/>
        <w:rPr>
          <w:color w:val="333333"/>
          <w:sz w:val="20"/>
          <w:szCs w:val="20"/>
          <w:shd w:val="clear" w:color="auto" w:fill="FFFFFF"/>
        </w:rPr>
      </w:pPr>
      <w:r w:rsidRPr="004A0104">
        <w:rPr>
          <w:sz w:val="20"/>
          <w:szCs w:val="20"/>
        </w:rPr>
        <w:t>- оказана социальная поддержка отдельных категорий обучающихся  муниципальных образовательных учреждений по обеспечению льготным питанием;</w:t>
      </w:r>
    </w:p>
    <w:p w14:paraId="40DC450A" w14:textId="77777777" w:rsidR="00190C37" w:rsidRPr="004A0104" w:rsidRDefault="00190C37" w:rsidP="00190C37">
      <w:pPr>
        <w:ind w:firstLine="540"/>
        <w:jc w:val="both"/>
        <w:rPr>
          <w:rFonts w:eastAsiaTheme="minorEastAsia"/>
          <w:sz w:val="20"/>
          <w:szCs w:val="20"/>
        </w:rPr>
      </w:pPr>
      <w:r w:rsidRPr="004A0104">
        <w:rPr>
          <w:rFonts w:eastAsiaTheme="minorEastAsia"/>
          <w:color w:val="333333"/>
          <w:sz w:val="20"/>
          <w:szCs w:val="20"/>
          <w:shd w:val="clear" w:color="auto" w:fill="FFFFFF"/>
        </w:rPr>
        <w:t xml:space="preserve">-  </w:t>
      </w:r>
      <w:r w:rsidRPr="004A0104">
        <w:rPr>
          <w:rFonts w:eastAsiaTheme="minorEastAsia"/>
          <w:sz w:val="20"/>
          <w:szCs w:val="20"/>
          <w:shd w:val="clear" w:color="auto" w:fill="FFFFFF"/>
        </w:rPr>
        <w:t xml:space="preserve">создание консультативных  пунктов на базе образовательных учреждений позволит достигнуть  взятые районом целевые значения показателей </w:t>
      </w:r>
      <w:r w:rsidRPr="004A0104">
        <w:rPr>
          <w:rFonts w:eastAsiaTheme="minorEastAsia"/>
          <w:sz w:val="20"/>
          <w:szCs w:val="20"/>
        </w:rPr>
        <w:t xml:space="preserve">регионального проекта «Поддержка семей, имеющих детей» (не менее 2430 услуг </w:t>
      </w:r>
      <w:r w:rsidRPr="004A0104">
        <w:rPr>
          <w:rFonts w:eastAsiaTheme="minorEastAsia"/>
          <w:bCs/>
          <w:sz w:val="20"/>
          <w:szCs w:val="20"/>
        </w:rPr>
        <w:t>психолого-педагогической, методической и консультативной помощи получат  родители (законные представители) детей, а также граждане</w:t>
      </w:r>
      <w:r w:rsidRPr="004A0104">
        <w:rPr>
          <w:rFonts w:eastAsiaTheme="minorEastAsia"/>
          <w:sz w:val="20"/>
          <w:szCs w:val="20"/>
        </w:rPr>
        <w:t>, желающие принять на воспитание в свои семьи детей, оставшихся без попечения родителей);</w:t>
      </w:r>
    </w:p>
    <w:p w14:paraId="5D516813" w14:textId="77777777" w:rsidR="00190C37" w:rsidRPr="004A0104" w:rsidRDefault="00190C37" w:rsidP="00190C37">
      <w:pPr>
        <w:contextualSpacing/>
        <w:jc w:val="both"/>
        <w:outlineLvl w:val="1"/>
        <w:rPr>
          <w:sz w:val="20"/>
          <w:szCs w:val="20"/>
        </w:rPr>
      </w:pPr>
      <w:r w:rsidRPr="004A0104">
        <w:rPr>
          <w:sz w:val="20"/>
          <w:szCs w:val="20"/>
          <w:shd w:val="clear" w:color="auto" w:fill="FFFFFF"/>
        </w:rPr>
        <w:t> </w:t>
      </w:r>
      <w:r w:rsidRPr="004A0104">
        <w:rPr>
          <w:sz w:val="20"/>
          <w:szCs w:val="20"/>
        </w:rPr>
        <w:t xml:space="preserve"> - будет сохранена 100% доступность  дошкольного образования, в том числе для детей с ОВЗ и детей – инвалидов;</w:t>
      </w:r>
    </w:p>
    <w:p w14:paraId="171279C5" w14:textId="77777777" w:rsidR="00190C37" w:rsidRPr="004A0104" w:rsidRDefault="00190C37" w:rsidP="00190C37">
      <w:pPr>
        <w:contextualSpacing/>
        <w:jc w:val="both"/>
        <w:outlineLvl w:val="1"/>
        <w:rPr>
          <w:sz w:val="20"/>
          <w:szCs w:val="20"/>
        </w:rPr>
      </w:pPr>
      <w:r w:rsidRPr="004A0104">
        <w:rPr>
          <w:sz w:val="20"/>
          <w:szCs w:val="20"/>
        </w:rPr>
        <w:t xml:space="preserve"> - всем детям - инвалидам будут предоставлены возможности освоения образовательной программ общего образования в форме специального (коррекционного) или инклюзивного образования; </w:t>
      </w:r>
    </w:p>
    <w:p w14:paraId="3AD63E61" w14:textId="77777777" w:rsidR="00190C37" w:rsidRPr="004A0104" w:rsidRDefault="00190C37" w:rsidP="00190C37">
      <w:pPr>
        <w:contextualSpacing/>
        <w:jc w:val="both"/>
        <w:outlineLvl w:val="1"/>
        <w:rPr>
          <w:sz w:val="20"/>
          <w:szCs w:val="20"/>
        </w:rPr>
      </w:pPr>
      <w:r w:rsidRPr="004A0104">
        <w:rPr>
          <w:sz w:val="20"/>
          <w:szCs w:val="20"/>
        </w:rPr>
        <w:t>- всем обучающимся, независимо от места жительства, будет обеспечен доступ к современным условиям обучения, включая высокоскоростной доступ к  сети  Интернет;</w:t>
      </w:r>
    </w:p>
    <w:p w14:paraId="4823D17A" w14:textId="77777777" w:rsidR="00190C37" w:rsidRPr="004A0104" w:rsidRDefault="00190C37" w:rsidP="00190C37">
      <w:pPr>
        <w:contextualSpacing/>
        <w:jc w:val="both"/>
        <w:outlineLvl w:val="1"/>
        <w:rPr>
          <w:sz w:val="20"/>
          <w:szCs w:val="20"/>
        </w:rPr>
      </w:pPr>
      <w:r w:rsidRPr="004A0104">
        <w:rPr>
          <w:sz w:val="20"/>
          <w:szCs w:val="20"/>
        </w:rPr>
        <w:t xml:space="preserve">- все старшеклассники получат возможность обучаться по образовательным программам профильного обучения; </w:t>
      </w:r>
    </w:p>
    <w:p w14:paraId="2127FEAD" w14:textId="77777777" w:rsidR="00190C37" w:rsidRPr="004A0104" w:rsidRDefault="00190C37" w:rsidP="00190C37">
      <w:pPr>
        <w:contextualSpacing/>
        <w:jc w:val="both"/>
        <w:outlineLvl w:val="1"/>
        <w:rPr>
          <w:sz w:val="20"/>
          <w:szCs w:val="20"/>
        </w:rPr>
      </w:pPr>
      <w:r w:rsidRPr="004A0104">
        <w:rPr>
          <w:sz w:val="20"/>
          <w:szCs w:val="20"/>
        </w:rPr>
        <w:t xml:space="preserve">- удельный вес числа образовательных организаций, соответствующих требованиям санитарных норм и правил, в общем числе организаций, составит 100%; </w:t>
      </w:r>
    </w:p>
    <w:p w14:paraId="16620605" w14:textId="77777777" w:rsidR="00190C37" w:rsidRPr="004A0104" w:rsidRDefault="00190C37" w:rsidP="00190C37">
      <w:pPr>
        <w:contextualSpacing/>
        <w:jc w:val="both"/>
        <w:outlineLvl w:val="1"/>
        <w:rPr>
          <w:sz w:val="20"/>
          <w:szCs w:val="20"/>
        </w:rPr>
      </w:pPr>
      <w:r w:rsidRPr="004A0104">
        <w:rPr>
          <w:sz w:val="20"/>
          <w:szCs w:val="20"/>
        </w:rPr>
        <w:t>- доля выпускников муниципальных общеобразовательных организаций, не  получивших аттестат о среднем общем образовании, сократится до  1,5%;</w:t>
      </w:r>
    </w:p>
    <w:p w14:paraId="498DB91E" w14:textId="77777777" w:rsidR="00190C37" w:rsidRPr="004A0104" w:rsidRDefault="00190C37" w:rsidP="00190C37">
      <w:pPr>
        <w:contextualSpacing/>
        <w:jc w:val="both"/>
        <w:outlineLvl w:val="1"/>
        <w:rPr>
          <w:sz w:val="20"/>
          <w:szCs w:val="20"/>
        </w:rPr>
      </w:pPr>
      <w:r w:rsidRPr="004A0104">
        <w:rPr>
          <w:sz w:val="20"/>
          <w:szCs w:val="20"/>
        </w:rPr>
        <w:t>-  охват детей в возрасте 5-18 лет программами дополнительного образования составит  не менее 77%;</w:t>
      </w:r>
    </w:p>
    <w:p w14:paraId="5D03A2CA" w14:textId="77777777" w:rsidR="00190C37" w:rsidRPr="004A0104" w:rsidRDefault="00190C37" w:rsidP="00190C37">
      <w:pPr>
        <w:contextualSpacing/>
        <w:jc w:val="both"/>
        <w:outlineLvl w:val="1"/>
        <w:rPr>
          <w:sz w:val="20"/>
          <w:szCs w:val="20"/>
        </w:rPr>
      </w:pPr>
      <w:r w:rsidRPr="004A0104">
        <w:rPr>
          <w:sz w:val="20"/>
          <w:szCs w:val="20"/>
        </w:rPr>
        <w:t>-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не менее 5%</w:t>
      </w:r>
    </w:p>
    <w:p w14:paraId="6F8918FD" w14:textId="77777777" w:rsidR="00190C37" w:rsidRPr="004A0104" w:rsidRDefault="00190C37" w:rsidP="00190C37">
      <w:pPr>
        <w:rPr>
          <w:rFonts w:eastAsiaTheme="minorEastAsia"/>
          <w:sz w:val="20"/>
          <w:szCs w:val="20"/>
        </w:rPr>
      </w:pPr>
    </w:p>
    <w:tbl>
      <w:tblPr>
        <w:tblStyle w:val="1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90C37" w:rsidRPr="004A0104" w14:paraId="79099B33" w14:textId="77777777" w:rsidTr="00F562AF">
        <w:tc>
          <w:tcPr>
            <w:tcW w:w="5068" w:type="dxa"/>
          </w:tcPr>
          <w:p w14:paraId="5CF313FA" w14:textId="77777777" w:rsidR="00190C37" w:rsidRPr="004A0104" w:rsidRDefault="00190C37" w:rsidP="00190C37">
            <w:pPr>
              <w:jc w:val="center"/>
              <w:outlineLvl w:val="0"/>
              <w:rPr>
                <w:sz w:val="20"/>
                <w:szCs w:val="20"/>
              </w:rPr>
            </w:pPr>
          </w:p>
        </w:tc>
        <w:tc>
          <w:tcPr>
            <w:tcW w:w="5069" w:type="dxa"/>
          </w:tcPr>
          <w:p w14:paraId="745254CE" w14:textId="77777777" w:rsidR="00190C37" w:rsidRPr="004A0104" w:rsidRDefault="00190C37" w:rsidP="00190C37">
            <w:pPr>
              <w:jc w:val="center"/>
              <w:outlineLvl w:val="0"/>
              <w:rPr>
                <w:sz w:val="20"/>
                <w:szCs w:val="20"/>
              </w:rPr>
            </w:pPr>
            <w:r w:rsidRPr="004A0104">
              <w:rPr>
                <w:sz w:val="20"/>
                <w:szCs w:val="20"/>
              </w:rPr>
              <w:t>Приложение № 2</w:t>
            </w:r>
          </w:p>
          <w:p w14:paraId="158C4DC3" w14:textId="77777777" w:rsidR="00190C37" w:rsidRPr="004A0104" w:rsidRDefault="00190C37" w:rsidP="00190C37">
            <w:pPr>
              <w:jc w:val="center"/>
              <w:outlineLvl w:val="0"/>
              <w:rPr>
                <w:sz w:val="20"/>
                <w:szCs w:val="20"/>
              </w:rPr>
            </w:pPr>
            <w:r w:rsidRPr="004A0104">
              <w:rPr>
                <w:sz w:val="20"/>
                <w:szCs w:val="20"/>
              </w:rPr>
              <w:t xml:space="preserve">к муниципальной программе </w:t>
            </w:r>
          </w:p>
          <w:p w14:paraId="428FED1C" w14:textId="77777777" w:rsidR="00190C37" w:rsidRPr="004A0104" w:rsidRDefault="00190C37" w:rsidP="00190C37">
            <w:pPr>
              <w:jc w:val="center"/>
              <w:outlineLvl w:val="0"/>
              <w:rPr>
                <w:sz w:val="20"/>
                <w:szCs w:val="20"/>
              </w:rPr>
            </w:pPr>
            <w:r w:rsidRPr="004A0104">
              <w:rPr>
                <w:sz w:val="20"/>
                <w:szCs w:val="20"/>
              </w:rPr>
              <w:t>«Развитиесистемы образования</w:t>
            </w:r>
          </w:p>
          <w:p w14:paraId="268818A6" w14:textId="77777777" w:rsidR="00190C37" w:rsidRPr="004A0104" w:rsidRDefault="00190C37" w:rsidP="00190C37">
            <w:pPr>
              <w:jc w:val="center"/>
              <w:outlineLvl w:val="0"/>
              <w:rPr>
                <w:sz w:val="20"/>
                <w:szCs w:val="20"/>
              </w:rPr>
            </w:pPr>
            <w:r w:rsidRPr="004A0104">
              <w:rPr>
                <w:sz w:val="20"/>
                <w:szCs w:val="20"/>
              </w:rPr>
              <w:t xml:space="preserve"> Куйбышевскогорайона</w:t>
            </w:r>
          </w:p>
          <w:p w14:paraId="4E266B1A" w14:textId="77777777" w:rsidR="00190C37" w:rsidRPr="004A0104" w:rsidRDefault="00190C37" w:rsidP="00190C37">
            <w:pPr>
              <w:jc w:val="center"/>
              <w:outlineLvl w:val="0"/>
              <w:rPr>
                <w:sz w:val="20"/>
                <w:szCs w:val="20"/>
              </w:rPr>
            </w:pPr>
            <w:r w:rsidRPr="004A0104">
              <w:rPr>
                <w:sz w:val="20"/>
                <w:szCs w:val="20"/>
              </w:rPr>
              <w:t>на 2020-2022 годы»</w:t>
            </w:r>
          </w:p>
          <w:p w14:paraId="32E79345" w14:textId="77777777" w:rsidR="00190C37" w:rsidRPr="004A0104" w:rsidRDefault="00190C37" w:rsidP="00190C37">
            <w:pPr>
              <w:jc w:val="center"/>
              <w:outlineLvl w:val="0"/>
              <w:rPr>
                <w:sz w:val="20"/>
                <w:szCs w:val="20"/>
              </w:rPr>
            </w:pPr>
          </w:p>
        </w:tc>
      </w:tr>
    </w:tbl>
    <w:p w14:paraId="45B54D5E" w14:textId="77777777" w:rsidR="00190C37" w:rsidRPr="004A0104" w:rsidRDefault="00190C37" w:rsidP="00190C37">
      <w:pPr>
        <w:jc w:val="center"/>
        <w:outlineLvl w:val="0"/>
        <w:rPr>
          <w:rFonts w:eastAsiaTheme="minorEastAsia"/>
          <w:sz w:val="20"/>
          <w:szCs w:val="20"/>
        </w:rPr>
      </w:pPr>
    </w:p>
    <w:p w14:paraId="5765FBCB" w14:textId="77777777" w:rsidR="00190C37" w:rsidRPr="004A0104" w:rsidRDefault="00190C37" w:rsidP="00190C37">
      <w:pPr>
        <w:jc w:val="center"/>
        <w:rPr>
          <w:rFonts w:eastAsiaTheme="minorEastAsia"/>
          <w:sz w:val="20"/>
          <w:szCs w:val="20"/>
        </w:rPr>
      </w:pPr>
      <w:r w:rsidRPr="004A0104">
        <w:rPr>
          <w:rFonts w:eastAsiaTheme="minorEastAsia"/>
          <w:sz w:val="20"/>
          <w:szCs w:val="20"/>
        </w:rPr>
        <w:t>Подпрограмма</w:t>
      </w:r>
    </w:p>
    <w:p w14:paraId="7E798E95" w14:textId="77777777" w:rsidR="00190C37" w:rsidRPr="004A0104" w:rsidRDefault="00190C37" w:rsidP="00190C37">
      <w:pPr>
        <w:jc w:val="center"/>
        <w:rPr>
          <w:rFonts w:eastAsiaTheme="minorEastAsia"/>
          <w:sz w:val="20"/>
          <w:szCs w:val="20"/>
        </w:rPr>
      </w:pPr>
      <w:r w:rsidRPr="004A0104">
        <w:rPr>
          <w:rFonts w:eastAsiaTheme="minorEastAsia"/>
          <w:sz w:val="20"/>
          <w:szCs w:val="20"/>
        </w:rPr>
        <w:lastRenderedPageBreak/>
        <w:t>«Выявление и поддержка одарённых детей и талантливой учащейся молодежи»муниципальной программы «Развитие системы образования Куйбышевского районана 2020-2022 годы»</w:t>
      </w:r>
    </w:p>
    <w:p w14:paraId="185FE34A" w14:textId="77777777" w:rsidR="00190C37" w:rsidRPr="004A0104" w:rsidRDefault="00190C37" w:rsidP="00190C37">
      <w:pPr>
        <w:jc w:val="center"/>
        <w:rPr>
          <w:rFonts w:eastAsiaTheme="minorEastAsia"/>
          <w:sz w:val="20"/>
          <w:szCs w:val="20"/>
        </w:rPr>
      </w:pPr>
    </w:p>
    <w:p w14:paraId="319F5CC9" w14:textId="77777777" w:rsidR="00190C37" w:rsidRPr="004A0104" w:rsidRDefault="00190C37" w:rsidP="00190C37">
      <w:pPr>
        <w:jc w:val="center"/>
        <w:rPr>
          <w:rFonts w:eastAsiaTheme="minorEastAsia"/>
          <w:sz w:val="20"/>
          <w:szCs w:val="20"/>
        </w:rPr>
      </w:pPr>
      <w:r w:rsidRPr="004A0104">
        <w:rPr>
          <w:rFonts w:eastAsiaTheme="minorEastAsia"/>
          <w:sz w:val="20"/>
          <w:szCs w:val="20"/>
          <w:lang w:val="en-US"/>
        </w:rPr>
        <w:t>I</w:t>
      </w:r>
      <w:r w:rsidRPr="004A0104">
        <w:rPr>
          <w:rFonts w:eastAsiaTheme="minorEastAsia"/>
          <w:sz w:val="20"/>
          <w:szCs w:val="20"/>
        </w:rPr>
        <w:t>. Паспорт</w:t>
      </w:r>
    </w:p>
    <w:tbl>
      <w:tblPr>
        <w:tblW w:w="493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77"/>
        <w:gridCol w:w="1401"/>
        <w:gridCol w:w="1601"/>
        <w:gridCol w:w="1599"/>
        <w:gridCol w:w="1844"/>
      </w:tblGrid>
      <w:tr w:rsidR="00190C37" w:rsidRPr="004A0104" w14:paraId="1F480C9D" w14:textId="77777777" w:rsidTr="00F562AF">
        <w:tc>
          <w:tcPr>
            <w:tcW w:w="1752" w:type="pct"/>
          </w:tcPr>
          <w:p w14:paraId="49B748C3" w14:textId="77777777" w:rsidR="00190C37" w:rsidRPr="004A0104" w:rsidRDefault="00190C37" w:rsidP="00190C37">
            <w:pPr>
              <w:widowControl w:val="0"/>
              <w:suppressAutoHyphens/>
              <w:rPr>
                <w:rFonts w:eastAsia="DejaVu Sans"/>
                <w:kern w:val="1"/>
                <w:sz w:val="20"/>
                <w:szCs w:val="20"/>
                <w:lang w:eastAsia="ar-SA"/>
              </w:rPr>
            </w:pPr>
            <w:r w:rsidRPr="004A0104">
              <w:rPr>
                <w:rFonts w:eastAsia="DejaVu Sans"/>
                <w:kern w:val="1"/>
                <w:sz w:val="20"/>
                <w:szCs w:val="20"/>
                <w:lang w:eastAsia="ar-SA"/>
              </w:rPr>
              <w:t>Наименование муниципальной программы</w:t>
            </w:r>
          </w:p>
        </w:tc>
        <w:tc>
          <w:tcPr>
            <w:tcW w:w="3248" w:type="pct"/>
            <w:gridSpan w:val="4"/>
          </w:tcPr>
          <w:p w14:paraId="176F2E18"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«Развитие системы образования Куйбышевского района на 2020-2022 годы»</w:t>
            </w:r>
          </w:p>
        </w:tc>
      </w:tr>
      <w:tr w:rsidR="00190C37" w:rsidRPr="004A0104" w14:paraId="25F1E2C3" w14:textId="77777777" w:rsidTr="00F562AF">
        <w:tc>
          <w:tcPr>
            <w:tcW w:w="1752" w:type="pct"/>
          </w:tcPr>
          <w:p w14:paraId="2A1897DC" w14:textId="77777777" w:rsidR="00190C37" w:rsidRPr="004A0104" w:rsidRDefault="00190C37" w:rsidP="00190C37">
            <w:pPr>
              <w:widowControl w:val="0"/>
              <w:suppressAutoHyphens/>
              <w:rPr>
                <w:rFonts w:eastAsia="DejaVu Sans"/>
                <w:kern w:val="1"/>
                <w:sz w:val="20"/>
                <w:szCs w:val="20"/>
                <w:lang w:eastAsia="ar-SA"/>
              </w:rPr>
            </w:pPr>
            <w:r w:rsidRPr="004A0104">
              <w:rPr>
                <w:rFonts w:eastAsia="DejaVu Sans"/>
                <w:kern w:val="1"/>
                <w:sz w:val="20"/>
                <w:szCs w:val="20"/>
                <w:lang w:eastAsia="ar-SA"/>
              </w:rPr>
              <w:t>Наименование подпрограммы</w:t>
            </w:r>
          </w:p>
        </w:tc>
        <w:tc>
          <w:tcPr>
            <w:tcW w:w="3248" w:type="pct"/>
            <w:gridSpan w:val="4"/>
          </w:tcPr>
          <w:p w14:paraId="0C86AEF0"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«Выявление и поддержка одаренных детей и талантливой учащейся молодежи»</w:t>
            </w:r>
          </w:p>
        </w:tc>
      </w:tr>
      <w:tr w:rsidR="00190C37" w:rsidRPr="004A0104" w14:paraId="0BE2349A" w14:textId="77777777" w:rsidTr="00F562AF">
        <w:tc>
          <w:tcPr>
            <w:tcW w:w="1752" w:type="pct"/>
          </w:tcPr>
          <w:p w14:paraId="4B9527CF" w14:textId="77777777" w:rsidR="00190C37" w:rsidRPr="004A0104" w:rsidRDefault="00190C37" w:rsidP="00190C37">
            <w:pPr>
              <w:widowControl w:val="0"/>
              <w:suppressAutoHyphens/>
              <w:rPr>
                <w:rFonts w:eastAsia="DejaVu Sans"/>
                <w:kern w:val="1"/>
                <w:sz w:val="20"/>
                <w:szCs w:val="20"/>
                <w:lang w:eastAsia="ar-SA"/>
              </w:rPr>
            </w:pPr>
            <w:r w:rsidRPr="004A0104">
              <w:rPr>
                <w:rFonts w:eastAsia="DejaVu Sans"/>
                <w:kern w:val="1"/>
                <w:sz w:val="20"/>
                <w:szCs w:val="20"/>
                <w:lang w:eastAsia="ar-SA"/>
              </w:rPr>
              <w:t>Разработчики подпрограммы</w:t>
            </w:r>
          </w:p>
        </w:tc>
        <w:tc>
          <w:tcPr>
            <w:tcW w:w="3248" w:type="pct"/>
            <w:gridSpan w:val="4"/>
          </w:tcPr>
          <w:p w14:paraId="3425094A"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Управление образования администрации Куйбышевского  муниципального района Новосибирской области</w:t>
            </w:r>
          </w:p>
        </w:tc>
      </w:tr>
      <w:tr w:rsidR="00190C37" w:rsidRPr="004A0104" w14:paraId="0D931D2D" w14:textId="77777777" w:rsidTr="00F562AF">
        <w:tc>
          <w:tcPr>
            <w:tcW w:w="1752" w:type="pct"/>
          </w:tcPr>
          <w:p w14:paraId="0008ADD3" w14:textId="77777777" w:rsidR="00190C37" w:rsidRPr="004A0104" w:rsidRDefault="00190C37" w:rsidP="00190C37">
            <w:pPr>
              <w:widowControl w:val="0"/>
              <w:suppressAutoHyphens/>
              <w:rPr>
                <w:rFonts w:eastAsia="DejaVu Sans"/>
                <w:kern w:val="1"/>
                <w:sz w:val="20"/>
                <w:szCs w:val="20"/>
                <w:lang w:eastAsia="ar-SA"/>
              </w:rPr>
            </w:pPr>
            <w:r w:rsidRPr="004A0104">
              <w:rPr>
                <w:rFonts w:eastAsia="DejaVu Sans"/>
                <w:kern w:val="1"/>
                <w:sz w:val="20"/>
                <w:szCs w:val="20"/>
                <w:lang w:eastAsia="ar-SA"/>
              </w:rPr>
              <w:t>Заказчик подпрограммы</w:t>
            </w:r>
          </w:p>
        </w:tc>
        <w:tc>
          <w:tcPr>
            <w:tcW w:w="3248" w:type="pct"/>
            <w:gridSpan w:val="4"/>
          </w:tcPr>
          <w:p w14:paraId="68011BC4"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Администрация Куйбышевского муниципального  района Новосибирской области</w:t>
            </w:r>
          </w:p>
        </w:tc>
      </w:tr>
      <w:tr w:rsidR="00190C37" w:rsidRPr="004A0104" w14:paraId="25859D19" w14:textId="77777777" w:rsidTr="00F562AF">
        <w:tc>
          <w:tcPr>
            <w:tcW w:w="1752" w:type="pct"/>
          </w:tcPr>
          <w:p w14:paraId="5FD308D5" w14:textId="77777777" w:rsidR="00190C37" w:rsidRPr="004A0104" w:rsidRDefault="00190C37" w:rsidP="00190C37">
            <w:pPr>
              <w:widowControl w:val="0"/>
              <w:suppressAutoHyphens/>
              <w:rPr>
                <w:rFonts w:eastAsia="DejaVu Sans"/>
                <w:kern w:val="1"/>
                <w:sz w:val="20"/>
                <w:szCs w:val="20"/>
                <w:lang w:eastAsia="ar-SA"/>
              </w:rPr>
            </w:pPr>
            <w:r w:rsidRPr="004A0104">
              <w:rPr>
                <w:rFonts w:eastAsia="DejaVu Sans"/>
                <w:kern w:val="1"/>
                <w:sz w:val="20"/>
                <w:szCs w:val="20"/>
                <w:lang w:eastAsia="ar-SA"/>
              </w:rPr>
              <w:t>Руководитель подпрограммы</w:t>
            </w:r>
          </w:p>
        </w:tc>
        <w:tc>
          <w:tcPr>
            <w:tcW w:w="3248" w:type="pct"/>
            <w:gridSpan w:val="4"/>
          </w:tcPr>
          <w:p w14:paraId="3E06CA24"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Шуреева Н.Г., заместитель начальника управления образования администрации Куйбышевского муниципального района  Новосибирской области</w:t>
            </w:r>
          </w:p>
        </w:tc>
      </w:tr>
      <w:tr w:rsidR="00190C37" w:rsidRPr="004A0104" w14:paraId="41936751" w14:textId="77777777" w:rsidTr="00F562AF">
        <w:tc>
          <w:tcPr>
            <w:tcW w:w="1752" w:type="pct"/>
          </w:tcPr>
          <w:p w14:paraId="11E88FA4" w14:textId="77777777" w:rsidR="00190C37" w:rsidRPr="004A0104" w:rsidRDefault="00190C37" w:rsidP="00190C37">
            <w:pPr>
              <w:widowControl w:val="0"/>
              <w:suppressAutoHyphens/>
              <w:rPr>
                <w:rFonts w:eastAsia="DejaVu Sans"/>
                <w:kern w:val="1"/>
                <w:sz w:val="20"/>
                <w:szCs w:val="20"/>
                <w:lang w:eastAsia="ar-SA"/>
              </w:rPr>
            </w:pPr>
            <w:r w:rsidRPr="004A0104">
              <w:rPr>
                <w:rFonts w:eastAsia="DejaVu Sans"/>
                <w:kern w:val="1"/>
                <w:sz w:val="20"/>
                <w:szCs w:val="20"/>
                <w:lang w:eastAsia="ar-SA"/>
              </w:rPr>
              <w:t>Цели и задачи подпрограммы</w:t>
            </w:r>
          </w:p>
        </w:tc>
        <w:tc>
          <w:tcPr>
            <w:tcW w:w="3248" w:type="pct"/>
            <w:gridSpan w:val="4"/>
          </w:tcPr>
          <w:p w14:paraId="21DB4BF7"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Цель: создание условий для выявления, развития одаренных и высокомотивированных детей и учащейся молодежи в Куйбышевском районе, оказание поддержки и сопровождения одаренных детей и талантливой учащейся молодежи, способствующие их профессиональному и личностному становлению.</w:t>
            </w:r>
          </w:p>
          <w:p w14:paraId="74FDFDD9"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Задачи:</w:t>
            </w:r>
          </w:p>
          <w:p w14:paraId="4F0053BC"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1)  реализация и совершенствование системы мероприятий, направленных на выявление и развитие способностей одаренных детей и талантливой учащейся молодежи в Куйбышевском районе, разработка и реализация системы мер их адресной поддержки и сопровождения, в том числе применение различных форм наставничества и шефства;</w:t>
            </w:r>
          </w:p>
          <w:p w14:paraId="5A992E55" w14:textId="77777777" w:rsidR="00190C37" w:rsidRPr="004A0104" w:rsidRDefault="00190C37" w:rsidP="00190C37">
            <w:pPr>
              <w:widowControl w:val="0"/>
              <w:tabs>
                <w:tab w:val="left" w:pos="431"/>
                <w:tab w:val="left" w:pos="572"/>
                <w:tab w:val="left" w:pos="670"/>
                <w:tab w:val="left" w:pos="714"/>
              </w:tabs>
              <w:suppressAutoHyphens/>
              <w:jc w:val="both"/>
              <w:rPr>
                <w:rFonts w:eastAsia="DejaVu Sans"/>
                <w:kern w:val="1"/>
                <w:sz w:val="20"/>
                <w:szCs w:val="20"/>
                <w:lang w:eastAsia="ar-SA"/>
              </w:rPr>
            </w:pPr>
            <w:r w:rsidRPr="004A0104">
              <w:rPr>
                <w:rFonts w:eastAsia="DejaVu Sans"/>
                <w:kern w:val="1"/>
                <w:sz w:val="20"/>
                <w:szCs w:val="20"/>
                <w:lang w:eastAsia="ar-SA"/>
              </w:rPr>
              <w:t>2) совершенствование функционирования муниципального ресурсного центра по работе с одаренными и талантливыми детьми, организация деятельности специализированных классов с углубленным изучением отдельных предметов.</w:t>
            </w:r>
          </w:p>
        </w:tc>
      </w:tr>
      <w:tr w:rsidR="00190C37" w:rsidRPr="004A0104" w14:paraId="517EA0E9" w14:textId="77777777" w:rsidTr="00F562AF">
        <w:tc>
          <w:tcPr>
            <w:tcW w:w="1752" w:type="pct"/>
          </w:tcPr>
          <w:p w14:paraId="4EEF729B" w14:textId="77777777" w:rsidR="00190C37" w:rsidRPr="004A0104" w:rsidRDefault="00190C37" w:rsidP="00190C37">
            <w:pPr>
              <w:widowControl w:val="0"/>
              <w:suppressAutoHyphens/>
              <w:rPr>
                <w:rFonts w:eastAsia="DejaVu Sans"/>
                <w:kern w:val="1"/>
                <w:sz w:val="20"/>
                <w:szCs w:val="20"/>
                <w:lang w:eastAsia="ar-SA"/>
              </w:rPr>
            </w:pPr>
            <w:r w:rsidRPr="004A0104">
              <w:rPr>
                <w:rFonts w:eastAsia="DejaVu Sans"/>
                <w:kern w:val="1"/>
                <w:sz w:val="20"/>
                <w:szCs w:val="20"/>
                <w:lang w:eastAsia="ar-SA"/>
              </w:rPr>
              <w:t>Сроки (этапы) реализации подпрограммы</w:t>
            </w:r>
          </w:p>
        </w:tc>
        <w:tc>
          <w:tcPr>
            <w:tcW w:w="3248" w:type="pct"/>
            <w:gridSpan w:val="4"/>
          </w:tcPr>
          <w:p w14:paraId="530C7887" w14:textId="77777777" w:rsidR="00190C37" w:rsidRPr="004A0104" w:rsidRDefault="00190C37" w:rsidP="00190C37">
            <w:pPr>
              <w:snapToGrid w:val="0"/>
              <w:rPr>
                <w:rFonts w:eastAsiaTheme="minorEastAsia"/>
                <w:sz w:val="20"/>
                <w:szCs w:val="20"/>
              </w:rPr>
            </w:pPr>
            <w:r w:rsidRPr="004A0104">
              <w:rPr>
                <w:rFonts w:eastAsiaTheme="minorEastAsia"/>
                <w:sz w:val="20"/>
                <w:szCs w:val="20"/>
              </w:rPr>
              <w:t>2020-2022 гг.</w:t>
            </w:r>
          </w:p>
          <w:p w14:paraId="2078B32E" w14:textId="77777777" w:rsidR="00190C37" w:rsidRPr="004A0104" w:rsidRDefault="00190C37" w:rsidP="00190C37">
            <w:pPr>
              <w:snapToGrid w:val="0"/>
              <w:rPr>
                <w:rFonts w:eastAsiaTheme="minorEastAsia"/>
                <w:sz w:val="20"/>
                <w:szCs w:val="20"/>
              </w:rPr>
            </w:pPr>
            <w:r w:rsidRPr="004A0104">
              <w:rPr>
                <w:rFonts w:eastAsiaTheme="minorEastAsia"/>
                <w:sz w:val="20"/>
                <w:szCs w:val="20"/>
              </w:rPr>
              <w:t>Этапы не выделяются.</w:t>
            </w:r>
          </w:p>
        </w:tc>
      </w:tr>
      <w:tr w:rsidR="00190C37" w:rsidRPr="004A0104" w14:paraId="6DB9D2FA" w14:textId="77777777" w:rsidTr="00F562AF">
        <w:tblPrEx>
          <w:tblCellMar>
            <w:top w:w="0" w:type="dxa"/>
            <w:left w:w="108" w:type="dxa"/>
            <w:bottom w:w="0" w:type="dxa"/>
            <w:right w:w="108" w:type="dxa"/>
          </w:tblCellMar>
          <w:tblLook w:val="0000" w:firstRow="0" w:lastRow="0" w:firstColumn="0" w:lastColumn="0" w:noHBand="0" w:noVBand="0"/>
        </w:tblPrEx>
        <w:trPr>
          <w:trHeight w:val="370"/>
        </w:trPr>
        <w:tc>
          <w:tcPr>
            <w:tcW w:w="1752" w:type="pct"/>
          </w:tcPr>
          <w:p w14:paraId="01EFE324" w14:textId="77777777" w:rsidR="00190C37" w:rsidRPr="004A0104" w:rsidRDefault="00190C37" w:rsidP="00190C37">
            <w:pPr>
              <w:tabs>
                <w:tab w:val="left" w:pos="435"/>
              </w:tabs>
              <w:snapToGrid w:val="0"/>
              <w:rPr>
                <w:rFonts w:eastAsiaTheme="minorEastAsia"/>
                <w:sz w:val="20"/>
                <w:szCs w:val="20"/>
              </w:rPr>
            </w:pPr>
            <w:r w:rsidRPr="004A0104">
              <w:rPr>
                <w:rFonts w:eastAsiaTheme="minorEastAsia"/>
                <w:sz w:val="20"/>
                <w:szCs w:val="20"/>
              </w:rPr>
              <w:t>Объемы финансирования подпрограммы (с расшифровкой по источникам и годам финансирования)</w:t>
            </w:r>
          </w:p>
        </w:tc>
        <w:tc>
          <w:tcPr>
            <w:tcW w:w="706" w:type="pct"/>
          </w:tcPr>
          <w:p w14:paraId="6AE97D0B" w14:textId="77777777" w:rsidR="00190C37" w:rsidRPr="004A0104" w:rsidRDefault="00190C37" w:rsidP="00190C37">
            <w:pPr>
              <w:snapToGrid w:val="0"/>
              <w:jc w:val="center"/>
              <w:rPr>
                <w:rFonts w:eastAsiaTheme="minorEastAsia"/>
                <w:sz w:val="20"/>
                <w:szCs w:val="20"/>
              </w:rPr>
            </w:pPr>
          </w:p>
          <w:p w14:paraId="1A6F0C35"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Итого</w:t>
            </w:r>
          </w:p>
          <w:p w14:paraId="31340560" w14:textId="77777777" w:rsidR="00190C37" w:rsidRPr="004A0104" w:rsidRDefault="00190C37" w:rsidP="00190C37">
            <w:pPr>
              <w:jc w:val="center"/>
              <w:rPr>
                <w:rFonts w:eastAsiaTheme="minorEastAsia"/>
                <w:sz w:val="20"/>
                <w:szCs w:val="20"/>
              </w:rPr>
            </w:pPr>
            <w:r w:rsidRPr="004A0104">
              <w:rPr>
                <w:rFonts w:eastAsiaTheme="minorEastAsia"/>
                <w:sz w:val="20"/>
                <w:szCs w:val="20"/>
              </w:rPr>
              <w:t>(тыс.руб.)</w:t>
            </w:r>
          </w:p>
        </w:tc>
        <w:tc>
          <w:tcPr>
            <w:tcW w:w="807" w:type="pct"/>
          </w:tcPr>
          <w:p w14:paraId="33BF0F97" w14:textId="77777777" w:rsidR="00190C37" w:rsidRPr="004A0104" w:rsidRDefault="00190C37" w:rsidP="00190C37">
            <w:pPr>
              <w:snapToGrid w:val="0"/>
              <w:jc w:val="center"/>
              <w:rPr>
                <w:rFonts w:eastAsiaTheme="minorEastAsia"/>
                <w:sz w:val="20"/>
                <w:szCs w:val="20"/>
              </w:rPr>
            </w:pPr>
          </w:p>
          <w:p w14:paraId="43C5D3EB"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2020</w:t>
            </w:r>
          </w:p>
        </w:tc>
        <w:tc>
          <w:tcPr>
            <w:tcW w:w="806" w:type="pct"/>
          </w:tcPr>
          <w:p w14:paraId="175FC3D4" w14:textId="77777777" w:rsidR="00190C37" w:rsidRPr="004A0104" w:rsidRDefault="00190C37" w:rsidP="00190C37">
            <w:pPr>
              <w:snapToGrid w:val="0"/>
              <w:jc w:val="center"/>
              <w:rPr>
                <w:rFonts w:eastAsiaTheme="minorEastAsia"/>
                <w:sz w:val="20"/>
                <w:szCs w:val="20"/>
              </w:rPr>
            </w:pPr>
          </w:p>
          <w:p w14:paraId="4FE84D3E"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2021</w:t>
            </w:r>
          </w:p>
        </w:tc>
        <w:tc>
          <w:tcPr>
            <w:tcW w:w="930" w:type="pct"/>
          </w:tcPr>
          <w:p w14:paraId="1DE82A54" w14:textId="77777777" w:rsidR="00190C37" w:rsidRPr="004A0104" w:rsidRDefault="00190C37" w:rsidP="00190C37">
            <w:pPr>
              <w:snapToGrid w:val="0"/>
              <w:jc w:val="center"/>
              <w:rPr>
                <w:rFonts w:eastAsiaTheme="minorEastAsia"/>
                <w:sz w:val="20"/>
                <w:szCs w:val="20"/>
              </w:rPr>
            </w:pPr>
          </w:p>
          <w:p w14:paraId="6EAC9415"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2022</w:t>
            </w:r>
          </w:p>
        </w:tc>
      </w:tr>
      <w:tr w:rsidR="00190C37" w:rsidRPr="004A0104" w14:paraId="78E22FE6" w14:textId="77777777" w:rsidTr="00F562AF">
        <w:tblPrEx>
          <w:tblCellMar>
            <w:top w:w="0" w:type="dxa"/>
            <w:left w:w="108" w:type="dxa"/>
            <w:bottom w:w="0" w:type="dxa"/>
            <w:right w:w="108" w:type="dxa"/>
          </w:tblCellMar>
          <w:tblLook w:val="0000" w:firstRow="0" w:lastRow="0" w:firstColumn="0" w:lastColumn="0" w:noHBand="0" w:noVBand="0"/>
        </w:tblPrEx>
        <w:trPr>
          <w:trHeight w:val="370"/>
        </w:trPr>
        <w:tc>
          <w:tcPr>
            <w:tcW w:w="1752" w:type="pct"/>
          </w:tcPr>
          <w:p w14:paraId="0CDFA9A6" w14:textId="77777777" w:rsidR="00190C37" w:rsidRPr="004A0104" w:rsidRDefault="00190C37" w:rsidP="00190C37">
            <w:pPr>
              <w:snapToGrid w:val="0"/>
              <w:rPr>
                <w:rFonts w:eastAsiaTheme="minorEastAsia"/>
                <w:sz w:val="20"/>
                <w:szCs w:val="20"/>
              </w:rPr>
            </w:pPr>
            <w:r w:rsidRPr="004A0104">
              <w:rPr>
                <w:rFonts w:eastAsiaTheme="minorEastAsia"/>
                <w:sz w:val="20"/>
                <w:szCs w:val="20"/>
              </w:rPr>
              <w:t>Всего по подпрограмме</w:t>
            </w:r>
          </w:p>
        </w:tc>
        <w:tc>
          <w:tcPr>
            <w:tcW w:w="706" w:type="pct"/>
            <w:vAlign w:val="center"/>
          </w:tcPr>
          <w:p w14:paraId="7B7BFD46" w14:textId="77777777" w:rsidR="00190C37" w:rsidRPr="004A0104" w:rsidRDefault="00190C37" w:rsidP="00190C37">
            <w:pPr>
              <w:spacing w:after="200" w:line="276" w:lineRule="auto"/>
              <w:jc w:val="center"/>
              <w:rPr>
                <w:rFonts w:eastAsiaTheme="minorEastAsia"/>
                <w:sz w:val="20"/>
                <w:szCs w:val="20"/>
              </w:rPr>
            </w:pPr>
            <w:r w:rsidRPr="004A0104">
              <w:rPr>
                <w:rFonts w:eastAsiaTheme="minorEastAsia"/>
                <w:sz w:val="20"/>
                <w:szCs w:val="20"/>
              </w:rPr>
              <w:t>3093,1</w:t>
            </w:r>
          </w:p>
        </w:tc>
        <w:tc>
          <w:tcPr>
            <w:tcW w:w="807" w:type="pct"/>
            <w:vAlign w:val="bottom"/>
          </w:tcPr>
          <w:p w14:paraId="5EB05A91"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1 080,2</w:t>
            </w:r>
          </w:p>
        </w:tc>
        <w:tc>
          <w:tcPr>
            <w:tcW w:w="806" w:type="pct"/>
            <w:vAlign w:val="bottom"/>
          </w:tcPr>
          <w:p w14:paraId="2E8F5B7F"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1 012,90</w:t>
            </w:r>
          </w:p>
        </w:tc>
        <w:tc>
          <w:tcPr>
            <w:tcW w:w="930" w:type="pct"/>
            <w:vAlign w:val="bottom"/>
          </w:tcPr>
          <w:p w14:paraId="4CB5E36A"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1 000,00</w:t>
            </w:r>
          </w:p>
        </w:tc>
      </w:tr>
      <w:tr w:rsidR="00190C37" w:rsidRPr="004A0104" w14:paraId="1BB1A89E" w14:textId="77777777" w:rsidTr="00F562AF">
        <w:tblPrEx>
          <w:tblCellMar>
            <w:top w:w="0" w:type="dxa"/>
            <w:left w:w="108" w:type="dxa"/>
            <w:bottom w:w="0" w:type="dxa"/>
            <w:right w:w="108" w:type="dxa"/>
          </w:tblCellMar>
          <w:tblLook w:val="0000" w:firstRow="0" w:lastRow="0" w:firstColumn="0" w:lastColumn="0" w:noHBand="0" w:noVBand="0"/>
        </w:tblPrEx>
        <w:trPr>
          <w:trHeight w:val="370"/>
        </w:trPr>
        <w:tc>
          <w:tcPr>
            <w:tcW w:w="1752" w:type="pct"/>
          </w:tcPr>
          <w:p w14:paraId="185474F5" w14:textId="77777777" w:rsidR="00190C37" w:rsidRPr="004A0104" w:rsidRDefault="00190C37" w:rsidP="00190C37">
            <w:pPr>
              <w:snapToGrid w:val="0"/>
              <w:rPr>
                <w:rFonts w:eastAsiaTheme="minorEastAsia"/>
                <w:sz w:val="20"/>
                <w:szCs w:val="20"/>
              </w:rPr>
            </w:pPr>
            <w:r w:rsidRPr="004A0104">
              <w:rPr>
                <w:rFonts w:eastAsiaTheme="minorEastAsia"/>
                <w:sz w:val="20"/>
                <w:szCs w:val="20"/>
              </w:rPr>
              <w:t>Федеральный бюджет</w:t>
            </w:r>
          </w:p>
        </w:tc>
        <w:tc>
          <w:tcPr>
            <w:tcW w:w="706" w:type="pct"/>
            <w:vAlign w:val="center"/>
          </w:tcPr>
          <w:p w14:paraId="7B178BC7"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807" w:type="pct"/>
            <w:vAlign w:val="center"/>
          </w:tcPr>
          <w:p w14:paraId="515A5B03"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806" w:type="pct"/>
            <w:vAlign w:val="center"/>
          </w:tcPr>
          <w:p w14:paraId="1262568A"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930" w:type="pct"/>
            <w:vAlign w:val="center"/>
          </w:tcPr>
          <w:p w14:paraId="619E9471"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r>
      <w:tr w:rsidR="00190C37" w:rsidRPr="004A0104" w14:paraId="6914C3A8" w14:textId="77777777" w:rsidTr="00F562AF">
        <w:tblPrEx>
          <w:tblCellMar>
            <w:top w:w="0" w:type="dxa"/>
            <w:left w:w="108" w:type="dxa"/>
            <w:bottom w:w="0" w:type="dxa"/>
            <w:right w:w="108" w:type="dxa"/>
          </w:tblCellMar>
          <w:tblLook w:val="0000" w:firstRow="0" w:lastRow="0" w:firstColumn="0" w:lastColumn="0" w:noHBand="0" w:noVBand="0"/>
        </w:tblPrEx>
        <w:trPr>
          <w:trHeight w:val="370"/>
        </w:trPr>
        <w:tc>
          <w:tcPr>
            <w:tcW w:w="1752" w:type="pct"/>
          </w:tcPr>
          <w:p w14:paraId="099E68A7" w14:textId="77777777" w:rsidR="00190C37" w:rsidRPr="004A0104" w:rsidRDefault="00190C37" w:rsidP="00190C37">
            <w:pPr>
              <w:snapToGrid w:val="0"/>
              <w:rPr>
                <w:rFonts w:eastAsiaTheme="minorEastAsia"/>
                <w:sz w:val="20"/>
                <w:szCs w:val="20"/>
              </w:rPr>
            </w:pPr>
            <w:r w:rsidRPr="004A0104">
              <w:rPr>
                <w:rFonts w:eastAsiaTheme="minorEastAsia"/>
                <w:sz w:val="20"/>
                <w:szCs w:val="20"/>
              </w:rPr>
              <w:t>Региональный бюджет</w:t>
            </w:r>
          </w:p>
        </w:tc>
        <w:tc>
          <w:tcPr>
            <w:tcW w:w="706" w:type="pct"/>
            <w:vAlign w:val="center"/>
          </w:tcPr>
          <w:p w14:paraId="1D218B70"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807" w:type="pct"/>
            <w:vAlign w:val="center"/>
          </w:tcPr>
          <w:p w14:paraId="2AEF0714"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806" w:type="pct"/>
            <w:vAlign w:val="center"/>
          </w:tcPr>
          <w:p w14:paraId="2EEF575E"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930" w:type="pct"/>
            <w:vAlign w:val="center"/>
          </w:tcPr>
          <w:p w14:paraId="2EF78778"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r>
      <w:tr w:rsidR="00190C37" w:rsidRPr="004A0104" w14:paraId="53C4C7A5" w14:textId="77777777" w:rsidTr="00F562AF">
        <w:tblPrEx>
          <w:tblCellMar>
            <w:top w:w="0" w:type="dxa"/>
            <w:left w:w="108" w:type="dxa"/>
            <w:bottom w:w="0" w:type="dxa"/>
            <w:right w:w="108" w:type="dxa"/>
          </w:tblCellMar>
          <w:tblLook w:val="0000" w:firstRow="0" w:lastRow="0" w:firstColumn="0" w:lastColumn="0" w:noHBand="0" w:noVBand="0"/>
        </w:tblPrEx>
        <w:trPr>
          <w:trHeight w:val="370"/>
        </w:trPr>
        <w:tc>
          <w:tcPr>
            <w:tcW w:w="1752" w:type="pct"/>
          </w:tcPr>
          <w:p w14:paraId="5CA305A8" w14:textId="77777777" w:rsidR="00190C37" w:rsidRPr="004A0104" w:rsidRDefault="00190C37" w:rsidP="00190C37">
            <w:pPr>
              <w:snapToGrid w:val="0"/>
              <w:rPr>
                <w:rFonts w:eastAsiaTheme="minorEastAsia"/>
                <w:sz w:val="20"/>
                <w:szCs w:val="20"/>
              </w:rPr>
            </w:pPr>
            <w:r w:rsidRPr="004A0104">
              <w:rPr>
                <w:rFonts w:eastAsiaTheme="minorEastAsia"/>
                <w:sz w:val="20"/>
                <w:szCs w:val="20"/>
              </w:rPr>
              <w:t>Муниципальный  бюджет</w:t>
            </w:r>
          </w:p>
        </w:tc>
        <w:tc>
          <w:tcPr>
            <w:tcW w:w="706" w:type="pct"/>
            <w:vAlign w:val="center"/>
          </w:tcPr>
          <w:p w14:paraId="751CE102" w14:textId="77777777" w:rsidR="00190C37" w:rsidRPr="004A0104" w:rsidRDefault="00190C37" w:rsidP="00190C37">
            <w:pPr>
              <w:spacing w:after="200" w:line="276" w:lineRule="auto"/>
              <w:jc w:val="center"/>
              <w:rPr>
                <w:rFonts w:eastAsiaTheme="minorEastAsia"/>
                <w:sz w:val="20"/>
                <w:szCs w:val="20"/>
              </w:rPr>
            </w:pPr>
            <w:r w:rsidRPr="004A0104">
              <w:rPr>
                <w:rFonts w:eastAsiaTheme="minorEastAsia"/>
                <w:sz w:val="20"/>
                <w:szCs w:val="20"/>
              </w:rPr>
              <w:t>3093,1</w:t>
            </w:r>
          </w:p>
        </w:tc>
        <w:tc>
          <w:tcPr>
            <w:tcW w:w="807" w:type="pct"/>
            <w:vAlign w:val="bottom"/>
          </w:tcPr>
          <w:p w14:paraId="6FF107E7"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1 080,2</w:t>
            </w:r>
          </w:p>
        </w:tc>
        <w:tc>
          <w:tcPr>
            <w:tcW w:w="806" w:type="pct"/>
            <w:vAlign w:val="bottom"/>
          </w:tcPr>
          <w:p w14:paraId="0CC924A1"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1 012,90</w:t>
            </w:r>
          </w:p>
        </w:tc>
        <w:tc>
          <w:tcPr>
            <w:tcW w:w="930" w:type="pct"/>
            <w:vAlign w:val="bottom"/>
          </w:tcPr>
          <w:p w14:paraId="1B8EE3C5"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1 000,00</w:t>
            </w:r>
          </w:p>
        </w:tc>
      </w:tr>
      <w:tr w:rsidR="00190C37" w:rsidRPr="004A0104" w14:paraId="555099F9" w14:textId="77777777" w:rsidTr="00F562AF">
        <w:tblPrEx>
          <w:tblCellMar>
            <w:top w:w="0" w:type="dxa"/>
            <w:left w:w="108" w:type="dxa"/>
            <w:bottom w:w="0" w:type="dxa"/>
            <w:right w:w="108" w:type="dxa"/>
          </w:tblCellMar>
          <w:tblLook w:val="0000" w:firstRow="0" w:lastRow="0" w:firstColumn="0" w:lastColumn="0" w:noHBand="0" w:noVBand="0"/>
        </w:tblPrEx>
        <w:trPr>
          <w:trHeight w:val="370"/>
        </w:trPr>
        <w:tc>
          <w:tcPr>
            <w:tcW w:w="1752" w:type="pct"/>
          </w:tcPr>
          <w:p w14:paraId="3F2BDEEE" w14:textId="77777777" w:rsidR="00190C37" w:rsidRPr="004A0104" w:rsidRDefault="00190C37" w:rsidP="00190C37">
            <w:pPr>
              <w:snapToGrid w:val="0"/>
              <w:rPr>
                <w:rFonts w:eastAsiaTheme="minorEastAsia"/>
                <w:sz w:val="20"/>
                <w:szCs w:val="20"/>
              </w:rPr>
            </w:pPr>
            <w:r w:rsidRPr="004A0104">
              <w:rPr>
                <w:rFonts w:eastAsiaTheme="minorEastAsia"/>
                <w:sz w:val="20"/>
                <w:szCs w:val="20"/>
              </w:rPr>
              <w:t>Внебюджетные источники</w:t>
            </w:r>
          </w:p>
        </w:tc>
        <w:tc>
          <w:tcPr>
            <w:tcW w:w="706" w:type="pct"/>
            <w:vAlign w:val="center"/>
          </w:tcPr>
          <w:p w14:paraId="11143013"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807" w:type="pct"/>
            <w:vAlign w:val="center"/>
          </w:tcPr>
          <w:p w14:paraId="4E84F3B0"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806" w:type="pct"/>
            <w:vAlign w:val="center"/>
          </w:tcPr>
          <w:p w14:paraId="5D8575E9"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930" w:type="pct"/>
            <w:vAlign w:val="center"/>
          </w:tcPr>
          <w:p w14:paraId="640956B7"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r>
      <w:tr w:rsidR="00190C37" w:rsidRPr="004A0104" w14:paraId="774034E1" w14:textId="77777777" w:rsidTr="00F562AF">
        <w:tc>
          <w:tcPr>
            <w:tcW w:w="1752" w:type="pct"/>
          </w:tcPr>
          <w:p w14:paraId="102FCA17"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Основные целевые индикаторы подпрограммы</w:t>
            </w:r>
          </w:p>
        </w:tc>
        <w:tc>
          <w:tcPr>
            <w:tcW w:w="3248" w:type="pct"/>
            <w:gridSpan w:val="4"/>
          </w:tcPr>
          <w:p w14:paraId="146885A9"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1. 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w:t>
            </w:r>
          </w:p>
          <w:p w14:paraId="08DC6BCE" w14:textId="77777777" w:rsidR="00190C37" w:rsidRPr="004A0104" w:rsidRDefault="00190C37" w:rsidP="00190C37">
            <w:pPr>
              <w:suppressAutoHyphens/>
              <w:ind w:left="34" w:right="34"/>
              <w:jc w:val="both"/>
              <w:rPr>
                <w:rFonts w:eastAsia="DejaVu Sans"/>
                <w:kern w:val="1"/>
                <w:sz w:val="20"/>
                <w:szCs w:val="20"/>
                <w:lang w:eastAsia="ar-SA"/>
              </w:rPr>
            </w:pPr>
            <w:r w:rsidRPr="004A0104">
              <w:rPr>
                <w:rFonts w:eastAsia="DejaVu Sans"/>
                <w:kern w:val="1"/>
                <w:sz w:val="20"/>
                <w:szCs w:val="20"/>
                <w:lang w:eastAsia="ar-SA"/>
              </w:rPr>
              <w:t>2. Доля участия в олимпиадах, конкурсах, конференциях, форумах, каникулярных школах, профильных сменах, турнирах, соревнованиях и других мероприятиях для обучающихся различного уровня.</w:t>
            </w:r>
          </w:p>
          <w:p w14:paraId="0B207549" w14:textId="77777777" w:rsidR="00190C37" w:rsidRPr="004A0104" w:rsidRDefault="00190C37" w:rsidP="00190C37">
            <w:pPr>
              <w:widowControl w:val="0"/>
              <w:suppressAutoHyphens/>
              <w:jc w:val="both"/>
              <w:rPr>
                <w:rFonts w:eastAsia="DejaVu Sans"/>
                <w:color w:val="FF0000"/>
                <w:kern w:val="1"/>
                <w:sz w:val="20"/>
                <w:szCs w:val="20"/>
                <w:lang w:eastAsia="ar-SA"/>
              </w:rPr>
            </w:pPr>
            <w:r w:rsidRPr="004A0104">
              <w:rPr>
                <w:rFonts w:eastAsia="DejaVu Sans"/>
                <w:kern w:val="1"/>
                <w:sz w:val="20"/>
                <w:szCs w:val="20"/>
                <w:lang w:eastAsia="ar-SA"/>
              </w:rPr>
              <w:t>3. Доля детей, охваченных адресной поддержкой, в том числе с применением различных форм сопровождения, наставничества и шефства (обучающихся в организациях Куйбышевского района, осуществляющих образовательную деятельность по дополнительным программам).</w:t>
            </w:r>
          </w:p>
        </w:tc>
      </w:tr>
      <w:tr w:rsidR="00190C37" w:rsidRPr="004A0104" w14:paraId="5963B493" w14:textId="77777777" w:rsidTr="00F562AF">
        <w:tc>
          <w:tcPr>
            <w:tcW w:w="1752" w:type="pct"/>
          </w:tcPr>
          <w:p w14:paraId="753980E3"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lastRenderedPageBreak/>
              <w:t>Ожидаемые результаты реализации подпрограммы, выраженные в количественно измеримых показателях</w:t>
            </w:r>
          </w:p>
        </w:tc>
        <w:tc>
          <w:tcPr>
            <w:tcW w:w="3248" w:type="pct"/>
            <w:gridSpan w:val="4"/>
          </w:tcPr>
          <w:p w14:paraId="3A128D0F"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В рамках реализации подпрограммы будут получены результаты, характеризующиеся следующими значениями целевых индикаторов:</w:t>
            </w:r>
          </w:p>
          <w:p w14:paraId="74BA5761"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1. 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 составит не менее 5% от числа обучающихся основного и среднего уровней образования.</w:t>
            </w:r>
          </w:p>
          <w:p w14:paraId="2BB729C3"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2. Доля участия в олимпиадах, конкурсах, конференциях, форумах, каникулярных школах, профильных сменах, турнирах, соревнованиях и других мероприятиях различного уровня, составит не менее 50%.</w:t>
            </w:r>
          </w:p>
          <w:p w14:paraId="2CC9EBB1"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 xml:space="preserve">3. Доля детей, охваченных адресной поддержкой, в том числе с применением различных форм сопровождения, наставничества и шефства, составит не менее 50% обучающихся организаций Куйбышевского района, осуществляющих образовательную деятельность по дополнительным программам.  </w:t>
            </w:r>
          </w:p>
        </w:tc>
      </w:tr>
    </w:tbl>
    <w:p w14:paraId="61134BFC" w14:textId="77777777" w:rsidR="00190C37" w:rsidRPr="004A0104" w:rsidRDefault="00190C37" w:rsidP="00190C37">
      <w:pPr>
        <w:jc w:val="center"/>
        <w:rPr>
          <w:rFonts w:eastAsiaTheme="minorEastAsia"/>
          <w:sz w:val="20"/>
          <w:szCs w:val="20"/>
        </w:rPr>
      </w:pPr>
    </w:p>
    <w:p w14:paraId="3C56E18E" w14:textId="77777777" w:rsidR="00190C37" w:rsidRPr="004A0104" w:rsidRDefault="00190C37" w:rsidP="00190C37">
      <w:pPr>
        <w:widowControl w:val="0"/>
        <w:autoSpaceDE w:val="0"/>
        <w:autoSpaceDN w:val="0"/>
        <w:jc w:val="center"/>
        <w:outlineLvl w:val="2"/>
        <w:rPr>
          <w:sz w:val="20"/>
          <w:szCs w:val="20"/>
        </w:rPr>
      </w:pPr>
      <w:r w:rsidRPr="004A0104">
        <w:rPr>
          <w:sz w:val="20"/>
          <w:szCs w:val="20"/>
        </w:rPr>
        <w:t>II. Характеристика сферы действия подпрограммы</w:t>
      </w:r>
    </w:p>
    <w:p w14:paraId="6C17EAB6" w14:textId="77777777" w:rsidR="00190C37" w:rsidRPr="004A0104" w:rsidRDefault="00190C37" w:rsidP="00190C37">
      <w:pPr>
        <w:ind w:firstLine="709"/>
        <w:jc w:val="both"/>
        <w:rPr>
          <w:rFonts w:eastAsiaTheme="minorEastAsia"/>
          <w:sz w:val="20"/>
          <w:szCs w:val="20"/>
        </w:rPr>
      </w:pPr>
      <w:r w:rsidRPr="004A0104">
        <w:rPr>
          <w:rFonts w:eastAsiaTheme="minorEastAsia"/>
          <w:sz w:val="20"/>
          <w:szCs w:val="20"/>
        </w:rPr>
        <w:t>Особую роль в формировании и реализации творческого и интеллектуального потенциала играет работа с одаренными, высокомотивированными детьми и талантливой молодежью. Это направление образовательной деятельности нашло свое отражение в государственной образовательной политике:</w:t>
      </w:r>
    </w:p>
    <w:p w14:paraId="6C94380F" w14:textId="77777777" w:rsidR="00190C37" w:rsidRPr="004A0104" w:rsidRDefault="00190C37" w:rsidP="00190C37">
      <w:pPr>
        <w:ind w:firstLine="709"/>
        <w:jc w:val="both"/>
        <w:rPr>
          <w:rFonts w:eastAsiaTheme="minorEastAsia"/>
          <w:sz w:val="20"/>
          <w:szCs w:val="20"/>
        </w:rPr>
      </w:pPr>
      <w:r w:rsidRPr="004A0104">
        <w:rPr>
          <w:rFonts w:eastAsiaTheme="minorEastAsia"/>
          <w:sz w:val="20"/>
          <w:szCs w:val="20"/>
        </w:rPr>
        <w:t>Указ Президента РФ от 07.05.2018 № 204 «О национальных целях и стратегических задачах развития Российской Федерации на период до 2024 года».</w:t>
      </w:r>
    </w:p>
    <w:p w14:paraId="0D377FAE" w14:textId="77777777" w:rsidR="00190C37" w:rsidRPr="004A0104" w:rsidRDefault="00190C37" w:rsidP="00190C37">
      <w:pPr>
        <w:ind w:firstLine="709"/>
        <w:jc w:val="both"/>
        <w:rPr>
          <w:rFonts w:eastAsiaTheme="minorEastAsia"/>
          <w:sz w:val="20"/>
          <w:szCs w:val="20"/>
        </w:rPr>
      </w:pPr>
      <w:r w:rsidRPr="004A0104">
        <w:rPr>
          <w:rFonts w:eastAsiaTheme="minorEastAsia"/>
          <w:sz w:val="20"/>
          <w:szCs w:val="20"/>
        </w:rPr>
        <w:t>Указ Президента РФ от 29.05.2017 № 240  «Об объявлении в Российской Федерации Десятилетия детства» и распоряжение правительства РФ от 06.07.2018 1375-р «Об утверждении плана основных мероприятий до 2020 года, проводимых в рамках Десятилетия детства».</w:t>
      </w:r>
    </w:p>
    <w:p w14:paraId="2529DCCD" w14:textId="77777777" w:rsidR="00190C37" w:rsidRPr="004A0104" w:rsidRDefault="00190C37" w:rsidP="00190C37">
      <w:pPr>
        <w:ind w:firstLine="709"/>
        <w:jc w:val="both"/>
        <w:rPr>
          <w:rFonts w:eastAsiaTheme="minorEastAsia"/>
          <w:sz w:val="20"/>
          <w:szCs w:val="20"/>
        </w:rPr>
      </w:pPr>
      <w:r w:rsidRPr="004A0104">
        <w:rPr>
          <w:rFonts w:eastAsiaTheme="minorEastAsia"/>
          <w:sz w:val="20"/>
          <w:szCs w:val="20"/>
        </w:rPr>
        <w:t>Комплекс мер по реализации Концепции общенациональной системы выявления и развития молодых талантов, утвержденный заместителем Председателя Правительства РФ от 26.05.2012 № 2405п-П8.</w:t>
      </w:r>
    </w:p>
    <w:p w14:paraId="52086CDA" w14:textId="77777777" w:rsidR="00190C37" w:rsidRPr="004A0104" w:rsidRDefault="00190C37" w:rsidP="00190C37">
      <w:pPr>
        <w:ind w:firstLine="709"/>
        <w:jc w:val="both"/>
        <w:rPr>
          <w:rFonts w:eastAsiaTheme="minorEastAsia"/>
          <w:sz w:val="20"/>
          <w:szCs w:val="20"/>
        </w:rPr>
      </w:pPr>
      <w:r w:rsidRPr="004A0104">
        <w:rPr>
          <w:rFonts w:eastAsiaTheme="minorEastAsia"/>
          <w:sz w:val="20"/>
          <w:szCs w:val="20"/>
        </w:rPr>
        <w:t>Чтобы предоставить ребенку возможность проявить себя и развивать свои таланты и способности, необходимо совершенствовать различные условия, в том числе и материально-технические. Реализация комплексного проекта модернизации образования и комплекса мер по модернизации образования Новосибирской области позволили оснастить школы, особенно базовые, как учебными кабинетами, оборудованием, так и системами обеспечения школьной безопасности.</w:t>
      </w:r>
    </w:p>
    <w:p w14:paraId="2844D2DE" w14:textId="77777777" w:rsidR="00190C37" w:rsidRPr="004A0104" w:rsidRDefault="00190C37" w:rsidP="00190C37">
      <w:pPr>
        <w:ind w:firstLine="709"/>
        <w:jc w:val="both"/>
        <w:rPr>
          <w:rFonts w:eastAsiaTheme="minorEastAsia"/>
          <w:sz w:val="20"/>
          <w:szCs w:val="20"/>
        </w:rPr>
      </w:pPr>
      <w:r w:rsidRPr="004A0104">
        <w:rPr>
          <w:rFonts w:eastAsiaTheme="minorEastAsia"/>
          <w:sz w:val="20"/>
          <w:szCs w:val="20"/>
        </w:rPr>
        <w:t xml:space="preserve">В настоящее время значительная работа по поиску, поддержке и развитию различных видов одаренности ведется в рамках учебной деятельности на уровне образовательных организаций. В ситуации реализации федеральных государственных образовательных стандартов дошкольного и общего образования, реализации национального проекта «Образование» складываются благоприятные условия для развития способности каждого ребёнка в условиях детского сада, школы, учреждения дополнительного образования. Мероприятия национального проекта «Образование», в частности регионального проекта «Успех каждого ребёнка», тесно перекликаются с требованиями ФГОС. Например, одно из мероприятий регионального проекта: внедрение возможности формирования индивидуального учебного плана, позволяющего обучающимся осваивать основную общеобразовательную программу в сетевой форме, с зачетом результатов освоения дополнительных образовательных программ и программ профессионального обучения, в том числе с использованием дистанционных технологий. Требования стандарта: обязательность выполнения индивидуального проекта в части урочной деятельности, использование возможностей внеурочной деятельности, требования к метапредметным и личностным результатам. В частности выпускник должен уметь решать проблемы творческого и поискового характера, осознанно выбирать наиболее эффективные способы решения нестандартных задач. Одной из форм учёта личностных внеучебных, творческих достижений является «портфолио» ребёнка, которое может быть учтено образовательными учреждениями профессионального образования при поступлении на творческие или спортивные специальности. </w:t>
      </w:r>
    </w:p>
    <w:p w14:paraId="735A6929" w14:textId="77777777" w:rsidR="00190C37" w:rsidRPr="004A0104" w:rsidRDefault="00190C37" w:rsidP="00190C37">
      <w:pPr>
        <w:ind w:firstLine="709"/>
        <w:jc w:val="both"/>
        <w:rPr>
          <w:rFonts w:eastAsiaTheme="minorEastAsia"/>
          <w:sz w:val="20"/>
          <w:szCs w:val="20"/>
        </w:rPr>
      </w:pPr>
      <w:r w:rsidRPr="004A0104">
        <w:rPr>
          <w:rFonts w:eastAsiaTheme="minorEastAsia"/>
          <w:sz w:val="20"/>
          <w:szCs w:val="20"/>
        </w:rPr>
        <w:t xml:space="preserve">Реализация мероприятий национального проекта «Образование» и требований ФГОС способствует выявлению и развитию одарённости и способностей обучающихся, а также позволяет избежать принципа элитарности в системе поиска высокомотивированных и талантливых обучающихся, сформировать условия равных стартовых возможностей для каждого ребенка дошкольного и школьного возраста. </w:t>
      </w:r>
    </w:p>
    <w:p w14:paraId="6E8133EA" w14:textId="77777777" w:rsidR="00190C37" w:rsidRPr="004A0104" w:rsidRDefault="00190C37" w:rsidP="00190C37">
      <w:pPr>
        <w:ind w:firstLine="709"/>
        <w:jc w:val="both"/>
        <w:rPr>
          <w:rFonts w:eastAsiaTheme="minorEastAsia"/>
          <w:sz w:val="20"/>
          <w:szCs w:val="20"/>
        </w:rPr>
      </w:pPr>
      <w:r w:rsidRPr="004A0104">
        <w:rPr>
          <w:rFonts w:eastAsiaTheme="minorEastAsia"/>
          <w:sz w:val="20"/>
          <w:szCs w:val="20"/>
        </w:rPr>
        <w:t>На территории района ФГОС реализуется в штатном режиме в 1-9 классах, в пилотном режиме – в 10-11 классах в шести школах: Гимназии № 1, СОШ № 2, 3, 5, 6, 10, Абрамовской, Гжатской и Октябрьской СОШ.</w:t>
      </w:r>
    </w:p>
    <w:p w14:paraId="6DB1991B" w14:textId="77777777" w:rsidR="00190C37" w:rsidRPr="004A0104" w:rsidRDefault="00190C37" w:rsidP="00190C37">
      <w:pPr>
        <w:ind w:firstLine="709"/>
        <w:jc w:val="both"/>
        <w:rPr>
          <w:rFonts w:eastAsiaTheme="minorEastAsia"/>
          <w:sz w:val="20"/>
          <w:szCs w:val="20"/>
        </w:rPr>
      </w:pPr>
      <w:r w:rsidRPr="004A0104">
        <w:rPr>
          <w:rFonts w:eastAsiaTheme="minorEastAsia"/>
          <w:sz w:val="20"/>
          <w:szCs w:val="20"/>
        </w:rPr>
        <w:t xml:space="preserve">Большая работа ведется с одарёнными и высокомотивированными школьниками в учебной деятельности. В 2019 году 26 выпускников награждены медалями «За особые успехи в учении».Максимального балла ЕГЭ достигли 3 одиннадцатиклассника: по русскому языку - 2 выпускницы МБОУ СОШ № 6 и Гимназии № 1, по литературе - выпускница Аул-Бергульской СОШ (в 2016 году 100 баллов достигли 2 выпускника: по русскому языку (МБОУ СОШ № 9) и математике (МБОУ СОШ № 10). 109 выпускников (44,3%, </w:t>
      </w:r>
      <w:r w:rsidRPr="004A0104">
        <w:rPr>
          <w:rFonts w:eastAsiaTheme="minorEastAsia"/>
          <w:i/>
          <w:sz w:val="20"/>
          <w:szCs w:val="20"/>
        </w:rPr>
        <w:t>в 2016 году - 41,6%</w:t>
      </w:r>
      <w:r w:rsidRPr="004A0104">
        <w:rPr>
          <w:rFonts w:eastAsiaTheme="minorEastAsia"/>
          <w:sz w:val="20"/>
          <w:szCs w:val="20"/>
        </w:rPr>
        <w:t>) 11-х классов сдали хотя бы один экзамен на высоком уровне, из них на высоком уровне сдали все предметы 19 человек (7,7%, в 2016 году - 3%).</w:t>
      </w:r>
    </w:p>
    <w:p w14:paraId="514B9FD0" w14:textId="77777777" w:rsidR="00190C37" w:rsidRPr="004A0104" w:rsidRDefault="00190C37" w:rsidP="00190C37">
      <w:pPr>
        <w:autoSpaceDE w:val="0"/>
        <w:autoSpaceDN w:val="0"/>
        <w:adjustRightInd w:val="0"/>
        <w:ind w:firstLine="709"/>
        <w:jc w:val="both"/>
        <w:rPr>
          <w:rFonts w:eastAsia="Droid Sans Fallback"/>
          <w:kern w:val="1"/>
          <w:sz w:val="20"/>
          <w:szCs w:val="20"/>
          <w:lang w:eastAsia="zh-CN" w:bidi="hi-IN"/>
        </w:rPr>
      </w:pPr>
      <w:r w:rsidRPr="004A0104">
        <w:rPr>
          <w:rFonts w:eastAsiaTheme="minorEastAsia"/>
          <w:sz w:val="20"/>
          <w:szCs w:val="20"/>
        </w:rPr>
        <w:lastRenderedPageBreak/>
        <w:t>Важным звеном в системе поиска и сопровождения детей с признаками предметной одаренности является Всероссийская олимпиада школьников. Всего за последние 3 года приняли участие в региональном этапе олимпиады 91 школьник района (в 2014-2016 годах – 90), из них: победителей – 2 (в 2014-2016 г.г. – 1), призёров – 11 (в 2014-2016 г.г. – 9). Результативность участия за три года составила 14% (в 2014-2016 г.г. – 12%).</w:t>
      </w:r>
      <w:r w:rsidRPr="004A0104">
        <w:rPr>
          <w:rFonts w:eastAsia="Droid Sans Fallback"/>
          <w:kern w:val="1"/>
          <w:sz w:val="20"/>
          <w:szCs w:val="20"/>
          <w:lang w:eastAsia="zh-CN" w:bidi="hi-IN"/>
        </w:rPr>
        <w:t xml:space="preserve"> Впервые в 2019 году 1 обучающийся стал участником заключительного (</w:t>
      </w:r>
      <w:r w:rsidRPr="004A0104">
        <w:rPr>
          <w:rFonts w:eastAsiaTheme="minorEastAsia"/>
          <w:sz w:val="20"/>
          <w:szCs w:val="20"/>
        </w:rPr>
        <w:t>Всероссийского</w:t>
      </w:r>
      <w:r w:rsidRPr="004A0104">
        <w:rPr>
          <w:rFonts w:eastAsia="Droid Sans Fallback"/>
          <w:kern w:val="1"/>
          <w:sz w:val="20"/>
          <w:szCs w:val="20"/>
          <w:lang w:eastAsia="zh-CN" w:bidi="hi-IN"/>
        </w:rPr>
        <w:t xml:space="preserve">) этапа </w:t>
      </w:r>
      <w:r w:rsidRPr="004A0104">
        <w:rPr>
          <w:rFonts w:eastAsiaTheme="minorEastAsia"/>
          <w:sz w:val="20"/>
          <w:szCs w:val="20"/>
        </w:rPr>
        <w:t>олимпиады.</w:t>
      </w:r>
      <w:r w:rsidRPr="004A0104">
        <w:rPr>
          <w:rFonts w:eastAsia="Droid Sans Fallback"/>
          <w:kern w:val="1"/>
          <w:sz w:val="20"/>
          <w:szCs w:val="20"/>
          <w:lang w:eastAsia="zh-CN" w:bidi="hi-IN"/>
        </w:rPr>
        <w:t xml:space="preserve"> В рейтинге муниципальных образований Новосибирской области по эффективности участия школьников в олимпиаде Куйбышевский район в 2019 году занял 10 место. Ведущую роль в повышении результативности участия обучающихся района в предметной олимпиаде играют деятельность физико-математического класса Куйбышевского ДДТ и Школа одарённых детей «Интеллект Плюс», развитию которой необходимо уделить особое внимание, в том числе её финансовой поддержке. Кроме того, повышению качества подготовки выпускников школ будет способствовать открытие специализированных классов естественнонаучной, инженерной и математической направленности с углублённым изучением отдельных предметов. Поэтому с текущего года работа в данном направлении адресно ведётся с отдельными школами, и в 2020 году планируется участие в конкурсном отборе на открытие первых в районе спецклассов.  </w:t>
      </w:r>
    </w:p>
    <w:p w14:paraId="5D3EC3E8" w14:textId="77777777" w:rsidR="00190C37" w:rsidRPr="004A0104" w:rsidRDefault="00190C37" w:rsidP="00190C37">
      <w:pPr>
        <w:autoSpaceDE w:val="0"/>
        <w:autoSpaceDN w:val="0"/>
        <w:adjustRightInd w:val="0"/>
        <w:ind w:firstLine="709"/>
        <w:jc w:val="both"/>
        <w:rPr>
          <w:rFonts w:eastAsia="Droid Sans Fallback"/>
          <w:kern w:val="1"/>
          <w:sz w:val="20"/>
          <w:szCs w:val="20"/>
          <w:lang w:eastAsia="zh-CN" w:bidi="hi-IN"/>
        </w:rPr>
      </w:pPr>
      <w:r w:rsidRPr="004A0104">
        <w:rPr>
          <w:rFonts w:eastAsiaTheme="minorEastAsia"/>
          <w:sz w:val="20"/>
          <w:szCs w:val="20"/>
        </w:rPr>
        <w:t>23 ребёнка дошкольного и школьного возраста в 2019 году награждены дипломами «Золотые надежды Куйбышевского района» (хотя ежегодно согласно положению награждаются 17, сделали исключение в связи с повышением результативности участия детей в мероприятиях регионального и Всероссийского уровня).</w:t>
      </w:r>
    </w:p>
    <w:p w14:paraId="4BEE70D9" w14:textId="77777777" w:rsidR="00190C37" w:rsidRPr="004A0104" w:rsidRDefault="00190C37" w:rsidP="00190C37">
      <w:pPr>
        <w:autoSpaceDE w:val="0"/>
        <w:autoSpaceDN w:val="0"/>
        <w:adjustRightInd w:val="0"/>
        <w:ind w:firstLine="709"/>
        <w:jc w:val="both"/>
        <w:rPr>
          <w:rFonts w:eastAsiaTheme="minorEastAsia"/>
          <w:sz w:val="20"/>
          <w:szCs w:val="20"/>
        </w:rPr>
      </w:pPr>
      <w:r w:rsidRPr="004A0104">
        <w:rPr>
          <w:rFonts w:eastAsiaTheme="minorEastAsia"/>
          <w:sz w:val="20"/>
          <w:szCs w:val="20"/>
        </w:rPr>
        <w:t>Большая роль в работе с одаренными и талантливыми школьниками отводится системе дополнительного образования. На территории района функционируют: Дом детского творчества, Станция юных техников, Детская школа искусств, Детская художественная школа и Детско-юношеская спортивная школа.</w:t>
      </w:r>
    </w:p>
    <w:p w14:paraId="156C1F4F" w14:textId="77777777" w:rsidR="00190C37" w:rsidRPr="004A0104" w:rsidRDefault="00190C37" w:rsidP="00190C37">
      <w:pPr>
        <w:autoSpaceDE w:val="0"/>
        <w:autoSpaceDN w:val="0"/>
        <w:adjustRightInd w:val="0"/>
        <w:ind w:firstLine="709"/>
        <w:jc w:val="both"/>
        <w:rPr>
          <w:rFonts w:eastAsiaTheme="minorEastAsia"/>
          <w:sz w:val="20"/>
          <w:szCs w:val="20"/>
        </w:rPr>
      </w:pPr>
      <w:r w:rsidRPr="004A0104">
        <w:rPr>
          <w:rFonts w:eastAsiaTheme="minorEastAsia"/>
          <w:sz w:val="20"/>
          <w:szCs w:val="20"/>
        </w:rPr>
        <w:t>При проведении профильных смен и каникулярных школ для одаренных детей, фестивалей научных обществ школьников большая роль отводится Дому детского творчества, на базе которого с 2014 года функционирует муниципальный ресурсный Центр выявления и поддержки одаренных детей и талантливой учащейся молодежи «Вега». В рамках национального проекта «Образование» ему отводится большое значение в реализации мероприятий регионального проекта «Успех каждого ребёнка», а также мероприятий регионального ресурсного центра «Альтаир», направленных на совершенствование работы по основным направлениям: наука, спорт, искусство. Высокая результативность участия детей, охваченных программами дополнительного образования Дома детского творчества, в конкурсах, олимпиадах, профильных сменах регионального и Всероссийского уровней позволяет прогнозировать достижение заявленных показателей муниципального плана реализации регионального проекта «Успех каждого ребёнка».</w:t>
      </w:r>
    </w:p>
    <w:p w14:paraId="6FF9D171" w14:textId="77777777" w:rsidR="00190C37" w:rsidRPr="004A0104" w:rsidRDefault="00190C37" w:rsidP="00190C37">
      <w:pPr>
        <w:autoSpaceDE w:val="0"/>
        <w:autoSpaceDN w:val="0"/>
        <w:adjustRightInd w:val="0"/>
        <w:ind w:firstLine="709"/>
        <w:jc w:val="both"/>
        <w:rPr>
          <w:rFonts w:eastAsiaTheme="minorEastAsia"/>
          <w:sz w:val="20"/>
          <w:szCs w:val="20"/>
        </w:rPr>
      </w:pPr>
      <w:r w:rsidRPr="004A0104">
        <w:rPr>
          <w:rFonts w:eastAsiaTheme="minorEastAsia"/>
          <w:sz w:val="20"/>
          <w:szCs w:val="20"/>
        </w:rPr>
        <w:t>Исходя из краткого анализа текущего состояния муниципальной системы по вопросу «Выявление и поддержка одаренных детей и талантливой учащейся молодежи в Куйбышевском районе», а также имеющегося потенциала развития, на основании целевых ориентиров государственной политики в области образования, необходимо не только развивать и совершенствовать инфраструктуру и систему мероприятий по выявлению, развитию, поддержке и сопровождению одаренных и высокомотивированных детей и талантливой учащейся молодежи в Куйбышевском районе, но и развивать систему мер стимулирования педагогов к профессиональному и личностному развитию по вопросам обучения и сопровождения молодых талантов.</w:t>
      </w:r>
    </w:p>
    <w:p w14:paraId="5DE4E1A5" w14:textId="77777777" w:rsidR="00190C37" w:rsidRPr="004A0104" w:rsidRDefault="00190C37" w:rsidP="00190C37">
      <w:pPr>
        <w:widowControl w:val="0"/>
        <w:suppressAutoHyphens/>
        <w:ind w:firstLine="540"/>
        <w:jc w:val="both"/>
        <w:rPr>
          <w:rFonts w:eastAsia="DejaVu Sans"/>
          <w:kern w:val="1"/>
          <w:sz w:val="20"/>
          <w:szCs w:val="20"/>
          <w:lang w:eastAsia="ar-SA"/>
        </w:rPr>
      </w:pPr>
    </w:p>
    <w:p w14:paraId="30B1720D" w14:textId="77777777" w:rsidR="00190C37" w:rsidRPr="004A0104" w:rsidRDefault="00190C37" w:rsidP="00190C37">
      <w:pPr>
        <w:widowControl w:val="0"/>
        <w:autoSpaceDE w:val="0"/>
        <w:autoSpaceDN w:val="0"/>
        <w:jc w:val="center"/>
        <w:outlineLvl w:val="2"/>
        <w:rPr>
          <w:sz w:val="20"/>
          <w:szCs w:val="20"/>
        </w:rPr>
      </w:pPr>
      <w:r w:rsidRPr="004A0104">
        <w:rPr>
          <w:sz w:val="20"/>
          <w:szCs w:val="20"/>
        </w:rPr>
        <w:t>III. Цель, задачи, целевые индикаторы подпрограммы</w:t>
      </w:r>
    </w:p>
    <w:p w14:paraId="227120E9" w14:textId="77777777" w:rsidR="00190C37" w:rsidRPr="004A0104" w:rsidRDefault="00190C37" w:rsidP="00190C37">
      <w:pPr>
        <w:widowControl w:val="0"/>
        <w:suppressAutoHyphens/>
        <w:ind w:firstLine="540"/>
        <w:jc w:val="both"/>
        <w:rPr>
          <w:rFonts w:eastAsia="DejaVu Sans"/>
          <w:color w:val="FF0000"/>
          <w:kern w:val="1"/>
          <w:sz w:val="20"/>
          <w:szCs w:val="20"/>
          <w:lang w:eastAsia="ar-SA"/>
        </w:rPr>
      </w:pPr>
      <w:r w:rsidRPr="004A0104">
        <w:rPr>
          <w:rFonts w:eastAsia="DejaVu Sans"/>
          <w:kern w:val="1"/>
          <w:sz w:val="20"/>
          <w:szCs w:val="20"/>
          <w:lang w:eastAsia="ar-SA"/>
        </w:rPr>
        <w:t>Цель подпрограммы - создание условий для выявления, развития одаренных и высокомотивированных детей и учащейся молодежи в Куйбышевском районе, оказание поддержки и сопровождения одаренных детей и талантливой учащейся молодежи, способствующие их профессиональному и личностному становлению</w:t>
      </w:r>
      <w:r w:rsidRPr="004A0104">
        <w:rPr>
          <w:rFonts w:eastAsia="DejaVu Sans"/>
          <w:color w:val="FF0000"/>
          <w:kern w:val="1"/>
          <w:sz w:val="20"/>
          <w:szCs w:val="20"/>
          <w:lang w:eastAsia="ar-SA"/>
        </w:rPr>
        <w:t>.</w:t>
      </w:r>
    </w:p>
    <w:p w14:paraId="6908495B" w14:textId="77777777" w:rsidR="00190C37" w:rsidRPr="004A0104" w:rsidRDefault="00190C37" w:rsidP="00190C37">
      <w:pPr>
        <w:widowControl w:val="0"/>
        <w:suppressAutoHyphens/>
        <w:ind w:firstLine="540"/>
        <w:jc w:val="both"/>
        <w:rPr>
          <w:rFonts w:eastAsia="DejaVu Sans"/>
          <w:kern w:val="1"/>
          <w:sz w:val="20"/>
          <w:szCs w:val="20"/>
          <w:lang w:eastAsia="ar-SA"/>
        </w:rPr>
      </w:pPr>
      <w:r w:rsidRPr="004A0104">
        <w:rPr>
          <w:rFonts w:eastAsia="DejaVu Sans"/>
          <w:kern w:val="1"/>
          <w:sz w:val="20"/>
          <w:szCs w:val="20"/>
          <w:lang w:eastAsia="ar-SA"/>
        </w:rPr>
        <w:t>Задачи подпрограммы:</w:t>
      </w:r>
    </w:p>
    <w:p w14:paraId="7DF32988"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1) реализация и совершенствование системы мероприятий, направленных на выявление и развитие способностей одаренных детей и талантливой учащейся молодежи в Куйбышевском районе, разработка и реализация системы мер их адресной поддержки и сопровождения, в том числе применение различных форм наставничества и шефства;</w:t>
      </w:r>
    </w:p>
    <w:p w14:paraId="748D41CF"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2) совершенствование функционирования муниципального ресурсного центра по работе с одаренными и талантливыми детьми, организация деятельности специализированных классов с углубленным изучением отдельных предметов.</w:t>
      </w:r>
    </w:p>
    <w:p w14:paraId="6A22A8B1" w14:textId="77777777" w:rsidR="00190C37" w:rsidRPr="004A0104" w:rsidRDefault="00190C37" w:rsidP="00190C37">
      <w:pPr>
        <w:widowControl w:val="0"/>
        <w:suppressAutoHyphens/>
        <w:ind w:firstLine="540"/>
        <w:jc w:val="both"/>
        <w:rPr>
          <w:rFonts w:eastAsia="DejaVu Sans"/>
          <w:kern w:val="1"/>
          <w:sz w:val="20"/>
          <w:szCs w:val="20"/>
          <w:lang w:eastAsia="ar-SA"/>
        </w:rPr>
      </w:pPr>
      <w:r w:rsidRPr="004A0104">
        <w:rPr>
          <w:rFonts w:eastAsia="DejaVu Sans"/>
          <w:kern w:val="1"/>
          <w:sz w:val="20"/>
          <w:szCs w:val="20"/>
          <w:lang w:eastAsia="ar-SA"/>
        </w:rPr>
        <w:t>Оценка результативности реализации подпрограммы будет осуществляться на основе использования системы целевых индикаторов:</w:t>
      </w:r>
    </w:p>
    <w:p w14:paraId="4EAE904D"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1) 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w:t>
      </w:r>
    </w:p>
    <w:p w14:paraId="19E2B96F" w14:textId="77777777" w:rsidR="00190C37" w:rsidRPr="004A0104" w:rsidRDefault="00190C37" w:rsidP="00190C37">
      <w:pPr>
        <w:suppressAutoHyphens/>
        <w:ind w:left="34" w:right="34"/>
        <w:jc w:val="both"/>
        <w:rPr>
          <w:rFonts w:eastAsia="DejaVu Sans"/>
          <w:kern w:val="1"/>
          <w:sz w:val="20"/>
          <w:szCs w:val="20"/>
          <w:lang w:eastAsia="ar-SA"/>
        </w:rPr>
      </w:pPr>
      <w:r w:rsidRPr="004A0104">
        <w:rPr>
          <w:rFonts w:eastAsia="DejaVu Sans"/>
          <w:kern w:val="1"/>
          <w:sz w:val="20"/>
          <w:szCs w:val="20"/>
          <w:lang w:eastAsia="ar-SA"/>
        </w:rPr>
        <w:t>2) доля участия в олимпиадах, конкурсах, конференциях, форумах, каникулярных школах, профильных сменах, турнирах, соревнованиях и других мероприятиях для обучающихся различного уровня;</w:t>
      </w:r>
    </w:p>
    <w:p w14:paraId="29F09A89" w14:textId="77777777" w:rsidR="00190C37" w:rsidRPr="004A0104" w:rsidRDefault="00190C37" w:rsidP="00190C37">
      <w:pPr>
        <w:widowControl w:val="0"/>
        <w:suppressAutoHyphens/>
        <w:jc w:val="both"/>
        <w:rPr>
          <w:rFonts w:eastAsia="DejaVu Sans"/>
          <w:color w:val="FF0000"/>
          <w:kern w:val="1"/>
          <w:sz w:val="20"/>
          <w:szCs w:val="20"/>
          <w:lang w:eastAsia="ar-SA"/>
        </w:rPr>
      </w:pPr>
      <w:r w:rsidRPr="004A0104">
        <w:rPr>
          <w:rFonts w:eastAsia="DejaVu Sans"/>
          <w:kern w:val="1"/>
          <w:sz w:val="20"/>
          <w:szCs w:val="20"/>
          <w:lang w:eastAsia="ar-SA"/>
        </w:rPr>
        <w:t>3) доля детей, охваченных адресной поддержкой, в том числе с применением различных форм сопровождения, наставничества и шефства (обучающихся в организациях Куйбышевского района, осуществляющих образовательную деятельность по дополнительным программам).</w:t>
      </w:r>
    </w:p>
    <w:p w14:paraId="0E6550FD" w14:textId="77777777" w:rsidR="00190C37" w:rsidRPr="004A0104" w:rsidRDefault="00190C37" w:rsidP="00190C37">
      <w:pPr>
        <w:widowControl w:val="0"/>
        <w:suppressAutoHyphens/>
        <w:ind w:firstLine="540"/>
        <w:jc w:val="both"/>
        <w:rPr>
          <w:rFonts w:eastAsia="DejaVu Sans"/>
          <w:color w:val="FF0000"/>
          <w:kern w:val="1"/>
          <w:sz w:val="20"/>
          <w:szCs w:val="20"/>
          <w:lang w:eastAsia="ar-SA"/>
        </w:rPr>
      </w:pPr>
    </w:p>
    <w:p w14:paraId="5FE0BDDE" w14:textId="77777777" w:rsidR="00190C37" w:rsidRPr="004A0104" w:rsidRDefault="00190C37" w:rsidP="00190C37">
      <w:pPr>
        <w:widowControl w:val="0"/>
        <w:autoSpaceDE w:val="0"/>
        <w:autoSpaceDN w:val="0"/>
        <w:jc w:val="center"/>
        <w:outlineLvl w:val="2"/>
        <w:rPr>
          <w:sz w:val="20"/>
          <w:szCs w:val="20"/>
        </w:rPr>
      </w:pPr>
      <w:r w:rsidRPr="004A0104">
        <w:rPr>
          <w:sz w:val="20"/>
          <w:szCs w:val="20"/>
        </w:rPr>
        <w:t>IV.   Мероприятия  подпрограммы</w:t>
      </w:r>
    </w:p>
    <w:p w14:paraId="4BE0E42F" w14:textId="77777777" w:rsidR="00190C37" w:rsidRPr="004A0104" w:rsidRDefault="00190C37" w:rsidP="00CD5D1F">
      <w:pPr>
        <w:numPr>
          <w:ilvl w:val="0"/>
          <w:numId w:val="54"/>
        </w:numPr>
        <w:tabs>
          <w:tab w:val="left" w:pos="993"/>
        </w:tabs>
        <w:autoSpaceDE w:val="0"/>
        <w:autoSpaceDN w:val="0"/>
        <w:adjustRightInd w:val="0"/>
        <w:spacing w:after="200" w:line="300" w:lineRule="auto"/>
        <w:ind w:left="0" w:firstLine="709"/>
        <w:jc w:val="both"/>
        <w:rPr>
          <w:rFonts w:eastAsiaTheme="minorEastAsia"/>
          <w:sz w:val="20"/>
          <w:szCs w:val="20"/>
        </w:rPr>
      </w:pPr>
      <w:r w:rsidRPr="004A0104">
        <w:rPr>
          <w:rFonts w:eastAsiaTheme="minorEastAsia"/>
          <w:sz w:val="20"/>
          <w:szCs w:val="20"/>
        </w:rPr>
        <w:t xml:space="preserve">Развитие муниципального ресурсного центра по работе с одаренными и талантливыми детьми «Вега». </w:t>
      </w:r>
    </w:p>
    <w:p w14:paraId="0D9EC68E" w14:textId="77777777" w:rsidR="00190C37" w:rsidRPr="004A0104" w:rsidRDefault="00190C37" w:rsidP="00190C37">
      <w:pPr>
        <w:autoSpaceDE w:val="0"/>
        <w:autoSpaceDN w:val="0"/>
        <w:adjustRightInd w:val="0"/>
        <w:ind w:firstLine="709"/>
        <w:jc w:val="both"/>
        <w:rPr>
          <w:rFonts w:eastAsiaTheme="minorEastAsia"/>
          <w:sz w:val="20"/>
          <w:szCs w:val="20"/>
        </w:rPr>
      </w:pPr>
      <w:r w:rsidRPr="004A0104">
        <w:rPr>
          <w:rFonts w:eastAsiaTheme="minorEastAsia"/>
          <w:sz w:val="20"/>
          <w:szCs w:val="20"/>
        </w:rPr>
        <w:lastRenderedPageBreak/>
        <w:t>Данное мероприятие направлено на создание условий для выявления и поддержки одаренных детей и талантливой учащейся молодежи района, а также на обеспечение материально-технического оснащения ресурсного центра, в том числе современным оборудованием для реализации образовательных программ детских технопарков, ресурсных центров развития и поддержки молодых талантов, школьных предпринимательских компаний (технопредпринимательство), школьных центров робототехники и/или прототипирования и других.</w:t>
      </w:r>
    </w:p>
    <w:p w14:paraId="1F33E325" w14:textId="77777777" w:rsidR="00190C37" w:rsidRPr="004A0104" w:rsidRDefault="00190C37" w:rsidP="00190C37">
      <w:pPr>
        <w:tabs>
          <w:tab w:val="left" w:pos="993"/>
        </w:tabs>
        <w:autoSpaceDE w:val="0"/>
        <w:autoSpaceDN w:val="0"/>
        <w:adjustRightInd w:val="0"/>
        <w:ind w:firstLine="709"/>
        <w:jc w:val="both"/>
        <w:rPr>
          <w:rFonts w:eastAsiaTheme="minorEastAsia"/>
          <w:sz w:val="20"/>
          <w:szCs w:val="20"/>
        </w:rPr>
      </w:pPr>
      <w:r w:rsidRPr="004A0104">
        <w:rPr>
          <w:rFonts w:eastAsiaTheme="minorEastAsia"/>
          <w:sz w:val="20"/>
          <w:szCs w:val="20"/>
        </w:rPr>
        <w:t xml:space="preserve">2. Участие высокомотивированных, одаренных детей и талантливой учащейся молодежи в мероприятиях регионального, Всероссийского и Международного уровней. Организация и проведение мероприятий в сфере образования, спорта и культуры. </w:t>
      </w:r>
    </w:p>
    <w:p w14:paraId="249DC6B4" w14:textId="77777777" w:rsidR="00190C37" w:rsidRPr="004A0104" w:rsidRDefault="00190C37" w:rsidP="00190C37">
      <w:pPr>
        <w:autoSpaceDE w:val="0"/>
        <w:autoSpaceDN w:val="0"/>
        <w:adjustRightInd w:val="0"/>
        <w:ind w:firstLine="709"/>
        <w:jc w:val="both"/>
        <w:rPr>
          <w:rFonts w:eastAsiaTheme="minorEastAsia"/>
          <w:sz w:val="20"/>
          <w:szCs w:val="20"/>
        </w:rPr>
      </w:pPr>
      <w:r w:rsidRPr="004A0104">
        <w:rPr>
          <w:rFonts w:eastAsiaTheme="minorEastAsia"/>
          <w:sz w:val="20"/>
          <w:szCs w:val="20"/>
        </w:rPr>
        <w:t>Мероприятие направлено на создание условий и обеспечение участия молодых талантов в мероприятиях регионального, Всероссийского и Международного уровней (олимпиады, конкурсы, соревнования, фестивали по интеллектуальным, творческим, спортивным и другим видам деятельности), а также развитие системы поддержки и поощрения деятельности одаренных детей и талантливой учащейся молодежи, стимулирующих их к дальнейшему развитию и личностному росту через возможность участия в губернаторской/президентской елке, в Губернаторскомприеме «Золотые надежды Новосибирской области», в конкурсном отборе для предоставления путевок в Международный детский центр «Артек» и Всероссийский детский центр «Океан», в конкурсном отборе на ежегодную стипендию Главы Куйбышевского района и премию Губернатора Новосибирской области. Кроме того, подразумевается выявление и развитие одаренных детей и талантливой учащейся молодежи в сфере образования, культуры, спорта, профессионального образования и молодежной политики путём проведения не менее 10 районных (муниципальных) и межрайонных олимпиад, конкурсов, конференций, форумов, каникулярных школ, профильных смен, турниров, соревнований и других мероприятий.</w:t>
      </w:r>
    </w:p>
    <w:p w14:paraId="53DCAD13" w14:textId="77777777" w:rsidR="00190C37" w:rsidRPr="004A0104" w:rsidRDefault="00190C37" w:rsidP="00190C37">
      <w:pPr>
        <w:widowControl w:val="0"/>
        <w:suppressAutoHyphens/>
        <w:ind w:firstLine="540"/>
        <w:jc w:val="both"/>
        <w:rPr>
          <w:rFonts w:eastAsia="DejaVu Sans"/>
          <w:kern w:val="1"/>
          <w:sz w:val="20"/>
          <w:szCs w:val="20"/>
          <w:lang w:eastAsia="ar-SA"/>
        </w:rPr>
      </w:pPr>
      <w:r w:rsidRPr="004A0104">
        <w:rPr>
          <w:rFonts w:eastAsia="DejaVu Sans"/>
          <w:kern w:val="1"/>
          <w:sz w:val="20"/>
          <w:szCs w:val="20"/>
          <w:lang w:eastAsia="ar-SA"/>
        </w:rPr>
        <w:t>3. Оказание адресной поддержки высокомотивированным и одарённым детям, в том числе с применением различных форм сопровождения, наставничества и шефства.</w:t>
      </w:r>
    </w:p>
    <w:p w14:paraId="53E888E5" w14:textId="77777777" w:rsidR="00190C37" w:rsidRPr="004A0104" w:rsidRDefault="00190C37" w:rsidP="00190C37">
      <w:pPr>
        <w:widowControl w:val="0"/>
        <w:suppressAutoHyphens/>
        <w:ind w:firstLine="540"/>
        <w:jc w:val="both"/>
        <w:rPr>
          <w:rFonts w:eastAsia="DejaVu Sans"/>
          <w:kern w:val="1"/>
          <w:sz w:val="20"/>
          <w:szCs w:val="20"/>
          <w:lang w:eastAsia="ar-SA"/>
        </w:rPr>
      </w:pPr>
      <w:r w:rsidRPr="004A0104">
        <w:rPr>
          <w:rFonts w:eastAsia="DejaVu Sans"/>
          <w:kern w:val="1"/>
          <w:sz w:val="20"/>
          <w:szCs w:val="20"/>
          <w:lang w:eastAsia="ar-SA"/>
        </w:rPr>
        <w:t>Данное мероприятие направлено на обеспечение психолого-педагогического, информационного и научно-методического сопровождения одаренных детей в образовательных организациях системы общего и дополнительного образования района. Реализация системы мер ранней профориентации обучающихся района. Внедрение в районе механизмов адресной поддержки различных категорий детей (в том числе талантливых, детей с ограниченными возможностями здоровья, детей, проживающих в сельской местности, детей из семей, находящихся в трудной жизненной ситуации, малоимущих семей) для получения доступного дополнительного образования и реализации их талантов. Вовлечение обучающихся организаций, осуществляющих образовательную деятельность по дополнительным образовательным программам и расположенных в Куйбышевском районе, в различные формы сопровождения и наставничества, в том числе с применением лучших практик обмена опытом между обучающимися. Кроме того, повышение уровня компетентности специалистов, занятых в сфере выявления, развития, поддержки и сопровождения молодых талантов, планируется через организацию повышения квалификации педагогических работников и наставников образовательных организаций.</w:t>
      </w:r>
    </w:p>
    <w:p w14:paraId="1AD88E9D" w14:textId="77777777" w:rsidR="00190C37" w:rsidRPr="004A0104" w:rsidRDefault="00190C37" w:rsidP="00190C37">
      <w:pPr>
        <w:widowControl w:val="0"/>
        <w:suppressAutoHyphens/>
        <w:ind w:firstLine="540"/>
        <w:jc w:val="both"/>
        <w:rPr>
          <w:rFonts w:eastAsia="DejaVu Sans"/>
          <w:kern w:val="1"/>
          <w:sz w:val="20"/>
          <w:szCs w:val="20"/>
          <w:lang w:eastAsia="ar-SA"/>
        </w:rPr>
      </w:pPr>
    </w:p>
    <w:p w14:paraId="00E3D336" w14:textId="77777777" w:rsidR="00190C37" w:rsidRPr="004A0104" w:rsidRDefault="00190C37" w:rsidP="00190C37">
      <w:pPr>
        <w:widowControl w:val="0"/>
        <w:autoSpaceDE w:val="0"/>
        <w:autoSpaceDN w:val="0"/>
        <w:jc w:val="center"/>
        <w:outlineLvl w:val="2"/>
        <w:rPr>
          <w:sz w:val="20"/>
          <w:szCs w:val="20"/>
        </w:rPr>
      </w:pPr>
      <w:r w:rsidRPr="004A0104">
        <w:rPr>
          <w:sz w:val="20"/>
          <w:szCs w:val="20"/>
        </w:rPr>
        <w:t>V. Ожидаемые и конечные результаты</w:t>
      </w:r>
    </w:p>
    <w:p w14:paraId="3F2A7E9B" w14:textId="77777777" w:rsidR="00190C37" w:rsidRPr="004A0104" w:rsidRDefault="00190C37" w:rsidP="00190C37">
      <w:pPr>
        <w:widowControl w:val="0"/>
        <w:suppressAutoHyphens/>
        <w:ind w:firstLine="540"/>
        <w:jc w:val="both"/>
        <w:rPr>
          <w:rFonts w:eastAsia="DejaVu Sans"/>
          <w:kern w:val="1"/>
          <w:sz w:val="20"/>
          <w:szCs w:val="20"/>
          <w:lang w:eastAsia="ar-SA"/>
        </w:rPr>
      </w:pPr>
      <w:r w:rsidRPr="004A0104">
        <w:rPr>
          <w:rFonts w:eastAsia="DejaVu Sans"/>
          <w:kern w:val="1"/>
          <w:sz w:val="20"/>
          <w:szCs w:val="20"/>
          <w:lang w:eastAsia="ar-SA"/>
        </w:rPr>
        <w:t>Подпрограмма направлена на решение проблем, возникающих в социальной сфере, и носит социальный характер. В связи с чем, получение социального эффекта от реализации подпрограммы имеет первоочередное значение.</w:t>
      </w:r>
    </w:p>
    <w:p w14:paraId="5C47DECB" w14:textId="77777777" w:rsidR="00190C37" w:rsidRPr="004A0104" w:rsidRDefault="00190C37" w:rsidP="00190C37">
      <w:pPr>
        <w:widowControl w:val="0"/>
        <w:suppressAutoHyphens/>
        <w:ind w:firstLine="540"/>
        <w:jc w:val="both"/>
        <w:rPr>
          <w:rFonts w:eastAsia="DejaVu Sans"/>
          <w:kern w:val="1"/>
          <w:sz w:val="20"/>
          <w:szCs w:val="20"/>
          <w:lang w:eastAsia="ar-SA"/>
        </w:rPr>
      </w:pPr>
      <w:r w:rsidRPr="004A0104">
        <w:rPr>
          <w:rFonts w:eastAsia="DejaVu Sans"/>
          <w:kern w:val="1"/>
          <w:sz w:val="20"/>
          <w:szCs w:val="20"/>
          <w:lang w:eastAsia="ar-SA"/>
        </w:rPr>
        <w:t>В результате реализации подпрограммы будут получены результаты, характеризующиеся следующими значениями целевых индикаторов:</w:t>
      </w:r>
    </w:p>
    <w:p w14:paraId="4C3AF8EC"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1) 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 составит не менее 5% от числа обучающихся основного и среднего уровней образования;</w:t>
      </w:r>
    </w:p>
    <w:p w14:paraId="0D6C5426"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2) доля участия в олимпиадах, конкурсах, конференциях, форумах, каникулярных школах, профильных сменах, турнирах, соревнованиях и других мероприятиях различного уровня, составит не менее 50%;</w:t>
      </w:r>
    </w:p>
    <w:p w14:paraId="0FE4E430" w14:textId="77777777" w:rsidR="00190C37" w:rsidRPr="004A0104" w:rsidRDefault="00190C37" w:rsidP="00190C37">
      <w:pPr>
        <w:widowControl w:val="0"/>
        <w:suppressAutoHyphens/>
        <w:jc w:val="both"/>
        <w:rPr>
          <w:rFonts w:eastAsia="DejaVu Sans"/>
          <w:kern w:val="1"/>
          <w:sz w:val="20"/>
          <w:szCs w:val="20"/>
          <w:lang w:eastAsia="ar-SA"/>
        </w:rPr>
      </w:pPr>
      <w:r w:rsidRPr="004A0104">
        <w:rPr>
          <w:rFonts w:eastAsia="DejaVu Sans"/>
          <w:kern w:val="1"/>
          <w:sz w:val="20"/>
          <w:szCs w:val="20"/>
          <w:lang w:eastAsia="ar-SA"/>
        </w:rPr>
        <w:t>3) доля детей, охваченных адресной поддержкой, в том числе с применением различных форм сопровождения, наставничества и шефства, составит не менее 50% обучающихся организаций Куйбышевского района, осуществляющих образовательную деятельность по дополнительным программам.</w:t>
      </w:r>
    </w:p>
    <w:p w14:paraId="5B12C99F" w14:textId="77777777" w:rsidR="00190C37" w:rsidRPr="004A0104" w:rsidRDefault="00190C37" w:rsidP="00190C37">
      <w:pPr>
        <w:widowControl w:val="0"/>
        <w:suppressAutoHyphens/>
        <w:ind w:firstLine="709"/>
        <w:jc w:val="both"/>
        <w:rPr>
          <w:rFonts w:eastAsia="DejaVu Sans"/>
          <w:kern w:val="1"/>
          <w:sz w:val="20"/>
          <w:szCs w:val="20"/>
          <w:lang w:eastAsia="ar-SA"/>
        </w:rPr>
      </w:pPr>
      <w:r w:rsidRPr="004A0104">
        <w:rPr>
          <w:rFonts w:eastAsia="DejaVu Sans"/>
          <w:kern w:val="1"/>
          <w:sz w:val="20"/>
          <w:szCs w:val="20"/>
          <w:lang w:eastAsia="ar-SA"/>
        </w:rPr>
        <w:t>В случае существенных различий (как положительных, так и отрицательных) между плановыми и фактическими значениями показателей проводится анализ факторов, повлиявших на данное расхождение. По результатам анализа обосновывается изменение тактических задач, состава и количественных значений показателей, а также объемов финансирования подпрограммы на очередной финансовый год.</w:t>
      </w:r>
    </w:p>
    <w:p w14:paraId="7ACDBDD6" w14:textId="77777777" w:rsidR="00190C37" w:rsidRPr="004A0104" w:rsidRDefault="00190C37" w:rsidP="00190C37">
      <w:pPr>
        <w:widowControl w:val="0"/>
        <w:suppressAutoHyphens/>
        <w:ind w:firstLine="540"/>
        <w:jc w:val="both"/>
        <w:rPr>
          <w:rFonts w:eastAsia="DejaVu Sans"/>
          <w:kern w:val="1"/>
          <w:sz w:val="20"/>
          <w:szCs w:val="20"/>
          <w:lang w:eastAsia="ar-SA"/>
        </w:rPr>
      </w:pPr>
    </w:p>
    <w:p w14:paraId="41F8BC38" w14:textId="77777777" w:rsidR="00190C37" w:rsidRPr="004A0104" w:rsidRDefault="00190C37" w:rsidP="00190C37">
      <w:pPr>
        <w:widowControl w:val="0"/>
        <w:suppressAutoHyphens/>
        <w:ind w:firstLine="540"/>
        <w:jc w:val="both"/>
        <w:rPr>
          <w:rFonts w:eastAsia="DejaVu Sans"/>
          <w:kern w:val="1"/>
          <w:sz w:val="20"/>
          <w:szCs w:val="20"/>
          <w:lang w:eastAsia="ar-SA"/>
        </w:rPr>
      </w:pPr>
    </w:p>
    <w:tbl>
      <w:tblPr>
        <w:tblW w:w="0" w:type="auto"/>
        <w:tblLook w:val="04A0" w:firstRow="1" w:lastRow="0" w:firstColumn="1" w:lastColumn="0" w:noHBand="0" w:noVBand="1"/>
      </w:tblPr>
      <w:tblGrid>
        <w:gridCol w:w="5068"/>
        <w:gridCol w:w="5068"/>
      </w:tblGrid>
      <w:tr w:rsidR="00190C37" w:rsidRPr="004A0104" w14:paraId="6EA6D137" w14:textId="77777777" w:rsidTr="00F562AF">
        <w:tc>
          <w:tcPr>
            <w:tcW w:w="5068" w:type="dxa"/>
          </w:tcPr>
          <w:p w14:paraId="528EA4C3" w14:textId="77777777" w:rsidR="00190C37" w:rsidRPr="004A0104" w:rsidRDefault="00190C37" w:rsidP="00190C37">
            <w:pPr>
              <w:autoSpaceDE w:val="0"/>
              <w:autoSpaceDN w:val="0"/>
              <w:jc w:val="center"/>
              <w:rPr>
                <w:rFonts w:eastAsiaTheme="minorEastAsia"/>
                <w:sz w:val="20"/>
                <w:szCs w:val="20"/>
              </w:rPr>
            </w:pPr>
          </w:p>
        </w:tc>
        <w:tc>
          <w:tcPr>
            <w:tcW w:w="5068" w:type="dxa"/>
          </w:tcPr>
          <w:p w14:paraId="4553B72A" w14:textId="77777777" w:rsidR="00190C37" w:rsidRPr="004A0104" w:rsidRDefault="00190C37" w:rsidP="00190C37">
            <w:pPr>
              <w:jc w:val="center"/>
              <w:rPr>
                <w:rFonts w:eastAsiaTheme="minorEastAsia"/>
                <w:sz w:val="20"/>
                <w:szCs w:val="20"/>
              </w:rPr>
            </w:pPr>
            <w:r w:rsidRPr="004A0104">
              <w:rPr>
                <w:rFonts w:eastAsiaTheme="minorEastAsia"/>
                <w:sz w:val="20"/>
                <w:szCs w:val="20"/>
              </w:rPr>
              <w:t>Приложение №3</w:t>
            </w:r>
          </w:p>
          <w:p w14:paraId="37A6966F" w14:textId="77777777" w:rsidR="00190C37" w:rsidRPr="004A0104" w:rsidRDefault="00190C37" w:rsidP="00190C37">
            <w:pPr>
              <w:jc w:val="center"/>
              <w:rPr>
                <w:rFonts w:eastAsiaTheme="minorEastAsia"/>
                <w:sz w:val="20"/>
                <w:szCs w:val="20"/>
              </w:rPr>
            </w:pPr>
            <w:r w:rsidRPr="004A0104">
              <w:rPr>
                <w:rFonts w:eastAsiaTheme="minorEastAsia"/>
                <w:sz w:val="20"/>
                <w:szCs w:val="20"/>
              </w:rPr>
              <w:t>к муниципальной  программе</w:t>
            </w:r>
          </w:p>
          <w:p w14:paraId="0CE5E171" w14:textId="77777777" w:rsidR="00190C37" w:rsidRPr="004A0104" w:rsidRDefault="00190C37" w:rsidP="00190C37">
            <w:pPr>
              <w:jc w:val="center"/>
              <w:rPr>
                <w:rFonts w:eastAsiaTheme="minorEastAsia"/>
                <w:sz w:val="20"/>
                <w:szCs w:val="20"/>
              </w:rPr>
            </w:pPr>
            <w:r w:rsidRPr="004A0104">
              <w:rPr>
                <w:rFonts w:eastAsiaTheme="minorEastAsia"/>
                <w:sz w:val="20"/>
                <w:szCs w:val="20"/>
              </w:rPr>
              <w:t>«Развитие системы образования</w:t>
            </w:r>
          </w:p>
          <w:p w14:paraId="6A06599B" w14:textId="77777777" w:rsidR="00190C37" w:rsidRPr="004A0104" w:rsidRDefault="00190C37" w:rsidP="00190C37">
            <w:pPr>
              <w:jc w:val="center"/>
              <w:rPr>
                <w:rFonts w:eastAsiaTheme="minorEastAsia"/>
                <w:sz w:val="20"/>
                <w:szCs w:val="20"/>
              </w:rPr>
            </w:pPr>
            <w:r w:rsidRPr="004A0104">
              <w:rPr>
                <w:rFonts w:eastAsiaTheme="minorEastAsia"/>
                <w:sz w:val="20"/>
                <w:szCs w:val="20"/>
              </w:rPr>
              <w:t>Куйбышевского района</w:t>
            </w:r>
          </w:p>
          <w:p w14:paraId="10A879EF" w14:textId="77777777" w:rsidR="00190C37" w:rsidRPr="004A0104" w:rsidRDefault="00190C37" w:rsidP="00190C37">
            <w:pPr>
              <w:jc w:val="center"/>
              <w:rPr>
                <w:rFonts w:eastAsiaTheme="minorEastAsia"/>
                <w:sz w:val="20"/>
                <w:szCs w:val="20"/>
              </w:rPr>
            </w:pPr>
            <w:r w:rsidRPr="004A0104">
              <w:rPr>
                <w:rFonts w:eastAsiaTheme="minorEastAsia"/>
                <w:sz w:val="20"/>
                <w:szCs w:val="20"/>
              </w:rPr>
              <w:t>на 2020-2022 годы»</w:t>
            </w:r>
          </w:p>
          <w:p w14:paraId="2A5A8B82" w14:textId="77777777" w:rsidR="00190C37" w:rsidRPr="004A0104" w:rsidRDefault="00190C37" w:rsidP="00190C37">
            <w:pPr>
              <w:autoSpaceDE w:val="0"/>
              <w:autoSpaceDN w:val="0"/>
              <w:jc w:val="center"/>
              <w:rPr>
                <w:rFonts w:eastAsiaTheme="minorEastAsia"/>
                <w:sz w:val="20"/>
                <w:szCs w:val="20"/>
              </w:rPr>
            </w:pPr>
          </w:p>
        </w:tc>
      </w:tr>
    </w:tbl>
    <w:p w14:paraId="10B526C4" w14:textId="77777777" w:rsidR="00190C37" w:rsidRPr="004A0104" w:rsidRDefault="00190C37" w:rsidP="00190C37">
      <w:pPr>
        <w:tabs>
          <w:tab w:val="left" w:pos="3261"/>
          <w:tab w:val="left" w:pos="3544"/>
        </w:tabs>
        <w:autoSpaceDE w:val="0"/>
        <w:autoSpaceDN w:val="0"/>
        <w:rPr>
          <w:rFonts w:eastAsiaTheme="minorEastAsia"/>
          <w:sz w:val="20"/>
          <w:szCs w:val="20"/>
        </w:rPr>
      </w:pPr>
    </w:p>
    <w:p w14:paraId="109CE361" w14:textId="77777777" w:rsidR="00190C37" w:rsidRPr="004A0104" w:rsidRDefault="00190C37" w:rsidP="00190C37">
      <w:pPr>
        <w:autoSpaceDE w:val="0"/>
        <w:autoSpaceDN w:val="0"/>
        <w:jc w:val="center"/>
        <w:rPr>
          <w:rFonts w:eastAsiaTheme="minorEastAsia"/>
          <w:sz w:val="20"/>
          <w:szCs w:val="20"/>
        </w:rPr>
      </w:pPr>
      <w:r w:rsidRPr="004A0104">
        <w:rPr>
          <w:rFonts w:eastAsiaTheme="minorEastAsia"/>
          <w:sz w:val="20"/>
          <w:szCs w:val="20"/>
        </w:rPr>
        <w:lastRenderedPageBreak/>
        <w:t>Подпрограмма</w:t>
      </w:r>
    </w:p>
    <w:p w14:paraId="6DCBC039" w14:textId="77777777" w:rsidR="00190C37" w:rsidRPr="004A0104" w:rsidRDefault="00190C37" w:rsidP="00190C37">
      <w:pPr>
        <w:autoSpaceDE w:val="0"/>
        <w:autoSpaceDN w:val="0"/>
        <w:jc w:val="center"/>
        <w:rPr>
          <w:rFonts w:eastAsiaTheme="minorEastAsia"/>
          <w:sz w:val="20"/>
          <w:szCs w:val="20"/>
        </w:rPr>
      </w:pPr>
      <w:r w:rsidRPr="004A0104">
        <w:rPr>
          <w:rFonts w:eastAsiaTheme="minorEastAsia"/>
          <w:sz w:val="20"/>
          <w:szCs w:val="20"/>
        </w:rPr>
        <w:t>«Развитие кадрового потенциала системы дошкольного, общего и дополнительного образования детей» муниципальной программы «Развитие системы образования Куйбышевского  района на 2020-2022 годы».</w:t>
      </w:r>
    </w:p>
    <w:p w14:paraId="3C9A4F8E" w14:textId="77777777" w:rsidR="00190C37" w:rsidRPr="004A0104" w:rsidRDefault="00190C37" w:rsidP="00190C37">
      <w:pPr>
        <w:autoSpaceDE w:val="0"/>
        <w:autoSpaceDN w:val="0"/>
        <w:jc w:val="center"/>
        <w:rPr>
          <w:rFonts w:eastAsiaTheme="minorEastAsia"/>
          <w:sz w:val="20"/>
          <w:szCs w:val="20"/>
        </w:rPr>
      </w:pPr>
    </w:p>
    <w:p w14:paraId="06EAD660" w14:textId="77777777" w:rsidR="00190C37" w:rsidRPr="004A0104" w:rsidRDefault="00190C37" w:rsidP="00CD5D1F">
      <w:pPr>
        <w:numPr>
          <w:ilvl w:val="0"/>
          <w:numId w:val="56"/>
        </w:numPr>
        <w:autoSpaceDE w:val="0"/>
        <w:autoSpaceDN w:val="0"/>
        <w:spacing w:after="200" w:line="300" w:lineRule="auto"/>
        <w:jc w:val="center"/>
        <w:rPr>
          <w:rFonts w:eastAsiaTheme="minorEastAsia"/>
          <w:sz w:val="20"/>
          <w:szCs w:val="20"/>
        </w:rPr>
      </w:pPr>
      <w:r w:rsidRPr="004A0104">
        <w:rPr>
          <w:rFonts w:eastAsiaTheme="minorEastAsia"/>
          <w:sz w:val="20"/>
          <w:szCs w:val="20"/>
        </w:rPr>
        <w:t xml:space="preserve">Паспорт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701"/>
        <w:gridCol w:w="1701"/>
        <w:gridCol w:w="1560"/>
        <w:gridCol w:w="1585"/>
      </w:tblGrid>
      <w:tr w:rsidR="00190C37" w:rsidRPr="004A0104" w14:paraId="764FAF13" w14:textId="77777777" w:rsidTr="00F562AF">
        <w:trPr>
          <w:trHeight w:val="190"/>
        </w:trPr>
        <w:tc>
          <w:tcPr>
            <w:tcW w:w="3544" w:type="dxa"/>
          </w:tcPr>
          <w:p w14:paraId="7A2EE7E7"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Наименование муниципальной программы</w:t>
            </w:r>
          </w:p>
        </w:tc>
        <w:tc>
          <w:tcPr>
            <w:tcW w:w="6547" w:type="dxa"/>
            <w:gridSpan w:val="4"/>
          </w:tcPr>
          <w:p w14:paraId="7483909C"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Развитие системы образования Куйбышевского района на 2020-2022 годы</w:t>
            </w:r>
          </w:p>
        </w:tc>
      </w:tr>
      <w:tr w:rsidR="00190C37" w:rsidRPr="004A0104" w14:paraId="4FAC74DF" w14:textId="77777777" w:rsidTr="00F562AF">
        <w:trPr>
          <w:trHeight w:val="190"/>
        </w:trPr>
        <w:tc>
          <w:tcPr>
            <w:tcW w:w="3544" w:type="dxa"/>
          </w:tcPr>
          <w:p w14:paraId="69FC5639"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 xml:space="preserve">Наименование подпрограммы </w:t>
            </w:r>
          </w:p>
        </w:tc>
        <w:tc>
          <w:tcPr>
            <w:tcW w:w="6547" w:type="dxa"/>
            <w:gridSpan w:val="4"/>
          </w:tcPr>
          <w:p w14:paraId="1084BF52"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Развитие кадрового потенциала системы дошкольного, общего и дополнительного образования детей</w:t>
            </w:r>
          </w:p>
        </w:tc>
      </w:tr>
      <w:tr w:rsidR="00190C37" w:rsidRPr="004A0104" w14:paraId="22C664B1" w14:textId="77777777" w:rsidTr="00F562AF">
        <w:trPr>
          <w:trHeight w:val="190"/>
        </w:trPr>
        <w:tc>
          <w:tcPr>
            <w:tcW w:w="3544" w:type="dxa"/>
          </w:tcPr>
          <w:p w14:paraId="260C5ED0"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Разработчики подпрограммы</w:t>
            </w:r>
          </w:p>
        </w:tc>
        <w:tc>
          <w:tcPr>
            <w:tcW w:w="6547" w:type="dxa"/>
            <w:gridSpan w:val="4"/>
          </w:tcPr>
          <w:p w14:paraId="439E1632"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Управление образования администрации Куйбышевского  муниципального района Новосибирской области, Муниципальное казённое образовательное учреждение  дополнительного профессионального образования Куйбышевского района «Информационный учебно-методический центр».</w:t>
            </w:r>
          </w:p>
        </w:tc>
      </w:tr>
      <w:tr w:rsidR="00190C37" w:rsidRPr="004A0104" w14:paraId="6C7E195C" w14:textId="77777777" w:rsidTr="00F562AF">
        <w:trPr>
          <w:trHeight w:val="190"/>
        </w:trPr>
        <w:tc>
          <w:tcPr>
            <w:tcW w:w="3544" w:type="dxa"/>
          </w:tcPr>
          <w:p w14:paraId="30119CB0"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Заказчик  подпрограммы</w:t>
            </w:r>
          </w:p>
        </w:tc>
        <w:tc>
          <w:tcPr>
            <w:tcW w:w="6547" w:type="dxa"/>
            <w:gridSpan w:val="4"/>
          </w:tcPr>
          <w:p w14:paraId="2EB4E33B"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Администрация Куйбышевского муниципального  района Новосибирской области</w:t>
            </w:r>
          </w:p>
        </w:tc>
      </w:tr>
      <w:tr w:rsidR="00190C37" w:rsidRPr="004A0104" w14:paraId="6D7D3C7C" w14:textId="77777777" w:rsidTr="00F562AF">
        <w:trPr>
          <w:trHeight w:val="190"/>
        </w:trPr>
        <w:tc>
          <w:tcPr>
            <w:tcW w:w="3544" w:type="dxa"/>
          </w:tcPr>
          <w:p w14:paraId="3C9FD0D7"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Руководитель подпрограммы</w:t>
            </w:r>
          </w:p>
        </w:tc>
        <w:tc>
          <w:tcPr>
            <w:tcW w:w="6547" w:type="dxa"/>
            <w:gridSpan w:val="4"/>
          </w:tcPr>
          <w:p w14:paraId="5A1B89AB"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Ларионова О.В., директор Муниципального казённого учреждения  дополнительного профессионального образования Куйбышевского района «Информационный учебно-методический центр»</w:t>
            </w:r>
          </w:p>
        </w:tc>
      </w:tr>
      <w:tr w:rsidR="00190C37" w:rsidRPr="004A0104" w14:paraId="7EA61165" w14:textId="77777777" w:rsidTr="00F562AF">
        <w:trPr>
          <w:trHeight w:val="170"/>
        </w:trPr>
        <w:tc>
          <w:tcPr>
            <w:tcW w:w="3544" w:type="dxa"/>
          </w:tcPr>
          <w:p w14:paraId="7886594E"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Цели и задачи подпрограммы</w:t>
            </w:r>
          </w:p>
        </w:tc>
        <w:tc>
          <w:tcPr>
            <w:tcW w:w="6547" w:type="dxa"/>
            <w:gridSpan w:val="4"/>
          </w:tcPr>
          <w:p w14:paraId="551CF3B4"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 xml:space="preserve">Цель: </w:t>
            </w:r>
          </w:p>
          <w:p w14:paraId="52BE2FA9"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обеспечение системы образования Куйбышевского муниципального района Новосибирской области высококвалифицированными кадрами, обладающими профессиональными  компетенциями по реализации основных образовательных программ общего и дополнительного образования.</w:t>
            </w:r>
          </w:p>
          <w:p w14:paraId="6537361E"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Задачи:</w:t>
            </w:r>
          </w:p>
          <w:p w14:paraId="122400EE" w14:textId="77777777" w:rsidR="00190C37" w:rsidRPr="004A0104" w:rsidRDefault="00190C37" w:rsidP="00190C37">
            <w:pPr>
              <w:jc w:val="both"/>
              <w:rPr>
                <w:rFonts w:eastAsiaTheme="minorEastAsia"/>
                <w:sz w:val="20"/>
                <w:szCs w:val="20"/>
              </w:rPr>
            </w:pPr>
            <w:r w:rsidRPr="004A0104">
              <w:rPr>
                <w:rFonts w:eastAsiaTheme="minorEastAsia"/>
                <w:sz w:val="20"/>
                <w:szCs w:val="20"/>
              </w:rPr>
              <w:t>1) совершенствование условий для повышения  квалификации педагогических и руководящих работников системы образования; развитие их профессиональных компетенций;</w:t>
            </w:r>
          </w:p>
          <w:p w14:paraId="0A4470BF"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 xml:space="preserve">2) создание оптимальных условий для реализации системы мер по повышению престижа профессии педагога, привлечению и закреплению квалифицированных кадров в системе образования Куйбышевского муниципального района Новосибирской области, в том числе молодых специалистов. </w:t>
            </w:r>
          </w:p>
        </w:tc>
      </w:tr>
      <w:tr w:rsidR="00190C37" w:rsidRPr="004A0104" w14:paraId="5906C5B5" w14:textId="77777777" w:rsidTr="00F562AF">
        <w:trPr>
          <w:trHeight w:val="170"/>
        </w:trPr>
        <w:tc>
          <w:tcPr>
            <w:tcW w:w="3544" w:type="dxa"/>
          </w:tcPr>
          <w:p w14:paraId="43F650DE"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Сроки (этапы) реализации подпрограммы</w:t>
            </w:r>
          </w:p>
        </w:tc>
        <w:tc>
          <w:tcPr>
            <w:tcW w:w="6547" w:type="dxa"/>
            <w:gridSpan w:val="4"/>
          </w:tcPr>
          <w:p w14:paraId="5B89342E" w14:textId="77777777" w:rsidR="00190C37" w:rsidRPr="004A0104" w:rsidRDefault="00190C37" w:rsidP="00190C37">
            <w:pPr>
              <w:snapToGrid w:val="0"/>
              <w:rPr>
                <w:rFonts w:eastAsiaTheme="minorEastAsia"/>
                <w:sz w:val="20"/>
                <w:szCs w:val="20"/>
              </w:rPr>
            </w:pPr>
            <w:r w:rsidRPr="004A0104">
              <w:rPr>
                <w:rFonts w:eastAsiaTheme="minorEastAsia"/>
                <w:sz w:val="20"/>
                <w:szCs w:val="20"/>
              </w:rPr>
              <w:t>2020-2022гг.</w:t>
            </w:r>
          </w:p>
          <w:p w14:paraId="39A3B941"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Этапы не выделяются.</w:t>
            </w:r>
          </w:p>
        </w:tc>
      </w:tr>
      <w:tr w:rsidR="00190C37" w:rsidRPr="004A0104" w14:paraId="31B4CB36" w14:textId="77777777" w:rsidTr="00F562AF">
        <w:trPr>
          <w:trHeight w:val="215"/>
        </w:trPr>
        <w:tc>
          <w:tcPr>
            <w:tcW w:w="3544" w:type="dxa"/>
          </w:tcPr>
          <w:p w14:paraId="73DB9B73" w14:textId="77777777" w:rsidR="00190C37" w:rsidRPr="004A0104" w:rsidRDefault="00190C37" w:rsidP="00190C37">
            <w:pPr>
              <w:tabs>
                <w:tab w:val="left" w:pos="435"/>
              </w:tabs>
              <w:snapToGrid w:val="0"/>
              <w:rPr>
                <w:rFonts w:eastAsiaTheme="minorEastAsia"/>
                <w:sz w:val="20"/>
                <w:szCs w:val="20"/>
              </w:rPr>
            </w:pPr>
            <w:r w:rsidRPr="004A0104">
              <w:rPr>
                <w:rFonts w:eastAsiaTheme="minorEastAsia"/>
                <w:sz w:val="20"/>
                <w:szCs w:val="20"/>
              </w:rPr>
              <w:t>Объемы финансирования подпрограммы (с расшифровкой по источникам и годам финансирования)</w:t>
            </w:r>
          </w:p>
        </w:tc>
        <w:tc>
          <w:tcPr>
            <w:tcW w:w="1701" w:type="dxa"/>
          </w:tcPr>
          <w:p w14:paraId="4AE77DCB"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Итого</w:t>
            </w:r>
          </w:p>
          <w:p w14:paraId="2DD1A7B1" w14:textId="77777777" w:rsidR="00190C37" w:rsidRPr="004A0104" w:rsidRDefault="00190C37" w:rsidP="00190C37">
            <w:pPr>
              <w:jc w:val="center"/>
              <w:rPr>
                <w:rFonts w:eastAsiaTheme="minorEastAsia"/>
                <w:sz w:val="20"/>
                <w:szCs w:val="20"/>
              </w:rPr>
            </w:pPr>
            <w:r w:rsidRPr="004A0104">
              <w:rPr>
                <w:rFonts w:eastAsiaTheme="minorEastAsia"/>
                <w:sz w:val="20"/>
                <w:szCs w:val="20"/>
              </w:rPr>
              <w:t>(тыс.руб.)</w:t>
            </w:r>
          </w:p>
        </w:tc>
        <w:tc>
          <w:tcPr>
            <w:tcW w:w="1701" w:type="dxa"/>
          </w:tcPr>
          <w:p w14:paraId="5F1B0E0F"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2020</w:t>
            </w:r>
          </w:p>
        </w:tc>
        <w:tc>
          <w:tcPr>
            <w:tcW w:w="1560" w:type="dxa"/>
          </w:tcPr>
          <w:p w14:paraId="2BF750B5"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2021</w:t>
            </w:r>
          </w:p>
        </w:tc>
        <w:tc>
          <w:tcPr>
            <w:tcW w:w="1585" w:type="dxa"/>
          </w:tcPr>
          <w:p w14:paraId="49E001E0"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2022</w:t>
            </w:r>
          </w:p>
        </w:tc>
      </w:tr>
      <w:tr w:rsidR="00190C37" w:rsidRPr="004A0104" w14:paraId="00449C00" w14:textId="77777777" w:rsidTr="00F562AF">
        <w:trPr>
          <w:trHeight w:val="215"/>
        </w:trPr>
        <w:tc>
          <w:tcPr>
            <w:tcW w:w="3544" w:type="dxa"/>
          </w:tcPr>
          <w:p w14:paraId="7FE4B27A" w14:textId="77777777" w:rsidR="00190C37" w:rsidRPr="004A0104" w:rsidRDefault="00190C37" w:rsidP="00190C37">
            <w:pPr>
              <w:snapToGrid w:val="0"/>
              <w:rPr>
                <w:rFonts w:eastAsiaTheme="minorEastAsia"/>
                <w:sz w:val="20"/>
                <w:szCs w:val="20"/>
              </w:rPr>
            </w:pPr>
            <w:r w:rsidRPr="004A0104">
              <w:rPr>
                <w:rFonts w:eastAsiaTheme="minorEastAsia"/>
                <w:sz w:val="20"/>
                <w:szCs w:val="20"/>
              </w:rPr>
              <w:t>Всего по подпрограмме</w:t>
            </w:r>
          </w:p>
        </w:tc>
        <w:tc>
          <w:tcPr>
            <w:tcW w:w="1701" w:type="dxa"/>
          </w:tcPr>
          <w:p w14:paraId="039FE6B0" w14:textId="77777777" w:rsidR="00190C37" w:rsidRPr="004A0104" w:rsidRDefault="00190C37" w:rsidP="00190C37">
            <w:pPr>
              <w:spacing w:after="200" w:line="276" w:lineRule="auto"/>
              <w:jc w:val="center"/>
              <w:rPr>
                <w:rFonts w:eastAsiaTheme="minorEastAsia"/>
                <w:sz w:val="20"/>
                <w:szCs w:val="20"/>
              </w:rPr>
            </w:pPr>
            <w:r w:rsidRPr="004A0104">
              <w:rPr>
                <w:rFonts w:eastAsiaTheme="minorEastAsia"/>
                <w:color w:val="000000"/>
                <w:sz w:val="20"/>
                <w:szCs w:val="20"/>
              </w:rPr>
              <w:t>3 329,5</w:t>
            </w:r>
          </w:p>
        </w:tc>
        <w:tc>
          <w:tcPr>
            <w:tcW w:w="1701" w:type="dxa"/>
            <w:vAlign w:val="bottom"/>
          </w:tcPr>
          <w:p w14:paraId="2861A4DD"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1400,00</w:t>
            </w:r>
          </w:p>
        </w:tc>
        <w:tc>
          <w:tcPr>
            <w:tcW w:w="1560" w:type="dxa"/>
            <w:vAlign w:val="bottom"/>
          </w:tcPr>
          <w:p w14:paraId="44FE6B3B"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929,5</w:t>
            </w:r>
          </w:p>
        </w:tc>
        <w:tc>
          <w:tcPr>
            <w:tcW w:w="1585" w:type="dxa"/>
            <w:vAlign w:val="bottom"/>
          </w:tcPr>
          <w:p w14:paraId="6F649211"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1 000,00</w:t>
            </w:r>
          </w:p>
        </w:tc>
      </w:tr>
      <w:tr w:rsidR="00190C37" w:rsidRPr="004A0104" w14:paraId="7236801E" w14:textId="77777777" w:rsidTr="00F562AF">
        <w:trPr>
          <w:trHeight w:val="215"/>
        </w:trPr>
        <w:tc>
          <w:tcPr>
            <w:tcW w:w="3544" w:type="dxa"/>
          </w:tcPr>
          <w:p w14:paraId="63216F5C" w14:textId="77777777" w:rsidR="00190C37" w:rsidRPr="004A0104" w:rsidRDefault="00190C37" w:rsidP="00190C37">
            <w:pPr>
              <w:snapToGrid w:val="0"/>
              <w:rPr>
                <w:rFonts w:eastAsiaTheme="minorEastAsia"/>
                <w:sz w:val="20"/>
                <w:szCs w:val="20"/>
              </w:rPr>
            </w:pPr>
            <w:r w:rsidRPr="004A0104">
              <w:rPr>
                <w:rFonts w:eastAsiaTheme="minorEastAsia"/>
                <w:sz w:val="20"/>
                <w:szCs w:val="20"/>
              </w:rPr>
              <w:t>Федеральный бюджет</w:t>
            </w:r>
          </w:p>
        </w:tc>
        <w:tc>
          <w:tcPr>
            <w:tcW w:w="1701" w:type="dxa"/>
          </w:tcPr>
          <w:p w14:paraId="14BA0194"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1701" w:type="dxa"/>
          </w:tcPr>
          <w:p w14:paraId="3EDB54DF"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1560" w:type="dxa"/>
          </w:tcPr>
          <w:p w14:paraId="7F53BB23"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1585" w:type="dxa"/>
          </w:tcPr>
          <w:p w14:paraId="4A3F1C89"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r>
      <w:tr w:rsidR="00190C37" w:rsidRPr="004A0104" w14:paraId="67790332" w14:textId="77777777" w:rsidTr="00F562AF">
        <w:trPr>
          <w:trHeight w:val="215"/>
        </w:trPr>
        <w:tc>
          <w:tcPr>
            <w:tcW w:w="3544" w:type="dxa"/>
          </w:tcPr>
          <w:p w14:paraId="2FDE02A0" w14:textId="77777777" w:rsidR="00190C37" w:rsidRPr="004A0104" w:rsidRDefault="00190C37" w:rsidP="00190C37">
            <w:pPr>
              <w:snapToGrid w:val="0"/>
              <w:rPr>
                <w:rFonts w:eastAsiaTheme="minorEastAsia"/>
                <w:sz w:val="20"/>
                <w:szCs w:val="20"/>
              </w:rPr>
            </w:pPr>
            <w:r w:rsidRPr="004A0104">
              <w:rPr>
                <w:rFonts w:eastAsiaTheme="minorEastAsia"/>
                <w:sz w:val="20"/>
                <w:szCs w:val="20"/>
              </w:rPr>
              <w:t>Региональный бюджет</w:t>
            </w:r>
          </w:p>
        </w:tc>
        <w:tc>
          <w:tcPr>
            <w:tcW w:w="1701" w:type="dxa"/>
          </w:tcPr>
          <w:p w14:paraId="73177430"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1701" w:type="dxa"/>
          </w:tcPr>
          <w:p w14:paraId="65D13AE3"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1560" w:type="dxa"/>
          </w:tcPr>
          <w:p w14:paraId="26CD1492"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1585" w:type="dxa"/>
          </w:tcPr>
          <w:p w14:paraId="249AF36B"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r>
      <w:tr w:rsidR="00190C37" w:rsidRPr="004A0104" w14:paraId="4C702BA1" w14:textId="77777777" w:rsidTr="00F562AF">
        <w:trPr>
          <w:trHeight w:val="215"/>
        </w:trPr>
        <w:tc>
          <w:tcPr>
            <w:tcW w:w="3544" w:type="dxa"/>
          </w:tcPr>
          <w:p w14:paraId="287C7F44" w14:textId="77777777" w:rsidR="00190C37" w:rsidRPr="004A0104" w:rsidRDefault="00190C37" w:rsidP="00190C37">
            <w:pPr>
              <w:snapToGrid w:val="0"/>
              <w:rPr>
                <w:rFonts w:eastAsiaTheme="minorEastAsia"/>
                <w:sz w:val="20"/>
                <w:szCs w:val="20"/>
              </w:rPr>
            </w:pPr>
            <w:r w:rsidRPr="004A0104">
              <w:rPr>
                <w:rFonts w:eastAsiaTheme="minorEastAsia"/>
                <w:sz w:val="20"/>
                <w:szCs w:val="20"/>
              </w:rPr>
              <w:t>Муниципальный  бюджет</w:t>
            </w:r>
          </w:p>
        </w:tc>
        <w:tc>
          <w:tcPr>
            <w:tcW w:w="1701" w:type="dxa"/>
          </w:tcPr>
          <w:p w14:paraId="4B2B0EF9" w14:textId="77777777" w:rsidR="00190C37" w:rsidRPr="004A0104" w:rsidRDefault="00190C37" w:rsidP="00190C37">
            <w:pPr>
              <w:spacing w:after="200" w:line="276" w:lineRule="auto"/>
              <w:jc w:val="center"/>
              <w:rPr>
                <w:rFonts w:eastAsiaTheme="minorEastAsia"/>
                <w:sz w:val="20"/>
                <w:szCs w:val="20"/>
              </w:rPr>
            </w:pPr>
            <w:r w:rsidRPr="004A0104">
              <w:rPr>
                <w:rFonts w:eastAsiaTheme="minorEastAsia"/>
                <w:color w:val="000000"/>
                <w:sz w:val="20"/>
                <w:szCs w:val="20"/>
              </w:rPr>
              <w:t>3 329,5</w:t>
            </w:r>
          </w:p>
        </w:tc>
        <w:tc>
          <w:tcPr>
            <w:tcW w:w="1701" w:type="dxa"/>
            <w:vAlign w:val="bottom"/>
          </w:tcPr>
          <w:p w14:paraId="4DEA33EF"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1400,00</w:t>
            </w:r>
          </w:p>
        </w:tc>
        <w:tc>
          <w:tcPr>
            <w:tcW w:w="1560" w:type="dxa"/>
            <w:vAlign w:val="bottom"/>
          </w:tcPr>
          <w:p w14:paraId="2CD72A9F"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929,5</w:t>
            </w:r>
          </w:p>
        </w:tc>
        <w:tc>
          <w:tcPr>
            <w:tcW w:w="1585" w:type="dxa"/>
            <w:vAlign w:val="bottom"/>
          </w:tcPr>
          <w:p w14:paraId="558AE496"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1 000,00</w:t>
            </w:r>
          </w:p>
        </w:tc>
      </w:tr>
      <w:tr w:rsidR="00190C37" w:rsidRPr="004A0104" w14:paraId="1B460F7F" w14:textId="77777777" w:rsidTr="00F562AF">
        <w:trPr>
          <w:trHeight w:val="215"/>
        </w:trPr>
        <w:tc>
          <w:tcPr>
            <w:tcW w:w="3544" w:type="dxa"/>
          </w:tcPr>
          <w:p w14:paraId="064690DD" w14:textId="77777777" w:rsidR="00190C37" w:rsidRPr="004A0104" w:rsidRDefault="00190C37" w:rsidP="00190C37">
            <w:pPr>
              <w:snapToGrid w:val="0"/>
              <w:rPr>
                <w:rFonts w:eastAsiaTheme="minorEastAsia"/>
                <w:sz w:val="20"/>
                <w:szCs w:val="20"/>
              </w:rPr>
            </w:pPr>
            <w:r w:rsidRPr="004A0104">
              <w:rPr>
                <w:rFonts w:eastAsiaTheme="minorEastAsia"/>
                <w:sz w:val="20"/>
                <w:szCs w:val="20"/>
              </w:rPr>
              <w:t>Внебюджетные источники</w:t>
            </w:r>
          </w:p>
        </w:tc>
        <w:tc>
          <w:tcPr>
            <w:tcW w:w="1701" w:type="dxa"/>
          </w:tcPr>
          <w:p w14:paraId="5C302BCD"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1701" w:type="dxa"/>
          </w:tcPr>
          <w:p w14:paraId="3F0D362F"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1560" w:type="dxa"/>
          </w:tcPr>
          <w:p w14:paraId="78E47353"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c>
          <w:tcPr>
            <w:tcW w:w="1585" w:type="dxa"/>
          </w:tcPr>
          <w:p w14:paraId="6F293794" w14:textId="77777777" w:rsidR="00190C37" w:rsidRPr="004A0104" w:rsidRDefault="00190C37" w:rsidP="00190C37">
            <w:pPr>
              <w:jc w:val="center"/>
              <w:rPr>
                <w:rFonts w:eastAsiaTheme="minorEastAsia"/>
                <w:sz w:val="20"/>
                <w:szCs w:val="20"/>
              </w:rPr>
            </w:pPr>
            <w:r w:rsidRPr="004A0104">
              <w:rPr>
                <w:rFonts w:eastAsiaTheme="minorEastAsia"/>
                <w:sz w:val="20"/>
                <w:szCs w:val="20"/>
              </w:rPr>
              <w:t>0,0</w:t>
            </w:r>
          </w:p>
        </w:tc>
      </w:tr>
      <w:tr w:rsidR="00190C37" w:rsidRPr="004A0104" w14:paraId="52C8DDA6" w14:textId="77777777" w:rsidTr="00F562AF">
        <w:trPr>
          <w:trHeight w:val="165"/>
        </w:trPr>
        <w:tc>
          <w:tcPr>
            <w:tcW w:w="3544" w:type="dxa"/>
          </w:tcPr>
          <w:p w14:paraId="69CD2FCF"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Основные целевые индикаторы подпрограммы</w:t>
            </w:r>
          </w:p>
        </w:tc>
        <w:tc>
          <w:tcPr>
            <w:tcW w:w="6547" w:type="dxa"/>
            <w:gridSpan w:val="4"/>
          </w:tcPr>
          <w:p w14:paraId="7FB00CA2" w14:textId="77777777" w:rsidR="00190C37" w:rsidRPr="004A0104" w:rsidRDefault="00190C37" w:rsidP="00190C37">
            <w:pPr>
              <w:jc w:val="both"/>
              <w:rPr>
                <w:rFonts w:eastAsiaTheme="minorEastAsia"/>
                <w:color w:val="000000"/>
                <w:sz w:val="20"/>
                <w:szCs w:val="20"/>
                <w:shd w:val="clear" w:color="auto" w:fill="FFFFFF"/>
              </w:rPr>
            </w:pPr>
            <w:r w:rsidRPr="004A0104">
              <w:rPr>
                <w:rFonts w:eastAsiaTheme="minorEastAsia"/>
                <w:color w:val="000000"/>
                <w:sz w:val="20"/>
                <w:szCs w:val="20"/>
                <w:shd w:val="clear" w:color="auto" w:fill="FFFFFF"/>
              </w:rPr>
              <w:t>1. доля педагогических работников образовательных организаций, которым при прохождении аттестации присвоена первая или высшая квалификационная  категория в общей численности педагогических работников;</w:t>
            </w:r>
          </w:p>
          <w:p w14:paraId="1FE1AD65" w14:textId="77777777" w:rsidR="00190C37" w:rsidRPr="004A0104" w:rsidRDefault="00190C37" w:rsidP="00190C37">
            <w:pPr>
              <w:jc w:val="both"/>
              <w:rPr>
                <w:rFonts w:eastAsiaTheme="minorEastAsia"/>
                <w:color w:val="000000"/>
                <w:sz w:val="20"/>
                <w:szCs w:val="20"/>
                <w:shd w:val="clear" w:color="auto" w:fill="FFFFFF"/>
              </w:rPr>
            </w:pPr>
            <w:r w:rsidRPr="004A0104">
              <w:rPr>
                <w:rFonts w:eastAsiaTheme="minorEastAsia"/>
                <w:color w:val="000000"/>
                <w:sz w:val="20"/>
                <w:szCs w:val="20"/>
                <w:shd w:val="clear" w:color="auto" w:fill="FFFFFF"/>
              </w:rPr>
              <w:t>2. доля педагогических и руководящих работников образовательных организаций, обеспеченных повышением квалификации в разных формах, в общей численности педагогических и руководящих работников;</w:t>
            </w:r>
          </w:p>
          <w:p w14:paraId="2FC5CFFD" w14:textId="77777777" w:rsidR="00190C37" w:rsidRPr="004A0104" w:rsidRDefault="00190C37" w:rsidP="00190C37">
            <w:pPr>
              <w:jc w:val="both"/>
              <w:rPr>
                <w:rFonts w:eastAsiaTheme="minorEastAsia"/>
                <w:color w:val="000000"/>
                <w:sz w:val="20"/>
                <w:szCs w:val="20"/>
                <w:shd w:val="clear" w:color="auto" w:fill="FFFFFF"/>
              </w:rPr>
            </w:pPr>
            <w:r w:rsidRPr="004A0104">
              <w:rPr>
                <w:rFonts w:eastAsiaTheme="minorEastAsia"/>
                <w:sz w:val="20"/>
                <w:szCs w:val="20"/>
              </w:rPr>
              <w:t>3. доля  молодых педагогов до 35 лет, работающих в образовательных организациях, в общей численности педагогических работников</w:t>
            </w:r>
            <w:r w:rsidRPr="004A0104">
              <w:rPr>
                <w:rFonts w:eastAsiaTheme="minorEastAsia"/>
                <w:color w:val="000000"/>
                <w:sz w:val="20"/>
                <w:szCs w:val="20"/>
                <w:shd w:val="clear" w:color="auto" w:fill="FFFFFF"/>
              </w:rPr>
              <w:t>.</w:t>
            </w:r>
          </w:p>
        </w:tc>
      </w:tr>
      <w:tr w:rsidR="00190C37" w:rsidRPr="004A0104" w14:paraId="32204DA9" w14:textId="77777777" w:rsidTr="00F562AF">
        <w:trPr>
          <w:trHeight w:val="330"/>
        </w:trPr>
        <w:tc>
          <w:tcPr>
            <w:tcW w:w="3544" w:type="dxa"/>
          </w:tcPr>
          <w:p w14:paraId="7EEC00BE" w14:textId="77777777" w:rsidR="00190C37" w:rsidRPr="004A0104" w:rsidRDefault="00190C37" w:rsidP="00190C37">
            <w:pPr>
              <w:autoSpaceDE w:val="0"/>
              <w:autoSpaceDN w:val="0"/>
              <w:jc w:val="both"/>
              <w:rPr>
                <w:rFonts w:eastAsiaTheme="minorEastAsia"/>
                <w:sz w:val="20"/>
                <w:szCs w:val="20"/>
              </w:rPr>
            </w:pPr>
            <w:r w:rsidRPr="004A0104">
              <w:rPr>
                <w:rFonts w:eastAsiaTheme="minorEastAsia"/>
                <w:sz w:val="20"/>
                <w:szCs w:val="20"/>
              </w:rPr>
              <w:t>Ожидаемые результаты реализации подпрограммы,выраженные в количественно измеримых показателях</w:t>
            </w:r>
          </w:p>
        </w:tc>
        <w:tc>
          <w:tcPr>
            <w:tcW w:w="6547" w:type="dxa"/>
            <w:gridSpan w:val="4"/>
          </w:tcPr>
          <w:p w14:paraId="3EE57841" w14:textId="77777777" w:rsidR="00190C37" w:rsidRPr="004A0104" w:rsidRDefault="00190C37" w:rsidP="00CD5D1F">
            <w:pPr>
              <w:numPr>
                <w:ilvl w:val="0"/>
                <w:numId w:val="55"/>
              </w:numPr>
              <w:snapToGrid w:val="0"/>
              <w:spacing w:after="200" w:line="300" w:lineRule="auto"/>
              <w:ind w:left="0" w:firstLine="360"/>
              <w:jc w:val="both"/>
              <w:rPr>
                <w:rFonts w:eastAsiaTheme="minorEastAsia"/>
                <w:i/>
                <w:sz w:val="20"/>
                <w:szCs w:val="20"/>
              </w:rPr>
            </w:pPr>
            <w:r w:rsidRPr="004A0104">
              <w:rPr>
                <w:rFonts w:eastAsiaTheme="minorEastAsia"/>
                <w:sz w:val="20"/>
                <w:szCs w:val="20"/>
              </w:rPr>
              <w:t>обеспеченность образовательных организацийпедагогическими кадрами   составит 100%.</w:t>
            </w:r>
          </w:p>
          <w:p w14:paraId="04431994" w14:textId="77777777" w:rsidR="00190C37" w:rsidRPr="004A0104" w:rsidRDefault="00190C37" w:rsidP="00CD5D1F">
            <w:pPr>
              <w:numPr>
                <w:ilvl w:val="0"/>
                <w:numId w:val="55"/>
              </w:numPr>
              <w:snapToGrid w:val="0"/>
              <w:spacing w:after="200" w:line="300" w:lineRule="auto"/>
              <w:ind w:left="34" w:firstLine="326"/>
              <w:jc w:val="both"/>
              <w:rPr>
                <w:rFonts w:eastAsiaTheme="minorEastAsia"/>
                <w:sz w:val="20"/>
                <w:szCs w:val="20"/>
                <w:shd w:val="clear" w:color="auto" w:fill="FFFFFF"/>
              </w:rPr>
            </w:pPr>
            <w:r w:rsidRPr="004A0104">
              <w:rPr>
                <w:rFonts w:eastAsiaTheme="minorEastAsia"/>
                <w:color w:val="000000"/>
                <w:sz w:val="20"/>
                <w:szCs w:val="20"/>
                <w:shd w:val="clear" w:color="auto" w:fill="FFFFFF"/>
              </w:rPr>
              <w:t xml:space="preserve">доля педагогических работников образовательных организаций,  </w:t>
            </w:r>
            <w:r w:rsidRPr="004A0104">
              <w:rPr>
                <w:rFonts w:eastAsiaTheme="minorEastAsia"/>
                <w:color w:val="000000"/>
                <w:sz w:val="20"/>
                <w:szCs w:val="20"/>
                <w:shd w:val="clear" w:color="auto" w:fill="FFFFFF"/>
              </w:rPr>
              <w:lastRenderedPageBreak/>
              <w:t xml:space="preserve">аттестованных на первую и высшую квалификационные категории, </w:t>
            </w:r>
            <w:r w:rsidRPr="004A0104">
              <w:rPr>
                <w:rFonts w:eastAsiaTheme="minorEastAsia"/>
                <w:sz w:val="20"/>
                <w:szCs w:val="20"/>
                <w:shd w:val="clear" w:color="auto" w:fill="FFFFFF"/>
              </w:rPr>
              <w:t>составит 75 %;</w:t>
            </w:r>
          </w:p>
          <w:p w14:paraId="1D38EC94" w14:textId="77777777" w:rsidR="00190C37" w:rsidRPr="004A0104" w:rsidRDefault="00190C37" w:rsidP="00CD5D1F">
            <w:pPr>
              <w:numPr>
                <w:ilvl w:val="0"/>
                <w:numId w:val="55"/>
              </w:numPr>
              <w:spacing w:after="200" w:line="300" w:lineRule="auto"/>
              <w:ind w:left="0" w:firstLine="360"/>
              <w:jc w:val="both"/>
              <w:rPr>
                <w:rFonts w:eastAsiaTheme="minorEastAsia"/>
                <w:sz w:val="20"/>
                <w:szCs w:val="20"/>
              </w:rPr>
            </w:pPr>
            <w:r w:rsidRPr="004A0104">
              <w:rPr>
                <w:rFonts w:eastAsiaTheme="minorEastAsia"/>
                <w:color w:val="000000"/>
                <w:sz w:val="20"/>
                <w:szCs w:val="20"/>
                <w:shd w:val="clear" w:color="auto" w:fill="FFFFFF"/>
              </w:rPr>
              <w:t>доля работников системы образования</w:t>
            </w:r>
            <w:r w:rsidRPr="004A0104">
              <w:rPr>
                <w:rFonts w:eastAsiaTheme="minorEastAsia"/>
                <w:sz w:val="20"/>
                <w:szCs w:val="20"/>
              </w:rPr>
              <w:t xml:space="preserve">, обеспеченных курсовой подготовкой (профессиональной переподготовкой) по методологии 1 раз в 3 года  составит 100%; </w:t>
            </w:r>
          </w:p>
          <w:p w14:paraId="2BD8AAE1" w14:textId="77777777" w:rsidR="00190C37" w:rsidRPr="004A0104" w:rsidRDefault="00190C37" w:rsidP="00CD5D1F">
            <w:pPr>
              <w:numPr>
                <w:ilvl w:val="0"/>
                <w:numId w:val="55"/>
              </w:numPr>
              <w:snapToGrid w:val="0"/>
              <w:spacing w:after="200" w:line="300" w:lineRule="auto"/>
              <w:ind w:left="0" w:firstLine="360"/>
              <w:jc w:val="both"/>
              <w:rPr>
                <w:rFonts w:eastAsiaTheme="minorEastAsia"/>
                <w:color w:val="000000"/>
                <w:sz w:val="20"/>
                <w:szCs w:val="20"/>
                <w:shd w:val="clear" w:color="auto" w:fill="FFFFFF"/>
              </w:rPr>
            </w:pPr>
            <w:r w:rsidRPr="004A0104">
              <w:rPr>
                <w:rFonts w:eastAsiaTheme="minorEastAsia"/>
                <w:color w:val="000000"/>
                <w:sz w:val="20"/>
                <w:szCs w:val="20"/>
                <w:shd w:val="clear" w:color="auto" w:fill="FFFFFF"/>
              </w:rPr>
              <w:t xml:space="preserve">доля молодых специалистов в возрасте до 35 лет составит </w:t>
            </w:r>
            <w:r w:rsidRPr="004A0104">
              <w:rPr>
                <w:rFonts w:eastAsiaTheme="minorEastAsia"/>
                <w:sz w:val="20"/>
                <w:szCs w:val="20"/>
                <w:shd w:val="clear" w:color="auto" w:fill="FFFFFF"/>
              </w:rPr>
              <w:t>22%</w:t>
            </w:r>
            <w:r w:rsidRPr="004A0104">
              <w:rPr>
                <w:rFonts w:eastAsiaTheme="minorEastAsia"/>
                <w:color w:val="000000"/>
                <w:sz w:val="20"/>
                <w:szCs w:val="20"/>
                <w:shd w:val="clear" w:color="auto" w:fill="FFFFFF"/>
              </w:rPr>
              <w:t xml:space="preserve"> от общего числа педагогических работников Куйбышевского района.</w:t>
            </w:r>
          </w:p>
        </w:tc>
      </w:tr>
    </w:tbl>
    <w:p w14:paraId="1C5010A8" w14:textId="77777777" w:rsidR="00190C37" w:rsidRPr="004A0104" w:rsidRDefault="00190C37" w:rsidP="00190C37">
      <w:pPr>
        <w:jc w:val="both"/>
        <w:rPr>
          <w:rFonts w:eastAsiaTheme="minorEastAsia"/>
          <w:sz w:val="20"/>
          <w:szCs w:val="20"/>
        </w:rPr>
      </w:pPr>
    </w:p>
    <w:p w14:paraId="469BC2B7" w14:textId="77777777" w:rsidR="00190C37" w:rsidRPr="004A0104" w:rsidRDefault="00190C37" w:rsidP="00CD5D1F">
      <w:pPr>
        <w:numPr>
          <w:ilvl w:val="0"/>
          <w:numId w:val="56"/>
        </w:numPr>
        <w:spacing w:after="200" w:line="300" w:lineRule="auto"/>
        <w:contextualSpacing/>
        <w:jc w:val="center"/>
        <w:rPr>
          <w:sz w:val="20"/>
          <w:szCs w:val="20"/>
        </w:rPr>
      </w:pPr>
      <w:r w:rsidRPr="004A0104">
        <w:rPr>
          <w:sz w:val="20"/>
          <w:szCs w:val="20"/>
        </w:rPr>
        <w:t>Характеристика  сферы действия подпрограммы</w:t>
      </w:r>
    </w:p>
    <w:p w14:paraId="6089BD78" w14:textId="77777777" w:rsidR="00190C37" w:rsidRPr="004A0104" w:rsidRDefault="00190C37" w:rsidP="00190C37">
      <w:pPr>
        <w:ind w:firstLine="708"/>
        <w:jc w:val="both"/>
        <w:rPr>
          <w:rFonts w:eastAsiaTheme="minorEastAsia"/>
          <w:sz w:val="20"/>
          <w:szCs w:val="20"/>
        </w:rPr>
      </w:pPr>
      <w:r w:rsidRPr="004A0104">
        <w:rPr>
          <w:rFonts w:eastAsiaTheme="minorEastAsia"/>
          <w:sz w:val="20"/>
          <w:szCs w:val="20"/>
        </w:rPr>
        <w:t xml:space="preserve">Реализация подпрограммы направлена на совершенствование  условий для  обеспечения образовательных организаций района высококвалифицированными кадрами, </w:t>
      </w:r>
      <w:r w:rsidRPr="004A0104">
        <w:rPr>
          <w:rFonts w:eastAsiaTheme="minorEastAsia"/>
          <w:color w:val="000000"/>
          <w:sz w:val="20"/>
          <w:szCs w:val="20"/>
          <w:lang w:bidi="ru-RU"/>
        </w:rPr>
        <w:t>формирование высокого уровня их профессиональных компетенций, создание механизмов мотивации педагогов к повышению качества работы и непрерывному профессиональному образованию.</w:t>
      </w:r>
    </w:p>
    <w:p w14:paraId="1F36A061" w14:textId="77777777" w:rsidR="00190C37" w:rsidRPr="004A0104" w:rsidRDefault="00190C37" w:rsidP="00190C37">
      <w:pPr>
        <w:ind w:firstLine="708"/>
        <w:jc w:val="both"/>
        <w:rPr>
          <w:rFonts w:eastAsiaTheme="minorEastAsia"/>
          <w:sz w:val="20"/>
          <w:szCs w:val="20"/>
        </w:rPr>
      </w:pPr>
      <w:r w:rsidRPr="004A0104">
        <w:rPr>
          <w:rFonts w:eastAsiaTheme="minorEastAsia"/>
          <w:sz w:val="20"/>
          <w:szCs w:val="20"/>
        </w:rPr>
        <w:t xml:space="preserve">Результаты реализации подпрограммы позволят создать дополнительные стимулы для привлечения молодых и амбициозных специалистов в образовательные организации и, в конечном итоге, обеспечить повышение качества общего и дополнительного образования в районе. </w:t>
      </w:r>
    </w:p>
    <w:p w14:paraId="0DB35F6A"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t>Повышение квалификации  работников  муниципальной системы образования будет  осуществлено  в соответствии с ФЗ-273 РФ  от 29.12.2013г. «Об образовании в РФ», требованиями федеральных государственных образовательных стандартов и профессиональных стандартов. В рамках реализации данных мероприятий запланирована поддержка образовательных организаций через выделение средств из муниципального бюджета для обеспечения своевременной повышением квалификации педагогические и управленческие кадры системы образования через различные формы: курсовую подготовку, профессиональную переподготовку, семинары,  конференции и прочее. Реализация подпрограммы позволит:</w:t>
      </w:r>
    </w:p>
    <w:p w14:paraId="3560257F"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t>- обеспечить доступность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 а также требований работодателей - создать условия для саморазвития, повышения уровня профессионального мастерства, овладения навыками использования современных цифровых технологий;</w:t>
      </w:r>
    </w:p>
    <w:p w14:paraId="448B579F"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t xml:space="preserve">- организовать и спланировать повышение квалификации педагогических работников на основе единых принципов, установленных для всех субъектов Российской Федерации; </w:t>
      </w:r>
    </w:p>
    <w:p w14:paraId="30AD4A7A"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t>- стимулировать участие педагогических работников в деятельности профессиональных ассоциаций;</w:t>
      </w:r>
    </w:p>
    <w:p w14:paraId="030EEA63"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t xml:space="preserve">- поддерживать развитие «горизонтального обучения» среди педагогических работников, в том числе на основе обмена опытом; </w:t>
      </w:r>
    </w:p>
    <w:p w14:paraId="6E42970D"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t>- обеспечить инструменты для использования в педагогической практике подтвердивших</w:t>
      </w:r>
    </w:p>
    <w:p w14:paraId="0BA9CBAF" w14:textId="77777777" w:rsidR="00190C37" w:rsidRPr="004A0104" w:rsidRDefault="00190C37" w:rsidP="00190C37">
      <w:pPr>
        <w:widowControl w:val="0"/>
        <w:suppressAutoHyphens/>
        <w:autoSpaceDN w:val="0"/>
        <w:jc w:val="both"/>
        <w:textAlignment w:val="baseline"/>
        <w:rPr>
          <w:rFonts w:eastAsia="SimSun"/>
          <w:kern w:val="3"/>
          <w:sz w:val="20"/>
          <w:szCs w:val="20"/>
          <w:lang w:eastAsia="zh-CN" w:bidi="hi-IN"/>
        </w:rPr>
      </w:pPr>
      <w:r w:rsidRPr="004A0104">
        <w:rPr>
          <w:rFonts w:eastAsia="SimSun"/>
          <w:kern w:val="3"/>
          <w:sz w:val="20"/>
          <w:szCs w:val="20"/>
          <w:lang w:eastAsia="zh-CN" w:bidi="hi-IN"/>
        </w:rPr>
        <w:t>эффективность методик и технологий обучения;</w:t>
      </w:r>
    </w:p>
    <w:p w14:paraId="0BF7A9A8"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t>- обеспечить опережающее обучение новым образовательным технологиям, внедрение различных форматов электронного образования; в том числе мероприятий по повышению квалификации учителей, работающих с талантливыми детьми;</w:t>
      </w:r>
    </w:p>
    <w:p w14:paraId="37344489" w14:textId="77777777" w:rsidR="00190C37" w:rsidRPr="004A0104" w:rsidRDefault="00190C37" w:rsidP="00190C37">
      <w:pPr>
        <w:ind w:firstLine="708"/>
        <w:jc w:val="both"/>
        <w:rPr>
          <w:rFonts w:eastAsiaTheme="minorEastAsia"/>
          <w:sz w:val="20"/>
          <w:szCs w:val="20"/>
        </w:rPr>
      </w:pPr>
      <w:r w:rsidRPr="004A0104">
        <w:rPr>
          <w:rFonts w:eastAsiaTheme="minorEastAsia"/>
          <w:sz w:val="20"/>
          <w:szCs w:val="20"/>
        </w:rPr>
        <w:t>- реализовать концепцию обновления содержания и технологий педагогического образования.</w:t>
      </w:r>
    </w:p>
    <w:p w14:paraId="6B35FF94" w14:textId="77777777" w:rsidR="00190C37" w:rsidRPr="004A0104" w:rsidRDefault="00190C37" w:rsidP="00190C37">
      <w:pPr>
        <w:rPr>
          <w:sz w:val="20"/>
          <w:szCs w:val="20"/>
        </w:rPr>
      </w:pPr>
    </w:p>
    <w:p w14:paraId="119AB95E" w14:textId="77777777" w:rsidR="00190C37" w:rsidRPr="004A0104" w:rsidRDefault="00190C37" w:rsidP="00CD5D1F">
      <w:pPr>
        <w:numPr>
          <w:ilvl w:val="0"/>
          <w:numId w:val="56"/>
        </w:numPr>
        <w:spacing w:after="200" w:line="300" w:lineRule="auto"/>
        <w:contextualSpacing/>
        <w:jc w:val="center"/>
        <w:rPr>
          <w:sz w:val="20"/>
          <w:szCs w:val="20"/>
        </w:rPr>
      </w:pPr>
      <w:r w:rsidRPr="004A0104">
        <w:rPr>
          <w:sz w:val="20"/>
          <w:szCs w:val="20"/>
        </w:rPr>
        <w:t xml:space="preserve"> Цель,   задачи, целевые индикаторы подпрограммы</w:t>
      </w:r>
    </w:p>
    <w:p w14:paraId="77C61480" w14:textId="77777777" w:rsidR="00190C37" w:rsidRPr="004A0104" w:rsidRDefault="00190C37" w:rsidP="00190C37">
      <w:pPr>
        <w:autoSpaceDE w:val="0"/>
        <w:autoSpaceDN w:val="0"/>
        <w:ind w:firstLine="708"/>
        <w:jc w:val="both"/>
        <w:rPr>
          <w:rFonts w:eastAsiaTheme="minorEastAsia"/>
          <w:sz w:val="20"/>
          <w:szCs w:val="20"/>
        </w:rPr>
      </w:pPr>
      <w:r w:rsidRPr="004A0104">
        <w:rPr>
          <w:rFonts w:eastAsiaTheme="minorEastAsia"/>
          <w:sz w:val="20"/>
          <w:szCs w:val="20"/>
        </w:rPr>
        <w:t>Цель подпрограммы: обеспечение системы образования Куйбышевского района высококвалифицированными кадрами, обладающими профессиональными  компетенциями по реализации основных образовательных программ общего и дополнительного образования.</w:t>
      </w:r>
    </w:p>
    <w:p w14:paraId="050D6C0A" w14:textId="77777777" w:rsidR="00190C37" w:rsidRPr="004A0104" w:rsidRDefault="00190C37" w:rsidP="00190C37">
      <w:pPr>
        <w:ind w:firstLine="708"/>
        <w:jc w:val="both"/>
        <w:rPr>
          <w:rFonts w:eastAsiaTheme="minorEastAsia"/>
          <w:sz w:val="20"/>
          <w:szCs w:val="20"/>
        </w:rPr>
      </w:pPr>
      <w:r w:rsidRPr="004A0104">
        <w:rPr>
          <w:rFonts w:eastAsiaTheme="minorEastAsia"/>
          <w:sz w:val="20"/>
          <w:szCs w:val="20"/>
        </w:rPr>
        <w:t>- совершенствование условий для непрерывного и планомерного повышения квалификации педагогических работников, в том числе на основе использования современных цифровых технологий, обеспечение участия в профессиональных ассоциациях, программах обмена опытом и лучшими практиками;</w:t>
      </w:r>
    </w:p>
    <w:p w14:paraId="6EF660B8" w14:textId="77777777" w:rsidR="00190C37" w:rsidRPr="004A0104" w:rsidRDefault="00190C37" w:rsidP="00190C37">
      <w:pPr>
        <w:jc w:val="both"/>
        <w:rPr>
          <w:rFonts w:eastAsiaTheme="minorEastAsia"/>
          <w:sz w:val="20"/>
          <w:szCs w:val="20"/>
        </w:rPr>
      </w:pPr>
      <w:r w:rsidRPr="004A0104">
        <w:rPr>
          <w:rFonts w:eastAsiaTheme="minorEastAsia"/>
          <w:sz w:val="20"/>
          <w:szCs w:val="20"/>
        </w:rPr>
        <w:t>- создание оптимальных условий для реализации системы мер по повышению престижа профессии педагога, привлечению и закреплению квалифицированных кадров в системе образования Куйбышевского района, в том числе молодых специалистов.</w:t>
      </w:r>
    </w:p>
    <w:p w14:paraId="7CE96FAC" w14:textId="77777777" w:rsidR="00190C37" w:rsidRPr="004A0104" w:rsidRDefault="00190C37" w:rsidP="00190C37">
      <w:pPr>
        <w:ind w:firstLine="708"/>
        <w:jc w:val="both"/>
        <w:rPr>
          <w:rFonts w:eastAsiaTheme="minorEastAsia"/>
          <w:sz w:val="20"/>
          <w:szCs w:val="20"/>
        </w:rPr>
      </w:pPr>
      <w:r w:rsidRPr="004A0104">
        <w:rPr>
          <w:rFonts w:eastAsiaTheme="minorEastAsia"/>
          <w:sz w:val="20"/>
          <w:szCs w:val="20"/>
        </w:rPr>
        <w:t>Основные целевые индикаторы подпрограммы:</w:t>
      </w:r>
    </w:p>
    <w:p w14:paraId="226E0B01" w14:textId="77777777" w:rsidR="00190C37" w:rsidRPr="004A0104" w:rsidRDefault="00190C37" w:rsidP="00190C37">
      <w:pPr>
        <w:jc w:val="both"/>
        <w:rPr>
          <w:rFonts w:eastAsiaTheme="minorEastAsia"/>
          <w:color w:val="000000"/>
          <w:sz w:val="20"/>
          <w:szCs w:val="20"/>
          <w:shd w:val="clear" w:color="auto" w:fill="FFFFFF"/>
        </w:rPr>
      </w:pPr>
      <w:r w:rsidRPr="004A0104">
        <w:rPr>
          <w:rFonts w:eastAsiaTheme="minorEastAsia"/>
          <w:color w:val="000000"/>
          <w:sz w:val="20"/>
          <w:szCs w:val="20"/>
          <w:shd w:val="clear" w:color="auto" w:fill="FFFFFF"/>
        </w:rPr>
        <w:t>- доля педагогических работников образовательных организаций, которым при прохождении аттестации присвоена первая или высшая квалификационные  категории;</w:t>
      </w:r>
    </w:p>
    <w:p w14:paraId="72A8E008" w14:textId="77777777" w:rsidR="00190C37" w:rsidRPr="004A0104" w:rsidRDefault="00190C37" w:rsidP="00190C37">
      <w:pPr>
        <w:jc w:val="both"/>
        <w:rPr>
          <w:rFonts w:eastAsiaTheme="minorEastAsia"/>
          <w:color w:val="000000"/>
          <w:sz w:val="20"/>
          <w:szCs w:val="20"/>
          <w:shd w:val="clear" w:color="auto" w:fill="FFFFFF"/>
        </w:rPr>
      </w:pPr>
      <w:r w:rsidRPr="004A0104">
        <w:rPr>
          <w:rFonts w:eastAsiaTheme="minorEastAsia"/>
          <w:color w:val="000000"/>
          <w:sz w:val="20"/>
          <w:szCs w:val="20"/>
          <w:shd w:val="clear" w:color="auto" w:fill="FFFFFF"/>
        </w:rPr>
        <w:t>- доля педагогических и руководящих работников образовательных организаций, обеспеченных повышением квалификации в разных формах;</w:t>
      </w:r>
    </w:p>
    <w:p w14:paraId="53A7755C" w14:textId="77777777" w:rsidR="00190C37" w:rsidRPr="004A0104" w:rsidRDefault="00190C37" w:rsidP="00190C37">
      <w:pPr>
        <w:jc w:val="both"/>
        <w:rPr>
          <w:rFonts w:eastAsiaTheme="minorEastAsia"/>
          <w:color w:val="000000"/>
          <w:sz w:val="20"/>
          <w:szCs w:val="20"/>
          <w:shd w:val="clear" w:color="auto" w:fill="FFFFFF"/>
        </w:rPr>
      </w:pPr>
      <w:r w:rsidRPr="004A0104">
        <w:rPr>
          <w:rFonts w:eastAsiaTheme="minorEastAsia"/>
          <w:sz w:val="20"/>
          <w:szCs w:val="20"/>
        </w:rPr>
        <w:t>- доля  молодых педагогов до 35 лет, работающих в образовательных организациях</w:t>
      </w:r>
      <w:r w:rsidRPr="004A0104">
        <w:rPr>
          <w:rFonts w:eastAsiaTheme="minorEastAsia"/>
          <w:color w:val="000000"/>
          <w:sz w:val="20"/>
          <w:szCs w:val="20"/>
          <w:shd w:val="clear" w:color="auto" w:fill="FFFFFF"/>
        </w:rPr>
        <w:t>.</w:t>
      </w:r>
    </w:p>
    <w:p w14:paraId="5A4E3E56" w14:textId="77777777" w:rsidR="00190C37" w:rsidRPr="004A0104" w:rsidRDefault="00190C37" w:rsidP="00190C37">
      <w:pPr>
        <w:ind w:left="1069"/>
        <w:jc w:val="center"/>
        <w:rPr>
          <w:sz w:val="20"/>
          <w:szCs w:val="20"/>
        </w:rPr>
      </w:pPr>
    </w:p>
    <w:p w14:paraId="06BA4303" w14:textId="77777777" w:rsidR="00190C37" w:rsidRPr="004A0104" w:rsidRDefault="00190C37" w:rsidP="00CD5D1F">
      <w:pPr>
        <w:numPr>
          <w:ilvl w:val="0"/>
          <w:numId w:val="56"/>
        </w:numPr>
        <w:spacing w:after="200" w:line="300" w:lineRule="auto"/>
        <w:contextualSpacing/>
        <w:jc w:val="center"/>
        <w:rPr>
          <w:sz w:val="20"/>
          <w:szCs w:val="20"/>
        </w:rPr>
      </w:pPr>
      <w:r w:rsidRPr="004A0104">
        <w:rPr>
          <w:sz w:val="20"/>
          <w:szCs w:val="20"/>
        </w:rPr>
        <w:t>Мероприятия подпрограммы</w:t>
      </w:r>
    </w:p>
    <w:p w14:paraId="32A96E6E"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lastRenderedPageBreak/>
        <w:t>Ежегодно не менее 10 % педагогических работников системы общего, дополнительного и профессионального образования пройдут обучение в рамках национальной системы профессионального роста педагогических работников на базе центров непрерывного повышения профессионального мастерства педагогических работников, являющихся юридическими лицами либо структурными подразделениями организаций, осуществляющих образовательную деятельность по образовательным программам высшего образования или/и по</w:t>
      </w:r>
    </w:p>
    <w:p w14:paraId="28FE4F79" w14:textId="77777777" w:rsidR="00190C37" w:rsidRPr="004A0104" w:rsidRDefault="00190C37" w:rsidP="00190C37">
      <w:pPr>
        <w:widowControl w:val="0"/>
        <w:suppressAutoHyphens/>
        <w:autoSpaceDN w:val="0"/>
        <w:jc w:val="both"/>
        <w:textAlignment w:val="baseline"/>
        <w:rPr>
          <w:rFonts w:eastAsia="SimSun"/>
          <w:color w:val="FF0000"/>
          <w:kern w:val="3"/>
          <w:sz w:val="20"/>
          <w:szCs w:val="20"/>
          <w:lang w:eastAsia="zh-CN" w:bidi="hi-IN"/>
        </w:rPr>
      </w:pPr>
      <w:r w:rsidRPr="004A0104">
        <w:rPr>
          <w:rFonts w:eastAsia="SimSun"/>
          <w:kern w:val="3"/>
          <w:sz w:val="20"/>
          <w:szCs w:val="20"/>
          <w:lang w:eastAsia="zh-CN" w:bidi="hi-IN"/>
        </w:rPr>
        <w:t xml:space="preserve">образовательным программам дополнительного профессионального образования, организующими и осуществляющими непрерывное образование педагогических работников с учетом анализа их потребностей в освоении компетенций. </w:t>
      </w:r>
    </w:p>
    <w:p w14:paraId="3F3BA2CF"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t>Запланировано проведение конференций, педагогических чтений, педагогических форумов, семинаров,  в том числе с привлечением сотрудников НИПКиПРО, НГПУ, НИМРО, членов Региональной общественной организации «Ассоциация участников педагогических конкурсов Новосибирской области», специалистов методического центра «Образование Сибири» с привлечением  средств муниципального бюджета. Реализацией мер поддержки развития кадрового потенциала станет участие делегатов Куйбышевского района во всероссийских и международных семинарах, конференциях, съездах и форумах, проводимые на территории региона и за ее пределами.  В связи с этим запланирована оплата командировочных расходов и орг.взносов их участников из средств местного бюджета.</w:t>
      </w:r>
    </w:p>
    <w:p w14:paraId="6DE1AE79"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t>Запланировано проведение ряда муниципальных профессиональных конкурсов, в том числе конкурса «Педагог года». В целях повышения социального статуса  педагогических работников, активизации и распространения профессионального опыта лучших педагогов Куйбышевского района, поддержки инновационно работающих педагогов,  предусмотрены  премии победителям  муниципального конкурса «Педагог года» в номинациях:  «Учитель года» в размере 20 тыс. рублей, «Воспитатель года» в размере 20 тыс.рублей, «Педагог дополнительного образования» в размере 10 тыс. рублей, «Педагогический дебют» в размере 10 тыс. рублей, «Учитель–дефектолог (психолог, логопед, социальный педагог, учитель-библиотекарь)» в размере 10 тыс. рублей,   Кроме этого, за счет средств муниципального бюджета будут оплачены организационные взносы и командировочные расходы участников региональных и всероссийских  конкурсов профессионального мастерства «Учитель года», «Воспитатель года», «Психолог года» «Учитель-дефектолог (логопед)», «Педагогический дебют», образовательной выставки «Учебная Сибирь».</w:t>
      </w:r>
    </w:p>
    <w:p w14:paraId="05EF388B" w14:textId="77777777" w:rsidR="00190C37" w:rsidRPr="004A0104" w:rsidRDefault="00190C37" w:rsidP="00190C37">
      <w:pPr>
        <w:widowControl w:val="0"/>
        <w:suppressAutoHyphens/>
        <w:autoSpaceDN w:val="0"/>
        <w:ind w:firstLine="708"/>
        <w:jc w:val="both"/>
        <w:textAlignment w:val="baseline"/>
        <w:rPr>
          <w:rFonts w:eastAsia="SimSun"/>
          <w:kern w:val="3"/>
          <w:sz w:val="20"/>
          <w:szCs w:val="20"/>
          <w:lang w:eastAsia="zh-CN" w:bidi="hi-IN"/>
        </w:rPr>
      </w:pPr>
      <w:r w:rsidRPr="004A0104">
        <w:rPr>
          <w:rFonts w:eastAsia="SimSun"/>
          <w:kern w:val="3"/>
          <w:sz w:val="20"/>
          <w:szCs w:val="20"/>
          <w:lang w:eastAsia="zh-CN" w:bidi="hi-IN"/>
        </w:rPr>
        <w:t xml:space="preserve">В целях повышения престижа профессии педагога запланировано проведение муниципального торжественного мероприятия, посвященного Международному Дню учителя и Дню дошкольного работника. </w:t>
      </w:r>
    </w:p>
    <w:p w14:paraId="4558E538" w14:textId="77777777" w:rsidR="00190C37" w:rsidRPr="004A0104" w:rsidRDefault="00190C37" w:rsidP="00190C37">
      <w:pPr>
        <w:widowControl w:val="0"/>
        <w:suppressAutoHyphens/>
        <w:autoSpaceDN w:val="0"/>
        <w:ind w:firstLine="708"/>
        <w:jc w:val="both"/>
        <w:textAlignment w:val="baseline"/>
        <w:rPr>
          <w:rFonts w:eastAsia="SimSun"/>
          <w:bCs/>
          <w:kern w:val="3"/>
          <w:sz w:val="20"/>
          <w:szCs w:val="20"/>
          <w:lang w:eastAsia="zh-CN" w:bidi="hi-IN"/>
        </w:rPr>
      </w:pPr>
      <w:r w:rsidRPr="004A0104">
        <w:rPr>
          <w:rFonts w:eastAsia="SimSun"/>
          <w:kern w:val="3"/>
          <w:sz w:val="20"/>
          <w:szCs w:val="20"/>
          <w:lang w:eastAsia="zh-CN" w:bidi="hi-IN"/>
        </w:rPr>
        <w:t>Дополнительно запланированы мероприятия по о</w:t>
      </w:r>
      <w:r w:rsidRPr="004A0104">
        <w:rPr>
          <w:rFonts w:eastAsia="SimSun"/>
          <w:bCs/>
          <w:kern w:val="3"/>
          <w:sz w:val="20"/>
          <w:szCs w:val="20"/>
          <w:lang w:eastAsia="zh-CN" w:bidi="hi-IN"/>
        </w:rPr>
        <w:t>свещению в средствах массовой информации позитивного опыта, результатов и достижений в сфере муниципальной кадровой политики в образовании, формированию высокого социального и профессионального статуса педагогического труда.</w:t>
      </w:r>
    </w:p>
    <w:p w14:paraId="7E5E5C13" w14:textId="77777777" w:rsidR="00190C37" w:rsidRPr="004A0104" w:rsidRDefault="00190C37" w:rsidP="00CD5D1F">
      <w:pPr>
        <w:numPr>
          <w:ilvl w:val="0"/>
          <w:numId w:val="56"/>
        </w:numPr>
        <w:spacing w:after="200" w:line="300" w:lineRule="auto"/>
        <w:contextualSpacing/>
        <w:jc w:val="center"/>
        <w:rPr>
          <w:sz w:val="20"/>
          <w:szCs w:val="20"/>
        </w:rPr>
      </w:pPr>
      <w:r w:rsidRPr="004A0104">
        <w:rPr>
          <w:sz w:val="20"/>
          <w:szCs w:val="20"/>
        </w:rPr>
        <w:t>Ожидаемые и конечные результаты</w:t>
      </w:r>
    </w:p>
    <w:p w14:paraId="04FF30BA" w14:textId="77777777" w:rsidR="00190C37" w:rsidRPr="004A0104" w:rsidRDefault="00190C37" w:rsidP="00190C37">
      <w:pPr>
        <w:ind w:firstLine="708"/>
        <w:jc w:val="both"/>
        <w:rPr>
          <w:rFonts w:eastAsiaTheme="minorEastAsia"/>
          <w:sz w:val="20"/>
          <w:szCs w:val="20"/>
        </w:rPr>
      </w:pPr>
      <w:r w:rsidRPr="004A0104">
        <w:rPr>
          <w:rFonts w:eastAsiaTheme="minorEastAsia"/>
          <w:sz w:val="20"/>
          <w:szCs w:val="20"/>
        </w:rPr>
        <w:t>Ожидаемые результаты реализации подпрограммы,выраженные в количественно измеримых показателях:</w:t>
      </w:r>
    </w:p>
    <w:p w14:paraId="4CFD11BB" w14:textId="77777777" w:rsidR="00190C37" w:rsidRPr="004A0104" w:rsidRDefault="00190C37" w:rsidP="00190C37">
      <w:pPr>
        <w:snapToGrid w:val="0"/>
        <w:jc w:val="both"/>
        <w:rPr>
          <w:rFonts w:eastAsiaTheme="minorEastAsia"/>
          <w:i/>
          <w:sz w:val="20"/>
          <w:szCs w:val="20"/>
        </w:rPr>
      </w:pPr>
      <w:r w:rsidRPr="004A0104">
        <w:rPr>
          <w:rFonts w:eastAsiaTheme="minorEastAsia"/>
          <w:sz w:val="20"/>
          <w:szCs w:val="20"/>
        </w:rPr>
        <w:t>- обеспеченность образовательных организаций педагогическими кадрами   составит 100%;</w:t>
      </w:r>
    </w:p>
    <w:p w14:paraId="239E1BAF" w14:textId="77777777" w:rsidR="00190C37" w:rsidRPr="004A0104" w:rsidRDefault="00190C37" w:rsidP="00190C37">
      <w:pPr>
        <w:snapToGrid w:val="0"/>
        <w:jc w:val="both"/>
        <w:rPr>
          <w:rFonts w:eastAsiaTheme="minorEastAsia"/>
          <w:sz w:val="20"/>
          <w:szCs w:val="20"/>
          <w:shd w:val="clear" w:color="auto" w:fill="FFFFFF"/>
        </w:rPr>
      </w:pPr>
      <w:r w:rsidRPr="004A0104">
        <w:rPr>
          <w:rFonts w:eastAsiaTheme="minorEastAsia"/>
          <w:color w:val="000000"/>
          <w:sz w:val="20"/>
          <w:szCs w:val="20"/>
          <w:shd w:val="clear" w:color="auto" w:fill="FFFFFF"/>
        </w:rPr>
        <w:t xml:space="preserve">- доля педагогических работников образовательных организаций,  аттестованных на первую и высшую квалификационные категории </w:t>
      </w:r>
      <w:r w:rsidRPr="004A0104">
        <w:rPr>
          <w:rFonts w:eastAsiaTheme="minorEastAsia"/>
          <w:sz w:val="20"/>
          <w:szCs w:val="20"/>
          <w:shd w:val="clear" w:color="auto" w:fill="FFFFFF"/>
        </w:rPr>
        <w:t>составит 75 %;</w:t>
      </w:r>
    </w:p>
    <w:p w14:paraId="0398DFDF" w14:textId="77777777" w:rsidR="00190C37" w:rsidRPr="004A0104" w:rsidRDefault="00190C37" w:rsidP="00190C37">
      <w:pPr>
        <w:jc w:val="both"/>
        <w:rPr>
          <w:rFonts w:eastAsiaTheme="minorEastAsia"/>
          <w:sz w:val="20"/>
          <w:szCs w:val="20"/>
        </w:rPr>
      </w:pPr>
      <w:r w:rsidRPr="004A0104">
        <w:rPr>
          <w:rFonts w:eastAsiaTheme="minorEastAsia"/>
          <w:color w:val="000000"/>
          <w:sz w:val="20"/>
          <w:szCs w:val="20"/>
          <w:shd w:val="clear" w:color="auto" w:fill="FFFFFF"/>
        </w:rPr>
        <w:t>- доля работников системы образования</w:t>
      </w:r>
      <w:r w:rsidRPr="004A0104">
        <w:rPr>
          <w:rFonts w:eastAsiaTheme="minorEastAsia"/>
          <w:sz w:val="20"/>
          <w:szCs w:val="20"/>
        </w:rPr>
        <w:t xml:space="preserve">, обеспеченных курсовой подготовкой по методологии 1 раз в 3 года  составит 100%; </w:t>
      </w:r>
    </w:p>
    <w:p w14:paraId="1AD11294" w14:textId="77777777" w:rsidR="00190C37" w:rsidRPr="004A0104" w:rsidRDefault="00190C37" w:rsidP="00190C37">
      <w:pPr>
        <w:jc w:val="both"/>
        <w:rPr>
          <w:rFonts w:eastAsiaTheme="minorEastAsia"/>
          <w:sz w:val="20"/>
          <w:szCs w:val="20"/>
        </w:rPr>
      </w:pPr>
      <w:r w:rsidRPr="004A0104">
        <w:rPr>
          <w:rFonts w:eastAsiaTheme="minorEastAsia"/>
          <w:sz w:val="20"/>
          <w:szCs w:val="20"/>
          <w:shd w:val="clear" w:color="auto" w:fill="FFFFFF"/>
        </w:rPr>
        <w:t>- доля молодых специалистов в возрасте до 35 лет составит 22% от общего числа педагогических работников Куйбышевского района.</w:t>
      </w:r>
    </w:p>
    <w:p w14:paraId="61C283D1" w14:textId="77777777" w:rsidR="00190C37" w:rsidRPr="004A0104" w:rsidRDefault="00190C37" w:rsidP="00190C37">
      <w:pPr>
        <w:jc w:val="center"/>
        <w:rPr>
          <w:rFonts w:eastAsiaTheme="minorEastAsia"/>
          <w:sz w:val="20"/>
          <w:szCs w:val="20"/>
        </w:rPr>
      </w:pPr>
    </w:p>
    <w:tbl>
      <w:tblPr>
        <w:tblStyle w:val="1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190C37" w:rsidRPr="004A0104" w14:paraId="4DCD293C" w14:textId="77777777" w:rsidTr="00F562AF">
        <w:tc>
          <w:tcPr>
            <w:tcW w:w="5068" w:type="dxa"/>
          </w:tcPr>
          <w:p w14:paraId="1028F823" w14:textId="77777777" w:rsidR="00190C37" w:rsidRPr="004A0104" w:rsidRDefault="00190C37" w:rsidP="00190C37">
            <w:pPr>
              <w:rPr>
                <w:sz w:val="20"/>
                <w:szCs w:val="20"/>
              </w:rPr>
            </w:pPr>
          </w:p>
        </w:tc>
        <w:tc>
          <w:tcPr>
            <w:tcW w:w="5069" w:type="dxa"/>
          </w:tcPr>
          <w:p w14:paraId="589A3B8B" w14:textId="77777777" w:rsidR="00190C37" w:rsidRPr="004A0104" w:rsidRDefault="00190C37" w:rsidP="00190C37">
            <w:pPr>
              <w:jc w:val="center"/>
              <w:rPr>
                <w:sz w:val="20"/>
                <w:szCs w:val="20"/>
              </w:rPr>
            </w:pPr>
            <w:r w:rsidRPr="004A0104">
              <w:rPr>
                <w:sz w:val="20"/>
                <w:szCs w:val="20"/>
              </w:rPr>
              <w:t>Приложение №4</w:t>
            </w:r>
          </w:p>
          <w:p w14:paraId="2FEB2A60" w14:textId="77777777" w:rsidR="00190C37" w:rsidRPr="004A0104" w:rsidRDefault="00190C37" w:rsidP="00190C37">
            <w:pPr>
              <w:jc w:val="center"/>
              <w:rPr>
                <w:sz w:val="20"/>
                <w:szCs w:val="20"/>
              </w:rPr>
            </w:pPr>
            <w:r w:rsidRPr="004A0104">
              <w:rPr>
                <w:sz w:val="20"/>
                <w:szCs w:val="20"/>
              </w:rPr>
              <w:t>к муниципальной  программе</w:t>
            </w:r>
          </w:p>
          <w:p w14:paraId="6BC56769" w14:textId="77777777" w:rsidR="00190C37" w:rsidRPr="004A0104" w:rsidRDefault="00190C37" w:rsidP="00190C37">
            <w:pPr>
              <w:jc w:val="center"/>
              <w:rPr>
                <w:sz w:val="20"/>
                <w:szCs w:val="20"/>
              </w:rPr>
            </w:pPr>
            <w:r w:rsidRPr="004A0104">
              <w:rPr>
                <w:sz w:val="20"/>
                <w:szCs w:val="20"/>
              </w:rPr>
              <w:t>«Развитие системы образования</w:t>
            </w:r>
          </w:p>
          <w:p w14:paraId="0F1D0C60" w14:textId="77777777" w:rsidR="00190C37" w:rsidRPr="004A0104" w:rsidRDefault="00190C37" w:rsidP="00190C37">
            <w:pPr>
              <w:jc w:val="center"/>
              <w:rPr>
                <w:sz w:val="20"/>
                <w:szCs w:val="20"/>
              </w:rPr>
            </w:pPr>
            <w:r w:rsidRPr="004A0104">
              <w:rPr>
                <w:sz w:val="20"/>
                <w:szCs w:val="20"/>
              </w:rPr>
              <w:t>Куйбышевского района</w:t>
            </w:r>
          </w:p>
          <w:p w14:paraId="687081A2" w14:textId="77777777" w:rsidR="00190C37" w:rsidRPr="004A0104" w:rsidRDefault="00190C37" w:rsidP="00190C37">
            <w:pPr>
              <w:jc w:val="center"/>
              <w:rPr>
                <w:sz w:val="20"/>
                <w:szCs w:val="20"/>
              </w:rPr>
            </w:pPr>
            <w:r w:rsidRPr="004A0104">
              <w:rPr>
                <w:sz w:val="20"/>
                <w:szCs w:val="20"/>
              </w:rPr>
              <w:t>на 2020-2022 годы»</w:t>
            </w:r>
          </w:p>
          <w:p w14:paraId="3F2A1DFC" w14:textId="77777777" w:rsidR="00190C37" w:rsidRPr="004A0104" w:rsidRDefault="00190C37" w:rsidP="00190C37">
            <w:pPr>
              <w:rPr>
                <w:sz w:val="20"/>
                <w:szCs w:val="20"/>
              </w:rPr>
            </w:pPr>
          </w:p>
        </w:tc>
      </w:tr>
    </w:tbl>
    <w:p w14:paraId="52B3B0B9" w14:textId="77777777" w:rsidR="00190C37" w:rsidRPr="004A0104" w:rsidRDefault="00190C37" w:rsidP="00190C37">
      <w:pPr>
        <w:jc w:val="center"/>
        <w:outlineLvl w:val="0"/>
        <w:rPr>
          <w:rFonts w:eastAsiaTheme="minorEastAsia"/>
          <w:sz w:val="20"/>
          <w:szCs w:val="20"/>
        </w:rPr>
      </w:pPr>
      <w:r w:rsidRPr="004A0104">
        <w:rPr>
          <w:rFonts w:eastAsiaTheme="minorEastAsia"/>
          <w:sz w:val="20"/>
          <w:szCs w:val="20"/>
        </w:rPr>
        <w:t>Подпрограмма</w:t>
      </w:r>
    </w:p>
    <w:p w14:paraId="528F7F73" w14:textId="77777777" w:rsidR="00190C37" w:rsidRPr="004A0104" w:rsidRDefault="00190C37" w:rsidP="00190C37">
      <w:pPr>
        <w:jc w:val="center"/>
        <w:rPr>
          <w:rFonts w:eastAsiaTheme="minorEastAsia"/>
          <w:sz w:val="20"/>
          <w:szCs w:val="20"/>
        </w:rPr>
      </w:pPr>
      <w:r w:rsidRPr="004A0104">
        <w:rPr>
          <w:rFonts w:eastAsiaTheme="minorEastAsia"/>
          <w:sz w:val="20"/>
          <w:szCs w:val="20"/>
        </w:rPr>
        <w:t>«Организация отдыха и оздоровления детей и подростковКуйбышевского муниципального района Новосибирской области»муниципальной программы «Развитие системы образования Куйбышевского   района  на 2020-2022 годы»</w:t>
      </w:r>
    </w:p>
    <w:p w14:paraId="66193B3D" w14:textId="77777777" w:rsidR="00190C37" w:rsidRPr="004A0104" w:rsidRDefault="00190C37" w:rsidP="00190C37">
      <w:pPr>
        <w:jc w:val="center"/>
        <w:rPr>
          <w:rFonts w:eastAsiaTheme="minorEastAsia"/>
          <w:sz w:val="20"/>
          <w:szCs w:val="20"/>
        </w:rPr>
      </w:pPr>
    </w:p>
    <w:p w14:paraId="05F1211B" w14:textId="77777777" w:rsidR="00190C37" w:rsidRPr="004A0104" w:rsidRDefault="00190C37" w:rsidP="00190C37">
      <w:pPr>
        <w:jc w:val="center"/>
        <w:rPr>
          <w:rFonts w:eastAsiaTheme="minorEastAsia"/>
          <w:sz w:val="20"/>
          <w:szCs w:val="20"/>
        </w:rPr>
      </w:pPr>
      <w:r w:rsidRPr="004A0104">
        <w:rPr>
          <w:rFonts w:eastAsiaTheme="minorEastAsia"/>
          <w:sz w:val="20"/>
          <w:szCs w:val="20"/>
          <w:lang w:val="en-US"/>
        </w:rPr>
        <w:t>I</w:t>
      </w:r>
      <w:r w:rsidRPr="004A0104">
        <w:rPr>
          <w:rFonts w:eastAsiaTheme="minorEastAsia"/>
          <w:sz w:val="20"/>
          <w:szCs w:val="20"/>
        </w:rPr>
        <w:t>. Паспорт</w:t>
      </w:r>
    </w:p>
    <w:tbl>
      <w:tblPr>
        <w:tblW w:w="10189" w:type="dxa"/>
        <w:tblInd w:w="108" w:type="dxa"/>
        <w:tblLayout w:type="fixed"/>
        <w:tblLook w:val="0000" w:firstRow="0" w:lastRow="0" w:firstColumn="0" w:lastColumn="0" w:noHBand="0" w:noVBand="0"/>
      </w:tblPr>
      <w:tblGrid>
        <w:gridCol w:w="3638"/>
        <w:gridCol w:w="2410"/>
        <w:gridCol w:w="2268"/>
        <w:gridCol w:w="1873"/>
      </w:tblGrid>
      <w:tr w:rsidR="00190C37" w:rsidRPr="004A0104" w14:paraId="67A88D00" w14:textId="77777777" w:rsidTr="00F562AF">
        <w:trPr>
          <w:trHeight w:val="282"/>
        </w:trPr>
        <w:tc>
          <w:tcPr>
            <w:tcW w:w="3638" w:type="dxa"/>
            <w:tcBorders>
              <w:top w:val="single" w:sz="4" w:space="0" w:color="000000"/>
              <w:left w:val="single" w:sz="4" w:space="0" w:color="000000"/>
              <w:bottom w:val="single" w:sz="4" w:space="0" w:color="000000"/>
            </w:tcBorders>
            <w:shd w:val="clear" w:color="auto" w:fill="FFFFFF"/>
          </w:tcPr>
          <w:p w14:paraId="0E8FBDC9" w14:textId="77777777" w:rsidR="00190C37" w:rsidRPr="004A0104" w:rsidRDefault="00190C37" w:rsidP="00190C37">
            <w:pPr>
              <w:snapToGrid w:val="0"/>
              <w:ind w:right="-108"/>
              <w:rPr>
                <w:rFonts w:eastAsiaTheme="minorEastAsia"/>
                <w:sz w:val="20"/>
                <w:szCs w:val="20"/>
              </w:rPr>
            </w:pPr>
            <w:r w:rsidRPr="004A0104">
              <w:rPr>
                <w:rFonts w:eastAsiaTheme="minorEastAsia"/>
                <w:sz w:val="20"/>
                <w:szCs w:val="20"/>
              </w:rPr>
              <w:t>Наименование муниципальной программы</w:t>
            </w:r>
          </w:p>
        </w:tc>
        <w:tc>
          <w:tcPr>
            <w:tcW w:w="65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3B708B9B" w14:textId="77777777" w:rsidR="00190C37" w:rsidRPr="004A0104" w:rsidRDefault="00190C37" w:rsidP="00190C37">
            <w:pPr>
              <w:snapToGrid w:val="0"/>
              <w:ind w:left="34" w:right="34"/>
              <w:rPr>
                <w:rFonts w:eastAsiaTheme="minorEastAsia"/>
                <w:sz w:val="20"/>
                <w:szCs w:val="20"/>
              </w:rPr>
            </w:pPr>
            <w:r w:rsidRPr="004A0104">
              <w:rPr>
                <w:rFonts w:eastAsiaTheme="minorEastAsia"/>
                <w:sz w:val="20"/>
                <w:szCs w:val="20"/>
              </w:rPr>
              <w:t>«Развитие системы образования Куйбышевского района  на 2020-2022 годы»</w:t>
            </w:r>
          </w:p>
        </w:tc>
      </w:tr>
      <w:tr w:rsidR="00190C37" w:rsidRPr="004A0104" w14:paraId="114E1AB8" w14:textId="77777777" w:rsidTr="00F562AF">
        <w:trPr>
          <w:trHeight w:val="282"/>
        </w:trPr>
        <w:tc>
          <w:tcPr>
            <w:tcW w:w="3638" w:type="dxa"/>
            <w:tcBorders>
              <w:top w:val="single" w:sz="4" w:space="0" w:color="000000"/>
              <w:left w:val="single" w:sz="4" w:space="0" w:color="000000"/>
              <w:bottom w:val="single" w:sz="4" w:space="0" w:color="000000"/>
            </w:tcBorders>
            <w:shd w:val="clear" w:color="auto" w:fill="FFFFFF"/>
          </w:tcPr>
          <w:p w14:paraId="48363515" w14:textId="77777777" w:rsidR="00190C37" w:rsidRPr="004A0104" w:rsidRDefault="00190C37" w:rsidP="00190C37">
            <w:pPr>
              <w:snapToGrid w:val="0"/>
              <w:ind w:right="-108"/>
              <w:rPr>
                <w:rFonts w:eastAsiaTheme="minorEastAsia"/>
                <w:sz w:val="20"/>
                <w:szCs w:val="20"/>
              </w:rPr>
            </w:pPr>
            <w:r w:rsidRPr="004A0104">
              <w:rPr>
                <w:rFonts w:eastAsiaTheme="minorEastAsia"/>
                <w:sz w:val="20"/>
                <w:szCs w:val="20"/>
              </w:rPr>
              <w:t>Наименование подпрограммы</w:t>
            </w:r>
          </w:p>
        </w:tc>
        <w:tc>
          <w:tcPr>
            <w:tcW w:w="65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629F38AC" w14:textId="77777777" w:rsidR="00190C37" w:rsidRPr="004A0104" w:rsidRDefault="00190C37" w:rsidP="00190C37">
            <w:pPr>
              <w:snapToGrid w:val="0"/>
              <w:ind w:left="34" w:right="34"/>
              <w:rPr>
                <w:rFonts w:eastAsiaTheme="minorEastAsia"/>
                <w:sz w:val="20"/>
                <w:szCs w:val="20"/>
              </w:rPr>
            </w:pPr>
            <w:r w:rsidRPr="004A0104">
              <w:rPr>
                <w:rFonts w:eastAsiaTheme="minorEastAsia"/>
                <w:sz w:val="20"/>
                <w:szCs w:val="20"/>
              </w:rPr>
              <w:t>«Организация отдыха и оздоровления детей и подростков Куйбышевского муниципального района Новосибирской области»</w:t>
            </w:r>
          </w:p>
        </w:tc>
      </w:tr>
      <w:tr w:rsidR="00190C37" w:rsidRPr="004A0104" w14:paraId="10F0BA4B" w14:textId="77777777" w:rsidTr="00F562AF">
        <w:tc>
          <w:tcPr>
            <w:tcW w:w="3638" w:type="dxa"/>
            <w:tcBorders>
              <w:top w:val="single" w:sz="4" w:space="0" w:color="000000"/>
              <w:left w:val="single" w:sz="4" w:space="0" w:color="000000"/>
              <w:bottom w:val="single" w:sz="4" w:space="0" w:color="000000"/>
            </w:tcBorders>
            <w:shd w:val="clear" w:color="auto" w:fill="FFFFFF"/>
          </w:tcPr>
          <w:p w14:paraId="7C63BE76" w14:textId="77777777" w:rsidR="00190C37" w:rsidRPr="004A0104" w:rsidRDefault="00190C37" w:rsidP="00190C37">
            <w:pPr>
              <w:snapToGrid w:val="0"/>
              <w:rPr>
                <w:rFonts w:eastAsiaTheme="minorEastAsia"/>
                <w:sz w:val="20"/>
                <w:szCs w:val="20"/>
              </w:rPr>
            </w:pPr>
            <w:r w:rsidRPr="004A0104">
              <w:rPr>
                <w:rFonts w:eastAsiaTheme="minorEastAsia"/>
                <w:sz w:val="20"/>
                <w:szCs w:val="20"/>
              </w:rPr>
              <w:t xml:space="preserve">Разработчик подпрограммы </w:t>
            </w:r>
          </w:p>
        </w:tc>
        <w:tc>
          <w:tcPr>
            <w:tcW w:w="65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198EA8DC" w14:textId="77777777" w:rsidR="00190C37" w:rsidRPr="004A0104" w:rsidRDefault="00190C37" w:rsidP="00190C37">
            <w:pPr>
              <w:snapToGrid w:val="0"/>
              <w:ind w:left="34" w:right="34"/>
              <w:rPr>
                <w:rFonts w:eastAsiaTheme="minorEastAsia"/>
                <w:sz w:val="20"/>
                <w:szCs w:val="20"/>
              </w:rPr>
            </w:pPr>
            <w:r w:rsidRPr="004A0104">
              <w:rPr>
                <w:rFonts w:eastAsiaTheme="minorEastAsia"/>
                <w:sz w:val="20"/>
                <w:szCs w:val="20"/>
              </w:rPr>
              <w:t>Управление образования администрации Куйбышевского муниципального района Новосибирской области</w:t>
            </w:r>
          </w:p>
        </w:tc>
      </w:tr>
      <w:tr w:rsidR="00190C37" w:rsidRPr="004A0104" w14:paraId="0B873F53" w14:textId="77777777" w:rsidTr="00F562AF">
        <w:tc>
          <w:tcPr>
            <w:tcW w:w="3638" w:type="dxa"/>
            <w:tcBorders>
              <w:top w:val="single" w:sz="4" w:space="0" w:color="000000"/>
              <w:left w:val="single" w:sz="4" w:space="0" w:color="000000"/>
              <w:bottom w:val="single" w:sz="4" w:space="0" w:color="000000"/>
            </w:tcBorders>
            <w:shd w:val="clear" w:color="auto" w:fill="FFFFFF"/>
          </w:tcPr>
          <w:p w14:paraId="7E2795D3" w14:textId="77777777" w:rsidR="00190C37" w:rsidRPr="004A0104" w:rsidRDefault="00190C37" w:rsidP="00190C37">
            <w:pPr>
              <w:snapToGrid w:val="0"/>
              <w:rPr>
                <w:rFonts w:eastAsiaTheme="minorEastAsia"/>
                <w:sz w:val="20"/>
                <w:szCs w:val="20"/>
              </w:rPr>
            </w:pPr>
            <w:r w:rsidRPr="004A0104">
              <w:rPr>
                <w:rFonts w:eastAsiaTheme="minorEastAsia"/>
                <w:sz w:val="20"/>
                <w:szCs w:val="20"/>
              </w:rPr>
              <w:t>Заказчик подпрограммы</w:t>
            </w:r>
          </w:p>
        </w:tc>
        <w:tc>
          <w:tcPr>
            <w:tcW w:w="65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4FABC3E6" w14:textId="77777777" w:rsidR="00190C37" w:rsidRPr="004A0104" w:rsidRDefault="00190C37" w:rsidP="00190C37">
            <w:pPr>
              <w:snapToGrid w:val="0"/>
              <w:ind w:left="34" w:right="34"/>
              <w:rPr>
                <w:rFonts w:eastAsiaTheme="minorEastAsia"/>
                <w:sz w:val="20"/>
                <w:szCs w:val="20"/>
              </w:rPr>
            </w:pPr>
            <w:r w:rsidRPr="004A0104">
              <w:rPr>
                <w:rFonts w:eastAsiaTheme="minorEastAsia"/>
                <w:sz w:val="20"/>
                <w:szCs w:val="20"/>
              </w:rPr>
              <w:t>Администрация Куйбышевского муниципального района Новосибирской области</w:t>
            </w:r>
          </w:p>
        </w:tc>
      </w:tr>
      <w:tr w:rsidR="00190C37" w:rsidRPr="004A0104" w14:paraId="1FD6CB9F" w14:textId="77777777" w:rsidTr="00F562AF">
        <w:trPr>
          <w:trHeight w:val="478"/>
        </w:trPr>
        <w:tc>
          <w:tcPr>
            <w:tcW w:w="3638" w:type="dxa"/>
            <w:tcBorders>
              <w:top w:val="single" w:sz="4" w:space="0" w:color="000000"/>
              <w:left w:val="single" w:sz="4" w:space="0" w:color="000000"/>
              <w:bottom w:val="single" w:sz="4" w:space="0" w:color="000000"/>
            </w:tcBorders>
            <w:shd w:val="clear" w:color="auto" w:fill="FFFFFF"/>
          </w:tcPr>
          <w:p w14:paraId="5E9514CA" w14:textId="77777777" w:rsidR="00190C37" w:rsidRPr="004A0104" w:rsidRDefault="00190C37" w:rsidP="00190C37">
            <w:pPr>
              <w:snapToGrid w:val="0"/>
              <w:rPr>
                <w:rFonts w:eastAsiaTheme="minorEastAsia"/>
                <w:sz w:val="20"/>
                <w:szCs w:val="20"/>
              </w:rPr>
            </w:pPr>
            <w:r w:rsidRPr="004A0104">
              <w:rPr>
                <w:rFonts w:eastAsiaTheme="minorEastAsia"/>
                <w:sz w:val="20"/>
                <w:szCs w:val="20"/>
              </w:rPr>
              <w:lastRenderedPageBreak/>
              <w:t xml:space="preserve">Руководитель подпрограммы </w:t>
            </w:r>
          </w:p>
        </w:tc>
        <w:tc>
          <w:tcPr>
            <w:tcW w:w="65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184B67B8" w14:textId="77777777" w:rsidR="00190C37" w:rsidRPr="004A0104" w:rsidRDefault="00190C37" w:rsidP="00190C37">
            <w:pPr>
              <w:suppressAutoHyphens/>
              <w:ind w:left="34" w:right="34"/>
              <w:rPr>
                <w:rFonts w:eastAsia="DejaVu Sans"/>
                <w:kern w:val="1"/>
                <w:sz w:val="20"/>
                <w:szCs w:val="20"/>
                <w:lang w:eastAsia="ar-SA"/>
              </w:rPr>
            </w:pPr>
            <w:r w:rsidRPr="004A0104">
              <w:rPr>
                <w:rFonts w:eastAsia="DejaVu Sans"/>
                <w:kern w:val="1"/>
                <w:sz w:val="20"/>
                <w:szCs w:val="20"/>
                <w:lang w:eastAsia="ar-SA"/>
              </w:rPr>
              <w:t>Якубина К.В., главный специалист управления образования администрации Куйбышевского муниципального района Новосибирской области</w:t>
            </w:r>
          </w:p>
        </w:tc>
      </w:tr>
      <w:tr w:rsidR="00190C37" w:rsidRPr="004A0104" w14:paraId="700F6F58" w14:textId="77777777" w:rsidTr="00F562AF">
        <w:trPr>
          <w:trHeight w:val="2723"/>
        </w:trPr>
        <w:tc>
          <w:tcPr>
            <w:tcW w:w="3638" w:type="dxa"/>
            <w:tcBorders>
              <w:top w:val="single" w:sz="4" w:space="0" w:color="000000"/>
              <w:left w:val="single" w:sz="4" w:space="0" w:color="000000"/>
            </w:tcBorders>
            <w:shd w:val="clear" w:color="auto" w:fill="FFFFFF"/>
          </w:tcPr>
          <w:p w14:paraId="0E4E5B12" w14:textId="77777777" w:rsidR="00190C37" w:rsidRPr="004A0104" w:rsidRDefault="00190C37" w:rsidP="00190C37">
            <w:pPr>
              <w:snapToGrid w:val="0"/>
              <w:rPr>
                <w:rFonts w:eastAsiaTheme="minorEastAsia"/>
                <w:sz w:val="20"/>
                <w:szCs w:val="20"/>
              </w:rPr>
            </w:pPr>
            <w:r w:rsidRPr="004A0104">
              <w:rPr>
                <w:rFonts w:eastAsiaTheme="minorEastAsia"/>
                <w:sz w:val="20"/>
                <w:szCs w:val="20"/>
              </w:rPr>
              <w:t>Цели и задачи подпрограммы</w:t>
            </w:r>
          </w:p>
        </w:tc>
        <w:tc>
          <w:tcPr>
            <w:tcW w:w="6551" w:type="dxa"/>
            <w:gridSpan w:val="3"/>
            <w:tcBorders>
              <w:top w:val="single" w:sz="4" w:space="0" w:color="000000"/>
              <w:left w:val="single" w:sz="4" w:space="0" w:color="000000"/>
              <w:right w:val="single" w:sz="4" w:space="0" w:color="000000"/>
            </w:tcBorders>
            <w:shd w:val="clear" w:color="auto" w:fill="FFFFFF"/>
          </w:tcPr>
          <w:p w14:paraId="6F087FE0" w14:textId="77777777" w:rsidR="00190C37" w:rsidRPr="004A0104" w:rsidRDefault="00190C37" w:rsidP="00190C37">
            <w:pPr>
              <w:suppressAutoHyphens/>
              <w:ind w:left="34" w:right="34"/>
              <w:rPr>
                <w:rFonts w:eastAsia="Arial"/>
                <w:color w:val="000000"/>
                <w:kern w:val="1"/>
                <w:sz w:val="20"/>
                <w:szCs w:val="20"/>
                <w:lang w:bidi="ru-RU"/>
              </w:rPr>
            </w:pPr>
            <w:r w:rsidRPr="004A0104">
              <w:rPr>
                <w:rFonts w:eastAsia="Arial"/>
                <w:color w:val="000000"/>
                <w:kern w:val="1"/>
                <w:sz w:val="20"/>
                <w:szCs w:val="20"/>
                <w:lang w:bidi="ru-RU"/>
              </w:rPr>
              <w:t>Цель:</w:t>
            </w:r>
          </w:p>
          <w:p w14:paraId="341EB960" w14:textId="77777777" w:rsidR="00190C37" w:rsidRPr="004A0104" w:rsidRDefault="00190C37" w:rsidP="00190C37">
            <w:pPr>
              <w:suppressAutoHyphens/>
              <w:ind w:left="34" w:right="34"/>
              <w:rPr>
                <w:rFonts w:eastAsia="DejaVu Sans"/>
                <w:kern w:val="1"/>
                <w:sz w:val="20"/>
                <w:szCs w:val="20"/>
                <w:lang w:eastAsia="ar-SA"/>
              </w:rPr>
            </w:pPr>
            <w:r w:rsidRPr="004A0104">
              <w:rPr>
                <w:rFonts w:eastAsia="DejaVu Sans"/>
                <w:kern w:val="1"/>
                <w:sz w:val="20"/>
                <w:szCs w:val="20"/>
                <w:lang w:eastAsia="ar-SA"/>
              </w:rPr>
              <w:t>создание необходимых условий для полноценного отдыха и оздоровления детей и подростков Куйбышевского муниципального района Новосибирской области, в том числе, находящихся в трудной жизненной ситуации, повышение эффективности системы каникулярного отдыха и оздоровления детей.</w:t>
            </w:r>
          </w:p>
          <w:p w14:paraId="19BA5B3D" w14:textId="77777777" w:rsidR="00190C37" w:rsidRPr="004A0104" w:rsidRDefault="00190C37" w:rsidP="00190C37">
            <w:pPr>
              <w:suppressAutoHyphens/>
              <w:ind w:left="34" w:right="34"/>
              <w:rPr>
                <w:rFonts w:eastAsia="DejaVu Sans"/>
                <w:kern w:val="1"/>
                <w:sz w:val="20"/>
                <w:szCs w:val="20"/>
                <w:lang w:eastAsia="ar-SA"/>
              </w:rPr>
            </w:pPr>
            <w:r w:rsidRPr="004A0104">
              <w:rPr>
                <w:rFonts w:eastAsia="DejaVu Sans"/>
                <w:kern w:val="1"/>
                <w:sz w:val="20"/>
                <w:szCs w:val="20"/>
                <w:lang w:eastAsia="ar-SA"/>
              </w:rPr>
              <w:t>Задача:</w:t>
            </w:r>
          </w:p>
          <w:p w14:paraId="1D4AF1F4" w14:textId="77777777" w:rsidR="00190C37" w:rsidRPr="004A0104" w:rsidRDefault="00190C37" w:rsidP="00190C37">
            <w:pPr>
              <w:suppressAutoHyphens/>
              <w:ind w:left="34" w:right="34"/>
              <w:rPr>
                <w:rFonts w:eastAsia="DejaVu Sans"/>
                <w:kern w:val="1"/>
                <w:sz w:val="20"/>
                <w:szCs w:val="20"/>
                <w:lang w:eastAsia="ar-SA"/>
              </w:rPr>
            </w:pPr>
            <w:r w:rsidRPr="004A0104">
              <w:rPr>
                <w:rFonts w:eastAsia="DejaVu Sans"/>
                <w:kern w:val="1"/>
                <w:sz w:val="20"/>
                <w:szCs w:val="20"/>
                <w:lang w:eastAsia="ar-SA"/>
              </w:rPr>
              <w:t>1)  Организация мероприятий  по оздоровлению и отдыху детей в каникулярное время</w:t>
            </w:r>
          </w:p>
          <w:p w14:paraId="5F30D95B" w14:textId="77777777" w:rsidR="00190C37" w:rsidRPr="004A0104" w:rsidRDefault="00190C37" w:rsidP="00190C37">
            <w:pPr>
              <w:widowControl w:val="0"/>
              <w:tabs>
                <w:tab w:val="left" w:pos="557"/>
              </w:tabs>
              <w:suppressAutoHyphens/>
              <w:ind w:left="34" w:right="34"/>
              <w:rPr>
                <w:rFonts w:eastAsia="DejaVu Sans"/>
                <w:kern w:val="1"/>
                <w:sz w:val="20"/>
                <w:szCs w:val="20"/>
                <w:lang w:eastAsia="ar-SA"/>
              </w:rPr>
            </w:pPr>
          </w:p>
        </w:tc>
      </w:tr>
      <w:tr w:rsidR="00190C37" w:rsidRPr="004A0104" w14:paraId="21BABF61" w14:textId="77777777" w:rsidTr="00F562AF">
        <w:trPr>
          <w:trHeight w:val="673"/>
        </w:trPr>
        <w:tc>
          <w:tcPr>
            <w:tcW w:w="3638" w:type="dxa"/>
            <w:tcBorders>
              <w:top w:val="single" w:sz="4" w:space="0" w:color="000000"/>
              <w:left w:val="single" w:sz="4" w:space="0" w:color="000000"/>
              <w:bottom w:val="single" w:sz="4" w:space="0" w:color="000000"/>
            </w:tcBorders>
            <w:shd w:val="clear" w:color="auto" w:fill="FFFFFF"/>
          </w:tcPr>
          <w:p w14:paraId="1B2F6367" w14:textId="77777777" w:rsidR="00190C37" w:rsidRPr="004A0104" w:rsidRDefault="00190C37" w:rsidP="00190C37">
            <w:pPr>
              <w:snapToGrid w:val="0"/>
              <w:rPr>
                <w:rFonts w:eastAsiaTheme="minorEastAsia"/>
                <w:sz w:val="20"/>
                <w:szCs w:val="20"/>
              </w:rPr>
            </w:pPr>
            <w:r w:rsidRPr="004A0104">
              <w:rPr>
                <w:rFonts w:eastAsiaTheme="minorEastAsia"/>
                <w:sz w:val="20"/>
                <w:szCs w:val="20"/>
              </w:rPr>
              <w:t>Срок и этапы реализации подпрограммы</w:t>
            </w:r>
          </w:p>
        </w:tc>
        <w:tc>
          <w:tcPr>
            <w:tcW w:w="65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04053792" w14:textId="77777777" w:rsidR="00190C37" w:rsidRPr="004A0104" w:rsidRDefault="00190C37" w:rsidP="00190C37">
            <w:pPr>
              <w:snapToGrid w:val="0"/>
              <w:rPr>
                <w:rFonts w:eastAsiaTheme="minorEastAsia"/>
                <w:sz w:val="20"/>
                <w:szCs w:val="20"/>
              </w:rPr>
            </w:pPr>
            <w:r w:rsidRPr="004A0104">
              <w:rPr>
                <w:rFonts w:eastAsiaTheme="minorEastAsia"/>
                <w:sz w:val="20"/>
                <w:szCs w:val="20"/>
              </w:rPr>
              <w:t>2021-2022 гг.</w:t>
            </w:r>
          </w:p>
          <w:p w14:paraId="573184A6" w14:textId="77777777" w:rsidR="00190C37" w:rsidRPr="004A0104" w:rsidRDefault="00190C37" w:rsidP="00190C37">
            <w:pPr>
              <w:snapToGrid w:val="0"/>
              <w:rPr>
                <w:rFonts w:eastAsiaTheme="minorEastAsia"/>
                <w:sz w:val="20"/>
                <w:szCs w:val="20"/>
              </w:rPr>
            </w:pPr>
            <w:r w:rsidRPr="004A0104">
              <w:rPr>
                <w:rFonts w:eastAsiaTheme="minorEastAsia"/>
                <w:sz w:val="20"/>
                <w:szCs w:val="20"/>
              </w:rPr>
              <w:t>Этапы не выделяются.</w:t>
            </w:r>
          </w:p>
        </w:tc>
      </w:tr>
      <w:tr w:rsidR="00190C37" w:rsidRPr="004A0104" w14:paraId="2E69BD63" w14:textId="77777777" w:rsidTr="00F562AF">
        <w:trPr>
          <w:trHeight w:val="1040"/>
        </w:trPr>
        <w:tc>
          <w:tcPr>
            <w:tcW w:w="3638" w:type="dxa"/>
            <w:tcBorders>
              <w:top w:val="single" w:sz="4" w:space="0" w:color="000000"/>
              <w:left w:val="single" w:sz="4" w:space="0" w:color="000000"/>
              <w:bottom w:val="single" w:sz="4" w:space="0" w:color="000000"/>
            </w:tcBorders>
            <w:shd w:val="clear" w:color="auto" w:fill="FFFFFF"/>
          </w:tcPr>
          <w:p w14:paraId="144CB55F" w14:textId="77777777" w:rsidR="00190C37" w:rsidRPr="004A0104" w:rsidRDefault="00190C37" w:rsidP="00190C37">
            <w:pPr>
              <w:tabs>
                <w:tab w:val="left" w:pos="435"/>
              </w:tabs>
              <w:snapToGrid w:val="0"/>
              <w:ind w:right="-108"/>
              <w:rPr>
                <w:rFonts w:eastAsiaTheme="minorEastAsia"/>
                <w:sz w:val="20"/>
                <w:szCs w:val="20"/>
              </w:rPr>
            </w:pPr>
            <w:r w:rsidRPr="004A0104">
              <w:rPr>
                <w:rFonts w:eastAsiaTheme="minorEastAsia"/>
                <w:sz w:val="20"/>
                <w:szCs w:val="20"/>
              </w:rPr>
              <w:t>Объемы и источники финансирования Подпрограммы</w:t>
            </w:r>
          </w:p>
        </w:tc>
        <w:tc>
          <w:tcPr>
            <w:tcW w:w="2410" w:type="dxa"/>
            <w:tcBorders>
              <w:top w:val="single" w:sz="4" w:space="0" w:color="000000"/>
              <w:left w:val="single" w:sz="4" w:space="0" w:color="000000"/>
              <w:bottom w:val="single" w:sz="4" w:space="0" w:color="000000"/>
            </w:tcBorders>
            <w:shd w:val="clear" w:color="auto" w:fill="FFFFFF"/>
            <w:vAlign w:val="center"/>
          </w:tcPr>
          <w:p w14:paraId="5DD6BBC7"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Итого</w:t>
            </w:r>
          </w:p>
          <w:p w14:paraId="11EE98F6"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(тыс.руб.)</w:t>
            </w:r>
          </w:p>
        </w:tc>
        <w:tc>
          <w:tcPr>
            <w:tcW w:w="2268" w:type="dxa"/>
            <w:tcBorders>
              <w:top w:val="single" w:sz="4" w:space="0" w:color="000000"/>
              <w:left w:val="single" w:sz="4" w:space="0" w:color="000000"/>
              <w:bottom w:val="single" w:sz="4" w:space="0" w:color="000000"/>
            </w:tcBorders>
            <w:shd w:val="clear" w:color="auto" w:fill="FFFFFF"/>
            <w:vAlign w:val="center"/>
          </w:tcPr>
          <w:p w14:paraId="096EDCC7"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2021</w:t>
            </w:r>
          </w:p>
        </w:tc>
        <w:tc>
          <w:tcPr>
            <w:tcW w:w="18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875BD" w14:textId="77777777" w:rsidR="00190C37" w:rsidRPr="004A0104" w:rsidRDefault="00190C37" w:rsidP="00190C37">
            <w:pPr>
              <w:snapToGrid w:val="0"/>
              <w:jc w:val="center"/>
              <w:rPr>
                <w:rFonts w:eastAsiaTheme="minorEastAsia"/>
                <w:sz w:val="20"/>
                <w:szCs w:val="20"/>
              </w:rPr>
            </w:pPr>
            <w:r w:rsidRPr="004A0104">
              <w:rPr>
                <w:rFonts w:eastAsiaTheme="minorEastAsia"/>
                <w:sz w:val="20"/>
                <w:szCs w:val="20"/>
              </w:rPr>
              <w:t>2022</w:t>
            </w:r>
          </w:p>
        </w:tc>
      </w:tr>
      <w:tr w:rsidR="00190C37" w:rsidRPr="004A0104" w14:paraId="6A325D78" w14:textId="77777777" w:rsidTr="00F562AF">
        <w:trPr>
          <w:trHeight w:val="276"/>
        </w:trPr>
        <w:tc>
          <w:tcPr>
            <w:tcW w:w="3638" w:type="dxa"/>
            <w:tcBorders>
              <w:top w:val="single" w:sz="4" w:space="0" w:color="000000"/>
              <w:left w:val="single" w:sz="4" w:space="0" w:color="000000"/>
              <w:bottom w:val="single" w:sz="4" w:space="0" w:color="000000"/>
            </w:tcBorders>
            <w:shd w:val="clear" w:color="auto" w:fill="FFFFFF"/>
          </w:tcPr>
          <w:p w14:paraId="29933DD5" w14:textId="77777777" w:rsidR="00190C37" w:rsidRPr="004A0104" w:rsidRDefault="00190C37" w:rsidP="00190C37">
            <w:pPr>
              <w:snapToGrid w:val="0"/>
              <w:rPr>
                <w:rFonts w:eastAsiaTheme="minorEastAsia"/>
                <w:sz w:val="20"/>
                <w:szCs w:val="20"/>
              </w:rPr>
            </w:pPr>
            <w:r w:rsidRPr="004A0104">
              <w:rPr>
                <w:rFonts w:eastAsiaTheme="minorEastAsia"/>
                <w:sz w:val="20"/>
                <w:szCs w:val="20"/>
              </w:rPr>
              <w:t>Всего по подпрограмме</w:t>
            </w:r>
          </w:p>
        </w:tc>
        <w:tc>
          <w:tcPr>
            <w:tcW w:w="2410" w:type="dxa"/>
            <w:tcBorders>
              <w:top w:val="single" w:sz="4" w:space="0" w:color="000000"/>
              <w:left w:val="single" w:sz="4" w:space="0" w:color="000000"/>
              <w:bottom w:val="single" w:sz="4" w:space="0" w:color="000000"/>
            </w:tcBorders>
            <w:shd w:val="clear" w:color="auto" w:fill="auto"/>
          </w:tcPr>
          <w:p w14:paraId="10B7D711"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12 874,7</w:t>
            </w:r>
          </w:p>
          <w:p w14:paraId="77C273F9" w14:textId="77777777" w:rsidR="00190C37" w:rsidRPr="004A0104" w:rsidRDefault="00190C37" w:rsidP="00190C37">
            <w:pPr>
              <w:jc w:val="center"/>
              <w:rPr>
                <w:rFonts w:eastAsiaTheme="minorEastAsia"/>
                <w:color w:val="000000"/>
                <w:sz w:val="20"/>
                <w:szCs w:val="20"/>
              </w:rPr>
            </w:pPr>
          </w:p>
        </w:tc>
        <w:tc>
          <w:tcPr>
            <w:tcW w:w="2268" w:type="dxa"/>
            <w:tcBorders>
              <w:top w:val="single" w:sz="4" w:space="0" w:color="000000"/>
              <w:left w:val="single" w:sz="4" w:space="0" w:color="000000"/>
              <w:bottom w:val="single" w:sz="4" w:space="0" w:color="000000"/>
            </w:tcBorders>
            <w:shd w:val="clear" w:color="auto" w:fill="auto"/>
          </w:tcPr>
          <w:p w14:paraId="79E81EA0"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6 225,7</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8EBD40A"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6 649,0</w:t>
            </w:r>
          </w:p>
        </w:tc>
      </w:tr>
      <w:tr w:rsidR="00190C37" w:rsidRPr="004A0104" w14:paraId="6BDF65A3" w14:textId="77777777" w:rsidTr="00F562AF">
        <w:trPr>
          <w:trHeight w:val="276"/>
        </w:trPr>
        <w:tc>
          <w:tcPr>
            <w:tcW w:w="3638" w:type="dxa"/>
            <w:tcBorders>
              <w:top w:val="single" w:sz="4" w:space="0" w:color="000000"/>
              <w:left w:val="single" w:sz="4" w:space="0" w:color="000000"/>
              <w:bottom w:val="single" w:sz="4" w:space="0" w:color="000000"/>
            </w:tcBorders>
            <w:shd w:val="clear" w:color="auto" w:fill="FFFFFF"/>
          </w:tcPr>
          <w:p w14:paraId="2938BCA1" w14:textId="77777777" w:rsidR="00190C37" w:rsidRPr="004A0104" w:rsidRDefault="00190C37" w:rsidP="00190C37">
            <w:pPr>
              <w:snapToGrid w:val="0"/>
              <w:rPr>
                <w:rFonts w:eastAsiaTheme="minorEastAsia"/>
                <w:sz w:val="20"/>
                <w:szCs w:val="20"/>
              </w:rPr>
            </w:pPr>
            <w:r w:rsidRPr="004A0104">
              <w:rPr>
                <w:rFonts w:eastAsiaTheme="minorEastAsia"/>
                <w:sz w:val="20"/>
                <w:szCs w:val="20"/>
              </w:rPr>
              <w:t>Федеральный бюджет</w:t>
            </w:r>
          </w:p>
        </w:tc>
        <w:tc>
          <w:tcPr>
            <w:tcW w:w="2410" w:type="dxa"/>
            <w:tcBorders>
              <w:top w:val="single" w:sz="4" w:space="0" w:color="000000"/>
              <w:left w:val="single" w:sz="4" w:space="0" w:color="000000"/>
              <w:bottom w:val="single" w:sz="4" w:space="0" w:color="000000"/>
            </w:tcBorders>
            <w:shd w:val="clear" w:color="auto" w:fill="auto"/>
          </w:tcPr>
          <w:p w14:paraId="00A945E2" w14:textId="77777777" w:rsidR="00190C37" w:rsidRPr="004A0104" w:rsidRDefault="00190C37" w:rsidP="00190C37">
            <w:pPr>
              <w:jc w:val="center"/>
              <w:rPr>
                <w:rFonts w:eastAsiaTheme="minorEastAsia"/>
                <w:color w:val="000000"/>
                <w:sz w:val="20"/>
                <w:szCs w:val="20"/>
              </w:rPr>
            </w:pPr>
            <w:r w:rsidRPr="004A0104">
              <w:rPr>
                <w:rFonts w:eastAsiaTheme="minorEastAsia"/>
                <w:color w:val="000000"/>
                <w:sz w:val="20"/>
                <w:szCs w:val="20"/>
              </w:rPr>
              <w:t>0,0</w:t>
            </w:r>
          </w:p>
        </w:tc>
        <w:tc>
          <w:tcPr>
            <w:tcW w:w="2268" w:type="dxa"/>
            <w:tcBorders>
              <w:top w:val="single" w:sz="4" w:space="0" w:color="000000"/>
              <w:left w:val="single" w:sz="4" w:space="0" w:color="000000"/>
              <w:bottom w:val="single" w:sz="4" w:space="0" w:color="000000"/>
            </w:tcBorders>
            <w:shd w:val="clear" w:color="auto" w:fill="auto"/>
          </w:tcPr>
          <w:p w14:paraId="78EA96F6"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0,00</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5AAE4D7C"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0,00</w:t>
            </w:r>
          </w:p>
        </w:tc>
      </w:tr>
      <w:tr w:rsidR="00190C37" w:rsidRPr="004A0104" w14:paraId="7D1148B9" w14:textId="77777777" w:rsidTr="00F562AF">
        <w:trPr>
          <w:trHeight w:val="271"/>
        </w:trPr>
        <w:tc>
          <w:tcPr>
            <w:tcW w:w="3638" w:type="dxa"/>
            <w:tcBorders>
              <w:top w:val="single" w:sz="4" w:space="0" w:color="000000"/>
              <w:left w:val="single" w:sz="4" w:space="0" w:color="000000"/>
              <w:bottom w:val="single" w:sz="4" w:space="0" w:color="000000"/>
            </w:tcBorders>
            <w:shd w:val="clear" w:color="auto" w:fill="FFFFFF"/>
          </w:tcPr>
          <w:p w14:paraId="744B0503" w14:textId="77777777" w:rsidR="00190C37" w:rsidRPr="004A0104" w:rsidRDefault="00190C37" w:rsidP="00190C37">
            <w:pPr>
              <w:snapToGrid w:val="0"/>
              <w:rPr>
                <w:rFonts w:eastAsiaTheme="minorEastAsia"/>
                <w:sz w:val="20"/>
                <w:szCs w:val="20"/>
              </w:rPr>
            </w:pPr>
            <w:r w:rsidRPr="004A0104">
              <w:rPr>
                <w:rFonts w:eastAsiaTheme="minorEastAsia"/>
                <w:sz w:val="20"/>
                <w:szCs w:val="20"/>
              </w:rPr>
              <w:t>Региональный бюджет</w:t>
            </w:r>
          </w:p>
        </w:tc>
        <w:tc>
          <w:tcPr>
            <w:tcW w:w="2410" w:type="dxa"/>
            <w:tcBorders>
              <w:top w:val="single" w:sz="4" w:space="0" w:color="000000"/>
              <w:left w:val="single" w:sz="4" w:space="0" w:color="000000"/>
              <w:bottom w:val="single" w:sz="4" w:space="0" w:color="000000"/>
            </w:tcBorders>
            <w:shd w:val="clear" w:color="auto" w:fill="auto"/>
          </w:tcPr>
          <w:p w14:paraId="7D0C4C62"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4 051,8</w:t>
            </w:r>
          </w:p>
        </w:tc>
        <w:tc>
          <w:tcPr>
            <w:tcW w:w="2268" w:type="dxa"/>
            <w:tcBorders>
              <w:top w:val="single" w:sz="4" w:space="0" w:color="000000"/>
              <w:left w:val="single" w:sz="4" w:space="0" w:color="000000"/>
              <w:bottom w:val="single" w:sz="4" w:space="0" w:color="000000"/>
            </w:tcBorders>
            <w:shd w:val="clear" w:color="auto" w:fill="auto"/>
          </w:tcPr>
          <w:p w14:paraId="5BDB3506"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1 393,1</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38E16E7"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2 658,7</w:t>
            </w:r>
          </w:p>
        </w:tc>
      </w:tr>
      <w:tr w:rsidR="00190C37" w:rsidRPr="004A0104" w14:paraId="5015AF0A" w14:textId="77777777" w:rsidTr="00F562AF">
        <w:trPr>
          <w:trHeight w:val="238"/>
        </w:trPr>
        <w:tc>
          <w:tcPr>
            <w:tcW w:w="3638" w:type="dxa"/>
            <w:tcBorders>
              <w:top w:val="single" w:sz="4" w:space="0" w:color="000000"/>
              <w:left w:val="single" w:sz="4" w:space="0" w:color="000000"/>
              <w:bottom w:val="single" w:sz="4" w:space="0" w:color="000000"/>
            </w:tcBorders>
            <w:shd w:val="clear" w:color="auto" w:fill="FFFFFF"/>
          </w:tcPr>
          <w:p w14:paraId="1B1FD2E0" w14:textId="77777777" w:rsidR="00190C37" w:rsidRPr="004A0104" w:rsidRDefault="00190C37" w:rsidP="00190C37">
            <w:pPr>
              <w:snapToGrid w:val="0"/>
              <w:rPr>
                <w:rFonts w:eastAsiaTheme="minorEastAsia"/>
                <w:sz w:val="20"/>
                <w:szCs w:val="20"/>
              </w:rPr>
            </w:pPr>
            <w:r w:rsidRPr="004A0104">
              <w:rPr>
                <w:rFonts w:eastAsiaTheme="minorEastAsia"/>
                <w:sz w:val="20"/>
                <w:szCs w:val="20"/>
              </w:rPr>
              <w:t>Муниципальный бюджет</w:t>
            </w:r>
          </w:p>
        </w:tc>
        <w:tc>
          <w:tcPr>
            <w:tcW w:w="2410" w:type="dxa"/>
            <w:tcBorders>
              <w:top w:val="single" w:sz="4" w:space="0" w:color="000000"/>
              <w:left w:val="single" w:sz="4" w:space="0" w:color="000000"/>
              <w:bottom w:val="single" w:sz="4" w:space="0" w:color="000000"/>
            </w:tcBorders>
            <w:shd w:val="clear" w:color="auto" w:fill="auto"/>
          </w:tcPr>
          <w:p w14:paraId="2EE9A3FB"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8 822,9</w:t>
            </w:r>
          </w:p>
        </w:tc>
        <w:tc>
          <w:tcPr>
            <w:tcW w:w="2268" w:type="dxa"/>
            <w:tcBorders>
              <w:top w:val="single" w:sz="4" w:space="0" w:color="000000"/>
              <w:left w:val="single" w:sz="4" w:space="0" w:color="000000"/>
              <w:bottom w:val="single" w:sz="4" w:space="0" w:color="000000"/>
            </w:tcBorders>
            <w:shd w:val="clear" w:color="auto" w:fill="auto"/>
          </w:tcPr>
          <w:p w14:paraId="5444AE65"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4 832,6</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69E34D34"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3 990,3</w:t>
            </w:r>
          </w:p>
        </w:tc>
      </w:tr>
      <w:tr w:rsidR="00190C37" w:rsidRPr="004A0104" w14:paraId="6594C581" w14:textId="77777777" w:rsidTr="00F562AF">
        <w:trPr>
          <w:trHeight w:val="229"/>
        </w:trPr>
        <w:tc>
          <w:tcPr>
            <w:tcW w:w="3638" w:type="dxa"/>
            <w:tcBorders>
              <w:top w:val="single" w:sz="4" w:space="0" w:color="000000"/>
              <w:left w:val="single" w:sz="4" w:space="0" w:color="000000"/>
              <w:bottom w:val="single" w:sz="4" w:space="0" w:color="000000"/>
            </w:tcBorders>
            <w:shd w:val="clear" w:color="auto" w:fill="FFFFFF"/>
          </w:tcPr>
          <w:p w14:paraId="6AE8E2BB" w14:textId="77777777" w:rsidR="00190C37" w:rsidRPr="004A0104" w:rsidRDefault="00190C37" w:rsidP="00190C37">
            <w:pPr>
              <w:snapToGrid w:val="0"/>
              <w:rPr>
                <w:rFonts w:eastAsiaTheme="minorEastAsia"/>
                <w:sz w:val="20"/>
                <w:szCs w:val="20"/>
              </w:rPr>
            </w:pPr>
            <w:r w:rsidRPr="004A0104">
              <w:rPr>
                <w:rFonts w:eastAsiaTheme="minorEastAsia"/>
                <w:sz w:val="20"/>
                <w:szCs w:val="20"/>
              </w:rPr>
              <w:t>Внебюджетные источники</w:t>
            </w:r>
          </w:p>
        </w:tc>
        <w:tc>
          <w:tcPr>
            <w:tcW w:w="2410" w:type="dxa"/>
            <w:tcBorders>
              <w:top w:val="single" w:sz="4" w:space="0" w:color="000000"/>
              <w:left w:val="single" w:sz="4" w:space="0" w:color="000000"/>
              <w:bottom w:val="single" w:sz="4" w:space="0" w:color="000000"/>
            </w:tcBorders>
            <w:shd w:val="clear" w:color="auto" w:fill="FFFFFF"/>
          </w:tcPr>
          <w:p w14:paraId="034F0072" w14:textId="77777777" w:rsidR="00190C37" w:rsidRPr="004A0104" w:rsidRDefault="00190C37" w:rsidP="00190C37">
            <w:pPr>
              <w:jc w:val="center"/>
              <w:rPr>
                <w:rFonts w:eastAsiaTheme="minorEastAsia"/>
                <w:color w:val="000000"/>
                <w:sz w:val="20"/>
                <w:szCs w:val="20"/>
              </w:rPr>
            </w:pPr>
            <w:r w:rsidRPr="004A0104">
              <w:rPr>
                <w:rFonts w:eastAsiaTheme="minorEastAsia"/>
                <w:color w:val="000000"/>
                <w:sz w:val="20"/>
                <w:szCs w:val="20"/>
              </w:rPr>
              <w:t>0,0</w:t>
            </w:r>
          </w:p>
        </w:tc>
        <w:tc>
          <w:tcPr>
            <w:tcW w:w="2268" w:type="dxa"/>
            <w:tcBorders>
              <w:top w:val="single" w:sz="4" w:space="0" w:color="000000"/>
              <w:left w:val="single" w:sz="4" w:space="0" w:color="000000"/>
              <w:bottom w:val="single" w:sz="4" w:space="0" w:color="000000"/>
            </w:tcBorders>
            <w:shd w:val="clear" w:color="auto" w:fill="FFFFFF"/>
          </w:tcPr>
          <w:p w14:paraId="08D0C718"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0,00</w:t>
            </w:r>
          </w:p>
        </w:tc>
        <w:tc>
          <w:tcPr>
            <w:tcW w:w="1873" w:type="dxa"/>
            <w:tcBorders>
              <w:top w:val="single" w:sz="4" w:space="0" w:color="000000"/>
              <w:left w:val="single" w:sz="4" w:space="0" w:color="000000"/>
              <w:bottom w:val="single" w:sz="4" w:space="0" w:color="000000"/>
              <w:right w:val="single" w:sz="4" w:space="0" w:color="000000"/>
            </w:tcBorders>
            <w:shd w:val="clear" w:color="auto" w:fill="FFFFFF"/>
          </w:tcPr>
          <w:p w14:paraId="4C72A79B"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0,00</w:t>
            </w:r>
          </w:p>
        </w:tc>
      </w:tr>
      <w:tr w:rsidR="00190C37" w:rsidRPr="004A0104" w14:paraId="74AFF11A" w14:textId="77777777" w:rsidTr="00F562AF">
        <w:tc>
          <w:tcPr>
            <w:tcW w:w="3638" w:type="dxa"/>
            <w:tcBorders>
              <w:top w:val="single" w:sz="4" w:space="0" w:color="000000"/>
              <w:left w:val="single" w:sz="4" w:space="0" w:color="000000"/>
              <w:bottom w:val="single" w:sz="4" w:space="0" w:color="000000"/>
            </w:tcBorders>
            <w:shd w:val="clear" w:color="auto" w:fill="FFFFFF"/>
          </w:tcPr>
          <w:p w14:paraId="1769DF7A" w14:textId="77777777" w:rsidR="00190C37" w:rsidRPr="004A0104" w:rsidRDefault="00190C37" w:rsidP="00190C37">
            <w:pPr>
              <w:snapToGrid w:val="0"/>
              <w:rPr>
                <w:rFonts w:eastAsiaTheme="minorEastAsia"/>
                <w:sz w:val="20"/>
                <w:szCs w:val="20"/>
              </w:rPr>
            </w:pPr>
            <w:r w:rsidRPr="004A0104">
              <w:rPr>
                <w:rFonts w:eastAsiaTheme="minorEastAsia"/>
                <w:sz w:val="20"/>
                <w:szCs w:val="20"/>
              </w:rPr>
              <w:t>Основные целевые индикаторы подпрограммы</w:t>
            </w:r>
          </w:p>
        </w:tc>
        <w:tc>
          <w:tcPr>
            <w:tcW w:w="65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53AEF73A"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1. удельный вес числа организаций отдыха детей и их оздоровления, соответствующих требованиям санитарных правил, а также требованиям, предъявляемым надзорными органами;</w:t>
            </w:r>
          </w:p>
          <w:p w14:paraId="7A4F56D7" w14:textId="77777777" w:rsidR="00190C37" w:rsidRPr="004A0104" w:rsidRDefault="00190C37" w:rsidP="00190C37">
            <w:pPr>
              <w:tabs>
                <w:tab w:val="num" w:pos="300"/>
                <w:tab w:val="num" w:pos="360"/>
              </w:tabs>
              <w:rPr>
                <w:rFonts w:eastAsiaTheme="minorEastAsia"/>
                <w:sz w:val="20"/>
                <w:szCs w:val="20"/>
              </w:rPr>
            </w:pPr>
            <w:r w:rsidRPr="004A0104">
              <w:rPr>
                <w:rFonts w:eastAsiaTheme="minorEastAsia"/>
                <w:sz w:val="20"/>
                <w:szCs w:val="20"/>
              </w:rPr>
              <w:t>2. доля оздоровленных детей, находящихся в трудной жизненной ситуации, от общей численности детей в возрасте 6,5-17 лет, находящихся в трудной жизненной ситуации;</w:t>
            </w:r>
          </w:p>
          <w:p w14:paraId="50C37017" w14:textId="77777777" w:rsidR="00190C37" w:rsidRPr="004A0104" w:rsidRDefault="00190C37" w:rsidP="00190C37">
            <w:pPr>
              <w:tabs>
                <w:tab w:val="num" w:pos="300"/>
                <w:tab w:val="num" w:pos="360"/>
              </w:tabs>
              <w:rPr>
                <w:rFonts w:eastAsiaTheme="minorEastAsia"/>
                <w:sz w:val="20"/>
                <w:szCs w:val="20"/>
              </w:rPr>
            </w:pPr>
            <w:r w:rsidRPr="004A0104">
              <w:rPr>
                <w:rFonts w:eastAsiaTheme="minorEastAsia"/>
                <w:sz w:val="20"/>
                <w:szCs w:val="20"/>
              </w:rPr>
              <w:t xml:space="preserve">3. </w:t>
            </w:r>
            <w:r w:rsidRPr="004A0104">
              <w:rPr>
                <w:rFonts w:eastAsia="Calibri"/>
                <w:sz w:val="20"/>
                <w:szCs w:val="20"/>
              </w:rPr>
              <w:t xml:space="preserve">охват детей различными формами отдыха и оздоровления от численности детей в возрасте от 6,5 до 17 лет, посещающих  муниципальные образовательные учреждения. </w:t>
            </w:r>
          </w:p>
        </w:tc>
      </w:tr>
      <w:tr w:rsidR="00190C37" w:rsidRPr="004A0104" w14:paraId="68F3198B" w14:textId="77777777" w:rsidTr="00F562AF">
        <w:tc>
          <w:tcPr>
            <w:tcW w:w="3638" w:type="dxa"/>
            <w:tcBorders>
              <w:top w:val="single" w:sz="4" w:space="0" w:color="000000"/>
              <w:left w:val="single" w:sz="4" w:space="0" w:color="000000"/>
              <w:bottom w:val="single" w:sz="4" w:space="0" w:color="000000"/>
            </w:tcBorders>
            <w:shd w:val="clear" w:color="auto" w:fill="FFFFFF"/>
          </w:tcPr>
          <w:p w14:paraId="1CC16EFB" w14:textId="77777777" w:rsidR="00190C37" w:rsidRPr="004A0104" w:rsidRDefault="00190C37" w:rsidP="00190C37">
            <w:pPr>
              <w:snapToGrid w:val="0"/>
              <w:rPr>
                <w:rFonts w:eastAsiaTheme="minorEastAsia"/>
                <w:sz w:val="20"/>
                <w:szCs w:val="20"/>
              </w:rPr>
            </w:pPr>
            <w:r w:rsidRPr="004A0104">
              <w:rPr>
                <w:rFonts w:eastAsiaTheme="minorEastAsia"/>
                <w:sz w:val="20"/>
                <w:szCs w:val="20"/>
              </w:rPr>
              <w:t xml:space="preserve">Ожидаемые результаты  </w:t>
            </w:r>
          </w:p>
        </w:tc>
        <w:tc>
          <w:tcPr>
            <w:tcW w:w="6551" w:type="dxa"/>
            <w:gridSpan w:val="3"/>
            <w:tcBorders>
              <w:top w:val="single" w:sz="4" w:space="0" w:color="000000"/>
              <w:left w:val="single" w:sz="4" w:space="0" w:color="000000"/>
              <w:bottom w:val="single" w:sz="4" w:space="0" w:color="000000"/>
              <w:right w:val="single" w:sz="4" w:space="0" w:color="000000"/>
            </w:tcBorders>
            <w:shd w:val="clear" w:color="auto" w:fill="FFFFFF"/>
          </w:tcPr>
          <w:p w14:paraId="43CB4277"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1. удельный вес числа организаций отдыха детей и их оздоровления, всех типов, соответствующих требованиям санитарных норм и правил, а также требования, предъявляемым надзорными органами в общем числе организаций, составит 100%;</w:t>
            </w:r>
          </w:p>
          <w:p w14:paraId="67C19A4E" w14:textId="77777777" w:rsidR="00190C37" w:rsidRPr="004A0104" w:rsidRDefault="00190C37" w:rsidP="00190C37">
            <w:pPr>
              <w:rPr>
                <w:rFonts w:eastAsia="Calibri"/>
                <w:sz w:val="20"/>
                <w:szCs w:val="20"/>
              </w:rPr>
            </w:pPr>
            <w:r w:rsidRPr="004A0104">
              <w:rPr>
                <w:rFonts w:eastAsia="Calibri"/>
                <w:sz w:val="20"/>
                <w:szCs w:val="20"/>
              </w:rPr>
              <w:t>2. доля оздоровленных детей, находящихся в трудной жизненной ситуации, от общей численности детей, находящихся в трудной жизненной ситуации, в возрасте от 6,5 до 17 лет (включительно) – не менее 50%.</w:t>
            </w:r>
          </w:p>
          <w:p w14:paraId="0949A2B1" w14:textId="77777777" w:rsidR="00190C37" w:rsidRPr="004A0104" w:rsidRDefault="00190C37" w:rsidP="00190C37">
            <w:pPr>
              <w:textAlignment w:val="baseline"/>
              <w:rPr>
                <w:sz w:val="20"/>
                <w:szCs w:val="20"/>
                <w:highlight w:val="yellow"/>
              </w:rPr>
            </w:pPr>
            <w:r w:rsidRPr="004A0104">
              <w:rPr>
                <w:rFonts w:eastAsia="Calibri"/>
                <w:sz w:val="20"/>
                <w:szCs w:val="20"/>
              </w:rPr>
              <w:t>3. охват детей различными формами отдыха и оздоровления от численности детей в возрасте от 6,5 до 17 лет, посещающих  муниципальные образовательные учреждения  -  не менее 40%</w:t>
            </w:r>
          </w:p>
        </w:tc>
      </w:tr>
    </w:tbl>
    <w:p w14:paraId="5127E102" w14:textId="77777777" w:rsidR="00190C37" w:rsidRPr="004A0104" w:rsidRDefault="00190C37" w:rsidP="00190C37">
      <w:pPr>
        <w:spacing w:after="200" w:line="276" w:lineRule="auto"/>
        <w:rPr>
          <w:rFonts w:eastAsiaTheme="minorEastAsia"/>
          <w:sz w:val="20"/>
          <w:szCs w:val="20"/>
        </w:rPr>
      </w:pPr>
    </w:p>
    <w:p w14:paraId="01EFD8B5" w14:textId="77777777" w:rsidR="00190C37" w:rsidRPr="004A0104" w:rsidRDefault="00190C37" w:rsidP="00190C37">
      <w:pPr>
        <w:autoSpaceDE w:val="0"/>
        <w:autoSpaceDN w:val="0"/>
        <w:adjustRightInd w:val="0"/>
        <w:ind w:firstLine="709"/>
        <w:jc w:val="center"/>
        <w:rPr>
          <w:rFonts w:eastAsiaTheme="minorEastAsia"/>
          <w:sz w:val="20"/>
          <w:szCs w:val="20"/>
        </w:rPr>
      </w:pPr>
      <w:r w:rsidRPr="004A0104">
        <w:rPr>
          <w:rFonts w:eastAsiaTheme="minorEastAsia"/>
          <w:sz w:val="20"/>
          <w:szCs w:val="20"/>
        </w:rPr>
        <w:t>II. Характеристика сферы действия подпрограммы</w:t>
      </w:r>
    </w:p>
    <w:p w14:paraId="69593619" w14:textId="77777777" w:rsidR="00190C37" w:rsidRPr="004A0104" w:rsidRDefault="00190C37" w:rsidP="00190C37">
      <w:pPr>
        <w:widowControl w:val="0"/>
        <w:autoSpaceDE w:val="0"/>
        <w:autoSpaceDN w:val="0"/>
        <w:adjustRightInd w:val="0"/>
        <w:ind w:firstLine="709"/>
        <w:jc w:val="both"/>
        <w:rPr>
          <w:rFonts w:eastAsia="Calibri"/>
          <w:sz w:val="20"/>
          <w:szCs w:val="20"/>
        </w:rPr>
      </w:pPr>
      <w:r w:rsidRPr="004A0104">
        <w:rPr>
          <w:rFonts w:eastAsia="Calibri"/>
          <w:sz w:val="20"/>
          <w:szCs w:val="20"/>
        </w:rPr>
        <w:t>Организация и обеспечение системы отдыха и оздоровления детей является приоритетным направлением социальной политики.</w:t>
      </w:r>
    </w:p>
    <w:p w14:paraId="1E7D4C94" w14:textId="77777777" w:rsidR="00190C37" w:rsidRPr="004A0104" w:rsidRDefault="00190C37" w:rsidP="00190C37">
      <w:pPr>
        <w:widowControl w:val="0"/>
        <w:autoSpaceDE w:val="0"/>
        <w:autoSpaceDN w:val="0"/>
        <w:adjustRightInd w:val="0"/>
        <w:ind w:firstLine="709"/>
        <w:jc w:val="both"/>
        <w:rPr>
          <w:rFonts w:eastAsia="Calibri"/>
          <w:sz w:val="20"/>
          <w:szCs w:val="20"/>
        </w:rPr>
      </w:pPr>
      <w:r w:rsidRPr="004A0104">
        <w:rPr>
          <w:rFonts w:eastAsia="Calibri"/>
          <w:sz w:val="20"/>
          <w:szCs w:val="20"/>
        </w:rPr>
        <w:t>В Куйбышевском муниципальном районе Новосибирской области сложилась целостная система организации отдыха и оздоровления детей, в которой задействованы различные организации отдыха детей и их оздоровления, ежегодно функционируют:</w:t>
      </w:r>
    </w:p>
    <w:p w14:paraId="47EF9F09" w14:textId="77777777" w:rsidR="00190C37" w:rsidRPr="004A0104" w:rsidRDefault="00190C37" w:rsidP="00190C37">
      <w:pPr>
        <w:widowControl w:val="0"/>
        <w:suppressAutoHyphens/>
        <w:ind w:firstLine="709"/>
        <w:jc w:val="both"/>
        <w:rPr>
          <w:rFonts w:eastAsia="Calibri"/>
          <w:sz w:val="20"/>
          <w:szCs w:val="20"/>
        </w:rPr>
      </w:pPr>
      <w:r w:rsidRPr="004A0104">
        <w:rPr>
          <w:rFonts w:eastAsia="Calibri"/>
          <w:sz w:val="20"/>
          <w:szCs w:val="20"/>
        </w:rPr>
        <w:lastRenderedPageBreak/>
        <w:t>- организации отдыха детей и их оздоровления с дневным пребыванием детей на базе образовательных учреждений, МБУ КЦСОН с охватом более 2000 человек;</w:t>
      </w:r>
    </w:p>
    <w:p w14:paraId="4EB4EADE" w14:textId="77777777" w:rsidR="00190C37" w:rsidRPr="004A0104" w:rsidRDefault="00190C37" w:rsidP="00190C37">
      <w:pPr>
        <w:widowControl w:val="0"/>
        <w:suppressAutoHyphens/>
        <w:ind w:firstLine="709"/>
        <w:jc w:val="both"/>
        <w:rPr>
          <w:rFonts w:eastAsia="Calibri"/>
          <w:sz w:val="20"/>
          <w:szCs w:val="20"/>
        </w:rPr>
      </w:pPr>
      <w:r w:rsidRPr="004A0104">
        <w:rPr>
          <w:rFonts w:eastAsia="Calibri"/>
          <w:sz w:val="20"/>
          <w:szCs w:val="20"/>
        </w:rPr>
        <w:t>- ДООЛ «Незабудка» (до 1000 чел. ежегодно).</w:t>
      </w:r>
    </w:p>
    <w:p w14:paraId="0DA3353F" w14:textId="77777777" w:rsidR="00190C37" w:rsidRPr="004A0104" w:rsidRDefault="00190C37" w:rsidP="00190C37">
      <w:pPr>
        <w:widowControl w:val="0"/>
        <w:suppressAutoHyphens/>
        <w:ind w:firstLine="709"/>
        <w:jc w:val="both"/>
        <w:rPr>
          <w:rFonts w:eastAsia="Calibri"/>
          <w:sz w:val="20"/>
          <w:szCs w:val="20"/>
        </w:rPr>
      </w:pPr>
      <w:r w:rsidRPr="004A0104">
        <w:rPr>
          <w:rFonts w:eastAsia="Calibri"/>
          <w:sz w:val="20"/>
          <w:szCs w:val="20"/>
        </w:rPr>
        <w:t>Организовываются многодневные походы, туристические слеты, дети и подростки принимают участие в областных мероприятиях, проводятся малозатратные массовые мероприятия для детей и подростков в учреждениях культуры, спорта и молодежной политики города Куйбышева и Куйбышевского муниципального района Новосибирской области, организовывается купание детей в МБУС «</w:t>
      </w:r>
      <w:r w:rsidRPr="004A0104">
        <w:rPr>
          <w:rFonts w:eastAsia="Calibri"/>
          <w:bCs/>
          <w:sz w:val="20"/>
          <w:szCs w:val="20"/>
        </w:rPr>
        <w:t>Спортивно-оздоровительный центр города Куйбышева</w:t>
      </w:r>
      <w:r w:rsidRPr="004A0104">
        <w:rPr>
          <w:rFonts w:eastAsia="Calibri"/>
          <w:sz w:val="20"/>
          <w:szCs w:val="20"/>
        </w:rPr>
        <w:t>».</w:t>
      </w:r>
    </w:p>
    <w:p w14:paraId="493E6942" w14:textId="77777777" w:rsidR="00190C37" w:rsidRPr="004A0104" w:rsidRDefault="00190C37" w:rsidP="00190C37">
      <w:pPr>
        <w:widowControl w:val="0"/>
        <w:suppressAutoHyphens/>
        <w:ind w:firstLine="709"/>
        <w:jc w:val="both"/>
        <w:rPr>
          <w:rFonts w:eastAsia="Calibri"/>
          <w:sz w:val="20"/>
          <w:szCs w:val="20"/>
        </w:rPr>
      </w:pPr>
      <w:r w:rsidRPr="004A0104">
        <w:rPr>
          <w:rFonts w:eastAsia="Calibri"/>
          <w:sz w:val="20"/>
          <w:szCs w:val="20"/>
        </w:rPr>
        <w:t xml:space="preserve">В сеть организаций отдыха детей и их оздоровления района входят 32 площадки с дневным пребыванием детей (на базе образовательных организаций, МБУ КЦСОН), ДООЛ «Незабудка». Летними оздоровительными мероприятиями 2019 года охвачено 3316 чел., в возрасте от 7 до 17 лет (включительно), из них в ДООЛ «Незабудка» - 903 чел, ДОЛ Новосибирской области – 371 чел., в организациях отдыха детей и их оздоровления с дневным пребыванием детей – 2042 чел. </w:t>
      </w:r>
    </w:p>
    <w:p w14:paraId="7A58EBBB" w14:textId="77777777" w:rsidR="00190C37" w:rsidRPr="004A0104" w:rsidRDefault="00190C37" w:rsidP="00190C37">
      <w:pPr>
        <w:widowControl w:val="0"/>
        <w:suppressAutoHyphens/>
        <w:jc w:val="both"/>
        <w:rPr>
          <w:rFonts w:eastAsia="Calibri"/>
          <w:sz w:val="20"/>
          <w:szCs w:val="20"/>
        </w:rPr>
      </w:pPr>
      <w:r w:rsidRPr="004A0104">
        <w:rPr>
          <w:rFonts w:eastAsia="Calibri"/>
          <w:sz w:val="20"/>
          <w:szCs w:val="20"/>
        </w:rPr>
        <w:tab/>
        <w:t>В 2020 году в связи с неблагоприятной санитарно-эпидемиологической обстановкой организации отдыха детей и их оздоровления всех типов не открывались, однако мероприятия по подготовке к летней кампании были проведены в полном объёме. В качестве оценки летней оздоровительной кампании учитывались мероприятия, проведенные, в том числе с использованием дистанционных технологий – 76 мероприятий, 24306 участников (с учётом повторного участия). Мероприятия проводились как образовательными организациями, так и учреждениями культуры, спорта, молодежной политики Куйбышевского муниципального района Новосибирской области и города Куйбышева.</w:t>
      </w:r>
    </w:p>
    <w:p w14:paraId="40584E35" w14:textId="77777777" w:rsidR="00190C37" w:rsidRPr="004A0104" w:rsidRDefault="00190C37" w:rsidP="00190C37">
      <w:pPr>
        <w:widowControl w:val="0"/>
        <w:suppressAutoHyphens/>
        <w:ind w:firstLine="709"/>
        <w:jc w:val="both"/>
        <w:rPr>
          <w:rFonts w:eastAsia="Calibri"/>
          <w:sz w:val="20"/>
          <w:szCs w:val="20"/>
        </w:rPr>
      </w:pPr>
      <w:r w:rsidRPr="004A0104">
        <w:rPr>
          <w:rFonts w:eastAsia="Calibri"/>
          <w:sz w:val="20"/>
          <w:szCs w:val="20"/>
        </w:rPr>
        <w:t>Ежегодно, для организации питания детей, находящихся в ТЖС, в организациях с дневным пребыванием детей выделяются средства областного бюджета и собственные средства районного бюджета. В 2019 году из средств областного бюджета на эти цели выделено 2598,12 тыс.руб., из собственных средств районного бюджета – 1058,4тыс.руб.</w:t>
      </w:r>
    </w:p>
    <w:p w14:paraId="16BD290A" w14:textId="77777777" w:rsidR="00190C37" w:rsidRPr="004A0104" w:rsidRDefault="00190C37" w:rsidP="00190C37">
      <w:pPr>
        <w:widowControl w:val="0"/>
        <w:suppressAutoHyphens/>
        <w:ind w:firstLine="709"/>
        <w:jc w:val="both"/>
        <w:rPr>
          <w:rFonts w:eastAsia="Calibri"/>
          <w:sz w:val="20"/>
          <w:szCs w:val="20"/>
        </w:rPr>
      </w:pPr>
      <w:r w:rsidRPr="004A0104">
        <w:rPr>
          <w:rFonts w:eastAsia="Calibri"/>
          <w:sz w:val="20"/>
          <w:szCs w:val="20"/>
        </w:rPr>
        <w:t>В качестве поддержки семей, имеющих детей, ежегодно предусматривается частичная оплата стоимости путевок на отдых и оздоровление детей работников бюджетных организаций, являющихся получателями бюджетных средств Куйбышевского муниципального района Новосибирской области, предприятий и организаций, расположенных на территории района. В 2019 году выделено: 302,2 тыс.руб. – областной бюджет, 36,0 тыс.руб. - собственные средства районного бюджета.</w:t>
      </w:r>
    </w:p>
    <w:p w14:paraId="71DC19AE" w14:textId="77777777" w:rsidR="00190C37" w:rsidRPr="004A0104" w:rsidRDefault="00190C37" w:rsidP="00190C37">
      <w:pPr>
        <w:widowControl w:val="0"/>
        <w:suppressAutoHyphens/>
        <w:ind w:firstLine="709"/>
        <w:jc w:val="both"/>
        <w:rPr>
          <w:rFonts w:eastAsia="Calibri"/>
          <w:sz w:val="20"/>
          <w:szCs w:val="20"/>
        </w:rPr>
      </w:pPr>
      <w:r w:rsidRPr="004A0104">
        <w:rPr>
          <w:rFonts w:eastAsia="Calibri"/>
          <w:sz w:val="20"/>
          <w:szCs w:val="20"/>
        </w:rPr>
        <w:t>Создавая условия для самореализации обучающихся организуем профильные смены. В организациях отдыха детей и их оздоровления с дневным пребыванием детей:«Академия успеха»(МБУ ДО «Куйбышевский ДДТ»), смена в МБУ ДО – СЮТ. В ДООЛ «Незабудка» профильные смены: для кадет МКОУ СОШ №4, для воспитанников ВПК «Поколение» Гимназии №1 им. А.Л.Кузнецовой, для спортсменов МБУС ДО «ДЮСШ», для волонтеров, творческие смены и т.п.</w:t>
      </w:r>
    </w:p>
    <w:p w14:paraId="23D21921" w14:textId="77777777" w:rsidR="00190C37" w:rsidRPr="004A0104" w:rsidRDefault="00190C37" w:rsidP="00190C37">
      <w:pPr>
        <w:widowControl w:val="0"/>
        <w:suppressAutoHyphens/>
        <w:ind w:firstLine="709"/>
        <w:jc w:val="both"/>
        <w:rPr>
          <w:rFonts w:eastAsia="Calibri"/>
          <w:sz w:val="20"/>
          <w:szCs w:val="20"/>
        </w:rPr>
      </w:pPr>
      <w:r w:rsidRPr="004A0104">
        <w:rPr>
          <w:rFonts w:eastAsia="Calibri"/>
          <w:sz w:val="20"/>
          <w:szCs w:val="20"/>
        </w:rPr>
        <w:t>Для наиболее эффективного оздоровления детей, посещающих организации отдыха детей и их оздоровления с дневным пребыванием, с 2017 года организуется посещение детей бассейна МБУС «Спортивно-оздоровительный центр города Куйбышева». Для детей, находящихся в ТЖС, абонемент в бассейн бесплатный, оплачивается за счёт собственных средств районного бюджета.</w:t>
      </w:r>
    </w:p>
    <w:p w14:paraId="4E1AD6A3" w14:textId="77777777" w:rsidR="00190C37" w:rsidRPr="004A0104" w:rsidRDefault="00190C37" w:rsidP="00190C37">
      <w:pPr>
        <w:ind w:firstLine="709"/>
        <w:jc w:val="both"/>
        <w:rPr>
          <w:rFonts w:eastAsia="Calibri"/>
          <w:sz w:val="20"/>
          <w:szCs w:val="20"/>
        </w:rPr>
      </w:pPr>
      <w:r w:rsidRPr="004A0104">
        <w:rPr>
          <w:rFonts w:eastAsia="Calibri"/>
          <w:sz w:val="20"/>
          <w:szCs w:val="20"/>
        </w:rPr>
        <w:t xml:space="preserve">Подготовка организаций отдыха детей и их оздоровления – ещё один вид финансовых затрат. Финансирование на подготовку площадок с дневным пребыванием детей направлено на акарицидные, дезинсекционные, дератизационные, противопожарные мероприятия, создание запаса моющих средств, прохождение работниками пищеблока обследования на стафилококк и наОКИ вирусной этиологии. Данные мероприятия образовательные организации проводят в рамках текущего финансирования. В ДООЛ «Незабудка» финансируется подготовка системы очистки воды в столовой, в бассейне, акарицидная  обработка, видеонаблюдение, косметический ремонт помещений, приобретение оборудования. </w:t>
      </w:r>
    </w:p>
    <w:p w14:paraId="76A90846" w14:textId="77777777" w:rsidR="00190C37" w:rsidRPr="004A0104" w:rsidRDefault="00190C37" w:rsidP="00190C37">
      <w:pPr>
        <w:ind w:firstLine="709"/>
        <w:jc w:val="both"/>
        <w:rPr>
          <w:rFonts w:eastAsia="Calibri"/>
          <w:sz w:val="20"/>
          <w:szCs w:val="20"/>
        </w:rPr>
      </w:pPr>
      <w:r w:rsidRPr="004A0104">
        <w:rPr>
          <w:rFonts w:eastAsia="Calibri"/>
          <w:sz w:val="20"/>
          <w:szCs w:val="20"/>
        </w:rPr>
        <w:t>Неблагополучная санитарно-эпидемиологическая обстановка 2020 года внесла свои коррективы в нормативные акты.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4A0104">
        <w:rPr>
          <w:rFonts w:eastAsia="Calibri"/>
          <w:sz w:val="20"/>
          <w:szCs w:val="20"/>
          <w:lang w:val="en-US"/>
        </w:rPr>
        <w:t>COVID</w:t>
      </w:r>
      <w:r w:rsidRPr="004A0104">
        <w:rPr>
          <w:rFonts w:eastAsia="Calibri"/>
          <w:sz w:val="20"/>
          <w:szCs w:val="20"/>
        </w:rPr>
        <w:t xml:space="preserve">-19)»внесены изменения, которые касаются прохождения дополнительного обследования персонала на </w:t>
      </w:r>
      <w:r w:rsidRPr="004A0104">
        <w:rPr>
          <w:rFonts w:eastAsia="Calibri"/>
          <w:sz w:val="20"/>
          <w:szCs w:val="20"/>
          <w:lang w:val="en-US"/>
        </w:rPr>
        <w:t>COVID</w:t>
      </w:r>
      <w:r w:rsidRPr="004A0104">
        <w:rPr>
          <w:rFonts w:eastAsia="Calibri"/>
          <w:sz w:val="20"/>
          <w:szCs w:val="20"/>
        </w:rPr>
        <w:t>-19 перед началом каждой смены. В 2021 году количество персонала в ДООЛ «Незабудка» в одну смену составляет 48 чел. (запланировано 5 смен), в организациях отдыха детей и их оздоровления с дневным пребыванием – 427 чел. Потребность в финансовых средствах, при стоимости обследования 2000 руб., составляет –1334,0 тыс.руб.</w:t>
      </w:r>
    </w:p>
    <w:p w14:paraId="4DAF5632" w14:textId="77777777" w:rsidR="00190C37" w:rsidRPr="004A0104" w:rsidRDefault="00190C37" w:rsidP="00190C37">
      <w:pPr>
        <w:widowControl w:val="0"/>
        <w:suppressAutoHyphens/>
        <w:ind w:firstLine="709"/>
        <w:jc w:val="both"/>
        <w:rPr>
          <w:rFonts w:eastAsia="Calibri"/>
          <w:sz w:val="20"/>
          <w:szCs w:val="20"/>
        </w:rPr>
      </w:pPr>
      <w:r w:rsidRPr="004A0104">
        <w:rPr>
          <w:rFonts w:eastAsia="Calibri"/>
          <w:sz w:val="20"/>
          <w:szCs w:val="20"/>
        </w:rPr>
        <w:t xml:space="preserve">Социальная значимость вопросов, связанных с организацией отдыха и оздоровления детей и подростков обуславливает необходимость дальнейшего их решения с использованием программно-целевого подхода, способного решать задачи по укреплению здоровья и развитию творческих способностей. </w:t>
      </w:r>
    </w:p>
    <w:p w14:paraId="5A8AA43D" w14:textId="77777777" w:rsidR="00190C37" w:rsidRPr="004A0104" w:rsidRDefault="00190C37" w:rsidP="00190C37">
      <w:pPr>
        <w:autoSpaceDE w:val="0"/>
        <w:autoSpaceDN w:val="0"/>
        <w:adjustRightInd w:val="0"/>
        <w:ind w:firstLine="709"/>
        <w:jc w:val="both"/>
        <w:rPr>
          <w:rFonts w:eastAsia="Calibri"/>
          <w:sz w:val="20"/>
          <w:szCs w:val="20"/>
        </w:rPr>
      </w:pPr>
    </w:p>
    <w:p w14:paraId="13CB9D77" w14:textId="77777777" w:rsidR="00190C37" w:rsidRPr="004A0104" w:rsidRDefault="00190C37" w:rsidP="00190C37">
      <w:pPr>
        <w:widowControl w:val="0"/>
        <w:autoSpaceDE w:val="0"/>
        <w:autoSpaceDN w:val="0"/>
        <w:jc w:val="center"/>
        <w:outlineLvl w:val="2"/>
        <w:rPr>
          <w:sz w:val="20"/>
          <w:szCs w:val="20"/>
        </w:rPr>
      </w:pPr>
      <w:r w:rsidRPr="004A0104">
        <w:rPr>
          <w:sz w:val="20"/>
          <w:szCs w:val="20"/>
        </w:rPr>
        <w:t>III. Цель, задачи, целевые индикаторы подпрограммы</w:t>
      </w:r>
    </w:p>
    <w:p w14:paraId="0564A7E4" w14:textId="77777777" w:rsidR="00190C37" w:rsidRPr="004A0104" w:rsidRDefault="00190C37" w:rsidP="00190C37">
      <w:pPr>
        <w:suppressAutoHyphens/>
        <w:ind w:left="34" w:right="34" w:firstLine="506"/>
        <w:jc w:val="both"/>
        <w:rPr>
          <w:rFonts w:eastAsia="DejaVu Sans"/>
          <w:kern w:val="1"/>
          <w:sz w:val="20"/>
          <w:szCs w:val="20"/>
          <w:lang w:eastAsia="ar-SA"/>
        </w:rPr>
      </w:pPr>
      <w:r w:rsidRPr="004A0104">
        <w:rPr>
          <w:rFonts w:eastAsia="DejaVu Sans"/>
          <w:kern w:val="1"/>
          <w:sz w:val="20"/>
          <w:szCs w:val="20"/>
          <w:lang w:eastAsia="ar-SA"/>
        </w:rPr>
        <w:t>Цель подпрограммы – создание необходимых условий для полноценного отдыха и оздоровлениядетей и подростков Куйбышевского муниципального района Новосибирской области, в том числе, находящихся в трудной жизненной ситуации,повышение эффективности системы каникулярного отдыха и оздоровления детей.</w:t>
      </w:r>
    </w:p>
    <w:p w14:paraId="01897826" w14:textId="77777777" w:rsidR="00190C37" w:rsidRPr="004A0104" w:rsidRDefault="00190C37" w:rsidP="00190C37">
      <w:pPr>
        <w:widowControl w:val="0"/>
        <w:suppressAutoHyphens/>
        <w:ind w:firstLine="540"/>
        <w:jc w:val="both"/>
        <w:rPr>
          <w:rFonts w:eastAsia="DejaVu Sans"/>
          <w:kern w:val="1"/>
          <w:sz w:val="20"/>
          <w:szCs w:val="20"/>
          <w:lang w:eastAsia="ar-SA"/>
        </w:rPr>
      </w:pPr>
      <w:r w:rsidRPr="004A0104">
        <w:rPr>
          <w:rFonts w:eastAsia="DejaVu Sans"/>
          <w:kern w:val="1"/>
          <w:sz w:val="20"/>
          <w:szCs w:val="20"/>
          <w:lang w:eastAsia="ar-SA"/>
        </w:rPr>
        <w:lastRenderedPageBreak/>
        <w:t>Задача   подпрограммы:</w:t>
      </w:r>
    </w:p>
    <w:p w14:paraId="11D304A0" w14:textId="77777777" w:rsidR="00190C37" w:rsidRPr="004A0104" w:rsidRDefault="00190C37" w:rsidP="00190C37">
      <w:pPr>
        <w:suppressAutoHyphens/>
        <w:ind w:right="34" w:firstLine="709"/>
        <w:jc w:val="both"/>
        <w:rPr>
          <w:rFonts w:eastAsia="DejaVu Sans"/>
          <w:kern w:val="1"/>
          <w:sz w:val="20"/>
          <w:szCs w:val="20"/>
          <w:lang w:eastAsia="ar-SA"/>
        </w:rPr>
      </w:pPr>
      <w:r w:rsidRPr="004A0104">
        <w:rPr>
          <w:rFonts w:eastAsia="DejaVu Sans"/>
          <w:kern w:val="1"/>
          <w:sz w:val="20"/>
          <w:szCs w:val="20"/>
          <w:lang w:eastAsia="ar-SA"/>
        </w:rPr>
        <w:t>1.  Организация мероприятий  по оздоровлению и отдыху детей в каникулярное время.</w:t>
      </w:r>
    </w:p>
    <w:p w14:paraId="67653827" w14:textId="77777777" w:rsidR="00190C37" w:rsidRPr="004A0104" w:rsidRDefault="00190C37" w:rsidP="00190C37">
      <w:pPr>
        <w:widowControl w:val="0"/>
        <w:suppressAutoHyphens/>
        <w:ind w:firstLine="709"/>
        <w:jc w:val="both"/>
        <w:rPr>
          <w:rFonts w:eastAsia="DejaVu Sans"/>
          <w:kern w:val="1"/>
          <w:sz w:val="20"/>
          <w:szCs w:val="20"/>
          <w:lang w:eastAsia="ar-SA"/>
        </w:rPr>
      </w:pPr>
      <w:r w:rsidRPr="004A0104">
        <w:rPr>
          <w:rFonts w:eastAsia="DejaVu Sans"/>
          <w:kern w:val="1"/>
          <w:sz w:val="20"/>
          <w:szCs w:val="20"/>
          <w:lang w:eastAsia="ar-SA"/>
        </w:rPr>
        <w:t>Оценка результативности реализации подпрограммы будет осуществляться на основе использования системы целевых индикаторов:</w:t>
      </w:r>
    </w:p>
    <w:p w14:paraId="31282731" w14:textId="77777777" w:rsidR="00190C37" w:rsidRPr="004A0104" w:rsidRDefault="00190C37" w:rsidP="00190C37">
      <w:pPr>
        <w:autoSpaceDE w:val="0"/>
        <w:autoSpaceDN w:val="0"/>
        <w:adjustRightInd w:val="0"/>
        <w:ind w:firstLine="708"/>
        <w:jc w:val="both"/>
        <w:rPr>
          <w:rFonts w:eastAsiaTheme="minorEastAsia"/>
          <w:sz w:val="20"/>
          <w:szCs w:val="20"/>
        </w:rPr>
      </w:pPr>
      <w:r w:rsidRPr="004A0104">
        <w:rPr>
          <w:rFonts w:eastAsiaTheme="minorEastAsia"/>
          <w:sz w:val="20"/>
          <w:szCs w:val="20"/>
        </w:rPr>
        <w:t>1. удельный вес числа организаций отдыха детей и их оздоровления, соответствующих требованиям санитарных правил, а также требованиям, предъявляемым надзорными органами;</w:t>
      </w:r>
    </w:p>
    <w:p w14:paraId="6C745E10" w14:textId="77777777" w:rsidR="00190C37" w:rsidRPr="004A0104" w:rsidRDefault="00190C37" w:rsidP="00190C37">
      <w:pPr>
        <w:autoSpaceDE w:val="0"/>
        <w:autoSpaceDN w:val="0"/>
        <w:adjustRightInd w:val="0"/>
        <w:ind w:firstLine="709"/>
        <w:jc w:val="both"/>
        <w:rPr>
          <w:rFonts w:eastAsiaTheme="minorEastAsia"/>
          <w:sz w:val="20"/>
          <w:szCs w:val="20"/>
        </w:rPr>
      </w:pPr>
      <w:r w:rsidRPr="004A0104">
        <w:rPr>
          <w:rFonts w:eastAsiaTheme="minorEastAsia"/>
          <w:sz w:val="20"/>
          <w:szCs w:val="20"/>
        </w:rPr>
        <w:t>2. доля оздоровленных детей, находящихся в трудной жизненной ситуации, от общей численности детей в возрасте 6,5-17 лет, находящихся в трудной жизненной ситуации;</w:t>
      </w:r>
    </w:p>
    <w:p w14:paraId="47496ECB" w14:textId="77777777" w:rsidR="00190C37" w:rsidRPr="004A0104" w:rsidRDefault="00190C37" w:rsidP="00190C37">
      <w:pPr>
        <w:autoSpaceDE w:val="0"/>
        <w:autoSpaceDN w:val="0"/>
        <w:adjustRightInd w:val="0"/>
        <w:ind w:firstLine="709"/>
        <w:jc w:val="both"/>
        <w:rPr>
          <w:rFonts w:eastAsia="DejaVu Sans"/>
          <w:kern w:val="1"/>
          <w:sz w:val="20"/>
          <w:szCs w:val="20"/>
          <w:lang w:eastAsia="ar-SA"/>
        </w:rPr>
      </w:pPr>
      <w:r w:rsidRPr="004A0104">
        <w:rPr>
          <w:rFonts w:eastAsia="DejaVu Sans"/>
          <w:kern w:val="1"/>
          <w:sz w:val="20"/>
          <w:szCs w:val="20"/>
          <w:lang w:eastAsia="ar-SA"/>
        </w:rPr>
        <w:t>3. </w:t>
      </w:r>
      <w:r w:rsidRPr="004A0104">
        <w:rPr>
          <w:rFonts w:eastAsia="Calibri"/>
          <w:sz w:val="20"/>
          <w:szCs w:val="20"/>
        </w:rPr>
        <w:t>охват детей различными формами отдыха и оздоровления от численности детей в возрасте от 6,5 до 17 лет, посещающих  муниципальные образовательные учреждения.</w:t>
      </w:r>
    </w:p>
    <w:p w14:paraId="672C39A3" w14:textId="77777777" w:rsidR="00190C37" w:rsidRPr="004A0104" w:rsidRDefault="00190C37" w:rsidP="00190C37">
      <w:pPr>
        <w:widowControl w:val="0"/>
        <w:autoSpaceDE w:val="0"/>
        <w:autoSpaceDN w:val="0"/>
        <w:outlineLvl w:val="2"/>
        <w:rPr>
          <w:sz w:val="20"/>
          <w:szCs w:val="20"/>
        </w:rPr>
      </w:pPr>
    </w:p>
    <w:p w14:paraId="26ABFE87" w14:textId="77777777" w:rsidR="00190C37" w:rsidRPr="004A0104" w:rsidRDefault="00190C37" w:rsidP="00190C37">
      <w:pPr>
        <w:widowControl w:val="0"/>
        <w:autoSpaceDE w:val="0"/>
        <w:autoSpaceDN w:val="0"/>
        <w:jc w:val="center"/>
        <w:outlineLvl w:val="2"/>
        <w:rPr>
          <w:sz w:val="20"/>
          <w:szCs w:val="20"/>
        </w:rPr>
      </w:pPr>
      <w:r w:rsidRPr="004A0104">
        <w:rPr>
          <w:sz w:val="20"/>
          <w:szCs w:val="20"/>
        </w:rPr>
        <w:t>IV. Мероприятия подпрограммы</w:t>
      </w:r>
    </w:p>
    <w:p w14:paraId="2F50527E" w14:textId="77777777" w:rsidR="00190C37" w:rsidRPr="004A0104" w:rsidRDefault="00190C37" w:rsidP="00190C37">
      <w:pPr>
        <w:autoSpaceDE w:val="0"/>
        <w:autoSpaceDN w:val="0"/>
        <w:adjustRightInd w:val="0"/>
        <w:jc w:val="both"/>
        <w:rPr>
          <w:rFonts w:eastAsiaTheme="minorEastAsia"/>
          <w:sz w:val="20"/>
          <w:szCs w:val="20"/>
        </w:rPr>
      </w:pPr>
    </w:p>
    <w:p w14:paraId="37797042" w14:textId="77777777" w:rsidR="00190C37" w:rsidRPr="004A0104" w:rsidRDefault="00190C37" w:rsidP="00190C37">
      <w:pPr>
        <w:tabs>
          <w:tab w:val="left" w:pos="993"/>
        </w:tabs>
        <w:autoSpaceDE w:val="0"/>
        <w:autoSpaceDN w:val="0"/>
        <w:adjustRightInd w:val="0"/>
        <w:ind w:firstLine="709"/>
        <w:jc w:val="both"/>
        <w:rPr>
          <w:color w:val="000000"/>
          <w:sz w:val="20"/>
          <w:szCs w:val="20"/>
        </w:rPr>
      </w:pPr>
      <w:r w:rsidRPr="004A0104">
        <w:rPr>
          <w:rFonts w:eastAsiaTheme="minorEastAsia"/>
          <w:sz w:val="20"/>
          <w:szCs w:val="20"/>
        </w:rPr>
        <w:t>Осуществление  мероприятий по организации в каникулярное время оздоровления и отдыха детей направлены на снижение количества замечаний надзорных органов в отношении организаций отдыха детей и их оздоровления всех типов (с дневным пребыванием, ДООЛ «Незабудка»), на организацию отдыха и</w:t>
      </w:r>
      <w:r w:rsidRPr="004A0104">
        <w:rPr>
          <w:color w:val="000000"/>
          <w:sz w:val="20"/>
          <w:szCs w:val="20"/>
        </w:rPr>
        <w:t xml:space="preserve"> оздоровления несовершеннолетних, находящихся в трудной жизненной ситуации; на оказание поддержки семьям, имеющих детей,</w:t>
      </w:r>
      <w:r w:rsidRPr="004A0104">
        <w:rPr>
          <w:rFonts w:eastAsia="Calibri"/>
          <w:sz w:val="20"/>
          <w:szCs w:val="20"/>
        </w:rPr>
        <w:t>работников бюджетных организаций, являющихся получателями бюджетных средств Куйбышевского муниципального района Новосибирской области, предприятий и организаций, расположенных на территории района.</w:t>
      </w:r>
      <w:r w:rsidRPr="004A0104">
        <w:rPr>
          <w:color w:val="000000"/>
          <w:sz w:val="20"/>
          <w:szCs w:val="20"/>
        </w:rPr>
        <w:t xml:space="preserve"> Организация профильных смен в ДООЛ «Незабудка» предусматривает   поддержку талантливых и одаренных детей, создание условий для самореализации обучающихся в области спорта, культуры, искусства.</w:t>
      </w:r>
      <w:r w:rsidRPr="004A0104">
        <w:rPr>
          <w:rFonts w:eastAsiaTheme="minorEastAsia"/>
          <w:sz w:val="20"/>
          <w:szCs w:val="20"/>
        </w:rPr>
        <w:t>Организация  отдыха детей и их оздоровления с дневным пребыванием детей, расположенных на базе образовательных организаций Куйбышевского муниципального района Новосибирской области направлено на организацию купания детей в бассейне МБУС «Спортивно-оздоровительный центр города Куйбышева», катание на коньках в МБУС «Ледовая арена «Факел».</w:t>
      </w:r>
    </w:p>
    <w:p w14:paraId="48D46E91" w14:textId="77777777" w:rsidR="00190C37" w:rsidRPr="004A0104" w:rsidRDefault="00190C37" w:rsidP="00190C37">
      <w:pPr>
        <w:autoSpaceDE w:val="0"/>
        <w:autoSpaceDN w:val="0"/>
        <w:adjustRightInd w:val="0"/>
        <w:ind w:firstLine="709"/>
        <w:jc w:val="both"/>
        <w:rPr>
          <w:rFonts w:eastAsiaTheme="minorEastAsia"/>
          <w:sz w:val="20"/>
          <w:szCs w:val="20"/>
        </w:rPr>
      </w:pPr>
    </w:p>
    <w:p w14:paraId="18A27B4F" w14:textId="77777777" w:rsidR="00190C37" w:rsidRPr="004A0104" w:rsidRDefault="00190C37" w:rsidP="00190C37">
      <w:pPr>
        <w:tabs>
          <w:tab w:val="left" w:pos="993"/>
        </w:tabs>
        <w:autoSpaceDE w:val="0"/>
        <w:autoSpaceDN w:val="0"/>
        <w:adjustRightInd w:val="0"/>
        <w:ind w:firstLine="709"/>
        <w:jc w:val="both"/>
        <w:rPr>
          <w:rFonts w:eastAsiaTheme="minorEastAsia"/>
          <w:sz w:val="20"/>
          <w:szCs w:val="20"/>
        </w:rPr>
      </w:pPr>
    </w:p>
    <w:p w14:paraId="2C6135E1" w14:textId="77777777" w:rsidR="00190C37" w:rsidRPr="004A0104" w:rsidRDefault="00190C37" w:rsidP="00190C37">
      <w:pPr>
        <w:widowControl w:val="0"/>
        <w:autoSpaceDE w:val="0"/>
        <w:autoSpaceDN w:val="0"/>
        <w:jc w:val="center"/>
        <w:outlineLvl w:val="2"/>
        <w:rPr>
          <w:sz w:val="20"/>
          <w:szCs w:val="20"/>
        </w:rPr>
      </w:pPr>
      <w:r w:rsidRPr="004A0104">
        <w:rPr>
          <w:sz w:val="20"/>
          <w:szCs w:val="20"/>
        </w:rPr>
        <w:t>V. Ожидаемые и конечные результаты</w:t>
      </w:r>
    </w:p>
    <w:p w14:paraId="285CCAB6" w14:textId="77777777" w:rsidR="00190C37" w:rsidRPr="004A0104" w:rsidRDefault="00190C37" w:rsidP="00190C37">
      <w:pPr>
        <w:widowControl w:val="0"/>
        <w:suppressAutoHyphens/>
        <w:ind w:firstLine="709"/>
        <w:jc w:val="both"/>
        <w:rPr>
          <w:rFonts w:eastAsia="DejaVu Sans"/>
          <w:kern w:val="1"/>
          <w:sz w:val="20"/>
          <w:szCs w:val="20"/>
          <w:lang w:eastAsia="ar-SA"/>
        </w:rPr>
      </w:pPr>
      <w:r w:rsidRPr="004A0104">
        <w:rPr>
          <w:rFonts w:eastAsia="DejaVu Sans"/>
          <w:kern w:val="1"/>
          <w:sz w:val="20"/>
          <w:szCs w:val="20"/>
          <w:lang w:eastAsia="ar-SA"/>
        </w:rPr>
        <w:t>В результате реализации подпрограммы будут получены результаты, характеризующиеся следующими значениями целевых индикаторов:</w:t>
      </w:r>
    </w:p>
    <w:p w14:paraId="0AD97705" w14:textId="77777777" w:rsidR="00190C37" w:rsidRPr="004A0104" w:rsidRDefault="00190C37" w:rsidP="00190C37">
      <w:pPr>
        <w:autoSpaceDE w:val="0"/>
        <w:autoSpaceDN w:val="0"/>
        <w:adjustRightInd w:val="0"/>
        <w:ind w:firstLine="709"/>
        <w:jc w:val="both"/>
        <w:rPr>
          <w:rFonts w:eastAsiaTheme="minorEastAsia"/>
          <w:sz w:val="20"/>
          <w:szCs w:val="20"/>
        </w:rPr>
      </w:pPr>
      <w:r w:rsidRPr="004A0104">
        <w:rPr>
          <w:rFonts w:eastAsiaTheme="minorEastAsia"/>
          <w:sz w:val="20"/>
          <w:szCs w:val="20"/>
        </w:rPr>
        <w:t>1. удельный вес числа организаций отдыха детей и их оздоровления всех типов, соответствующих требованиям санитарных правил, а также требованиям, предъявляемым надзорными органами – 100%;</w:t>
      </w:r>
    </w:p>
    <w:p w14:paraId="53B7B88E" w14:textId="77777777" w:rsidR="00190C37" w:rsidRPr="004A0104" w:rsidRDefault="00190C37" w:rsidP="00190C37">
      <w:pPr>
        <w:widowControl w:val="0"/>
        <w:suppressAutoHyphens/>
        <w:ind w:firstLine="709"/>
        <w:jc w:val="both"/>
        <w:rPr>
          <w:rFonts w:eastAsia="DejaVu Sans"/>
          <w:kern w:val="1"/>
          <w:sz w:val="20"/>
          <w:szCs w:val="20"/>
          <w:lang w:eastAsia="ar-SA"/>
        </w:rPr>
      </w:pPr>
      <w:r w:rsidRPr="004A0104">
        <w:rPr>
          <w:rFonts w:eastAsia="DejaVu Sans"/>
          <w:kern w:val="1"/>
          <w:sz w:val="20"/>
          <w:szCs w:val="20"/>
          <w:lang w:eastAsia="ar-SA"/>
        </w:rPr>
        <w:t>2. доля оздоровленных детей, находящихся в трудной жизненной ситуации, от общей численности детей в возрасте 6,5-17 лет, находящихся в трудной жизненной ситуации – не менее 50%;</w:t>
      </w:r>
    </w:p>
    <w:p w14:paraId="4A301333" w14:textId="77777777" w:rsidR="00190C37" w:rsidRPr="004A0104" w:rsidRDefault="00190C37" w:rsidP="00190C37">
      <w:pPr>
        <w:spacing w:after="200" w:line="276" w:lineRule="auto"/>
        <w:ind w:firstLine="709"/>
        <w:rPr>
          <w:rFonts w:eastAsiaTheme="minorEastAsia"/>
          <w:sz w:val="20"/>
          <w:szCs w:val="20"/>
        </w:rPr>
      </w:pPr>
      <w:r w:rsidRPr="004A0104">
        <w:rPr>
          <w:rFonts w:eastAsia="Calibri"/>
          <w:sz w:val="20"/>
          <w:szCs w:val="20"/>
        </w:rPr>
        <w:t>3.  охват детей различными формами отдыха и оздоровления от численности детей в возрасте от 6,5 до 17 лет, посещающих  муниципальные образовательные учреждения  - не менее 40%.</w:t>
      </w:r>
    </w:p>
    <w:p w14:paraId="315D6FC8" w14:textId="77777777" w:rsidR="00190C37" w:rsidRPr="004A0104" w:rsidRDefault="00190C37" w:rsidP="00190C37">
      <w:pPr>
        <w:spacing w:after="200" w:line="276" w:lineRule="auto"/>
        <w:rPr>
          <w:rFonts w:eastAsiaTheme="minorEastAsia"/>
          <w:sz w:val="20"/>
          <w:szCs w:val="20"/>
        </w:rPr>
        <w:sectPr w:rsidR="00190C37" w:rsidRPr="004A0104" w:rsidSect="00740E6D">
          <w:footerReference w:type="default" r:id="rId47"/>
          <w:pgSz w:w="11906" w:h="16838"/>
          <w:pgMar w:top="1134" w:right="567" w:bottom="1134" w:left="1418" w:header="709" w:footer="709" w:gutter="0"/>
          <w:pgNumType w:start="3"/>
          <w:cols w:space="708"/>
          <w:docGrid w:linePitch="360"/>
        </w:sectPr>
      </w:pPr>
    </w:p>
    <w:p w14:paraId="689626D8" w14:textId="77777777" w:rsidR="00190C37" w:rsidRPr="004A0104" w:rsidRDefault="00190C37" w:rsidP="00190C37">
      <w:pPr>
        <w:spacing w:after="200" w:line="276" w:lineRule="auto"/>
        <w:rPr>
          <w:rFonts w:eastAsiaTheme="minorEastAsia"/>
          <w:sz w:val="20"/>
          <w:szCs w:val="20"/>
        </w:rPr>
      </w:pPr>
    </w:p>
    <w:tbl>
      <w:tblPr>
        <w:tblStyle w:val="1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4"/>
        <w:gridCol w:w="7535"/>
      </w:tblGrid>
      <w:tr w:rsidR="00190C37" w:rsidRPr="004A0104" w14:paraId="60BDB286" w14:textId="77777777" w:rsidTr="00F562AF">
        <w:tc>
          <w:tcPr>
            <w:tcW w:w="7534" w:type="dxa"/>
          </w:tcPr>
          <w:p w14:paraId="635D087B" w14:textId="77777777" w:rsidR="00190C37" w:rsidRPr="004A0104" w:rsidRDefault="00190C37" w:rsidP="00190C37">
            <w:pPr>
              <w:widowControl w:val="0"/>
              <w:suppressAutoHyphens/>
              <w:rPr>
                <w:rFonts w:eastAsia="DejaVu Sans"/>
                <w:kern w:val="1"/>
                <w:sz w:val="20"/>
                <w:szCs w:val="20"/>
                <w:lang w:eastAsia="ar-SA"/>
              </w:rPr>
            </w:pPr>
          </w:p>
        </w:tc>
        <w:tc>
          <w:tcPr>
            <w:tcW w:w="7535" w:type="dxa"/>
          </w:tcPr>
          <w:p w14:paraId="031B32A0" w14:textId="77777777" w:rsidR="00190C37" w:rsidRPr="004A0104" w:rsidRDefault="00190C37" w:rsidP="00190C37">
            <w:pPr>
              <w:rPr>
                <w:sz w:val="20"/>
                <w:szCs w:val="20"/>
              </w:rPr>
            </w:pPr>
          </w:p>
          <w:p w14:paraId="4571D2BB" w14:textId="77777777" w:rsidR="00190C37" w:rsidRPr="004A0104" w:rsidRDefault="00190C37" w:rsidP="00190C37">
            <w:pPr>
              <w:jc w:val="center"/>
              <w:rPr>
                <w:sz w:val="20"/>
                <w:szCs w:val="20"/>
              </w:rPr>
            </w:pPr>
            <w:r w:rsidRPr="004A0104">
              <w:rPr>
                <w:sz w:val="20"/>
                <w:szCs w:val="20"/>
              </w:rPr>
              <w:t>Приложение №5</w:t>
            </w:r>
          </w:p>
          <w:p w14:paraId="3AAE2907" w14:textId="77777777" w:rsidR="00190C37" w:rsidRPr="004A0104" w:rsidRDefault="00190C37" w:rsidP="00190C37">
            <w:pPr>
              <w:jc w:val="center"/>
              <w:rPr>
                <w:sz w:val="20"/>
                <w:szCs w:val="20"/>
              </w:rPr>
            </w:pPr>
            <w:r w:rsidRPr="004A0104">
              <w:rPr>
                <w:sz w:val="20"/>
                <w:szCs w:val="20"/>
              </w:rPr>
              <w:t xml:space="preserve">к муниципальной  программе </w:t>
            </w:r>
          </w:p>
          <w:p w14:paraId="4668BAE6" w14:textId="77777777" w:rsidR="00190C37" w:rsidRPr="004A0104" w:rsidRDefault="00190C37" w:rsidP="00190C37">
            <w:pPr>
              <w:jc w:val="center"/>
              <w:rPr>
                <w:sz w:val="20"/>
                <w:szCs w:val="20"/>
              </w:rPr>
            </w:pPr>
            <w:r w:rsidRPr="004A0104">
              <w:rPr>
                <w:sz w:val="20"/>
                <w:szCs w:val="20"/>
              </w:rPr>
              <w:t xml:space="preserve">«Развитие системы образования </w:t>
            </w:r>
          </w:p>
          <w:p w14:paraId="3AD6DCBA" w14:textId="77777777" w:rsidR="00190C37" w:rsidRPr="004A0104" w:rsidRDefault="00190C37" w:rsidP="00190C37">
            <w:pPr>
              <w:jc w:val="center"/>
              <w:rPr>
                <w:sz w:val="20"/>
                <w:szCs w:val="20"/>
              </w:rPr>
            </w:pPr>
            <w:r w:rsidRPr="004A0104">
              <w:rPr>
                <w:sz w:val="20"/>
                <w:szCs w:val="20"/>
              </w:rPr>
              <w:t xml:space="preserve">Куйбышевского района </w:t>
            </w:r>
          </w:p>
          <w:p w14:paraId="5FDE96DF" w14:textId="77777777" w:rsidR="00190C37" w:rsidRPr="004A0104" w:rsidRDefault="00190C37" w:rsidP="00190C37">
            <w:pPr>
              <w:jc w:val="center"/>
              <w:rPr>
                <w:sz w:val="20"/>
                <w:szCs w:val="20"/>
              </w:rPr>
            </w:pPr>
            <w:r w:rsidRPr="004A0104">
              <w:rPr>
                <w:sz w:val="20"/>
                <w:szCs w:val="20"/>
              </w:rPr>
              <w:t>на 2020-2022 годы»</w:t>
            </w:r>
          </w:p>
          <w:p w14:paraId="794ED7E7" w14:textId="77777777" w:rsidR="00190C37" w:rsidRPr="004A0104" w:rsidRDefault="00190C37" w:rsidP="00190C37">
            <w:pPr>
              <w:widowControl w:val="0"/>
              <w:suppressAutoHyphens/>
              <w:jc w:val="center"/>
              <w:rPr>
                <w:rFonts w:eastAsia="DejaVu Sans"/>
                <w:kern w:val="1"/>
                <w:sz w:val="20"/>
                <w:szCs w:val="20"/>
                <w:lang w:eastAsia="ar-SA"/>
              </w:rPr>
            </w:pPr>
          </w:p>
        </w:tc>
      </w:tr>
    </w:tbl>
    <w:p w14:paraId="6876B763" w14:textId="77777777" w:rsidR="00190C37" w:rsidRPr="004A0104" w:rsidRDefault="00190C37" w:rsidP="00190C37">
      <w:pPr>
        <w:widowControl w:val="0"/>
        <w:suppressAutoHyphens/>
        <w:spacing w:after="200" w:line="276" w:lineRule="auto"/>
        <w:rPr>
          <w:rFonts w:eastAsia="DejaVu Sans"/>
          <w:kern w:val="1"/>
          <w:sz w:val="20"/>
          <w:szCs w:val="20"/>
          <w:lang w:eastAsia="ar-SA"/>
        </w:rPr>
      </w:pPr>
    </w:p>
    <w:p w14:paraId="2D6642B5" w14:textId="77777777" w:rsidR="00190C37" w:rsidRPr="004A0104" w:rsidRDefault="00190C37" w:rsidP="00190C37">
      <w:pPr>
        <w:widowControl w:val="0"/>
        <w:suppressAutoHyphens/>
        <w:jc w:val="center"/>
        <w:rPr>
          <w:rFonts w:eastAsia="DejaVu Sans"/>
          <w:kern w:val="1"/>
          <w:sz w:val="20"/>
          <w:szCs w:val="20"/>
          <w:lang w:eastAsia="ar-SA"/>
        </w:rPr>
      </w:pPr>
      <w:r w:rsidRPr="004A0104">
        <w:rPr>
          <w:rFonts w:eastAsia="DejaVu Sans"/>
          <w:kern w:val="1"/>
          <w:sz w:val="20"/>
          <w:szCs w:val="20"/>
          <w:lang w:eastAsia="ar-SA"/>
        </w:rPr>
        <w:t>Цели, задачи и целевые индикаторы</w:t>
      </w:r>
    </w:p>
    <w:p w14:paraId="4719E941" w14:textId="77777777" w:rsidR="00190C37" w:rsidRPr="004A0104" w:rsidRDefault="00190C37" w:rsidP="00190C37">
      <w:pPr>
        <w:widowControl w:val="0"/>
        <w:suppressAutoHyphens/>
        <w:jc w:val="center"/>
        <w:rPr>
          <w:rFonts w:eastAsia="DejaVu Sans"/>
          <w:kern w:val="1"/>
          <w:sz w:val="20"/>
          <w:szCs w:val="20"/>
          <w:lang w:eastAsia="ar-SA"/>
        </w:rPr>
      </w:pPr>
      <w:r w:rsidRPr="004A0104">
        <w:rPr>
          <w:rFonts w:eastAsia="DejaVu Sans"/>
          <w:kern w:val="1"/>
          <w:sz w:val="20"/>
          <w:szCs w:val="20"/>
          <w:lang w:eastAsia="ar-SA"/>
        </w:rPr>
        <w:t>муниципальной программы «Развитие системы образования Куйбышевского района на 2020-2022 годы»на очередной 2020 год и плановый период 2021 и 2022 годов</w:t>
      </w:r>
    </w:p>
    <w:tbl>
      <w:tblPr>
        <w:tblW w:w="15451" w:type="dxa"/>
        <w:tblCellSpacing w:w="5" w:type="nil"/>
        <w:tblInd w:w="-67" w:type="dxa"/>
        <w:tblLayout w:type="fixed"/>
        <w:tblCellMar>
          <w:left w:w="75" w:type="dxa"/>
          <w:right w:w="75" w:type="dxa"/>
        </w:tblCellMar>
        <w:tblLook w:val="0000" w:firstRow="0" w:lastRow="0" w:firstColumn="0" w:lastColumn="0" w:noHBand="0" w:noVBand="0"/>
      </w:tblPr>
      <w:tblGrid>
        <w:gridCol w:w="992"/>
        <w:gridCol w:w="3397"/>
        <w:gridCol w:w="4400"/>
        <w:gridCol w:w="992"/>
        <w:gridCol w:w="284"/>
        <w:gridCol w:w="1126"/>
        <w:gridCol w:w="8"/>
        <w:gridCol w:w="984"/>
        <w:gridCol w:w="8"/>
        <w:gridCol w:w="984"/>
        <w:gridCol w:w="142"/>
        <w:gridCol w:w="1142"/>
        <w:gridCol w:w="992"/>
      </w:tblGrid>
      <w:tr w:rsidR="00190C37" w:rsidRPr="004A0104" w14:paraId="00A956EC" w14:textId="77777777" w:rsidTr="00F562AF">
        <w:trPr>
          <w:tblCellSpacing w:w="5" w:type="nil"/>
        </w:trPr>
        <w:tc>
          <w:tcPr>
            <w:tcW w:w="4389" w:type="dxa"/>
            <w:gridSpan w:val="2"/>
            <w:vMerge w:val="restart"/>
            <w:tcBorders>
              <w:top w:val="single" w:sz="4" w:space="0" w:color="auto"/>
              <w:left w:val="single" w:sz="4" w:space="0" w:color="auto"/>
              <w:bottom w:val="single" w:sz="4" w:space="0" w:color="auto"/>
              <w:right w:val="single" w:sz="4" w:space="0" w:color="auto"/>
            </w:tcBorders>
          </w:tcPr>
          <w:p w14:paraId="481631BD"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Цель/задачи, требующие решения для достижения цели</w:t>
            </w:r>
          </w:p>
        </w:tc>
        <w:tc>
          <w:tcPr>
            <w:tcW w:w="4400" w:type="dxa"/>
            <w:vMerge w:val="restart"/>
            <w:tcBorders>
              <w:top w:val="single" w:sz="4" w:space="0" w:color="auto"/>
              <w:left w:val="single" w:sz="4" w:space="0" w:color="auto"/>
              <w:bottom w:val="single" w:sz="4" w:space="0" w:color="auto"/>
              <w:right w:val="single" w:sz="4" w:space="0" w:color="auto"/>
            </w:tcBorders>
          </w:tcPr>
          <w:p w14:paraId="167EF24F"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Наименование целевого индикатора</w:t>
            </w:r>
          </w:p>
        </w:tc>
        <w:tc>
          <w:tcPr>
            <w:tcW w:w="1276" w:type="dxa"/>
            <w:gridSpan w:val="2"/>
            <w:vMerge w:val="restart"/>
            <w:tcBorders>
              <w:top w:val="single" w:sz="4" w:space="0" w:color="auto"/>
              <w:left w:val="single" w:sz="4" w:space="0" w:color="auto"/>
              <w:right w:val="single" w:sz="4" w:space="0" w:color="auto"/>
            </w:tcBorders>
          </w:tcPr>
          <w:p w14:paraId="1F228197"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Ед. измерения</w:t>
            </w:r>
          </w:p>
        </w:tc>
        <w:tc>
          <w:tcPr>
            <w:tcW w:w="1126" w:type="dxa"/>
            <w:tcBorders>
              <w:top w:val="single" w:sz="4" w:space="0" w:color="auto"/>
              <w:left w:val="single" w:sz="4" w:space="0" w:color="auto"/>
              <w:right w:val="single" w:sz="4" w:space="0" w:color="auto"/>
            </w:tcBorders>
            <w:shd w:val="clear" w:color="auto" w:fill="auto"/>
          </w:tcPr>
          <w:p w14:paraId="09D23CE0"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Значение базового</w:t>
            </w:r>
          </w:p>
          <w:p w14:paraId="617607A2" w14:textId="77777777" w:rsidR="00190C37" w:rsidRPr="004A0104" w:rsidRDefault="00190C37" w:rsidP="00190C37">
            <w:pPr>
              <w:widowControl w:val="0"/>
              <w:autoSpaceDE w:val="0"/>
              <w:autoSpaceDN w:val="0"/>
              <w:adjustRightInd w:val="0"/>
              <w:jc w:val="center"/>
              <w:rPr>
                <w:sz w:val="20"/>
                <w:szCs w:val="20"/>
                <w:highlight w:val="yellow"/>
              </w:rPr>
            </w:pPr>
            <w:r w:rsidRPr="004A0104">
              <w:rPr>
                <w:sz w:val="20"/>
                <w:szCs w:val="20"/>
              </w:rPr>
              <w:t>индиатора</w:t>
            </w:r>
          </w:p>
        </w:tc>
        <w:tc>
          <w:tcPr>
            <w:tcW w:w="3268" w:type="dxa"/>
            <w:gridSpan w:val="6"/>
            <w:tcBorders>
              <w:top w:val="single" w:sz="4" w:space="0" w:color="auto"/>
              <w:left w:val="single" w:sz="4" w:space="0" w:color="auto"/>
              <w:bottom w:val="single" w:sz="4" w:space="0" w:color="auto"/>
              <w:right w:val="single" w:sz="4" w:space="0" w:color="auto"/>
            </w:tcBorders>
          </w:tcPr>
          <w:p w14:paraId="080FBCC7"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Значение целевого индикатора</w:t>
            </w:r>
          </w:p>
        </w:tc>
        <w:tc>
          <w:tcPr>
            <w:tcW w:w="992" w:type="dxa"/>
            <w:vMerge w:val="restart"/>
            <w:tcBorders>
              <w:top w:val="single" w:sz="4" w:space="0" w:color="auto"/>
              <w:left w:val="single" w:sz="4" w:space="0" w:color="auto"/>
              <w:right w:val="single" w:sz="4" w:space="0" w:color="auto"/>
            </w:tcBorders>
          </w:tcPr>
          <w:p w14:paraId="5EC9D97C"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Примечание</w:t>
            </w:r>
          </w:p>
        </w:tc>
      </w:tr>
      <w:tr w:rsidR="00190C37" w:rsidRPr="004A0104" w14:paraId="6D35C4B0" w14:textId="77777777" w:rsidTr="00F562AF">
        <w:trPr>
          <w:trHeight w:val="333"/>
          <w:tblCellSpacing w:w="5" w:type="nil"/>
        </w:trPr>
        <w:tc>
          <w:tcPr>
            <w:tcW w:w="4389" w:type="dxa"/>
            <w:gridSpan w:val="2"/>
            <w:vMerge/>
            <w:tcBorders>
              <w:left w:val="single" w:sz="4" w:space="0" w:color="auto"/>
              <w:bottom w:val="single" w:sz="4" w:space="0" w:color="auto"/>
              <w:right w:val="single" w:sz="4" w:space="0" w:color="auto"/>
            </w:tcBorders>
          </w:tcPr>
          <w:p w14:paraId="7B784C49" w14:textId="77777777" w:rsidR="00190C37" w:rsidRPr="004A0104" w:rsidRDefault="00190C37" w:rsidP="00190C37">
            <w:pPr>
              <w:widowControl w:val="0"/>
              <w:autoSpaceDE w:val="0"/>
              <w:autoSpaceDN w:val="0"/>
              <w:adjustRightInd w:val="0"/>
              <w:rPr>
                <w:sz w:val="20"/>
                <w:szCs w:val="20"/>
              </w:rPr>
            </w:pPr>
          </w:p>
        </w:tc>
        <w:tc>
          <w:tcPr>
            <w:tcW w:w="4400" w:type="dxa"/>
            <w:vMerge/>
            <w:tcBorders>
              <w:left w:val="single" w:sz="4" w:space="0" w:color="auto"/>
              <w:bottom w:val="single" w:sz="4" w:space="0" w:color="auto"/>
              <w:right w:val="single" w:sz="4" w:space="0" w:color="auto"/>
            </w:tcBorders>
          </w:tcPr>
          <w:p w14:paraId="51138155" w14:textId="77777777" w:rsidR="00190C37" w:rsidRPr="004A0104" w:rsidRDefault="00190C37" w:rsidP="00190C37">
            <w:pPr>
              <w:widowControl w:val="0"/>
              <w:autoSpaceDE w:val="0"/>
              <w:autoSpaceDN w:val="0"/>
              <w:adjustRightInd w:val="0"/>
              <w:rPr>
                <w:sz w:val="20"/>
                <w:szCs w:val="20"/>
              </w:rPr>
            </w:pPr>
          </w:p>
        </w:tc>
        <w:tc>
          <w:tcPr>
            <w:tcW w:w="1276" w:type="dxa"/>
            <w:gridSpan w:val="2"/>
            <w:vMerge/>
            <w:tcBorders>
              <w:left w:val="single" w:sz="4" w:space="0" w:color="auto"/>
              <w:right w:val="single" w:sz="4" w:space="0" w:color="auto"/>
            </w:tcBorders>
          </w:tcPr>
          <w:p w14:paraId="74558626" w14:textId="77777777" w:rsidR="00190C37" w:rsidRPr="004A0104" w:rsidRDefault="00190C37" w:rsidP="00190C37">
            <w:pPr>
              <w:widowControl w:val="0"/>
              <w:autoSpaceDE w:val="0"/>
              <w:autoSpaceDN w:val="0"/>
              <w:adjustRightInd w:val="0"/>
              <w:rPr>
                <w:sz w:val="20"/>
                <w:szCs w:val="20"/>
              </w:rPr>
            </w:pPr>
          </w:p>
        </w:tc>
        <w:tc>
          <w:tcPr>
            <w:tcW w:w="1126" w:type="dxa"/>
            <w:tcBorders>
              <w:left w:val="single" w:sz="4" w:space="0" w:color="auto"/>
              <w:right w:val="single" w:sz="4" w:space="0" w:color="auto"/>
            </w:tcBorders>
          </w:tcPr>
          <w:p w14:paraId="10084BB4" w14:textId="77777777" w:rsidR="00190C37" w:rsidRPr="004A0104" w:rsidRDefault="00190C37" w:rsidP="00190C37">
            <w:pPr>
              <w:widowControl w:val="0"/>
              <w:autoSpaceDE w:val="0"/>
              <w:autoSpaceDN w:val="0"/>
              <w:adjustRightInd w:val="0"/>
              <w:jc w:val="center"/>
              <w:rPr>
                <w:sz w:val="20"/>
                <w:szCs w:val="20"/>
              </w:rPr>
            </w:pPr>
          </w:p>
        </w:tc>
        <w:tc>
          <w:tcPr>
            <w:tcW w:w="3268" w:type="dxa"/>
            <w:gridSpan w:val="6"/>
            <w:tcBorders>
              <w:top w:val="single" w:sz="4" w:space="0" w:color="auto"/>
              <w:left w:val="single" w:sz="4" w:space="0" w:color="auto"/>
              <w:bottom w:val="single" w:sz="4" w:space="0" w:color="auto"/>
              <w:right w:val="single" w:sz="4" w:space="0" w:color="auto"/>
            </w:tcBorders>
          </w:tcPr>
          <w:p w14:paraId="294D0173"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в том числе по годам</w:t>
            </w:r>
          </w:p>
        </w:tc>
        <w:tc>
          <w:tcPr>
            <w:tcW w:w="992" w:type="dxa"/>
            <w:vMerge/>
            <w:tcBorders>
              <w:left w:val="single" w:sz="4" w:space="0" w:color="auto"/>
              <w:bottom w:val="single" w:sz="4" w:space="0" w:color="auto"/>
              <w:right w:val="single" w:sz="4" w:space="0" w:color="auto"/>
            </w:tcBorders>
          </w:tcPr>
          <w:p w14:paraId="0A3D5014" w14:textId="77777777" w:rsidR="00190C37" w:rsidRPr="004A0104" w:rsidRDefault="00190C37" w:rsidP="00190C37">
            <w:pPr>
              <w:widowControl w:val="0"/>
              <w:autoSpaceDE w:val="0"/>
              <w:autoSpaceDN w:val="0"/>
              <w:adjustRightInd w:val="0"/>
              <w:jc w:val="center"/>
              <w:rPr>
                <w:sz w:val="20"/>
                <w:szCs w:val="20"/>
              </w:rPr>
            </w:pPr>
          </w:p>
        </w:tc>
      </w:tr>
      <w:tr w:rsidR="00190C37" w:rsidRPr="004A0104" w14:paraId="5CC8859F" w14:textId="77777777" w:rsidTr="00F562AF">
        <w:trPr>
          <w:tblCellSpacing w:w="5" w:type="nil"/>
        </w:trPr>
        <w:tc>
          <w:tcPr>
            <w:tcW w:w="4389" w:type="dxa"/>
            <w:gridSpan w:val="2"/>
            <w:vMerge/>
            <w:tcBorders>
              <w:left w:val="single" w:sz="4" w:space="0" w:color="auto"/>
              <w:bottom w:val="single" w:sz="4" w:space="0" w:color="auto"/>
              <w:right w:val="single" w:sz="4" w:space="0" w:color="auto"/>
            </w:tcBorders>
          </w:tcPr>
          <w:p w14:paraId="42C78155" w14:textId="77777777" w:rsidR="00190C37" w:rsidRPr="004A0104" w:rsidRDefault="00190C37" w:rsidP="00190C37">
            <w:pPr>
              <w:widowControl w:val="0"/>
              <w:autoSpaceDE w:val="0"/>
              <w:autoSpaceDN w:val="0"/>
              <w:adjustRightInd w:val="0"/>
              <w:rPr>
                <w:sz w:val="20"/>
                <w:szCs w:val="20"/>
              </w:rPr>
            </w:pPr>
          </w:p>
        </w:tc>
        <w:tc>
          <w:tcPr>
            <w:tcW w:w="4400" w:type="dxa"/>
            <w:vMerge/>
            <w:tcBorders>
              <w:left w:val="single" w:sz="4" w:space="0" w:color="auto"/>
              <w:bottom w:val="single" w:sz="4" w:space="0" w:color="auto"/>
              <w:right w:val="single" w:sz="4" w:space="0" w:color="auto"/>
            </w:tcBorders>
          </w:tcPr>
          <w:p w14:paraId="7AB97B35" w14:textId="77777777" w:rsidR="00190C37" w:rsidRPr="004A0104" w:rsidRDefault="00190C37" w:rsidP="00190C37">
            <w:pPr>
              <w:widowControl w:val="0"/>
              <w:autoSpaceDE w:val="0"/>
              <w:autoSpaceDN w:val="0"/>
              <w:adjustRightInd w:val="0"/>
              <w:rPr>
                <w:sz w:val="20"/>
                <w:szCs w:val="20"/>
              </w:rPr>
            </w:pPr>
          </w:p>
        </w:tc>
        <w:tc>
          <w:tcPr>
            <w:tcW w:w="1276" w:type="dxa"/>
            <w:gridSpan w:val="2"/>
            <w:vMerge/>
            <w:tcBorders>
              <w:left w:val="single" w:sz="4" w:space="0" w:color="auto"/>
              <w:bottom w:val="single" w:sz="4" w:space="0" w:color="auto"/>
              <w:right w:val="single" w:sz="4" w:space="0" w:color="auto"/>
            </w:tcBorders>
          </w:tcPr>
          <w:p w14:paraId="38B89E95" w14:textId="77777777" w:rsidR="00190C37" w:rsidRPr="004A0104" w:rsidRDefault="00190C37" w:rsidP="00190C37">
            <w:pPr>
              <w:widowControl w:val="0"/>
              <w:autoSpaceDE w:val="0"/>
              <w:autoSpaceDN w:val="0"/>
              <w:adjustRightInd w:val="0"/>
              <w:rPr>
                <w:sz w:val="20"/>
                <w:szCs w:val="20"/>
              </w:rPr>
            </w:pPr>
          </w:p>
        </w:tc>
        <w:tc>
          <w:tcPr>
            <w:tcW w:w="1126" w:type="dxa"/>
            <w:tcBorders>
              <w:left w:val="single" w:sz="4" w:space="0" w:color="auto"/>
              <w:bottom w:val="single" w:sz="4" w:space="0" w:color="auto"/>
              <w:right w:val="single" w:sz="4" w:space="0" w:color="auto"/>
            </w:tcBorders>
          </w:tcPr>
          <w:p w14:paraId="1DA89D90" w14:textId="77777777" w:rsidR="00190C37" w:rsidRPr="004A0104" w:rsidRDefault="00190C37" w:rsidP="00190C37">
            <w:pPr>
              <w:widowControl w:val="0"/>
              <w:autoSpaceDE w:val="0"/>
              <w:autoSpaceDN w:val="0"/>
              <w:adjustRightInd w:val="0"/>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B15236"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2020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5ABC498"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2021</w:t>
            </w:r>
          </w:p>
        </w:tc>
        <w:tc>
          <w:tcPr>
            <w:tcW w:w="1284" w:type="dxa"/>
            <w:gridSpan w:val="2"/>
            <w:tcBorders>
              <w:top w:val="single" w:sz="4" w:space="0" w:color="auto"/>
              <w:left w:val="single" w:sz="4" w:space="0" w:color="auto"/>
              <w:bottom w:val="single" w:sz="4" w:space="0" w:color="auto"/>
              <w:right w:val="single" w:sz="4" w:space="0" w:color="auto"/>
            </w:tcBorders>
            <w:vAlign w:val="center"/>
          </w:tcPr>
          <w:p w14:paraId="59A1F966"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2022</w:t>
            </w:r>
          </w:p>
        </w:tc>
        <w:tc>
          <w:tcPr>
            <w:tcW w:w="992" w:type="dxa"/>
            <w:tcBorders>
              <w:top w:val="single" w:sz="4" w:space="0" w:color="auto"/>
              <w:left w:val="single" w:sz="4" w:space="0" w:color="auto"/>
              <w:bottom w:val="single" w:sz="4" w:space="0" w:color="auto"/>
              <w:right w:val="single" w:sz="4" w:space="0" w:color="auto"/>
            </w:tcBorders>
            <w:vAlign w:val="center"/>
          </w:tcPr>
          <w:p w14:paraId="35E99366" w14:textId="77777777" w:rsidR="00190C37" w:rsidRPr="004A0104" w:rsidRDefault="00190C37" w:rsidP="00190C37">
            <w:pPr>
              <w:widowControl w:val="0"/>
              <w:autoSpaceDE w:val="0"/>
              <w:autoSpaceDN w:val="0"/>
              <w:adjustRightInd w:val="0"/>
              <w:jc w:val="center"/>
              <w:rPr>
                <w:sz w:val="20"/>
                <w:szCs w:val="20"/>
              </w:rPr>
            </w:pPr>
          </w:p>
        </w:tc>
      </w:tr>
      <w:tr w:rsidR="00190C37" w:rsidRPr="004A0104" w14:paraId="74D1C921" w14:textId="77777777" w:rsidTr="00F562AF">
        <w:trPr>
          <w:tblCellSpacing w:w="5" w:type="nil"/>
        </w:trPr>
        <w:tc>
          <w:tcPr>
            <w:tcW w:w="4389" w:type="dxa"/>
            <w:gridSpan w:val="2"/>
            <w:tcBorders>
              <w:left w:val="single" w:sz="4" w:space="0" w:color="auto"/>
              <w:bottom w:val="single" w:sz="4" w:space="0" w:color="auto"/>
              <w:right w:val="single" w:sz="4" w:space="0" w:color="auto"/>
            </w:tcBorders>
          </w:tcPr>
          <w:p w14:paraId="13BB0F3D"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1</w:t>
            </w:r>
          </w:p>
        </w:tc>
        <w:tc>
          <w:tcPr>
            <w:tcW w:w="4400" w:type="dxa"/>
            <w:tcBorders>
              <w:left w:val="single" w:sz="4" w:space="0" w:color="auto"/>
              <w:bottom w:val="single" w:sz="4" w:space="0" w:color="auto"/>
              <w:right w:val="single" w:sz="4" w:space="0" w:color="auto"/>
            </w:tcBorders>
          </w:tcPr>
          <w:p w14:paraId="0A444EE9"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2</w:t>
            </w:r>
          </w:p>
        </w:tc>
        <w:tc>
          <w:tcPr>
            <w:tcW w:w="1276" w:type="dxa"/>
            <w:gridSpan w:val="2"/>
            <w:tcBorders>
              <w:left w:val="single" w:sz="4" w:space="0" w:color="auto"/>
              <w:bottom w:val="single" w:sz="4" w:space="0" w:color="auto"/>
              <w:right w:val="single" w:sz="4" w:space="0" w:color="auto"/>
            </w:tcBorders>
          </w:tcPr>
          <w:p w14:paraId="7993F983"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3</w:t>
            </w:r>
          </w:p>
        </w:tc>
        <w:tc>
          <w:tcPr>
            <w:tcW w:w="1126" w:type="dxa"/>
            <w:tcBorders>
              <w:left w:val="single" w:sz="4" w:space="0" w:color="auto"/>
              <w:bottom w:val="single" w:sz="4" w:space="0" w:color="auto"/>
              <w:right w:val="single" w:sz="4" w:space="0" w:color="auto"/>
            </w:tcBorders>
          </w:tcPr>
          <w:p w14:paraId="3CD8119F" w14:textId="77777777" w:rsidR="00190C37" w:rsidRPr="004A0104" w:rsidRDefault="00190C37" w:rsidP="00190C37">
            <w:pPr>
              <w:widowControl w:val="0"/>
              <w:autoSpaceDE w:val="0"/>
              <w:autoSpaceDN w:val="0"/>
              <w:adjustRightInd w:val="0"/>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4828E47E"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4</w:t>
            </w:r>
          </w:p>
        </w:tc>
        <w:tc>
          <w:tcPr>
            <w:tcW w:w="992" w:type="dxa"/>
            <w:gridSpan w:val="2"/>
            <w:tcBorders>
              <w:top w:val="single" w:sz="4" w:space="0" w:color="auto"/>
              <w:left w:val="single" w:sz="4" w:space="0" w:color="auto"/>
              <w:bottom w:val="single" w:sz="4" w:space="0" w:color="auto"/>
              <w:right w:val="single" w:sz="4" w:space="0" w:color="auto"/>
            </w:tcBorders>
          </w:tcPr>
          <w:p w14:paraId="63D2868B"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5</w:t>
            </w:r>
          </w:p>
        </w:tc>
        <w:tc>
          <w:tcPr>
            <w:tcW w:w="1284" w:type="dxa"/>
            <w:gridSpan w:val="2"/>
            <w:tcBorders>
              <w:top w:val="single" w:sz="4" w:space="0" w:color="auto"/>
              <w:left w:val="single" w:sz="4" w:space="0" w:color="auto"/>
              <w:bottom w:val="single" w:sz="4" w:space="0" w:color="auto"/>
              <w:right w:val="single" w:sz="4" w:space="0" w:color="auto"/>
            </w:tcBorders>
          </w:tcPr>
          <w:p w14:paraId="1E807B5C"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42092B60"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7</w:t>
            </w:r>
          </w:p>
        </w:tc>
      </w:tr>
      <w:tr w:rsidR="00190C37" w:rsidRPr="004A0104" w14:paraId="0BDA8BA2" w14:textId="77777777" w:rsidTr="00F562AF">
        <w:trPr>
          <w:tblCellSpacing w:w="5" w:type="nil"/>
        </w:trPr>
        <w:tc>
          <w:tcPr>
            <w:tcW w:w="992" w:type="dxa"/>
            <w:tcBorders>
              <w:left w:val="single" w:sz="4" w:space="0" w:color="auto"/>
              <w:bottom w:val="single" w:sz="4" w:space="0" w:color="auto"/>
              <w:right w:val="single" w:sz="4" w:space="0" w:color="auto"/>
            </w:tcBorders>
          </w:tcPr>
          <w:p w14:paraId="2F1DED3A" w14:textId="77777777" w:rsidR="00190C37" w:rsidRPr="004A0104" w:rsidRDefault="00190C37" w:rsidP="00190C37">
            <w:pPr>
              <w:widowControl w:val="0"/>
              <w:autoSpaceDE w:val="0"/>
              <w:autoSpaceDN w:val="0"/>
              <w:adjustRightInd w:val="0"/>
              <w:jc w:val="center"/>
              <w:rPr>
                <w:sz w:val="20"/>
                <w:szCs w:val="20"/>
              </w:rPr>
            </w:pPr>
          </w:p>
        </w:tc>
        <w:tc>
          <w:tcPr>
            <w:tcW w:w="14459" w:type="dxa"/>
            <w:gridSpan w:val="12"/>
            <w:tcBorders>
              <w:left w:val="single" w:sz="4" w:space="0" w:color="auto"/>
              <w:bottom w:val="single" w:sz="4" w:space="0" w:color="auto"/>
              <w:right w:val="single" w:sz="4" w:space="0" w:color="auto"/>
            </w:tcBorders>
          </w:tcPr>
          <w:p w14:paraId="2A2295D3"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Муниципальная программы «Развитие системы образования Куйбышевского района на 2020-2022 годы»</w:t>
            </w:r>
          </w:p>
        </w:tc>
      </w:tr>
      <w:tr w:rsidR="00190C37" w:rsidRPr="004A0104" w14:paraId="6210B58C" w14:textId="77777777" w:rsidTr="00F562AF">
        <w:trPr>
          <w:tblCellSpacing w:w="5" w:type="nil"/>
        </w:trPr>
        <w:tc>
          <w:tcPr>
            <w:tcW w:w="992" w:type="dxa"/>
            <w:tcBorders>
              <w:left w:val="single" w:sz="4" w:space="0" w:color="auto"/>
              <w:right w:val="single" w:sz="4" w:space="0" w:color="auto"/>
            </w:tcBorders>
          </w:tcPr>
          <w:p w14:paraId="5A2B805F" w14:textId="77777777" w:rsidR="00190C37" w:rsidRPr="004A0104" w:rsidRDefault="00190C37" w:rsidP="00190C37">
            <w:pPr>
              <w:widowControl w:val="0"/>
              <w:autoSpaceDE w:val="0"/>
              <w:autoSpaceDN w:val="0"/>
              <w:adjustRightInd w:val="0"/>
              <w:rPr>
                <w:sz w:val="20"/>
                <w:szCs w:val="20"/>
              </w:rPr>
            </w:pPr>
          </w:p>
        </w:tc>
        <w:tc>
          <w:tcPr>
            <w:tcW w:w="14459" w:type="dxa"/>
            <w:gridSpan w:val="12"/>
            <w:tcBorders>
              <w:left w:val="single" w:sz="4" w:space="0" w:color="auto"/>
              <w:right w:val="single" w:sz="4" w:space="0" w:color="auto"/>
            </w:tcBorders>
          </w:tcPr>
          <w:p w14:paraId="51E89108" w14:textId="77777777" w:rsidR="00190C37" w:rsidRPr="004A0104" w:rsidRDefault="00190C37" w:rsidP="00190C37">
            <w:pPr>
              <w:widowControl w:val="0"/>
              <w:autoSpaceDE w:val="0"/>
              <w:autoSpaceDN w:val="0"/>
              <w:adjustRightInd w:val="0"/>
              <w:rPr>
                <w:sz w:val="20"/>
                <w:szCs w:val="20"/>
              </w:rPr>
            </w:pPr>
            <w:r w:rsidRPr="004A0104">
              <w:rPr>
                <w:sz w:val="20"/>
                <w:szCs w:val="20"/>
              </w:rPr>
              <w:t xml:space="preserve">  Цель   программы: обеспечение соответствия высокого качества образования меняющимся запросам населения и перспективным задачам социально-экономического развития Куйбышевского района.</w:t>
            </w:r>
          </w:p>
        </w:tc>
      </w:tr>
      <w:tr w:rsidR="00190C37" w:rsidRPr="004A0104" w14:paraId="255988FA" w14:textId="77777777" w:rsidTr="00F562AF">
        <w:trPr>
          <w:trHeight w:val="80"/>
          <w:tblCellSpacing w:w="5" w:type="nil"/>
        </w:trPr>
        <w:tc>
          <w:tcPr>
            <w:tcW w:w="992" w:type="dxa"/>
            <w:tcBorders>
              <w:left w:val="single" w:sz="4" w:space="0" w:color="auto"/>
              <w:bottom w:val="single" w:sz="4" w:space="0" w:color="auto"/>
              <w:right w:val="single" w:sz="4" w:space="0" w:color="auto"/>
            </w:tcBorders>
          </w:tcPr>
          <w:p w14:paraId="3611AD4D" w14:textId="77777777" w:rsidR="00190C37" w:rsidRPr="004A0104" w:rsidRDefault="00190C37" w:rsidP="00190C37">
            <w:pPr>
              <w:rPr>
                <w:rFonts w:eastAsiaTheme="minorEastAsia"/>
                <w:color w:val="000000"/>
                <w:sz w:val="20"/>
                <w:szCs w:val="20"/>
              </w:rPr>
            </w:pPr>
          </w:p>
        </w:tc>
        <w:tc>
          <w:tcPr>
            <w:tcW w:w="14459" w:type="dxa"/>
            <w:gridSpan w:val="12"/>
            <w:tcBorders>
              <w:left w:val="single" w:sz="4" w:space="0" w:color="auto"/>
              <w:bottom w:val="single" w:sz="4" w:space="0" w:color="auto"/>
              <w:right w:val="single" w:sz="4" w:space="0" w:color="auto"/>
            </w:tcBorders>
          </w:tcPr>
          <w:p w14:paraId="5F323CF6" w14:textId="77777777" w:rsidR="00190C37" w:rsidRPr="004A0104" w:rsidRDefault="00190C37" w:rsidP="00190C37">
            <w:pPr>
              <w:rPr>
                <w:rFonts w:eastAsiaTheme="minorEastAsia"/>
                <w:color w:val="000000"/>
                <w:sz w:val="20"/>
                <w:szCs w:val="20"/>
              </w:rPr>
            </w:pPr>
          </w:p>
        </w:tc>
      </w:tr>
      <w:tr w:rsidR="00190C37" w:rsidRPr="004A0104" w14:paraId="1E115367" w14:textId="77777777" w:rsidTr="00F562AF">
        <w:trPr>
          <w:trHeight w:val="112"/>
          <w:tblCellSpacing w:w="5" w:type="nil"/>
        </w:trPr>
        <w:tc>
          <w:tcPr>
            <w:tcW w:w="992" w:type="dxa"/>
            <w:tcBorders>
              <w:left w:val="single" w:sz="4" w:space="0" w:color="auto"/>
              <w:bottom w:val="single" w:sz="4" w:space="0" w:color="auto"/>
              <w:right w:val="single" w:sz="4" w:space="0" w:color="auto"/>
            </w:tcBorders>
          </w:tcPr>
          <w:p w14:paraId="76E8AFF7" w14:textId="77777777" w:rsidR="00190C37" w:rsidRPr="004A0104" w:rsidRDefault="00190C37" w:rsidP="00190C37">
            <w:pPr>
              <w:jc w:val="center"/>
              <w:rPr>
                <w:rFonts w:eastAsiaTheme="minorEastAsia"/>
                <w:sz w:val="20"/>
                <w:szCs w:val="20"/>
              </w:rPr>
            </w:pPr>
          </w:p>
        </w:tc>
        <w:tc>
          <w:tcPr>
            <w:tcW w:w="14459" w:type="dxa"/>
            <w:gridSpan w:val="12"/>
            <w:tcBorders>
              <w:left w:val="single" w:sz="4" w:space="0" w:color="auto"/>
              <w:bottom w:val="single" w:sz="4" w:space="0" w:color="auto"/>
              <w:right w:val="single" w:sz="4" w:space="0" w:color="auto"/>
            </w:tcBorders>
          </w:tcPr>
          <w:p w14:paraId="57B38C11" w14:textId="77777777" w:rsidR="00190C37" w:rsidRPr="004A0104" w:rsidRDefault="00190C37" w:rsidP="00190C37">
            <w:pPr>
              <w:jc w:val="center"/>
              <w:rPr>
                <w:rFonts w:eastAsiaTheme="minorEastAsia"/>
                <w:sz w:val="20"/>
                <w:szCs w:val="20"/>
              </w:rPr>
            </w:pPr>
            <w:r w:rsidRPr="004A0104">
              <w:rPr>
                <w:rFonts w:eastAsiaTheme="minorEastAsia"/>
                <w:sz w:val="20"/>
                <w:szCs w:val="20"/>
              </w:rPr>
              <w:t xml:space="preserve">Подпрограмма 1 </w:t>
            </w:r>
            <w:r w:rsidRPr="004A0104">
              <w:rPr>
                <w:rFonts w:eastAsiaTheme="minorEastAsia"/>
                <w:color w:val="000000"/>
                <w:sz w:val="20"/>
                <w:szCs w:val="20"/>
              </w:rPr>
              <w:t>Ра</w:t>
            </w:r>
            <w:r w:rsidRPr="004A0104">
              <w:rPr>
                <w:rFonts w:eastAsiaTheme="minorEastAsia"/>
                <w:sz w:val="20"/>
                <w:szCs w:val="20"/>
              </w:rPr>
              <w:t>звитие дошкольного, общего и дополнительного образования детей</w:t>
            </w:r>
            <w:r w:rsidRPr="004A0104">
              <w:rPr>
                <w:rFonts w:eastAsiaTheme="minorEastAsia"/>
                <w:color w:val="000000"/>
                <w:sz w:val="20"/>
                <w:szCs w:val="20"/>
              </w:rPr>
              <w:t>»</w:t>
            </w:r>
          </w:p>
        </w:tc>
      </w:tr>
      <w:tr w:rsidR="00190C37" w:rsidRPr="004A0104" w14:paraId="7E8B54B7" w14:textId="77777777" w:rsidTr="00F562AF">
        <w:trPr>
          <w:tblCellSpacing w:w="5" w:type="nil"/>
        </w:trPr>
        <w:tc>
          <w:tcPr>
            <w:tcW w:w="992" w:type="dxa"/>
            <w:tcBorders>
              <w:left w:val="single" w:sz="4" w:space="0" w:color="auto"/>
              <w:bottom w:val="single" w:sz="4" w:space="0" w:color="auto"/>
              <w:right w:val="single" w:sz="4" w:space="0" w:color="auto"/>
            </w:tcBorders>
          </w:tcPr>
          <w:p w14:paraId="19B94720" w14:textId="77777777" w:rsidR="00190C37" w:rsidRPr="004A0104" w:rsidRDefault="00190C37" w:rsidP="00190C37">
            <w:pPr>
              <w:suppressAutoHyphens/>
              <w:spacing w:after="200" w:line="276" w:lineRule="auto"/>
              <w:ind w:left="34" w:right="34"/>
              <w:rPr>
                <w:rFonts w:eastAsia="Arial"/>
                <w:color w:val="000000"/>
                <w:kern w:val="1"/>
                <w:sz w:val="20"/>
                <w:szCs w:val="20"/>
                <w:lang w:bidi="ru-RU"/>
              </w:rPr>
            </w:pPr>
          </w:p>
        </w:tc>
        <w:tc>
          <w:tcPr>
            <w:tcW w:w="14459" w:type="dxa"/>
            <w:gridSpan w:val="12"/>
            <w:tcBorders>
              <w:left w:val="single" w:sz="4" w:space="0" w:color="auto"/>
              <w:bottom w:val="single" w:sz="4" w:space="0" w:color="auto"/>
              <w:right w:val="single" w:sz="4" w:space="0" w:color="auto"/>
            </w:tcBorders>
          </w:tcPr>
          <w:p w14:paraId="73EA4CA5" w14:textId="77777777" w:rsidR="00190C37" w:rsidRPr="004A0104" w:rsidRDefault="00190C37" w:rsidP="00190C37">
            <w:pPr>
              <w:suppressAutoHyphens/>
              <w:spacing w:after="200" w:line="276" w:lineRule="auto"/>
              <w:ind w:left="34" w:right="34"/>
              <w:rPr>
                <w:rFonts w:eastAsia="DejaVu Sans"/>
                <w:kern w:val="1"/>
                <w:sz w:val="20"/>
                <w:szCs w:val="20"/>
                <w:lang w:eastAsia="ar-SA"/>
              </w:rPr>
            </w:pPr>
            <w:r w:rsidRPr="004A0104">
              <w:rPr>
                <w:rFonts w:eastAsia="Arial"/>
                <w:color w:val="000000"/>
                <w:kern w:val="1"/>
                <w:sz w:val="20"/>
                <w:szCs w:val="20"/>
                <w:lang w:bidi="ru-RU"/>
              </w:rPr>
              <w:t>Цель подпрограммы 1:обеспечение равных возможностей и условий получения качественного образования и позитивной социализации обучающихся независимо от их места жительства и социального положения семей</w:t>
            </w:r>
          </w:p>
        </w:tc>
      </w:tr>
      <w:tr w:rsidR="00190C37" w:rsidRPr="004A0104" w14:paraId="526619A3" w14:textId="77777777" w:rsidTr="00F562AF">
        <w:trPr>
          <w:tblCellSpacing w:w="5" w:type="nil"/>
        </w:trPr>
        <w:tc>
          <w:tcPr>
            <w:tcW w:w="4389" w:type="dxa"/>
            <w:gridSpan w:val="2"/>
            <w:tcBorders>
              <w:top w:val="single" w:sz="4" w:space="0" w:color="auto"/>
              <w:left w:val="single" w:sz="4" w:space="0" w:color="auto"/>
              <w:bottom w:val="single" w:sz="4" w:space="0" w:color="auto"/>
              <w:right w:val="single" w:sz="4" w:space="0" w:color="auto"/>
            </w:tcBorders>
          </w:tcPr>
          <w:p w14:paraId="423DFD92" w14:textId="77777777" w:rsidR="00190C37" w:rsidRPr="004A0104" w:rsidRDefault="00190C37" w:rsidP="00190C37">
            <w:pPr>
              <w:widowControl w:val="0"/>
              <w:autoSpaceDE w:val="0"/>
              <w:autoSpaceDN w:val="0"/>
              <w:adjustRightInd w:val="0"/>
              <w:rPr>
                <w:sz w:val="20"/>
                <w:szCs w:val="20"/>
              </w:rPr>
            </w:pPr>
            <w:r w:rsidRPr="004A0104">
              <w:rPr>
                <w:sz w:val="20"/>
                <w:szCs w:val="20"/>
              </w:rPr>
              <w:t>Задача  1   подпрограммы 1:</w:t>
            </w:r>
          </w:p>
          <w:p w14:paraId="5F35A513" w14:textId="77777777" w:rsidR="00190C37" w:rsidRPr="004A0104" w:rsidRDefault="00190C37" w:rsidP="00190C37">
            <w:pPr>
              <w:widowControl w:val="0"/>
              <w:autoSpaceDE w:val="0"/>
              <w:autoSpaceDN w:val="0"/>
              <w:adjustRightInd w:val="0"/>
              <w:rPr>
                <w:sz w:val="20"/>
                <w:szCs w:val="20"/>
              </w:rPr>
            </w:pPr>
            <w:r w:rsidRPr="004A0104">
              <w:rPr>
                <w:sz w:val="20"/>
                <w:szCs w:val="20"/>
              </w:rPr>
              <w:t xml:space="preserve"> приведение базовой инфраструктуры системы образования в соответствие с требованиями действующего законодательства   путем ремонта и технологического оснащения действующих объектов образования</w:t>
            </w:r>
          </w:p>
        </w:tc>
        <w:tc>
          <w:tcPr>
            <w:tcW w:w="4400" w:type="dxa"/>
            <w:tcBorders>
              <w:top w:val="single" w:sz="4" w:space="0" w:color="auto"/>
              <w:left w:val="single" w:sz="4" w:space="0" w:color="auto"/>
              <w:bottom w:val="single" w:sz="4" w:space="0" w:color="auto"/>
              <w:right w:val="single" w:sz="4" w:space="0" w:color="auto"/>
            </w:tcBorders>
          </w:tcPr>
          <w:p w14:paraId="280ABE58" w14:textId="77777777" w:rsidR="00190C37" w:rsidRPr="004A0104" w:rsidRDefault="00190C37" w:rsidP="00190C37">
            <w:pPr>
              <w:widowControl w:val="0"/>
              <w:autoSpaceDE w:val="0"/>
              <w:autoSpaceDN w:val="0"/>
              <w:adjustRightInd w:val="0"/>
              <w:rPr>
                <w:sz w:val="20"/>
                <w:szCs w:val="20"/>
              </w:rPr>
            </w:pPr>
            <w:r w:rsidRPr="004A0104">
              <w:rPr>
                <w:sz w:val="20"/>
                <w:szCs w:val="20"/>
              </w:rPr>
              <w:t>1. Целевой индикатор: удельный вес  числа образовательных организаций, соответствующих требованиям санитарных норм и правил, а также требованиям, предъявляемым надзорными органами</w:t>
            </w:r>
          </w:p>
        </w:tc>
        <w:tc>
          <w:tcPr>
            <w:tcW w:w="1276" w:type="dxa"/>
            <w:gridSpan w:val="2"/>
            <w:tcBorders>
              <w:top w:val="single" w:sz="4" w:space="0" w:color="auto"/>
              <w:left w:val="single" w:sz="4" w:space="0" w:color="auto"/>
              <w:bottom w:val="single" w:sz="4" w:space="0" w:color="auto"/>
              <w:right w:val="single" w:sz="4" w:space="0" w:color="auto"/>
            </w:tcBorders>
          </w:tcPr>
          <w:p w14:paraId="3F34F3C9"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126" w:type="dxa"/>
            <w:tcBorders>
              <w:top w:val="single" w:sz="4" w:space="0" w:color="auto"/>
              <w:left w:val="single" w:sz="4" w:space="0" w:color="auto"/>
              <w:bottom w:val="single" w:sz="4" w:space="0" w:color="auto"/>
              <w:right w:val="single" w:sz="4" w:space="0" w:color="auto"/>
            </w:tcBorders>
          </w:tcPr>
          <w:p w14:paraId="6D793A3D"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80</w:t>
            </w:r>
          </w:p>
        </w:tc>
        <w:tc>
          <w:tcPr>
            <w:tcW w:w="992" w:type="dxa"/>
            <w:gridSpan w:val="2"/>
            <w:tcBorders>
              <w:top w:val="single" w:sz="4" w:space="0" w:color="auto"/>
              <w:left w:val="single" w:sz="4" w:space="0" w:color="auto"/>
              <w:bottom w:val="single" w:sz="4" w:space="0" w:color="auto"/>
              <w:right w:val="single" w:sz="4" w:space="0" w:color="auto"/>
            </w:tcBorders>
          </w:tcPr>
          <w:p w14:paraId="5EBC164B"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80</w:t>
            </w:r>
          </w:p>
        </w:tc>
        <w:tc>
          <w:tcPr>
            <w:tcW w:w="992" w:type="dxa"/>
            <w:gridSpan w:val="2"/>
            <w:tcBorders>
              <w:top w:val="single" w:sz="4" w:space="0" w:color="auto"/>
              <w:left w:val="single" w:sz="4" w:space="0" w:color="auto"/>
              <w:bottom w:val="single" w:sz="4" w:space="0" w:color="auto"/>
              <w:right w:val="single" w:sz="4" w:space="0" w:color="auto"/>
            </w:tcBorders>
          </w:tcPr>
          <w:p w14:paraId="70B016E1"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90</w:t>
            </w:r>
          </w:p>
        </w:tc>
        <w:tc>
          <w:tcPr>
            <w:tcW w:w="1284" w:type="dxa"/>
            <w:gridSpan w:val="2"/>
            <w:tcBorders>
              <w:top w:val="single" w:sz="4" w:space="0" w:color="auto"/>
              <w:left w:val="single" w:sz="4" w:space="0" w:color="auto"/>
              <w:bottom w:val="single" w:sz="4" w:space="0" w:color="auto"/>
              <w:right w:val="single" w:sz="4" w:space="0" w:color="auto"/>
            </w:tcBorders>
          </w:tcPr>
          <w:p w14:paraId="2E6ABB90"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4FAA46AC" w14:textId="77777777" w:rsidR="00190C37" w:rsidRPr="004A0104" w:rsidRDefault="00190C37" w:rsidP="00190C37">
            <w:pPr>
              <w:widowControl w:val="0"/>
              <w:autoSpaceDE w:val="0"/>
              <w:autoSpaceDN w:val="0"/>
              <w:adjustRightInd w:val="0"/>
              <w:jc w:val="center"/>
              <w:rPr>
                <w:sz w:val="20"/>
                <w:szCs w:val="20"/>
              </w:rPr>
            </w:pPr>
          </w:p>
        </w:tc>
      </w:tr>
      <w:tr w:rsidR="00190C37" w:rsidRPr="004A0104" w14:paraId="7DA973CE" w14:textId="77777777" w:rsidTr="00F562AF">
        <w:trPr>
          <w:tblCellSpacing w:w="5" w:type="nil"/>
        </w:trPr>
        <w:tc>
          <w:tcPr>
            <w:tcW w:w="4389" w:type="dxa"/>
            <w:gridSpan w:val="2"/>
            <w:tcBorders>
              <w:top w:val="single" w:sz="4" w:space="0" w:color="auto"/>
              <w:left w:val="single" w:sz="4" w:space="0" w:color="auto"/>
              <w:bottom w:val="single" w:sz="4" w:space="0" w:color="auto"/>
              <w:right w:val="single" w:sz="4" w:space="0" w:color="auto"/>
            </w:tcBorders>
          </w:tcPr>
          <w:p w14:paraId="31F2644C" w14:textId="77777777" w:rsidR="00190C37" w:rsidRPr="004A0104" w:rsidRDefault="00190C37" w:rsidP="00190C37">
            <w:pPr>
              <w:widowControl w:val="0"/>
              <w:autoSpaceDE w:val="0"/>
              <w:autoSpaceDN w:val="0"/>
              <w:adjustRightInd w:val="0"/>
              <w:rPr>
                <w:sz w:val="20"/>
                <w:szCs w:val="20"/>
              </w:rPr>
            </w:pPr>
          </w:p>
        </w:tc>
        <w:tc>
          <w:tcPr>
            <w:tcW w:w="4400" w:type="dxa"/>
            <w:tcBorders>
              <w:top w:val="single" w:sz="4" w:space="0" w:color="auto"/>
              <w:left w:val="single" w:sz="4" w:space="0" w:color="auto"/>
              <w:bottom w:val="single" w:sz="4" w:space="0" w:color="auto"/>
              <w:right w:val="single" w:sz="4" w:space="0" w:color="auto"/>
            </w:tcBorders>
          </w:tcPr>
          <w:p w14:paraId="3AFE8888" w14:textId="77777777" w:rsidR="00190C37" w:rsidRPr="004A0104" w:rsidRDefault="00190C37" w:rsidP="00190C37">
            <w:pPr>
              <w:rPr>
                <w:rFonts w:eastAsia="Calibri"/>
                <w:sz w:val="20"/>
                <w:szCs w:val="20"/>
              </w:rPr>
            </w:pPr>
            <w:r w:rsidRPr="004A0104">
              <w:rPr>
                <w:rFonts w:eastAsia="Calibri"/>
                <w:sz w:val="20"/>
                <w:szCs w:val="20"/>
              </w:rPr>
              <w:t>2.Целевой  индикатор:</w:t>
            </w:r>
          </w:p>
          <w:p w14:paraId="51C8A9D7" w14:textId="77777777" w:rsidR="00190C37" w:rsidRPr="004A0104" w:rsidRDefault="00190C37" w:rsidP="00190C37">
            <w:pPr>
              <w:rPr>
                <w:rFonts w:eastAsia="Calibri"/>
                <w:sz w:val="20"/>
                <w:szCs w:val="20"/>
              </w:rPr>
            </w:pPr>
            <w:r w:rsidRPr="004A0104">
              <w:rPr>
                <w:rFonts w:eastAsia="Calibri"/>
                <w:sz w:val="20"/>
                <w:szCs w:val="20"/>
              </w:rPr>
              <w:t>доля образовательных учреждений,  полностью  отвечающих требованиям комплексной безопасности при предоставлении образовательной услуги;</w:t>
            </w:r>
          </w:p>
        </w:tc>
        <w:tc>
          <w:tcPr>
            <w:tcW w:w="1276" w:type="dxa"/>
            <w:gridSpan w:val="2"/>
            <w:tcBorders>
              <w:top w:val="single" w:sz="4" w:space="0" w:color="auto"/>
              <w:left w:val="single" w:sz="4" w:space="0" w:color="auto"/>
              <w:bottom w:val="single" w:sz="4" w:space="0" w:color="auto"/>
              <w:right w:val="single" w:sz="4" w:space="0" w:color="auto"/>
            </w:tcBorders>
          </w:tcPr>
          <w:p w14:paraId="1A286E2E" w14:textId="77777777" w:rsidR="00190C37" w:rsidRPr="004A0104" w:rsidRDefault="00190C37" w:rsidP="00190C37">
            <w:pPr>
              <w:tabs>
                <w:tab w:val="left" w:pos="0"/>
              </w:tabs>
              <w:autoSpaceDE w:val="0"/>
              <w:snapToGrid w:val="0"/>
              <w:spacing w:after="200" w:line="276" w:lineRule="auto"/>
              <w:ind w:firstLine="72"/>
              <w:jc w:val="center"/>
              <w:rPr>
                <w:rFonts w:eastAsiaTheme="minorEastAsia"/>
                <w:sz w:val="20"/>
                <w:szCs w:val="20"/>
                <w:highlight w:val="yellow"/>
              </w:rPr>
            </w:pPr>
            <w:r w:rsidRPr="004A0104">
              <w:rPr>
                <w:rFonts w:eastAsiaTheme="minorEastAsia"/>
                <w:sz w:val="20"/>
                <w:szCs w:val="20"/>
              </w:rPr>
              <w:t>%</w:t>
            </w:r>
          </w:p>
        </w:tc>
        <w:tc>
          <w:tcPr>
            <w:tcW w:w="1126" w:type="dxa"/>
            <w:tcBorders>
              <w:top w:val="single" w:sz="4" w:space="0" w:color="auto"/>
              <w:left w:val="single" w:sz="4" w:space="0" w:color="auto"/>
              <w:bottom w:val="single" w:sz="4" w:space="0" w:color="auto"/>
              <w:right w:val="single" w:sz="4" w:space="0" w:color="auto"/>
            </w:tcBorders>
          </w:tcPr>
          <w:p w14:paraId="1C17A2B8" w14:textId="77777777" w:rsidR="00190C37" w:rsidRPr="004A0104" w:rsidRDefault="00190C37" w:rsidP="00190C37">
            <w:pPr>
              <w:tabs>
                <w:tab w:val="left" w:pos="0"/>
              </w:tabs>
              <w:autoSpaceDE w:val="0"/>
              <w:snapToGrid w:val="0"/>
              <w:spacing w:after="200" w:line="276" w:lineRule="auto"/>
              <w:ind w:firstLine="72"/>
              <w:jc w:val="center"/>
              <w:rPr>
                <w:rFonts w:eastAsiaTheme="minorEastAsia"/>
                <w:sz w:val="20"/>
                <w:szCs w:val="20"/>
              </w:rPr>
            </w:pPr>
            <w:r w:rsidRPr="004A0104">
              <w:rPr>
                <w:rFonts w:eastAsiaTheme="minorEastAsia"/>
                <w:sz w:val="20"/>
                <w:szCs w:val="20"/>
              </w:rPr>
              <w:t>80</w:t>
            </w:r>
          </w:p>
        </w:tc>
        <w:tc>
          <w:tcPr>
            <w:tcW w:w="992" w:type="dxa"/>
            <w:gridSpan w:val="2"/>
            <w:tcBorders>
              <w:top w:val="single" w:sz="4" w:space="0" w:color="auto"/>
              <w:left w:val="single" w:sz="4" w:space="0" w:color="auto"/>
              <w:bottom w:val="single" w:sz="4" w:space="0" w:color="auto"/>
              <w:right w:val="single" w:sz="4" w:space="0" w:color="auto"/>
            </w:tcBorders>
          </w:tcPr>
          <w:p w14:paraId="51CA35AC" w14:textId="77777777" w:rsidR="00190C37" w:rsidRPr="004A0104" w:rsidRDefault="00190C37" w:rsidP="00190C37">
            <w:pPr>
              <w:tabs>
                <w:tab w:val="left" w:pos="0"/>
              </w:tabs>
              <w:autoSpaceDE w:val="0"/>
              <w:snapToGrid w:val="0"/>
              <w:spacing w:after="200" w:line="276" w:lineRule="auto"/>
              <w:ind w:firstLine="72"/>
              <w:jc w:val="center"/>
              <w:rPr>
                <w:rFonts w:eastAsiaTheme="minorEastAsia"/>
                <w:sz w:val="20"/>
                <w:szCs w:val="20"/>
              </w:rPr>
            </w:pPr>
            <w:r w:rsidRPr="004A0104">
              <w:rPr>
                <w:rFonts w:eastAsiaTheme="minorEastAsia"/>
                <w:sz w:val="20"/>
                <w:szCs w:val="20"/>
              </w:rPr>
              <w:t>80</w:t>
            </w:r>
          </w:p>
        </w:tc>
        <w:tc>
          <w:tcPr>
            <w:tcW w:w="992" w:type="dxa"/>
            <w:gridSpan w:val="2"/>
            <w:tcBorders>
              <w:top w:val="single" w:sz="4" w:space="0" w:color="auto"/>
              <w:left w:val="single" w:sz="4" w:space="0" w:color="auto"/>
              <w:bottom w:val="single" w:sz="4" w:space="0" w:color="auto"/>
              <w:right w:val="single" w:sz="4" w:space="0" w:color="auto"/>
            </w:tcBorders>
          </w:tcPr>
          <w:p w14:paraId="5579F69A" w14:textId="77777777" w:rsidR="00190C37" w:rsidRPr="004A0104" w:rsidRDefault="00190C37" w:rsidP="00190C37">
            <w:pPr>
              <w:tabs>
                <w:tab w:val="left" w:pos="0"/>
              </w:tabs>
              <w:autoSpaceDE w:val="0"/>
              <w:snapToGrid w:val="0"/>
              <w:spacing w:after="200" w:line="276" w:lineRule="auto"/>
              <w:ind w:firstLine="72"/>
              <w:jc w:val="center"/>
              <w:rPr>
                <w:rFonts w:eastAsiaTheme="minorEastAsia"/>
                <w:sz w:val="20"/>
                <w:szCs w:val="20"/>
              </w:rPr>
            </w:pPr>
            <w:r w:rsidRPr="004A0104">
              <w:rPr>
                <w:rFonts w:eastAsiaTheme="minorEastAsia"/>
                <w:sz w:val="20"/>
                <w:szCs w:val="20"/>
              </w:rPr>
              <w:t>90</w:t>
            </w:r>
          </w:p>
        </w:tc>
        <w:tc>
          <w:tcPr>
            <w:tcW w:w="1284" w:type="dxa"/>
            <w:gridSpan w:val="2"/>
            <w:tcBorders>
              <w:top w:val="single" w:sz="4" w:space="0" w:color="auto"/>
              <w:left w:val="single" w:sz="4" w:space="0" w:color="auto"/>
              <w:bottom w:val="single" w:sz="4" w:space="0" w:color="auto"/>
              <w:right w:val="single" w:sz="4" w:space="0" w:color="auto"/>
            </w:tcBorders>
          </w:tcPr>
          <w:p w14:paraId="42F65A19" w14:textId="77777777" w:rsidR="00190C37" w:rsidRPr="004A0104" w:rsidRDefault="00190C37" w:rsidP="00190C37">
            <w:pPr>
              <w:widowControl w:val="0"/>
              <w:autoSpaceDE w:val="0"/>
              <w:autoSpaceDN w:val="0"/>
              <w:adjustRightInd w:val="0"/>
              <w:rPr>
                <w:sz w:val="20"/>
                <w:szCs w:val="20"/>
              </w:rPr>
            </w:pPr>
            <w:r w:rsidRPr="004A0104">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7FEB36FD" w14:textId="77777777" w:rsidR="00190C37" w:rsidRPr="004A0104" w:rsidRDefault="00190C37" w:rsidP="00190C37">
            <w:pPr>
              <w:widowControl w:val="0"/>
              <w:autoSpaceDE w:val="0"/>
              <w:autoSpaceDN w:val="0"/>
              <w:adjustRightInd w:val="0"/>
              <w:rPr>
                <w:sz w:val="20"/>
                <w:szCs w:val="20"/>
              </w:rPr>
            </w:pPr>
          </w:p>
        </w:tc>
      </w:tr>
      <w:tr w:rsidR="00190C37" w:rsidRPr="004A0104" w14:paraId="35D502A2" w14:textId="77777777" w:rsidTr="00F562AF">
        <w:trPr>
          <w:tblCellSpacing w:w="5" w:type="nil"/>
        </w:trPr>
        <w:tc>
          <w:tcPr>
            <w:tcW w:w="4389" w:type="dxa"/>
            <w:gridSpan w:val="2"/>
            <w:vMerge w:val="restart"/>
            <w:tcBorders>
              <w:top w:val="single" w:sz="4" w:space="0" w:color="auto"/>
              <w:left w:val="single" w:sz="4" w:space="0" w:color="auto"/>
              <w:right w:val="single" w:sz="4" w:space="0" w:color="auto"/>
            </w:tcBorders>
          </w:tcPr>
          <w:p w14:paraId="68CC9541" w14:textId="77777777" w:rsidR="00190C37" w:rsidRPr="004A0104" w:rsidRDefault="00190C37" w:rsidP="00190C37">
            <w:pPr>
              <w:widowControl w:val="0"/>
              <w:autoSpaceDE w:val="0"/>
              <w:autoSpaceDN w:val="0"/>
              <w:adjustRightInd w:val="0"/>
              <w:rPr>
                <w:sz w:val="20"/>
                <w:szCs w:val="20"/>
              </w:rPr>
            </w:pPr>
            <w:r w:rsidRPr="004A0104">
              <w:rPr>
                <w:sz w:val="20"/>
                <w:szCs w:val="20"/>
              </w:rPr>
              <w:t xml:space="preserve">Задача  2 подпрограммы 1: </w:t>
            </w:r>
          </w:p>
          <w:p w14:paraId="0B86BC5A" w14:textId="77777777" w:rsidR="00190C37" w:rsidRPr="004A0104" w:rsidRDefault="00190C37" w:rsidP="00190C37">
            <w:pPr>
              <w:widowControl w:val="0"/>
              <w:autoSpaceDE w:val="0"/>
              <w:autoSpaceDN w:val="0"/>
              <w:adjustRightInd w:val="0"/>
              <w:rPr>
                <w:sz w:val="20"/>
                <w:szCs w:val="20"/>
              </w:rPr>
            </w:pPr>
            <w:r w:rsidRPr="004A0104">
              <w:rPr>
                <w:sz w:val="20"/>
                <w:szCs w:val="20"/>
              </w:rPr>
              <w:t xml:space="preserve">создание в системе дошкольного, общего и дополнительного образования детей условий для </w:t>
            </w:r>
            <w:r w:rsidRPr="004A0104">
              <w:rPr>
                <w:sz w:val="20"/>
                <w:szCs w:val="20"/>
              </w:rPr>
              <w:lastRenderedPageBreak/>
              <w:t>получения качественного и доступного образования.</w:t>
            </w:r>
          </w:p>
        </w:tc>
        <w:tc>
          <w:tcPr>
            <w:tcW w:w="4400" w:type="dxa"/>
            <w:tcBorders>
              <w:top w:val="single" w:sz="4" w:space="0" w:color="auto"/>
              <w:left w:val="single" w:sz="4" w:space="0" w:color="auto"/>
              <w:bottom w:val="single" w:sz="4" w:space="0" w:color="auto"/>
              <w:right w:val="single" w:sz="4" w:space="0" w:color="auto"/>
            </w:tcBorders>
          </w:tcPr>
          <w:p w14:paraId="4AF48516" w14:textId="77777777" w:rsidR="00190C37" w:rsidRPr="004A0104" w:rsidRDefault="00190C37" w:rsidP="00190C37">
            <w:pPr>
              <w:widowControl w:val="0"/>
              <w:autoSpaceDE w:val="0"/>
              <w:autoSpaceDN w:val="0"/>
              <w:adjustRightInd w:val="0"/>
              <w:rPr>
                <w:sz w:val="20"/>
                <w:szCs w:val="20"/>
              </w:rPr>
            </w:pPr>
            <w:r w:rsidRPr="004A0104">
              <w:rPr>
                <w:sz w:val="20"/>
                <w:szCs w:val="20"/>
              </w:rPr>
              <w:lastRenderedPageBreak/>
              <w:t>3. Целевой индикатор:</w:t>
            </w:r>
          </w:p>
          <w:p w14:paraId="21A28645" w14:textId="77777777" w:rsidR="00190C37" w:rsidRPr="004A0104" w:rsidRDefault="00190C37" w:rsidP="00190C37">
            <w:pPr>
              <w:widowControl w:val="0"/>
              <w:autoSpaceDE w:val="0"/>
              <w:autoSpaceDN w:val="0"/>
              <w:adjustRightInd w:val="0"/>
              <w:rPr>
                <w:sz w:val="20"/>
                <w:szCs w:val="20"/>
              </w:rPr>
            </w:pPr>
            <w:r w:rsidRPr="004A0104">
              <w:rPr>
                <w:sz w:val="20"/>
                <w:szCs w:val="20"/>
              </w:rPr>
              <w:t xml:space="preserve">доступность дошкольного образования для детей в возрасте   до 3-х  лет, в том числе для детей с </w:t>
            </w:r>
            <w:r w:rsidRPr="004A0104">
              <w:rPr>
                <w:sz w:val="20"/>
                <w:szCs w:val="20"/>
              </w:rPr>
              <w:lastRenderedPageBreak/>
              <w:t xml:space="preserve">ОВЗ </w:t>
            </w:r>
            <w:r w:rsidRPr="004A0104">
              <w:rPr>
                <w:sz w:val="20"/>
                <w:szCs w:val="20"/>
                <w:shd w:val="clear" w:color="auto" w:fill="FFFFFF"/>
              </w:rPr>
              <w:t>(удельный вес численности детей в возрасте   до 3 лет, охваченных программами дошкольного образования и программами поддержки раннего развития, в общей численности детей соответствующего возраста).</w:t>
            </w:r>
            <w:r w:rsidRPr="004A0104">
              <w:rPr>
                <w:color w:val="505050"/>
                <w:sz w:val="20"/>
                <w:szCs w:val="20"/>
                <w:shd w:val="clear" w:color="auto" w:fill="FFFFFF"/>
              </w:rPr>
              <w:t> </w:t>
            </w:r>
          </w:p>
        </w:tc>
        <w:tc>
          <w:tcPr>
            <w:tcW w:w="1276" w:type="dxa"/>
            <w:gridSpan w:val="2"/>
            <w:tcBorders>
              <w:top w:val="single" w:sz="4" w:space="0" w:color="auto"/>
              <w:left w:val="single" w:sz="4" w:space="0" w:color="auto"/>
              <w:bottom w:val="single" w:sz="4" w:space="0" w:color="auto"/>
              <w:right w:val="single" w:sz="4" w:space="0" w:color="auto"/>
            </w:tcBorders>
          </w:tcPr>
          <w:p w14:paraId="7305C068"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lastRenderedPageBreak/>
              <w:t>%</w:t>
            </w:r>
          </w:p>
        </w:tc>
        <w:tc>
          <w:tcPr>
            <w:tcW w:w="1126" w:type="dxa"/>
            <w:tcBorders>
              <w:top w:val="single" w:sz="4" w:space="0" w:color="auto"/>
              <w:left w:val="single" w:sz="4" w:space="0" w:color="auto"/>
              <w:bottom w:val="single" w:sz="4" w:space="0" w:color="auto"/>
              <w:right w:val="single" w:sz="4" w:space="0" w:color="auto"/>
            </w:tcBorders>
          </w:tcPr>
          <w:p w14:paraId="3EB35097"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Pr>
          <w:p w14:paraId="00277F9C"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Pr>
          <w:p w14:paraId="0657337B"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100</w:t>
            </w:r>
          </w:p>
        </w:tc>
        <w:tc>
          <w:tcPr>
            <w:tcW w:w="1284" w:type="dxa"/>
            <w:gridSpan w:val="2"/>
            <w:tcBorders>
              <w:top w:val="single" w:sz="4" w:space="0" w:color="auto"/>
              <w:left w:val="single" w:sz="4" w:space="0" w:color="auto"/>
              <w:bottom w:val="single" w:sz="4" w:space="0" w:color="auto"/>
              <w:right w:val="single" w:sz="4" w:space="0" w:color="auto"/>
            </w:tcBorders>
          </w:tcPr>
          <w:p w14:paraId="5A5EA4D0"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7BE5B170" w14:textId="77777777" w:rsidR="00190C37" w:rsidRPr="004A0104" w:rsidRDefault="00190C37" w:rsidP="00190C37">
            <w:pPr>
              <w:widowControl w:val="0"/>
              <w:autoSpaceDE w:val="0"/>
              <w:autoSpaceDN w:val="0"/>
              <w:adjustRightInd w:val="0"/>
              <w:rPr>
                <w:sz w:val="20"/>
                <w:szCs w:val="20"/>
              </w:rPr>
            </w:pPr>
          </w:p>
        </w:tc>
      </w:tr>
      <w:tr w:rsidR="00190C37" w:rsidRPr="004A0104" w14:paraId="1870AFE2" w14:textId="77777777" w:rsidTr="00F562AF">
        <w:trPr>
          <w:tblCellSpacing w:w="5" w:type="nil"/>
        </w:trPr>
        <w:tc>
          <w:tcPr>
            <w:tcW w:w="4389" w:type="dxa"/>
            <w:gridSpan w:val="2"/>
            <w:vMerge/>
            <w:tcBorders>
              <w:left w:val="single" w:sz="4" w:space="0" w:color="auto"/>
              <w:right w:val="single" w:sz="4" w:space="0" w:color="auto"/>
            </w:tcBorders>
          </w:tcPr>
          <w:p w14:paraId="47D2DEE3" w14:textId="77777777" w:rsidR="00190C37" w:rsidRPr="004A0104" w:rsidRDefault="00190C37" w:rsidP="00190C37">
            <w:pPr>
              <w:widowControl w:val="0"/>
              <w:autoSpaceDE w:val="0"/>
              <w:autoSpaceDN w:val="0"/>
              <w:adjustRightInd w:val="0"/>
              <w:rPr>
                <w:sz w:val="20"/>
                <w:szCs w:val="20"/>
              </w:rPr>
            </w:pPr>
          </w:p>
        </w:tc>
        <w:tc>
          <w:tcPr>
            <w:tcW w:w="4400" w:type="dxa"/>
            <w:tcBorders>
              <w:top w:val="single" w:sz="4" w:space="0" w:color="auto"/>
              <w:left w:val="single" w:sz="4" w:space="0" w:color="auto"/>
              <w:bottom w:val="single" w:sz="4" w:space="0" w:color="auto"/>
              <w:right w:val="single" w:sz="4" w:space="0" w:color="auto"/>
            </w:tcBorders>
          </w:tcPr>
          <w:p w14:paraId="7FBD82BA" w14:textId="77777777" w:rsidR="00190C37" w:rsidRPr="004A0104" w:rsidRDefault="00190C37" w:rsidP="00190C37">
            <w:pPr>
              <w:widowControl w:val="0"/>
              <w:autoSpaceDE w:val="0"/>
              <w:autoSpaceDN w:val="0"/>
              <w:adjustRightInd w:val="0"/>
              <w:rPr>
                <w:sz w:val="20"/>
                <w:szCs w:val="20"/>
              </w:rPr>
            </w:pPr>
            <w:r w:rsidRPr="004A0104">
              <w:rPr>
                <w:sz w:val="20"/>
                <w:szCs w:val="20"/>
              </w:rPr>
              <w:t>4. Целевой индикатор:</w:t>
            </w:r>
          </w:p>
          <w:p w14:paraId="244D18BA"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доля выпускников муниципальных общеобразовательных организаций, не получивших аттестат о среднем образовании в общей численности обучающихся</w:t>
            </w:r>
          </w:p>
        </w:tc>
        <w:tc>
          <w:tcPr>
            <w:tcW w:w="1276" w:type="dxa"/>
            <w:gridSpan w:val="2"/>
            <w:tcBorders>
              <w:top w:val="single" w:sz="4" w:space="0" w:color="auto"/>
              <w:left w:val="single" w:sz="4" w:space="0" w:color="auto"/>
              <w:bottom w:val="single" w:sz="4" w:space="0" w:color="auto"/>
              <w:right w:val="single" w:sz="4" w:space="0" w:color="auto"/>
            </w:tcBorders>
          </w:tcPr>
          <w:p w14:paraId="3CBA547D"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126" w:type="dxa"/>
            <w:tcBorders>
              <w:top w:val="single" w:sz="4" w:space="0" w:color="auto"/>
              <w:left w:val="single" w:sz="4" w:space="0" w:color="auto"/>
              <w:bottom w:val="single" w:sz="4" w:space="0" w:color="auto"/>
              <w:right w:val="single" w:sz="4" w:space="0" w:color="auto"/>
            </w:tcBorders>
          </w:tcPr>
          <w:p w14:paraId="53480CBC"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2,0</w:t>
            </w:r>
          </w:p>
        </w:tc>
        <w:tc>
          <w:tcPr>
            <w:tcW w:w="992" w:type="dxa"/>
            <w:gridSpan w:val="2"/>
            <w:tcBorders>
              <w:top w:val="single" w:sz="4" w:space="0" w:color="auto"/>
              <w:left w:val="single" w:sz="4" w:space="0" w:color="auto"/>
              <w:bottom w:val="single" w:sz="4" w:space="0" w:color="auto"/>
              <w:right w:val="single" w:sz="4" w:space="0" w:color="auto"/>
            </w:tcBorders>
          </w:tcPr>
          <w:p w14:paraId="0E1D7386" w14:textId="77777777" w:rsidR="00190C37" w:rsidRPr="004A0104" w:rsidRDefault="00190C37" w:rsidP="00190C37">
            <w:pPr>
              <w:widowControl w:val="0"/>
              <w:autoSpaceDE w:val="0"/>
              <w:autoSpaceDN w:val="0"/>
              <w:adjustRightInd w:val="0"/>
              <w:rPr>
                <w:sz w:val="20"/>
                <w:szCs w:val="20"/>
              </w:rPr>
            </w:pPr>
            <w:r w:rsidRPr="004A0104">
              <w:rPr>
                <w:sz w:val="20"/>
                <w:szCs w:val="20"/>
              </w:rPr>
              <w:t>2,0</w:t>
            </w:r>
          </w:p>
        </w:tc>
        <w:tc>
          <w:tcPr>
            <w:tcW w:w="992" w:type="dxa"/>
            <w:gridSpan w:val="2"/>
            <w:tcBorders>
              <w:top w:val="single" w:sz="4" w:space="0" w:color="auto"/>
              <w:left w:val="single" w:sz="4" w:space="0" w:color="auto"/>
              <w:bottom w:val="single" w:sz="4" w:space="0" w:color="auto"/>
              <w:right w:val="single" w:sz="4" w:space="0" w:color="auto"/>
            </w:tcBorders>
          </w:tcPr>
          <w:p w14:paraId="1AE58C63" w14:textId="77777777" w:rsidR="00190C37" w:rsidRPr="004A0104" w:rsidRDefault="00190C37" w:rsidP="00190C37">
            <w:pPr>
              <w:widowControl w:val="0"/>
              <w:autoSpaceDE w:val="0"/>
              <w:autoSpaceDN w:val="0"/>
              <w:adjustRightInd w:val="0"/>
              <w:rPr>
                <w:sz w:val="20"/>
                <w:szCs w:val="20"/>
              </w:rPr>
            </w:pPr>
            <w:r w:rsidRPr="004A0104">
              <w:rPr>
                <w:sz w:val="20"/>
                <w:szCs w:val="20"/>
              </w:rPr>
              <w:t>1,5</w:t>
            </w:r>
          </w:p>
        </w:tc>
        <w:tc>
          <w:tcPr>
            <w:tcW w:w="1284" w:type="dxa"/>
            <w:gridSpan w:val="2"/>
            <w:tcBorders>
              <w:top w:val="single" w:sz="4" w:space="0" w:color="auto"/>
              <w:left w:val="single" w:sz="4" w:space="0" w:color="auto"/>
              <w:bottom w:val="single" w:sz="4" w:space="0" w:color="auto"/>
              <w:right w:val="single" w:sz="4" w:space="0" w:color="auto"/>
            </w:tcBorders>
          </w:tcPr>
          <w:p w14:paraId="734767FC" w14:textId="77777777" w:rsidR="00190C37" w:rsidRPr="004A0104" w:rsidRDefault="00190C37" w:rsidP="00190C37">
            <w:pPr>
              <w:widowControl w:val="0"/>
              <w:autoSpaceDE w:val="0"/>
              <w:autoSpaceDN w:val="0"/>
              <w:adjustRightInd w:val="0"/>
              <w:rPr>
                <w:sz w:val="20"/>
                <w:szCs w:val="20"/>
              </w:rPr>
            </w:pPr>
            <w:r w:rsidRPr="004A0104">
              <w:rPr>
                <w:sz w:val="20"/>
                <w:szCs w:val="20"/>
              </w:rPr>
              <w:t>1,5</w:t>
            </w:r>
          </w:p>
        </w:tc>
        <w:tc>
          <w:tcPr>
            <w:tcW w:w="992" w:type="dxa"/>
            <w:tcBorders>
              <w:top w:val="single" w:sz="4" w:space="0" w:color="auto"/>
              <w:left w:val="single" w:sz="4" w:space="0" w:color="auto"/>
              <w:bottom w:val="single" w:sz="4" w:space="0" w:color="auto"/>
              <w:right w:val="single" w:sz="4" w:space="0" w:color="auto"/>
            </w:tcBorders>
          </w:tcPr>
          <w:p w14:paraId="156D2D54" w14:textId="77777777" w:rsidR="00190C37" w:rsidRPr="004A0104" w:rsidRDefault="00190C37" w:rsidP="00190C37">
            <w:pPr>
              <w:widowControl w:val="0"/>
              <w:autoSpaceDE w:val="0"/>
              <w:autoSpaceDN w:val="0"/>
              <w:adjustRightInd w:val="0"/>
              <w:rPr>
                <w:sz w:val="20"/>
                <w:szCs w:val="20"/>
              </w:rPr>
            </w:pPr>
          </w:p>
        </w:tc>
      </w:tr>
      <w:tr w:rsidR="00190C37" w:rsidRPr="004A0104" w14:paraId="7CDD0C12" w14:textId="77777777" w:rsidTr="00F562AF">
        <w:trPr>
          <w:tblCellSpacing w:w="5" w:type="nil"/>
        </w:trPr>
        <w:tc>
          <w:tcPr>
            <w:tcW w:w="4389" w:type="dxa"/>
            <w:gridSpan w:val="2"/>
            <w:vMerge/>
            <w:tcBorders>
              <w:left w:val="single" w:sz="4" w:space="0" w:color="auto"/>
              <w:right w:val="single" w:sz="4" w:space="0" w:color="auto"/>
            </w:tcBorders>
          </w:tcPr>
          <w:p w14:paraId="361825B4" w14:textId="77777777" w:rsidR="00190C37" w:rsidRPr="004A0104" w:rsidRDefault="00190C37" w:rsidP="00190C37">
            <w:pPr>
              <w:widowControl w:val="0"/>
              <w:autoSpaceDE w:val="0"/>
              <w:autoSpaceDN w:val="0"/>
              <w:adjustRightInd w:val="0"/>
              <w:rPr>
                <w:sz w:val="20"/>
                <w:szCs w:val="20"/>
              </w:rPr>
            </w:pPr>
          </w:p>
        </w:tc>
        <w:tc>
          <w:tcPr>
            <w:tcW w:w="4400" w:type="dxa"/>
            <w:tcBorders>
              <w:top w:val="single" w:sz="4" w:space="0" w:color="auto"/>
              <w:left w:val="single" w:sz="4" w:space="0" w:color="auto"/>
              <w:bottom w:val="single" w:sz="4" w:space="0" w:color="auto"/>
              <w:right w:val="single" w:sz="4" w:space="0" w:color="auto"/>
            </w:tcBorders>
          </w:tcPr>
          <w:p w14:paraId="576B317F" w14:textId="77777777" w:rsidR="00190C37" w:rsidRPr="004A0104" w:rsidRDefault="00190C37" w:rsidP="00190C37">
            <w:pPr>
              <w:widowControl w:val="0"/>
              <w:autoSpaceDE w:val="0"/>
              <w:autoSpaceDN w:val="0"/>
              <w:adjustRightInd w:val="0"/>
              <w:rPr>
                <w:sz w:val="20"/>
                <w:szCs w:val="20"/>
              </w:rPr>
            </w:pPr>
            <w:r w:rsidRPr="004A0104">
              <w:rPr>
                <w:sz w:val="20"/>
                <w:szCs w:val="20"/>
              </w:rPr>
              <w:t>5.Целевой индикатор:</w:t>
            </w:r>
          </w:p>
          <w:p w14:paraId="4656BD70" w14:textId="77777777" w:rsidR="00190C37" w:rsidRPr="004A0104" w:rsidRDefault="00190C37" w:rsidP="00190C37">
            <w:pPr>
              <w:widowControl w:val="0"/>
              <w:autoSpaceDE w:val="0"/>
              <w:autoSpaceDN w:val="0"/>
              <w:adjustRightInd w:val="0"/>
              <w:rPr>
                <w:sz w:val="20"/>
                <w:szCs w:val="20"/>
              </w:rPr>
            </w:pPr>
            <w:r w:rsidRPr="004A0104">
              <w:rPr>
                <w:sz w:val="20"/>
                <w:szCs w:val="20"/>
                <w:shd w:val="clear" w:color="auto" w:fill="FFFFFF"/>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276" w:type="dxa"/>
            <w:gridSpan w:val="2"/>
            <w:tcBorders>
              <w:top w:val="single" w:sz="4" w:space="0" w:color="auto"/>
              <w:left w:val="single" w:sz="4" w:space="0" w:color="auto"/>
              <w:bottom w:val="single" w:sz="4" w:space="0" w:color="auto"/>
              <w:right w:val="single" w:sz="4" w:space="0" w:color="auto"/>
            </w:tcBorders>
          </w:tcPr>
          <w:p w14:paraId="08AE4589"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126" w:type="dxa"/>
            <w:tcBorders>
              <w:top w:val="single" w:sz="4" w:space="0" w:color="auto"/>
              <w:left w:val="single" w:sz="4" w:space="0" w:color="auto"/>
              <w:bottom w:val="single" w:sz="4" w:space="0" w:color="auto"/>
              <w:right w:val="single" w:sz="4" w:space="0" w:color="auto"/>
            </w:tcBorders>
          </w:tcPr>
          <w:p w14:paraId="20AE5610"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73</w:t>
            </w:r>
          </w:p>
        </w:tc>
        <w:tc>
          <w:tcPr>
            <w:tcW w:w="992" w:type="dxa"/>
            <w:gridSpan w:val="2"/>
            <w:tcBorders>
              <w:top w:val="single" w:sz="4" w:space="0" w:color="auto"/>
              <w:left w:val="single" w:sz="4" w:space="0" w:color="auto"/>
              <w:bottom w:val="single" w:sz="4" w:space="0" w:color="auto"/>
              <w:right w:val="single" w:sz="4" w:space="0" w:color="auto"/>
            </w:tcBorders>
          </w:tcPr>
          <w:p w14:paraId="5B286D9E"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73</w:t>
            </w:r>
          </w:p>
        </w:tc>
        <w:tc>
          <w:tcPr>
            <w:tcW w:w="992" w:type="dxa"/>
            <w:gridSpan w:val="2"/>
            <w:tcBorders>
              <w:top w:val="single" w:sz="4" w:space="0" w:color="auto"/>
              <w:left w:val="single" w:sz="4" w:space="0" w:color="auto"/>
              <w:bottom w:val="single" w:sz="4" w:space="0" w:color="auto"/>
              <w:right w:val="single" w:sz="4" w:space="0" w:color="auto"/>
            </w:tcBorders>
          </w:tcPr>
          <w:p w14:paraId="39021D04"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75</w:t>
            </w:r>
          </w:p>
        </w:tc>
        <w:tc>
          <w:tcPr>
            <w:tcW w:w="1284" w:type="dxa"/>
            <w:gridSpan w:val="2"/>
            <w:tcBorders>
              <w:top w:val="single" w:sz="4" w:space="0" w:color="auto"/>
              <w:left w:val="single" w:sz="4" w:space="0" w:color="auto"/>
              <w:bottom w:val="single" w:sz="4" w:space="0" w:color="auto"/>
              <w:right w:val="single" w:sz="4" w:space="0" w:color="auto"/>
            </w:tcBorders>
          </w:tcPr>
          <w:p w14:paraId="211FFB65"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77</w:t>
            </w:r>
          </w:p>
        </w:tc>
        <w:tc>
          <w:tcPr>
            <w:tcW w:w="992" w:type="dxa"/>
            <w:tcBorders>
              <w:top w:val="single" w:sz="4" w:space="0" w:color="auto"/>
              <w:left w:val="single" w:sz="4" w:space="0" w:color="auto"/>
              <w:bottom w:val="single" w:sz="4" w:space="0" w:color="auto"/>
              <w:right w:val="single" w:sz="4" w:space="0" w:color="auto"/>
            </w:tcBorders>
          </w:tcPr>
          <w:p w14:paraId="62FC1C78" w14:textId="77777777" w:rsidR="00190C37" w:rsidRPr="004A0104" w:rsidRDefault="00190C37" w:rsidP="00190C37">
            <w:pPr>
              <w:widowControl w:val="0"/>
              <w:autoSpaceDE w:val="0"/>
              <w:autoSpaceDN w:val="0"/>
              <w:adjustRightInd w:val="0"/>
              <w:rPr>
                <w:sz w:val="20"/>
                <w:szCs w:val="20"/>
              </w:rPr>
            </w:pPr>
          </w:p>
        </w:tc>
      </w:tr>
      <w:tr w:rsidR="00190C37" w:rsidRPr="004A0104" w14:paraId="343781AD" w14:textId="77777777" w:rsidTr="00F562AF">
        <w:trPr>
          <w:tblCellSpacing w:w="5" w:type="nil"/>
        </w:trPr>
        <w:tc>
          <w:tcPr>
            <w:tcW w:w="4389" w:type="dxa"/>
            <w:gridSpan w:val="2"/>
            <w:vMerge/>
            <w:tcBorders>
              <w:left w:val="single" w:sz="4" w:space="0" w:color="auto"/>
              <w:bottom w:val="single" w:sz="4" w:space="0" w:color="auto"/>
              <w:right w:val="single" w:sz="4" w:space="0" w:color="auto"/>
            </w:tcBorders>
          </w:tcPr>
          <w:p w14:paraId="4724FEA2" w14:textId="77777777" w:rsidR="00190C37" w:rsidRPr="004A0104" w:rsidRDefault="00190C37" w:rsidP="00190C37">
            <w:pPr>
              <w:widowControl w:val="0"/>
              <w:autoSpaceDE w:val="0"/>
              <w:autoSpaceDN w:val="0"/>
              <w:adjustRightInd w:val="0"/>
              <w:rPr>
                <w:sz w:val="20"/>
                <w:szCs w:val="20"/>
              </w:rPr>
            </w:pPr>
          </w:p>
        </w:tc>
        <w:tc>
          <w:tcPr>
            <w:tcW w:w="4400" w:type="dxa"/>
            <w:tcBorders>
              <w:top w:val="single" w:sz="4" w:space="0" w:color="auto"/>
              <w:left w:val="single" w:sz="4" w:space="0" w:color="auto"/>
              <w:bottom w:val="single" w:sz="4" w:space="0" w:color="auto"/>
              <w:right w:val="single" w:sz="4" w:space="0" w:color="auto"/>
            </w:tcBorders>
          </w:tcPr>
          <w:p w14:paraId="71495C7F" w14:textId="77777777" w:rsidR="00190C37" w:rsidRPr="004A0104" w:rsidRDefault="00190C37" w:rsidP="00190C37">
            <w:pPr>
              <w:widowControl w:val="0"/>
              <w:autoSpaceDE w:val="0"/>
              <w:autoSpaceDN w:val="0"/>
              <w:adjustRightInd w:val="0"/>
              <w:rPr>
                <w:sz w:val="20"/>
                <w:szCs w:val="20"/>
              </w:rPr>
            </w:pPr>
            <w:r w:rsidRPr="004A0104">
              <w:rPr>
                <w:sz w:val="20"/>
                <w:szCs w:val="20"/>
              </w:rPr>
              <w:t>6. Целевой индикатор: охват детей в возрасте от 5 до 18 лет, имеющих право на получение дополнительного образования в рамках системы персофинансирования</w:t>
            </w:r>
          </w:p>
        </w:tc>
        <w:tc>
          <w:tcPr>
            <w:tcW w:w="1276" w:type="dxa"/>
            <w:gridSpan w:val="2"/>
            <w:tcBorders>
              <w:top w:val="single" w:sz="4" w:space="0" w:color="auto"/>
              <w:left w:val="single" w:sz="4" w:space="0" w:color="auto"/>
              <w:bottom w:val="single" w:sz="4" w:space="0" w:color="auto"/>
              <w:right w:val="single" w:sz="4" w:space="0" w:color="auto"/>
            </w:tcBorders>
          </w:tcPr>
          <w:p w14:paraId="266E7790"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126" w:type="dxa"/>
            <w:tcBorders>
              <w:top w:val="single" w:sz="4" w:space="0" w:color="auto"/>
              <w:left w:val="single" w:sz="4" w:space="0" w:color="auto"/>
              <w:bottom w:val="single" w:sz="4" w:space="0" w:color="auto"/>
              <w:right w:val="single" w:sz="4" w:space="0" w:color="auto"/>
            </w:tcBorders>
          </w:tcPr>
          <w:p w14:paraId="76ED99DD"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tcPr>
          <w:p w14:paraId="1434A93A"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tcPr>
          <w:p w14:paraId="434CC5F3"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5</w:t>
            </w:r>
          </w:p>
        </w:tc>
        <w:tc>
          <w:tcPr>
            <w:tcW w:w="1284" w:type="dxa"/>
            <w:gridSpan w:val="2"/>
            <w:tcBorders>
              <w:top w:val="single" w:sz="4" w:space="0" w:color="auto"/>
              <w:left w:val="single" w:sz="4" w:space="0" w:color="auto"/>
              <w:bottom w:val="single" w:sz="4" w:space="0" w:color="auto"/>
              <w:right w:val="single" w:sz="4" w:space="0" w:color="auto"/>
            </w:tcBorders>
          </w:tcPr>
          <w:p w14:paraId="7352D7BC"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4C2B4D0B" w14:textId="77777777" w:rsidR="00190C37" w:rsidRPr="004A0104" w:rsidRDefault="00190C37" w:rsidP="00190C37">
            <w:pPr>
              <w:widowControl w:val="0"/>
              <w:autoSpaceDE w:val="0"/>
              <w:autoSpaceDN w:val="0"/>
              <w:adjustRightInd w:val="0"/>
              <w:rPr>
                <w:sz w:val="20"/>
                <w:szCs w:val="20"/>
              </w:rPr>
            </w:pPr>
          </w:p>
        </w:tc>
      </w:tr>
      <w:tr w:rsidR="00190C37" w:rsidRPr="004A0104" w14:paraId="5738BFB5" w14:textId="77777777" w:rsidTr="00F562AF">
        <w:trPr>
          <w:tblCellSpacing w:w="5" w:type="nil"/>
        </w:trPr>
        <w:tc>
          <w:tcPr>
            <w:tcW w:w="992" w:type="dxa"/>
            <w:tcBorders>
              <w:top w:val="single" w:sz="4" w:space="0" w:color="auto"/>
              <w:left w:val="single" w:sz="4" w:space="0" w:color="auto"/>
              <w:bottom w:val="single" w:sz="4" w:space="0" w:color="auto"/>
              <w:right w:val="single" w:sz="4" w:space="0" w:color="auto"/>
            </w:tcBorders>
          </w:tcPr>
          <w:p w14:paraId="5076AC27" w14:textId="77777777" w:rsidR="00190C37" w:rsidRPr="004A0104" w:rsidRDefault="00190C37" w:rsidP="00190C37">
            <w:pPr>
              <w:widowControl w:val="0"/>
              <w:autoSpaceDE w:val="0"/>
              <w:autoSpaceDN w:val="0"/>
              <w:adjustRightInd w:val="0"/>
              <w:jc w:val="center"/>
              <w:rPr>
                <w:sz w:val="20"/>
                <w:szCs w:val="20"/>
              </w:rPr>
            </w:pPr>
          </w:p>
        </w:tc>
        <w:tc>
          <w:tcPr>
            <w:tcW w:w="14459" w:type="dxa"/>
            <w:gridSpan w:val="12"/>
            <w:tcBorders>
              <w:top w:val="single" w:sz="4" w:space="0" w:color="auto"/>
              <w:left w:val="single" w:sz="4" w:space="0" w:color="auto"/>
              <w:bottom w:val="single" w:sz="4" w:space="0" w:color="auto"/>
              <w:right w:val="single" w:sz="4" w:space="0" w:color="auto"/>
            </w:tcBorders>
          </w:tcPr>
          <w:p w14:paraId="73B739FE"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Подпрограмма 2 «Выявление и поддержка одарённых детей и талантливой учащейся молодежи»</w:t>
            </w:r>
          </w:p>
        </w:tc>
      </w:tr>
      <w:tr w:rsidR="00190C37" w:rsidRPr="004A0104" w14:paraId="3EB71B27" w14:textId="77777777" w:rsidTr="00F562AF">
        <w:trPr>
          <w:tblCellSpacing w:w="5" w:type="nil"/>
        </w:trPr>
        <w:tc>
          <w:tcPr>
            <w:tcW w:w="992" w:type="dxa"/>
            <w:tcBorders>
              <w:top w:val="single" w:sz="4" w:space="0" w:color="auto"/>
              <w:left w:val="single" w:sz="4" w:space="0" w:color="auto"/>
              <w:bottom w:val="single" w:sz="4" w:space="0" w:color="auto"/>
              <w:right w:val="single" w:sz="4" w:space="0" w:color="auto"/>
            </w:tcBorders>
          </w:tcPr>
          <w:p w14:paraId="371F551A" w14:textId="77777777" w:rsidR="00190C37" w:rsidRPr="004A0104" w:rsidRDefault="00190C37" w:rsidP="00190C37">
            <w:pPr>
              <w:widowControl w:val="0"/>
              <w:autoSpaceDE w:val="0"/>
              <w:autoSpaceDN w:val="0"/>
              <w:adjustRightInd w:val="0"/>
              <w:rPr>
                <w:sz w:val="20"/>
                <w:szCs w:val="20"/>
              </w:rPr>
            </w:pPr>
          </w:p>
        </w:tc>
        <w:tc>
          <w:tcPr>
            <w:tcW w:w="14459" w:type="dxa"/>
            <w:gridSpan w:val="12"/>
            <w:tcBorders>
              <w:top w:val="single" w:sz="4" w:space="0" w:color="auto"/>
              <w:left w:val="single" w:sz="4" w:space="0" w:color="auto"/>
              <w:bottom w:val="single" w:sz="4" w:space="0" w:color="auto"/>
              <w:right w:val="single" w:sz="4" w:space="0" w:color="auto"/>
            </w:tcBorders>
          </w:tcPr>
          <w:p w14:paraId="481091D3" w14:textId="77777777" w:rsidR="00190C37" w:rsidRPr="004A0104" w:rsidRDefault="00190C37" w:rsidP="00190C37">
            <w:pPr>
              <w:widowControl w:val="0"/>
              <w:autoSpaceDE w:val="0"/>
              <w:autoSpaceDN w:val="0"/>
              <w:adjustRightInd w:val="0"/>
              <w:ind w:right="346"/>
              <w:rPr>
                <w:sz w:val="20"/>
                <w:szCs w:val="20"/>
              </w:rPr>
            </w:pPr>
            <w:r w:rsidRPr="004A0104">
              <w:rPr>
                <w:sz w:val="20"/>
                <w:szCs w:val="20"/>
              </w:rPr>
              <w:t>Цель подпрограммы 2: создание условий для выявления, развития одаренных и высокомотивированных детей и учащейся молодежи в Куйбышевском муниципальном районе Новосибирской области, оказание поддержки и сопровождения одаренных детей и талантливой учащейся молодежи, способствующие их профессиональному и личностному становлению</w:t>
            </w:r>
          </w:p>
        </w:tc>
      </w:tr>
      <w:tr w:rsidR="00190C37" w:rsidRPr="004A0104" w14:paraId="59D5CCAB" w14:textId="77777777" w:rsidTr="00F562AF">
        <w:trPr>
          <w:tblCellSpacing w:w="5" w:type="nil"/>
        </w:trPr>
        <w:tc>
          <w:tcPr>
            <w:tcW w:w="4389" w:type="dxa"/>
            <w:gridSpan w:val="2"/>
            <w:vMerge w:val="restart"/>
            <w:tcBorders>
              <w:top w:val="single" w:sz="4" w:space="0" w:color="auto"/>
              <w:left w:val="single" w:sz="4" w:space="0" w:color="auto"/>
              <w:right w:val="single" w:sz="4" w:space="0" w:color="auto"/>
            </w:tcBorders>
          </w:tcPr>
          <w:p w14:paraId="1199764C" w14:textId="77777777" w:rsidR="00190C37" w:rsidRPr="004A0104" w:rsidRDefault="00190C37" w:rsidP="00190C37">
            <w:pPr>
              <w:widowControl w:val="0"/>
              <w:autoSpaceDE w:val="0"/>
              <w:autoSpaceDN w:val="0"/>
              <w:adjustRightInd w:val="0"/>
              <w:rPr>
                <w:sz w:val="20"/>
                <w:szCs w:val="20"/>
              </w:rPr>
            </w:pPr>
            <w:r w:rsidRPr="004A0104">
              <w:rPr>
                <w:sz w:val="20"/>
                <w:szCs w:val="20"/>
              </w:rPr>
              <w:t>Задача 1 подпрограммы 2:</w:t>
            </w:r>
          </w:p>
          <w:p w14:paraId="475BEDE4" w14:textId="77777777" w:rsidR="00190C37" w:rsidRPr="004A0104" w:rsidRDefault="00190C37" w:rsidP="00190C37">
            <w:pPr>
              <w:widowControl w:val="0"/>
              <w:suppressAutoHyphens/>
              <w:spacing w:after="200" w:line="276" w:lineRule="auto"/>
              <w:rPr>
                <w:rFonts w:eastAsia="DejaVu Sans"/>
                <w:kern w:val="1"/>
                <w:sz w:val="20"/>
                <w:szCs w:val="20"/>
                <w:lang w:eastAsia="ar-SA"/>
              </w:rPr>
            </w:pPr>
            <w:r w:rsidRPr="004A0104">
              <w:rPr>
                <w:rFonts w:eastAsia="DejaVu Sans"/>
                <w:kern w:val="1"/>
                <w:sz w:val="20"/>
                <w:szCs w:val="20"/>
                <w:lang w:eastAsia="ar-SA"/>
              </w:rPr>
              <w:t>реализация и совершенствование системы мероприятий, направленных на выявление и развитие способностей одаренных детей и талантливой учащейся молодежи в Куйбышевском районе, разработка и реализация системы мер их адресной поддержки и сопровождения, в том числе применение различных форм наставничества и шефства</w:t>
            </w:r>
          </w:p>
        </w:tc>
        <w:tc>
          <w:tcPr>
            <w:tcW w:w="4400" w:type="dxa"/>
            <w:tcBorders>
              <w:top w:val="single" w:sz="4" w:space="0" w:color="auto"/>
              <w:left w:val="single" w:sz="4" w:space="0" w:color="auto"/>
              <w:bottom w:val="single" w:sz="4" w:space="0" w:color="auto"/>
              <w:right w:val="single" w:sz="4" w:space="0" w:color="auto"/>
            </w:tcBorders>
          </w:tcPr>
          <w:p w14:paraId="2CC22B15" w14:textId="77777777" w:rsidR="00190C37" w:rsidRPr="004A0104" w:rsidRDefault="00190C37" w:rsidP="00190C37">
            <w:pPr>
              <w:widowControl w:val="0"/>
              <w:autoSpaceDE w:val="0"/>
              <w:autoSpaceDN w:val="0"/>
              <w:adjustRightInd w:val="0"/>
              <w:rPr>
                <w:sz w:val="20"/>
                <w:szCs w:val="20"/>
              </w:rPr>
            </w:pPr>
            <w:r w:rsidRPr="004A0104">
              <w:rPr>
                <w:sz w:val="20"/>
                <w:szCs w:val="20"/>
              </w:rPr>
              <w:t>1.Целевой показатель:</w:t>
            </w:r>
          </w:p>
          <w:p w14:paraId="2FFB83A5" w14:textId="77777777" w:rsidR="00190C37" w:rsidRPr="004A0104" w:rsidRDefault="00190C37" w:rsidP="00190C37">
            <w:pPr>
              <w:suppressAutoHyphens/>
              <w:spacing w:after="200" w:line="276" w:lineRule="auto"/>
              <w:ind w:left="34" w:right="34"/>
              <w:rPr>
                <w:rFonts w:eastAsia="DejaVu Sans"/>
                <w:kern w:val="1"/>
                <w:sz w:val="20"/>
                <w:szCs w:val="20"/>
                <w:lang w:eastAsia="ar-SA"/>
              </w:rPr>
            </w:pPr>
            <w:r w:rsidRPr="004A0104">
              <w:rPr>
                <w:rFonts w:eastAsia="DejaVu Sans"/>
                <w:kern w:val="1"/>
                <w:sz w:val="20"/>
                <w:szCs w:val="20"/>
                <w:lang w:eastAsia="ar-SA"/>
              </w:rPr>
              <w:t>доля участия в олимпиадах, конкурсах, конференциях, форумах, каникулярных школах, профильных сменах, турнирах, соревнованиях и других мероприятиях для обучающихся различного уровня.</w:t>
            </w:r>
          </w:p>
        </w:tc>
        <w:tc>
          <w:tcPr>
            <w:tcW w:w="1276" w:type="dxa"/>
            <w:gridSpan w:val="2"/>
            <w:tcBorders>
              <w:top w:val="single" w:sz="4" w:space="0" w:color="auto"/>
              <w:left w:val="single" w:sz="4" w:space="0" w:color="auto"/>
              <w:bottom w:val="single" w:sz="4" w:space="0" w:color="auto"/>
              <w:right w:val="single" w:sz="4" w:space="0" w:color="auto"/>
            </w:tcBorders>
          </w:tcPr>
          <w:p w14:paraId="5EF62190"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23727C3D"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30</w:t>
            </w:r>
          </w:p>
        </w:tc>
        <w:tc>
          <w:tcPr>
            <w:tcW w:w="992" w:type="dxa"/>
            <w:gridSpan w:val="2"/>
            <w:tcBorders>
              <w:top w:val="single" w:sz="4" w:space="0" w:color="auto"/>
              <w:left w:val="single" w:sz="4" w:space="0" w:color="auto"/>
              <w:bottom w:val="single" w:sz="4" w:space="0" w:color="auto"/>
              <w:right w:val="single" w:sz="4" w:space="0" w:color="auto"/>
            </w:tcBorders>
          </w:tcPr>
          <w:p w14:paraId="7A14EB5A" w14:textId="77777777" w:rsidR="00190C37" w:rsidRPr="004A0104" w:rsidRDefault="00190C37" w:rsidP="00190C37">
            <w:pPr>
              <w:widowControl w:val="0"/>
              <w:autoSpaceDE w:val="0"/>
              <w:autoSpaceDN w:val="0"/>
              <w:adjustRightInd w:val="0"/>
              <w:rPr>
                <w:sz w:val="20"/>
                <w:szCs w:val="20"/>
              </w:rPr>
            </w:pPr>
            <w:r w:rsidRPr="004A0104">
              <w:rPr>
                <w:sz w:val="20"/>
                <w:szCs w:val="20"/>
              </w:rPr>
              <w:t>30</w:t>
            </w:r>
          </w:p>
        </w:tc>
        <w:tc>
          <w:tcPr>
            <w:tcW w:w="1126" w:type="dxa"/>
            <w:gridSpan w:val="2"/>
            <w:tcBorders>
              <w:top w:val="single" w:sz="4" w:space="0" w:color="auto"/>
              <w:left w:val="single" w:sz="4" w:space="0" w:color="auto"/>
              <w:bottom w:val="single" w:sz="4" w:space="0" w:color="auto"/>
              <w:right w:val="single" w:sz="4" w:space="0" w:color="auto"/>
            </w:tcBorders>
          </w:tcPr>
          <w:p w14:paraId="0F95C892" w14:textId="77777777" w:rsidR="00190C37" w:rsidRPr="004A0104" w:rsidRDefault="00190C37" w:rsidP="00190C37">
            <w:pPr>
              <w:widowControl w:val="0"/>
              <w:autoSpaceDE w:val="0"/>
              <w:autoSpaceDN w:val="0"/>
              <w:adjustRightInd w:val="0"/>
              <w:rPr>
                <w:sz w:val="20"/>
                <w:szCs w:val="20"/>
              </w:rPr>
            </w:pPr>
            <w:r w:rsidRPr="004A0104">
              <w:rPr>
                <w:sz w:val="20"/>
                <w:szCs w:val="20"/>
              </w:rPr>
              <w:t>40</w:t>
            </w:r>
          </w:p>
        </w:tc>
        <w:tc>
          <w:tcPr>
            <w:tcW w:w="1142" w:type="dxa"/>
            <w:tcBorders>
              <w:top w:val="single" w:sz="4" w:space="0" w:color="auto"/>
              <w:left w:val="single" w:sz="4" w:space="0" w:color="auto"/>
              <w:bottom w:val="single" w:sz="4" w:space="0" w:color="auto"/>
              <w:right w:val="single" w:sz="4" w:space="0" w:color="auto"/>
            </w:tcBorders>
          </w:tcPr>
          <w:p w14:paraId="003C39AC" w14:textId="77777777" w:rsidR="00190C37" w:rsidRPr="004A0104" w:rsidRDefault="00190C37" w:rsidP="00190C37">
            <w:pPr>
              <w:widowControl w:val="0"/>
              <w:autoSpaceDE w:val="0"/>
              <w:autoSpaceDN w:val="0"/>
              <w:adjustRightInd w:val="0"/>
              <w:rPr>
                <w:sz w:val="20"/>
                <w:szCs w:val="20"/>
              </w:rPr>
            </w:pPr>
            <w:r w:rsidRPr="004A0104">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217D2A8B" w14:textId="77777777" w:rsidR="00190C37" w:rsidRPr="004A0104" w:rsidRDefault="00190C37" w:rsidP="00190C37">
            <w:pPr>
              <w:widowControl w:val="0"/>
              <w:autoSpaceDE w:val="0"/>
              <w:autoSpaceDN w:val="0"/>
              <w:adjustRightInd w:val="0"/>
              <w:rPr>
                <w:sz w:val="20"/>
                <w:szCs w:val="20"/>
              </w:rPr>
            </w:pPr>
          </w:p>
        </w:tc>
      </w:tr>
      <w:tr w:rsidR="00190C37" w:rsidRPr="004A0104" w14:paraId="48A7C0A1" w14:textId="77777777" w:rsidTr="00F562AF">
        <w:trPr>
          <w:tblCellSpacing w:w="5" w:type="nil"/>
        </w:trPr>
        <w:tc>
          <w:tcPr>
            <w:tcW w:w="4389" w:type="dxa"/>
            <w:gridSpan w:val="2"/>
            <w:vMerge/>
            <w:tcBorders>
              <w:left w:val="single" w:sz="4" w:space="0" w:color="auto"/>
              <w:bottom w:val="single" w:sz="4" w:space="0" w:color="auto"/>
              <w:right w:val="single" w:sz="4" w:space="0" w:color="auto"/>
            </w:tcBorders>
          </w:tcPr>
          <w:p w14:paraId="7A19B0DB" w14:textId="77777777" w:rsidR="00190C37" w:rsidRPr="004A0104" w:rsidRDefault="00190C37" w:rsidP="00190C37">
            <w:pPr>
              <w:widowControl w:val="0"/>
              <w:autoSpaceDE w:val="0"/>
              <w:autoSpaceDN w:val="0"/>
              <w:adjustRightInd w:val="0"/>
              <w:rPr>
                <w:sz w:val="20"/>
                <w:szCs w:val="20"/>
              </w:rPr>
            </w:pPr>
          </w:p>
        </w:tc>
        <w:tc>
          <w:tcPr>
            <w:tcW w:w="4400" w:type="dxa"/>
            <w:tcBorders>
              <w:top w:val="single" w:sz="4" w:space="0" w:color="auto"/>
              <w:left w:val="single" w:sz="4" w:space="0" w:color="auto"/>
              <w:bottom w:val="single" w:sz="4" w:space="0" w:color="auto"/>
              <w:right w:val="single" w:sz="4" w:space="0" w:color="auto"/>
            </w:tcBorders>
          </w:tcPr>
          <w:p w14:paraId="46A2C19C" w14:textId="77777777" w:rsidR="00190C37" w:rsidRPr="004A0104" w:rsidRDefault="00190C37" w:rsidP="00190C37">
            <w:pPr>
              <w:widowControl w:val="0"/>
              <w:autoSpaceDE w:val="0"/>
              <w:autoSpaceDN w:val="0"/>
              <w:adjustRightInd w:val="0"/>
              <w:rPr>
                <w:sz w:val="20"/>
                <w:szCs w:val="20"/>
              </w:rPr>
            </w:pPr>
            <w:r w:rsidRPr="004A0104">
              <w:rPr>
                <w:sz w:val="20"/>
                <w:szCs w:val="20"/>
              </w:rPr>
              <w:t>2.Целевой показатель:</w:t>
            </w:r>
          </w:p>
          <w:p w14:paraId="6CEA67D8" w14:textId="77777777" w:rsidR="00190C37" w:rsidRPr="004A0104" w:rsidRDefault="00190C37" w:rsidP="00190C37">
            <w:pPr>
              <w:widowControl w:val="0"/>
              <w:autoSpaceDE w:val="0"/>
              <w:autoSpaceDN w:val="0"/>
              <w:adjustRightInd w:val="0"/>
              <w:rPr>
                <w:sz w:val="20"/>
                <w:szCs w:val="20"/>
              </w:rPr>
            </w:pPr>
            <w:r w:rsidRPr="004A0104">
              <w:rPr>
                <w:sz w:val="20"/>
                <w:szCs w:val="20"/>
              </w:rPr>
              <w:t>доля детей, охваченных адресной поддержкой, в том числе с применением различных форм сопровождения, наставничества и шефства.</w:t>
            </w:r>
          </w:p>
        </w:tc>
        <w:tc>
          <w:tcPr>
            <w:tcW w:w="1276" w:type="dxa"/>
            <w:gridSpan w:val="2"/>
            <w:tcBorders>
              <w:top w:val="single" w:sz="4" w:space="0" w:color="auto"/>
              <w:left w:val="single" w:sz="4" w:space="0" w:color="auto"/>
              <w:bottom w:val="single" w:sz="4" w:space="0" w:color="auto"/>
              <w:right w:val="single" w:sz="4" w:space="0" w:color="auto"/>
            </w:tcBorders>
          </w:tcPr>
          <w:p w14:paraId="779EB211"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1E2225E5"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30</w:t>
            </w:r>
          </w:p>
        </w:tc>
        <w:tc>
          <w:tcPr>
            <w:tcW w:w="992" w:type="dxa"/>
            <w:gridSpan w:val="2"/>
            <w:tcBorders>
              <w:top w:val="single" w:sz="4" w:space="0" w:color="auto"/>
              <w:left w:val="single" w:sz="4" w:space="0" w:color="auto"/>
              <w:bottom w:val="single" w:sz="4" w:space="0" w:color="auto"/>
              <w:right w:val="single" w:sz="4" w:space="0" w:color="auto"/>
            </w:tcBorders>
          </w:tcPr>
          <w:p w14:paraId="1F149570" w14:textId="77777777" w:rsidR="00190C37" w:rsidRPr="004A0104" w:rsidRDefault="00190C37" w:rsidP="00190C37">
            <w:pPr>
              <w:widowControl w:val="0"/>
              <w:autoSpaceDE w:val="0"/>
              <w:autoSpaceDN w:val="0"/>
              <w:adjustRightInd w:val="0"/>
              <w:rPr>
                <w:sz w:val="20"/>
                <w:szCs w:val="20"/>
              </w:rPr>
            </w:pPr>
            <w:r w:rsidRPr="004A0104">
              <w:rPr>
                <w:sz w:val="20"/>
                <w:szCs w:val="20"/>
              </w:rPr>
              <w:t>10</w:t>
            </w:r>
          </w:p>
        </w:tc>
        <w:tc>
          <w:tcPr>
            <w:tcW w:w="1126" w:type="dxa"/>
            <w:gridSpan w:val="2"/>
            <w:tcBorders>
              <w:top w:val="single" w:sz="4" w:space="0" w:color="auto"/>
              <w:left w:val="single" w:sz="4" w:space="0" w:color="auto"/>
              <w:bottom w:val="single" w:sz="4" w:space="0" w:color="auto"/>
              <w:right w:val="single" w:sz="4" w:space="0" w:color="auto"/>
            </w:tcBorders>
          </w:tcPr>
          <w:p w14:paraId="73B5BBF5" w14:textId="77777777" w:rsidR="00190C37" w:rsidRPr="004A0104" w:rsidRDefault="00190C37" w:rsidP="00190C37">
            <w:pPr>
              <w:widowControl w:val="0"/>
              <w:autoSpaceDE w:val="0"/>
              <w:autoSpaceDN w:val="0"/>
              <w:adjustRightInd w:val="0"/>
              <w:rPr>
                <w:sz w:val="20"/>
                <w:szCs w:val="20"/>
              </w:rPr>
            </w:pPr>
            <w:r w:rsidRPr="004A0104">
              <w:rPr>
                <w:sz w:val="20"/>
                <w:szCs w:val="20"/>
              </w:rPr>
              <w:t>25</w:t>
            </w:r>
          </w:p>
        </w:tc>
        <w:tc>
          <w:tcPr>
            <w:tcW w:w="1142" w:type="dxa"/>
            <w:tcBorders>
              <w:top w:val="single" w:sz="4" w:space="0" w:color="auto"/>
              <w:left w:val="single" w:sz="4" w:space="0" w:color="auto"/>
              <w:bottom w:val="single" w:sz="4" w:space="0" w:color="auto"/>
              <w:right w:val="single" w:sz="4" w:space="0" w:color="auto"/>
            </w:tcBorders>
          </w:tcPr>
          <w:p w14:paraId="1DF890C7" w14:textId="77777777" w:rsidR="00190C37" w:rsidRPr="004A0104" w:rsidRDefault="00190C37" w:rsidP="00190C37">
            <w:pPr>
              <w:widowControl w:val="0"/>
              <w:autoSpaceDE w:val="0"/>
              <w:autoSpaceDN w:val="0"/>
              <w:adjustRightInd w:val="0"/>
              <w:rPr>
                <w:sz w:val="20"/>
                <w:szCs w:val="20"/>
              </w:rPr>
            </w:pPr>
            <w:r w:rsidRPr="004A0104">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63D6F5FC" w14:textId="77777777" w:rsidR="00190C37" w:rsidRPr="004A0104" w:rsidRDefault="00190C37" w:rsidP="00190C37">
            <w:pPr>
              <w:widowControl w:val="0"/>
              <w:autoSpaceDE w:val="0"/>
              <w:autoSpaceDN w:val="0"/>
              <w:adjustRightInd w:val="0"/>
              <w:rPr>
                <w:sz w:val="20"/>
                <w:szCs w:val="20"/>
              </w:rPr>
            </w:pPr>
          </w:p>
        </w:tc>
      </w:tr>
      <w:tr w:rsidR="00190C37" w:rsidRPr="004A0104" w14:paraId="19548D8F" w14:textId="77777777" w:rsidTr="00F562AF">
        <w:trPr>
          <w:tblCellSpacing w:w="5" w:type="nil"/>
        </w:trPr>
        <w:tc>
          <w:tcPr>
            <w:tcW w:w="4389" w:type="dxa"/>
            <w:gridSpan w:val="2"/>
            <w:tcBorders>
              <w:top w:val="single" w:sz="4" w:space="0" w:color="auto"/>
              <w:left w:val="single" w:sz="4" w:space="0" w:color="auto"/>
              <w:bottom w:val="single" w:sz="4" w:space="0" w:color="auto"/>
              <w:right w:val="single" w:sz="4" w:space="0" w:color="auto"/>
            </w:tcBorders>
          </w:tcPr>
          <w:p w14:paraId="6695B288" w14:textId="77777777" w:rsidR="00190C37" w:rsidRPr="004A0104" w:rsidRDefault="00190C37" w:rsidP="00190C37">
            <w:pPr>
              <w:widowControl w:val="0"/>
              <w:autoSpaceDE w:val="0"/>
              <w:autoSpaceDN w:val="0"/>
              <w:adjustRightInd w:val="0"/>
              <w:rPr>
                <w:sz w:val="20"/>
                <w:szCs w:val="20"/>
              </w:rPr>
            </w:pPr>
            <w:r w:rsidRPr="004A0104">
              <w:rPr>
                <w:sz w:val="20"/>
                <w:szCs w:val="20"/>
              </w:rPr>
              <w:t>Задача 2 подпрограммы 2:</w:t>
            </w:r>
          </w:p>
          <w:p w14:paraId="17EF07A4" w14:textId="77777777" w:rsidR="00190C37" w:rsidRPr="004A0104" w:rsidRDefault="00190C37" w:rsidP="00190C37">
            <w:pPr>
              <w:widowControl w:val="0"/>
              <w:autoSpaceDE w:val="0"/>
              <w:autoSpaceDN w:val="0"/>
              <w:adjustRightInd w:val="0"/>
              <w:rPr>
                <w:sz w:val="20"/>
                <w:szCs w:val="20"/>
              </w:rPr>
            </w:pPr>
            <w:r w:rsidRPr="004A0104">
              <w:rPr>
                <w:sz w:val="20"/>
                <w:szCs w:val="20"/>
              </w:rPr>
              <w:t>совершенствование функционирования муниципального ресурсного центра по работе с одаренными и талантливыми детьми, организация деятельности специализированных классов с углубленным изучением отдельных предметов</w:t>
            </w:r>
          </w:p>
        </w:tc>
        <w:tc>
          <w:tcPr>
            <w:tcW w:w="4400" w:type="dxa"/>
            <w:tcBorders>
              <w:top w:val="single" w:sz="4" w:space="0" w:color="auto"/>
              <w:left w:val="single" w:sz="4" w:space="0" w:color="auto"/>
              <w:bottom w:val="single" w:sz="4" w:space="0" w:color="auto"/>
              <w:right w:val="single" w:sz="4" w:space="0" w:color="auto"/>
            </w:tcBorders>
          </w:tcPr>
          <w:p w14:paraId="4804D833" w14:textId="77777777" w:rsidR="00190C37" w:rsidRPr="004A0104" w:rsidRDefault="00190C37" w:rsidP="00190C37">
            <w:pPr>
              <w:widowControl w:val="0"/>
              <w:autoSpaceDE w:val="0"/>
              <w:autoSpaceDN w:val="0"/>
              <w:adjustRightInd w:val="0"/>
              <w:rPr>
                <w:sz w:val="20"/>
                <w:szCs w:val="20"/>
              </w:rPr>
            </w:pPr>
            <w:r w:rsidRPr="004A0104">
              <w:rPr>
                <w:sz w:val="20"/>
                <w:szCs w:val="20"/>
              </w:rPr>
              <w:t>3.Целевой показатель:</w:t>
            </w:r>
          </w:p>
          <w:p w14:paraId="7CE6EA26" w14:textId="77777777" w:rsidR="00190C37" w:rsidRPr="004A0104" w:rsidRDefault="00190C37" w:rsidP="00190C37">
            <w:pPr>
              <w:widowControl w:val="0"/>
              <w:suppressAutoHyphens/>
              <w:spacing w:after="200" w:line="276" w:lineRule="auto"/>
              <w:rPr>
                <w:rFonts w:eastAsia="DejaVu Sans"/>
                <w:kern w:val="1"/>
                <w:sz w:val="20"/>
                <w:szCs w:val="20"/>
                <w:lang w:eastAsia="ar-SA"/>
              </w:rPr>
            </w:pPr>
            <w:r w:rsidRPr="004A0104">
              <w:rPr>
                <w:rFonts w:eastAsia="DejaVu Sans"/>
                <w:kern w:val="1"/>
                <w:sz w:val="20"/>
                <w:szCs w:val="20"/>
                <w:lang w:eastAsia="ar-SA"/>
              </w:rPr>
              <w:t>охват обучающихся программами дополнительного образования, реализуемыми муниципальным ресурсным центром по работе с одаренными и талантливыми детьми «Вега».</w:t>
            </w:r>
          </w:p>
        </w:tc>
        <w:tc>
          <w:tcPr>
            <w:tcW w:w="1276" w:type="dxa"/>
            <w:gridSpan w:val="2"/>
            <w:tcBorders>
              <w:top w:val="single" w:sz="4" w:space="0" w:color="auto"/>
              <w:left w:val="single" w:sz="4" w:space="0" w:color="auto"/>
              <w:bottom w:val="single" w:sz="4" w:space="0" w:color="auto"/>
              <w:right w:val="single" w:sz="4" w:space="0" w:color="auto"/>
            </w:tcBorders>
          </w:tcPr>
          <w:p w14:paraId="41B1BAE7"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5A5BF693"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3</w:t>
            </w:r>
          </w:p>
        </w:tc>
        <w:tc>
          <w:tcPr>
            <w:tcW w:w="992" w:type="dxa"/>
            <w:gridSpan w:val="2"/>
            <w:tcBorders>
              <w:top w:val="single" w:sz="4" w:space="0" w:color="auto"/>
              <w:left w:val="single" w:sz="4" w:space="0" w:color="auto"/>
              <w:bottom w:val="single" w:sz="4" w:space="0" w:color="auto"/>
              <w:right w:val="single" w:sz="4" w:space="0" w:color="auto"/>
            </w:tcBorders>
          </w:tcPr>
          <w:p w14:paraId="150F4A42" w14:textId="77777777" w:rsidR="00190C37" w:rsidRPr="004A0104" w:rsidRDefault="00190C37" w:rsidP="00190C37">
            <w:pPr>
              <w:widowControl w:val="0"/>
              <w:autoSpaceDE w:val="0"/>
              <w:autoSpaceDN w:val="0"/>
              <w:adjustRightInd w:val="0"/>
              <w:rPr>
                <w:sz w:val="20"/>
                <w:szCs w:val="20"/>
              </w:rPr>
            </w:pPr>
            <w:r w:rsidRPr="004A0104">
              <w:rPr>
                <w:sz w:val="20"/>
                <w:szCs w:val="20"/>
              </w:rPr>
              <w:t>3</w:t>
            </w:r>
          </w:p>
        </w:tc>
        <w:tc>
          <w:tcPr>
            <w:tcW w:w="1126" w:type="dxa"/>
            <w:gridSpan w:val="2"/>
            <w:tcBorders>
              <w:top w:val="single" w:sz="4" w:space="0" w:color="auto"/>
              <w:left w:val="single" w:sz="4" w:space="0" w:color="auto"/>
              <w:bottom w:val="single" w:sz="4" w:space="0" w:color="auto"/>
              <w:right w:val="single" w:sz="4" w:space="0" w:color="auto"/>
            </w:tcBorders>
          </w:tcPr>
          <w:p w14:paraId="06A08C30" w14:textId="77777777" w:rsidR="00190C37" w:rsidRPr="004A0104" w:rsidRDefault="00190C37" w:rsidP="00190C37">
            <w:pPr>
              <w:widowControl w:val="0"/>
              <w:autoSpaceDE w:val="0"/>
              <w:autoSpaceDN w:val="0"/>
              <w:adjustRightInd w:val="0"/>
              <w:rPr>
                <w:sz w:val="20"/>
                <w:szCs w:val="20"/>
              </w:rPr>
            </w:pPr>
            <w:r w:rsidRPr="004A0104">
              <w:rPr>
                <w:sz w:val="20"/>
                <w:szCs w:val="20"/>
              </w:rPr>
              <w:t>4</w:t>
            </w:r>
          </w:p>
        </w:tc>
        <w:tc>
          <w:tcPr>
            <w:tcW w:w="1142" w:type="dxa"/>
            <w:tcBorders>
              <w:top w:val="single" w:sz="4" w:space="0" w:color="auto"/>
              <w:left w:val="single" w:sz="4" w:space="0" w:color="auto"/>
              <w:bottom w:val="single" w:sz="4" w:space="0" w:color="auto"/>
              <w:right w:val="single" w:sz="4" w:space="0" w:color="auto"/>
            </w:tcBorders>
          </w:tcPr>
          <w:p w14:paraId="582EC87B" w14:textId="77777777" w:rsidR="00190C37" w:rsidRPr="004A0104" w:rsidRDefault="00190C37" w:rsidP="00190C37">
            <w:pPr>
              <w:widowControl w:val="0"/>
              <w:autoSpaceDE w:val="0"/>
              <w:autoSpaceDN w:val="0"/>
              <w:adjustRightInd w:val="0"/>
              <w:rPr>
                <w:sz w:val="20"/>
                <w:szCs w:val="20"/>
              </w:rPr>
            </w:pPr>
            <w:r w:rsidRPr="004A0104">
              <w:rPr>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15CDF59F" w14:textId="77777777" w:rsidR="00190C37" w:rsidRPr="004A0104" w:rsidRDefault="00190C37" w:rsidP="00190C37">
            <w:pPr>
              <w:widowControl w:val="0"/>
              <w:autoSpaceDE w:val="0"/>
              <w:autoSpaceDN w:val="0"/>
              <w:adjustRightInd w:val="0"/>
              <w:rPr>
                <w:sz w:val="20"/>
                <w:szCs w:val="20"/>
              </w:rPr>
            </w:pPr>
          </w:p>
        </w:tc>
      </w:tr>
      <w:tr w:rsidR="00190C37" w:rsidRPr="004A0104" w14:paraId="6FB4CB2F" w14:textId="77777777" w:rsidTr="00F562AF">
        <w:trPr>
          <w:tblCellSpacing w:w="5" w:type="nil"/>
        </w:trPr>
        <w:tc>
          <w:tcPr>
            <w:tcW w:w="992" w:type="dxa"/>
            <w:tcBorders>
              <w:top w:val="single" w:sz="4" w:space="0" w:color="auto"/>
              <w:left w:val="single" w:sz="4" w:space="0" w:color="auto"/>
              <w:bottom w:val="single" w:sz="4" w:space="0" w:color="auto"/>
              <w:right w:val="single" w:sz="4" w:space="0" w:color="auto"/>
            </w:tcBorders>
          </w:tcPr>
          <w:p w14:paraId="5BC774A6" w14:textId="77777777" w:rsidR="00190C37" w:rsidRPr="004A0104" w:rsidRDefault="00190C37" w:rsidP="00190C37">
            <w:pPr>
              <w:widowControl w:val="0"/>
              <w:autoSpaceDE w:val="0"/>
              <w:autoSpaceDN w:val="0"/>
              <w:adjustRightInd w:val="0"/>
              <w:jc w:val="center"/>
              <w:rPr>
                <w:sz w:val="20"/>
                <w:szCs w:val="20"/>
              </w:rPr>
            </w:pPr>
          </w:p>
        </w:tc>
        <w:tc>
          <w:tcPr>
            <w:tcW w:w="14459" w:type="dxa"/>
            <w:gridSpan w:val="12"/>
            <w:tcBorders>
              <w:top w:val="single" w:sz="4" w:space="0" w:color="auto"/>
              <w:left w:val="single" w:sz="4" w:space="0" w:color="auto"/>
              <w:bottom w:val="single" w:sz="4" w:space="0" w:color="auto"/>
              <w:right w:val="single" w:sz="4" w:space="0" w:color="auto"/>
            </w:tcBorders>
          </w:tcPr>
          <w:p w14:paraId="0DD2EC02"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Подпрограмма 3 «Развитие кадрового потенциала системы дошкольного, общего и дополнительного образования детей»</w:t>
            </w:r>
          </w:p>
        </w:tc>
      </w:tr>
      <w:tr w:rsidR="00190C37" w:rsidRPr="004A0104" w14:paraId="5A3DF0E9" w14:textId="77777777" w:rsidTr="00F562AF">
        <w:trPr>
          <w:tblCellSpacing w:w="5" w:type="nil"/>
        </w:trPr>
        <w:tc>
          <w:tcPr>
            <w:tcW w:w="992" w:type="dxa"/>
            <w:tcBorders>
              <w:top w:val="single" w:sz="4" w:space="0" w:color="auto"/>
              <w:left w:val="single" w:sz="4" w:space="0" w:color="auto"/>
              <w:bottom w:val="single" w:sz="4" w:space="0" w:color="auto"/>
              <w:right w:val="single" w:sz="4" w:space="0" w:color="auto"/>
            </w:tcBorders>
          </w:tcPr>
          <w:p w14:paraId="05E3CEB4" w14:textId="77777777" w:rsidR="00190C37" w:rsidRPr="004A0104" w:rsidRDefault="00190C37" w:rsidP="00190C37">
            <w:pPr>
              <w:widowControl w:val="0"/>
              <w:autoSpaceDE w:val="0"/>
              <w:autoSpaceDN w:val="0"/>
              <w:adjustRightInd w:val="0"/>
              <w:rPr>
                <w:sz w:val="20"/>
                <w:szCs w:val="20"/>
              </w:rPr>
            </w:pPr>
          </w:p>
        </w:tc>
        <w:tc>
          <w:tcPr>
            <w:tcW w:w="14459" w:type="dxa"/>
            <w:gridSpan w:val="12"/>
            <w:tcBorders>
              <w:top w:val="single" w:sz="4" w:space="0" w:color="auto"/>
              <w:left w:val="single" w:sz="4" w:space="0" w:color="auto"/>
              <w:bottom w:val="single" w:sz="4" w:space="0" w:color="auto"/>
              <w:right w:val="single" w:sz="4" w:space="0" w:color="auto"/>
            </w:tcBorders>
          </w:tcPr>
          <w:p w14:paraId="0F7D6FFD" w14:textId="77777777" w:rsidR="00190C37" w:rsidRPr="004A0104" w:rsidRDefault="00190C37" w:rsidP="00190C37">
            <w:pPr>
              <w:widowControl w:val="0"/>
              <w:autoSpaceDE w:val="0"/>
              <w:autoSpaceDN w:val="0"/>
              <w:adjustRightInd w:val="0"/>
              <w:rPr>
                <w:sz w:val="20"/>
                <w:szCs w:val="20"/>
              </w:rPr>
            </w:pPr>
            <w:r w:rsidRPr="004A0104">
              <w:rPr>
                <w:sz w:val="20"/>
                <w:szCs w:val="20"/>
              </w:rPr>
              <w:t>Цель подпрограммы:обеспечение системы образования Куйбышевского муниципального района Новосибирской области  высококвалифицированными кадрами, обладающими профессиональными  компетенциями по реализации основных образовательных программ общего и дополнительного образования.</w:t>
            </w:r>
          </w:p>
        </w:tc>
      </w:tr>
      <w:tr w:rsidR="00190C37" w:rsidRPr="004A0104" w14:paraId="4A76B526" w14:textId="77777777" w:rsidTr="00F562AF">
        <w:trPr>
          <w:tblCellSpacing w:w="5" w:type="nil"/>
        </w:trPr>
        <w:tc>
          <w:tcPr>
            <w:tcW w:w="4389" w:type="dxa"/>
            <w:gridSpan w:val="2"/>
            <w:vMerge w:val="restart"/>
            <w:tcBorders>
              <w:top w:val="single" w:sz="4" w:space="0" w:color="auto"/>
              <w:left w:val="single" w:sz="4" w:space="0" w:color="auto"/>
              <w:bottom w:val="single" w:sz="4" w:space="0" w:color="auto"/>
              <w:right w:val="single" w:sz="4" w:space="0" w:color="auto"/>
            </w:tcBorders>
          </w:tcPr>
          <w:p w14:paraId="154FF6BC" w14:textId="77777777" w:rsidR="00190C37" w:rsidRPr="004A0104" w:rsidRDefault="00190C37" w:rsidP="00190C37">
            <w:pPr>
              <w:widowControl w:val="0"/>
              <w:autoSpaceDE w:val="0"/>
              <w:autoSpaceDN w:val="0"/>
              <w:adjustRightInd w:val="0"/>
              <w:rPr>
                <w:sz w:val="20"/>
                <w:szCs w:val="20"/>
              </w:rPr>
            </w:pPr>
            <w:r w:rsidRPr="004A0104">
              <w:rPr>
                <w:sz w:val="20"/>
                <w:szCs w:val="20"/>
              </w:rPr>
              <w:t xml:space="preserve">Задача  1 подпрограммы 3: </w:t>
            </w:r>
          </w:p>
          <w:p w14:paraId="37B946D7" w14:textId="77777777" w:rsidR="00190C37" w:rsidRPr="004A0104" w:rsidRDefault="00190C37" w:rsidP="00190C37">
            <w:pPr>
              <w:widowControl w:val="0"/>
              <w:autoSpaceDE w:val="0"/>
              <w:autoSpaceDN w:val="0"/>
              <w:adjustRightInd w:val="0"/>
              <w:rPr>
                <w:sz w:val="20"/>
                <w:szCs w:val="20"/>
              </w:rPr>
            </w:pPr>
            <w:r w:rsidRPr="004A0104">
              <w:rPr>
                <w:sz w:val="20"/>
                <w:szCs w:val="20"/>
              </w:rPr>
              <w:t>совершенствование условий для повышения  квалификации педагогических и руководящих работников системы образования; развитие их профессиональных компетенций;</w:t>
            </w:r>
          </w:p>
          <w:p w14:paraId="59DF76F4" w14:textId="77777777" w:rsidR="00190C37" w:rsidRPr="004A0104" w:rsidRDefault="00190C37" w:rsidP="00190C37">
            <w:pPr>
              <w:widowControl w:val="0"/>
              <w:autoSpaceDE w:val="0"/>
              <w:autoSpaceDN w:val="0"/>
              <w:adjustRightInd w:val="0"/>
              <w:rPr>
                <w:sz w:val="20"/>
                <w:szCs w:val="20"/>
              </w:rPr>
            </w:pPr>
          </w:p>
        </w:tc>
        <w:tc>
          <w:tcPr>
            <w:tcW w:w="4400" w:type="dxa"/>
            <w:tcBorders>
              <w:top w:val="single" w:sz="4" w:space="0" w:color="auto"/>
              <w:left w:val="single" w:sz="4" w:space="0" w:color="auto"/>
              <w:bottom w:val="single" w:sz="4" w:space="0" w:color="auto"/>
              <w:right w:val="single" w:sz="4" w:space="0" w:color="auto"/>
            </w:tcBorders>
          </w:tcPr>
          <w:p w14:paraId="6CE3481A" w14:textId="77777777" w:rsidR="00190C37" w:rsidRPr="004A0104" w:rsidRDefault="00190C37" w:rsidP="00190C37">
            <w:pPr>
              <w:widowControl w:val="0"/>
              <w:autoSpaceDE w:val="0"/>
              <w:autoSpaceDN w:val="0"/>
              <w:adjustRightInd w:val="0"/>
              <w:rPr>
                <w:sz w:val="20"/>
                <w:szCs w:val="20"/>
              </w:rPr>
            </w:pPr>
            <w:r w:rsidRPr="004A0104">
              <w:rPr>
                <w:sz w:val="20"/>
                <w:szCs w:val="20"/>
              </w:rPr>
              <w:t>1.Целевой показатель:</w:t>
            </w:r>
          </w:p>
          <w:p w14:paraId="66520900" w14:textId="77777777" w:rsidR="00190C37" w:rsidRPr="004A0104" w:rsidRDefault="00190C37" w:rsidP="00190C37">
            <w:pPr>
              <w:widowControl w:val="0"/>
              <w:autoSpaceDE w:val="0"/>
              <w:autoSpaceDN w:val="0"/>
              <w:adjustRightInd w:val="0"/>
              <w:rPr>
                <w:sz w:val="20"/>
                <w:szCs w:val="20"/>
              </w:rPr>
            </w:pPr>
            <w:r w:rsidRPr="004A0104">
              <w:rPr>
                <w:sz w:val="20"/>
                <w:szCs w:val="20"/>
              </w:rPr>
              <w:t>доля педагогических работников образовательных организаций, которым при прохождении аттестации присвоена первая или высшая квалификационные  категории</w:t>
            </w:r>
          </w:p>
        </w:tc>
        <w:tc>
          <w:tcPr>
            <w:tcW w:w="1276" w:type="dxa"/>
            <w:gridSpan w:val="2"/>
            <w:tcBorders>
              <w:top w:val="single" w:sz="4" w:space="0" w:color="auto"/>
              <w:left w:val="single" w:sz="4" w:space="0" w:color="auto"/>
              <w:bottom w:val="single" w:sz="4" w:space="0" w:color="auto"/>
              <w:right w:val="single" w:sz="4" w:space="0" w:color="auto"/>
            </w:tcBorders>
          </w:tcPr>
          <w:p w14:paraId="74303311"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78240CDB"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73</w:t>
            </w:r>
          </w:p>
        </w:tc>
        <w:tc>
          <w:tcPr>
            <w:tcW w:w="992" w:type="dxa"/>
            <w:gridSpan w:val="2"/>
            <w:tcBorders>
              <w:top w:val="single" w:sz="4" w:space="0" w:color="auto"/>
              <w:left w:val="single" w:sz="4" w:space="0" w:color="auto"/>
              <w:bottom w:val="single" w:sz="4" w:space="0" w:color="auto"/>
              <w:right w:val="single" w:sz="4" w:space="0" w:color="auto"/>
            </w:tcBorders>
          </w:tcPr>
          <w:p w14:paraId="1A0E2D2A" w14:textId="77777777" w:rsidR="00190C37" w:rsidRPr="004A0104" w:rsidRDefault="00190C37" w:rsidP="00190C37">
            <w:pPr>
              <w:widowControl w:val="0"/>
              <w:autoSpaceDE w:val="0"/>
              <w:autoSpaceDN w:val="0"/>
              <w:adjustRightInd w:val="0"/>
              <w:rPr>
                <w:sz w:val="20"/>
                <w:szCs w:val="20"/>
              </w:rPr>
            </w:pPr>
            <w:r w:rsidRPr="004A0104">
              <w:rPr>
                <w:sz w:val="20"/>
                <w:szCs w:val="20"/>
              </w:rPr>
              <w:t>73</w:t>
            </w:r>
          </w:p>
        </w:tc>
        <w:tc>
          <w:tcPr>
            <w:tcW w:w="1126" w:type="dxa"/>
            <w:gridSpan w:val="2"/>
            <w:tcBorders>
              <w:top w:val="single" w:sz="4" w:space="0" w:color="auto"/>
              <w:left w:val="single" w:sz="4" w:space="0" w:color="auto"/>
              <w:bottom w:val="single" w:sz="4" w:space="0" w:color="auto"/>
              <w:right w:val="single" w:sz="4" w:space="0" w:color="auto"/>
            </w:tcBorders>
          </w:tcPr>
          <w:p w14:paraId="2CE7649F" w14:textId="77777777" w:rsidR="00190C37" w:rsidRPr="004A0104" w:rsidRDefault="00190C37" w:rsidP="00190C37">
            <w:pPr>
              <w:widowControl w:val="0"/>
              <w:autoSpaceDE w:val="0"/>
              <w:autoSpaceDN w:val="0"/>
              <w:adjustRightInd w:val="0"/>
              <w:rPr>
                <w:sz w:val="20"/>
                <w:szCs w:val="20"/>
              </w:rPr>
            </w:pPr>
            <w:r w:rsidRPr="004A0104">
              <w:rPr>
                <w:sz w:val="20"/>
                <w:szCs w:val="20"/>
              </w:rPr>
              <w:t>74</w:t>
            </w:r>
          </w:p>
        </w:tc>
        <w:tc>
          <w:tcPr>
            <w:tcW w:w="1142" w:type="dxa"/>
            <w:tcBorders>
              <w:top w:val="single" w:sz="4" w:space="0" w:color="auto"/>
              <w:left w:val="single" w:sz="4" w:space="0" w:color="auto"/>
              <w:bottom w:val="single" w:sz="4" w:space="0" w:color="auto"/>
              <w:right w:val="single" w:sz="4" w:space="0" w:color="auto"/>
            </w:tcBorders>
          </w:tcPr>
          <w:p w14:paraId="440C02BA" w14:textId="77777777" w:rsidR="00190C37" w:rsidRPr="004A0104" w:rsidRDefault="00190C37" w:rsidP="00190C37">
            <w:pPr>
              <w:widowControl w:val="0"/>
              <w:autoSpaceDE w:val="0"/>
              <w:autoSpaceDN w:val="0"/>
              <w:adjustRightInd w:val="0"/>
              <w:rPr>
                <w:sz w:val="20"/>
                <w:szCs w:val="20"/>
              </w:rPr>
            </w:pPr>
            <w:r w:rsidRPr="004A0104">
              <w:rPr>
                <w:sz w:val="20"/>
                <w:szCs w:val="20"/>
              </w:rPr>
              <w:t>75</w:t>
            </w:r>
          </w:p>
        </w:tc>
        <w:tc>
          <w:tcPr>
            <w:tcW w:w="992" w:type="dxa"/>
            <w:tcBorders>
              <w:top w:val="single" w:sz="4" w:space="0" w:color="auto"/>
              <w:left w:val="single" w:sz="4" w:space="0" w:color="auto"/>
              <w:bottom w:val="single" w:sz="4" w:space="0" w:color="auto"/>
              <w:right w:val="single" w:sz="4" w:space="0" w:color="auto"/>
            </w:tcBorders>
          </w:tcPr>
          <w:p w14:paraId="1BD160AE" w14:textId="77777777" w:rsidR="00190C37" w:rsidRPr="004A0104" w:rsidRDefault="00190C37" w:rsidP="00190C37">
            <w:pPr>
              <w:widowControl w:val="0"/>
              <w:autoSpaceDE w:val="0"/>
              <w:autoSpaceDN w:val="0"/>
              <w:adjustRightInd w:val="0"/>
              <w:rPr>
                <w:sz w:val="20"/>
                <w:szCs w:val="20"/>
              </w:rPr>
            </w:pPr>
          </w:p>
        </w:tc>
      </w:tr>
      <w:tr w:rsidR="00190C37" w:rsidRPr="004A0104" w14:paraId="00D2A81D" w14:textId="77777777" w:rsidTr="00F562AF">
        <w:trPr>
          <w:tblCellSpacing w:w="5" w:type="nil"/>
        </w:trPr>
        <w:tc>
          <w:tcPr>
            <w:tcW w:w="4389" w:type="dxa"/>
            <w:gridSpan w:val="2"/>
            <w:vMerge/>
            <w:tcBorders>
              <w:top w:val="single" w:sz="4" w:space="0" w:color="auto"/>
              <w:left w:val="single" w:sz="4" w:space="0" w:color="auto"/>
              <w:bottom w:val="single" w:sz="4" w:space="0" w:color="auto"/>
              <w:right w:val="single" w:sz="4" w:space="0" w:color="auto"/>
            </w:tcBorders>
          </w:tcPr>
          <w:p w14:paraId="471046A6" w14:textId="77777777" w:rsidR="00190C37" w:rsidRPr="004A0104" w:rsidRDefault="00190C37" w:rsidP="00190C37">
            <w:pPr>
              <w:widowControl w:val="0"/>
              <w:autoSpaceDE w:val="0"/>
              <w:autoSpaceDN w:val="0"/>
              <w:adjustRightInd w:val="0"/>
              <w:rPr>
                <w:sz w:val="20"/>
                <w:szCs w:val="20"/>
              </w:rPr>
            </w:pPr>
          </w:p>
        </w:tc>
        <w:tc>
          <w:tcPr>
            <w:tcW w:w="4400" w:type="dxa"/>
            <w:tcBorders>
              <w:top w:val="single" w:sz="4" w:space="0" w:color="auto"/>
              <w:left w:val="single" w:sz="4" w:space="0" w:color="auto"/>
              <w:bottom w:val="single" w:sz="4" w:space="0" w:color="auto"/>
              <w:right w:val="single" w:sz="4" w:space="0" w:color="auto"/>
            </w:tcBorders>
          </w:tcPr>
          <w:p w14:paraId="567331F5" w14:textId="77777777" w:rsidR="00190C37" w:rsidRPr="004A0104" w:rsidRDefault="00190C37" w:rsidP="00190C37">
            <w:pPr>
              <w:widowControl w:val="0"/>
              <w:autoSpaceDE w:val="0"/>
              <w:autoSpaceDN w:val="0"/>
              <w:adjustRightInd w:val="0"/>
              <w:rPr>
                <w:sz w:val="20"/>
                <w:szCs w:val="20"/>
              </w:rPr>
            </w:pPr>
            <w:r w:rsidRPr="004A0104">
              <w:rPr>
                <w:sz w:val="20"/>
                <w:szCs w:val="20"/>
              </w:rPr>
              <w:t>2.Целевой показатель:</w:t>
            </w:r>
          </w:p>
          <w:p w14:paraId="1C50742D" w14:textId="77777777" w:rsidR="00190C37" w:rsidRPr="004A0104" w:rsidRDefault="00190C37" w:rsidP="00190C37">
            <w:pPr>
              <w:widowControl w:val="0"/>
              <w:autoSpaceDE w:val="0"/>
              <w:autoSpaceDN w:val="0"/>
              <w:adjustRightInd w:val="0"/>
              <w:rPr>
                <w:sz w:val="20"/>
                <w:szCs w:val="20"/>
              </w:rPr>
            </w:pPr>
            <w:r w:rsidRPr="004A0104">
              <w:rPr>
                <w:sz w:val="20"/>
                <w:szCs w:val="20"/>
              </w:rPr>
              <w:t>доля педагогических и руководящих работников образовательных организаций, обеспеченных повышением квалификации в разных формах</w:t>
            </w:r>
          </w:p>
        </w:tc>
        <w:tc>
          <w:tcPr>
            <w:tcW w:w="1276" w:type="dxa"/>
            <w:gridSpan w:val="2"/>
            <w:tcBorders>
              <w:top w:val="single" w:sz="4" w:space="0" w:color="auto"/>
              <w:left w:val="single" w:sz="4" w:space="0" w:color="auto"/>
              <w:bottom w:val="single" w:sz="4" w:space="0" w:color="auto"/>
              <w:right w:val="single" w:sz="4" w:space="0" w:color="auto"/>
            </w:tcBorders>
          </w:tcPr>
          <w:p w14:paraId="5585929A"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0055F6E4"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Pr>
          <w:p w14:paraId="7CED2D3D" w14:textId="77777777" w:rsidR="00190C37" w:rsidRPr="004A0104" w:rsidRDefault="00190C37" w:rsidP="00190C37">
            <w:pPr>
              <w:widowControl w:val="0"/>
              <w:autoSpaceDE w:val="0"/>
              <w:autoSpaceDN w:val="0"/>
              <w:adjustRightInd w:val="0"/>
              <w:rPr>
                <w:sz w:val="20"/>
                <w:szCs w:val="20"/>
              </w:rPr>
            </w:pPr>
            <w:r w:rsidRPr="004A0104">
              <w:rPr>
                <w:sz w:val="20"/>
                <w:szCs w:val="20"/>
              </w:rPr>
              <w:t>100</w:t>
            </w:r>
          </w:p>
        </w:tc>
        <w:tc>
          <w:tcPr>
            <w:tcW w:w="1126" w:type="dxa"/>
            <w:gridSpan w:val="2"/>
            <w:tcBorders>
              <w:top w:val="single" w:sz="4" w:space="0" w:color="auto"/>
              <w:left w:val="single" w:sz="4" w:space="0" w:color="auto"/>
              <w:bottom w:val="single" w:sz="4" w:space="0" w:color="auto"/>
              <w:right w:val="single" w:sz="4" w:space="0" w:color="auto"/>
            </w:tcBorders>
          </w:tcPr>
          <w:p w14:paraId="31ED8801" w14:textId="77777777" w:rsidR="00190C37" w:rsidRPr="004A0104" w:rsidRDefault="00190C37" w:rsidP="00190C37">
            <w:pPr>
              <w:widowControl w:val="0"/>
              <w:autoSpaceDE w:val="0"/>
              <w:autoSpaceDN w:val="0"/>
              <w:adjustRightInd w:val="0"/>
              <w:rPr>
                <w:sz w:val="20"/>
                <w:szCs w:val="20"/>
              </w:rPr>
            </w:pPr>
            <w:r w:rsidRPr="004A0104">
              <w:rPr>
                <w:sz w:val="20"/>
                <w:szCs w:val="20"/>
              </w:rPr>
              <w:t>100</w:t>
            </w:r>
          </w:p>
        </w:tc>
        <w:tc>
          <w:tcPr>
            <w:tcW w:w="1142" w:type="dxa"/>
            <w:tcBorders>
              <w:top w:val="single" w:sz="4" w:space="0" w:color="auto"/>
              <w:left w:val="single" w:sz="4" w:space="0" w:color="auto"/>
              <w:bottom w:val="single" w:sz="4" w:space="0" w:color="auto"/>
              <w:right w:val="single" w:sz="4" w:space="0" w:color="auto"/>
            </w:tcBorders>
          </w:tcPr>
          <w:p w14:paraId="0087668F" w14:textId="77777777" w:rsidR="00190C37" w:rsidRPr="004A0104" w:rsidRDefault="00190C37" w:rsidP="00190C37">
            <w:pPr>
              <w:widowControl w:val="0"/>
              <w:autoSpaceDE w:val="0"/>
              <w:autoSpaceDN w:val="0"/>
              <w:adjustRightInd w:val="0"/>
              <w:rPr>
                <w:sz w:val="20"/>
                <w:szCs w:val="20"/>
              </w:rPr>
            </w:pPr>
            <w:r w:rsidRPr="004A0104">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65762768" w14:textId="77777777" w:rsidR="00190C37" w:rsidRPr="004A0104" w:rsidRDefault="00190C37" w:rsidP="00190C37">
            <w:pPr>
              <w:widowControl w:val="0"/>
              <w:autoSpaceDE w:val="0"/>
              <w:autoSpaceDN w:val="0"/>
              <w:adjustRightInd w:val="0"/>
              <w:rPr>
                <w:sz w:val="20"/>
                <w:szCs w:val="20"/>
              </w:rPr>
            </w:pPr>
          </w:p>
        </w:tc>
      </w:tr>
      <w:tr w:rsidR="00190C37" w:rsidRPr="004A0104" w14:paraId="7F11031A" w14:textId="77777777" w:rsidTr="00F562AF">
        <w:trPr>
          <w:tblCellSpacing w:w="5" w:type="nil"/>
        </w:trPr>
        <w:tc>
          <w:tcPr>
            <w:tcW w:w="4389" w:type="dxa"/>
            <w:gridSpan w:val="2"/>
            <w:tcBorders>
              <w:top w:val="single" w:sz="4" w:space="0" w:color="auto"/>
              <w:left w:val="single" w:sz="4" w:space="0" w:color="auto"/>
              <w:bottom w:val="single" w:sz="4" w:space="0" w:color="auto"/>
              <w:right w:val="single" w:sz="4" w:space="0" w:color="auto"/>
            </w:tcBorders>
          </w:tcPr>
          <w:p w14:paraId="2C880B9F" w14:textId="77777777" w:rsidR="00190C37" w:rsidRPr="004A0104" w:rsidRDefault="00190C37" w:rsidP="00190C37">
            <w:pPr>
              <w:widowControl w:val="0"/>
              <w:autoSpaceDE w:val="0"/>
              <w:autoSpaceDN w:val="0"/>
              <w:adjustRightInd w:val="0"/>
              <w:rPr>
                <w:sz w:val="20"/>
                <w:szCs w:val="20"/>
              </w:rPr>
            </w:pPr>
            <w:r w:rsidRPr="004A0104">
              <w:rPr>
                <w:sz w:val="20"/>
                <w:szCs w:val="20"/>
              </w:rPr>
              <w:t>Задача 2 подпрограммы 3:</w:t>
            </w:r>
          </w:p>
          <w:p w14:paraId="7A32973E" w14:textId="77777777" w:rsidR="00190C37" w:rsidRPr="004A0104" w:rsidRDefault="00190C37" w:rsidP="00190C37">
            <w:pPr>
              <w:widowControl w:val="0"/>
              <w:autoSpaceDE w:val="0"/>
              <w:autoSpaceDN w:val="0"/>
              <w:adjustRightInd w:val="0"/>
              <w:rPr>
                <w:sz w:val="20"/>
                <w:szCs w:val="20"/>
              </w:rPr>
            </w:pPr>
            <w:r w:rsidRPr="004A0104">
              <w:rPr>
                <w:sz w:val="20"/>
                <w:szCs w:val="20"/>
              </w:rPr>
              <w:t xml:space="preserve"> создание оптимальных условий для реализации системы мер по повышению престижа профессии педагога, привлечению и закреплению квалифицированных кадров в системе образования Куйбышевского района, в том числе молодых специалистов.</w:t>
            </w:r>
          </w:p>
        </w:tc>
        <w:tc>
          <w:tcPr>
            <w:tcW w:w="4400" w:type="dxa"/>
            <w:tcBorders>
              <w:top w:val="single" w:sz="4" w:space="0" w:color="auto"/>
              <w:left w:val="single" w:sz="4" w:space="0" w:color="auto"/>
              <w:bottom w:val="single" w:sz="4" w:space="0" w:color="auto"/>
              <w:right w:val="single" w:sz="4" w:space="0" w:color="auto"/>
            </w:tcBorders>
          </w:tcPr>
          <w:p w14:paraId="01E131FB" w14:textId="77777777" w:rsidR="00190C37" w:rsidRPr="004A0104" w:rsidRDefault="00190C37" w:rsidP="00190C37">
            <w:pPr>
              <w:widowControl w:val="0"/>
              <w:autoSpaceDE w:val="0"/>
              <w:autoSpaceDN w:val="0"/>
              <w:adjustRightInd w:val="0"/>
              <w:rPr>
                <w:sz w:val="20"/>
                <w:szCs w:val="20"/>
              </w:rPr>
            </w:pPr>
            <w:r w:rsidRPr="004A0104">
              <w:rPr>
                <w:sz w:val="20"/>
                <w:szCs w:val="20"/>
              </w:rPr>
              <w:t>3.Целевой показатель: доля  молодых педагогов до 35 лет, работающих в образовательных организациях</w:t>
            </w:r>
          </w:p>
        </w:tc>
        <w:tc>
          <w:tcPr>
            <w:tcW w:w="1276" w:type="dxa"/>
            <w:gridSpan w:val="2"/>
            <w:tcBorders>
              <w:top w:val="single" w:sz="4" w:space="0" w:color="auto"/>
              <w:left w:val="single" w:sz="4" w:space="0" w:color="auto"/>
              <w:bottom w:val="single" w:sz="4" w:space="0" w:color="auto"/>
              <w:right w:val="single" w:sz="4" w:space="0" w:color="auto"/>
            </w:tcBorders>
          </w:tcPr>
          <w:p w14:paraId="37471D36"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14:paraId="3E386ED8"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22</w:t>
            </w:r>
          </w:p>
        </w:tc>
        <w:tc>
          <w:tcPr>
            <w:tcW w:w="992" w:type="dxa"/>
            <w:gridSpan w:val="2"/>
            <w:tcBorders>
              <w:top w:val="single" w:sz="4" w:space="0" w:color="auto"/>
              <w:left w:val="single" w:sz="4" w:space="0" w:color="auto"/>
              <w:bottom w:val="single" w:sz="4" w:space="0" w:color="auto"/>
              <w:right w:val="single" w:sz="4" w:space="0" w:color="auto"/>
            </w:tcBorders>
          </w:tcPr>
          <w:p w14:paraId="1601373A" w14:textId="77777777" w:rsidR="00190C37" w:rsidRPr="004A0104" w:rsidRDefault="00190C37" w:rsidP="00190C37">
            <w:pPr>
              <w:widowControl w:val="0"/>
              <w:autoSpaceDE w:val="0"/>
              <w:autoSpaceDN w:val="0"/>
              <w:adjustRightInd w:val="0"/>
              <w:rPr>
                <w:sz w:val="20"/>
                <w:szCs w:val="20"/>
              </w:rPr>
            </w:pPr>
            <w:r w:rsidRPr="004A0104">
              <w:rPr>
                <w:sz w:val="20"/>
                <w:szCs w:val="20"/>
              </w:rPr>
              <w:t>22</w:t>
            </w:r>
          </w:p>
        </w:tc>
        <w:tc>
          <w:tcPr>
            <w:tcW w:w="1126" w:type="dxa"/>
            <w:gridSpan w:val="2"/>
            <w:tcBorders>
              <w:top w:val="single" w:sz="4" w:space="0" w:color="auto"/>
              <w:left w:val="single" w:sz="4" w:space="0" w:color="auto"/>
              <w:bottom w:val="single" w:sz="4" w:space="0" w:color="auto"/>
              <w:right w:val="single" w:sz="4" w:space="0" w:color="auto"/>
            </w:tcBorders>
          </w:tcPr>
          <w:p w14:paraId="47B06EFB" w14:textId="77777777" w:rsidR="00190C37" w:rsidRPr="004A0104" w:rsidRDefault="00190C37" w:rsidP="00190C37">
            <w:pPr>
              <w:widowControl w:val="0"/>
              <w:autoSpaceDE w:val="0"/>
              <w:autoSpaceDN w:val="0"/>
              <w:adjustRightInd w:val="0"/>
              <w:rPr>
                <w:sz w:val="20"/>
                <w:szCs w:val="20"/>
              </w:rPr>
            </w:pPr>
            <w:r w:rsidRPr="004A0104">
              <w:rPr>
                <w:sz w:val="20"/>
                <w:szCs w:val="20"/>
              </w:rPr>
              <w:t>22</w:t>
            </w:r>
          </w:p>
        </w:tc>
        <w:tc>
          <w:tcPr>
            <w:tcW w:w="1142" w:type="dxa"/>
            <w:tcBorders>
              <w:top w:val="single" w:sz="4" w:space="0" w:color="auto"/>
              <w:left w:val="single" w:sz="4" w:space="0" w:color="auto"/>
              <w:bottom w:val="single" w:sz="4" w:space="0" w:color="auto"/>
              <w:right w:val="single" w:sz="4" w:space="0" w:color="auto"/>
            </w:tcBorders>
          </w:tcPr>
          <w:p w14:paraId="569E74E4" w14:textId="77777777" w:rsidR="00190C37" w:rsidRPr="004A0104" w:rsidRDefault="00190C37" w:rsidP="00190C37">
            <w:pPr>
              <w:widowControl w:val="0"/>
              <w:autoSpaceDE w:val="0"/>
              <w:autoSpaceDN w:val="0"/>
              <w:adjustRightInd w:val="0"/>
              <w:rPr>
                <w:sz w:val="20"/>
                <w:szCs w:val="20"/>
              </w:rPr>
            </w:pPr>
            <w:r w:rsidRPr="004A0104">
              <w:rPr>
                <w:sz w:val="20"/>
                <w:szCs w:val="20"/>
              </w:rPr>
              <w:t>22</w:t>
            </w:r>
          </w:p>
        </w:tc>
        <w:tc>
          <w:tcPr>
            <w:tcW w:w="992" w:type="dxa"/>
            <w:tcBorders>
              <w:top w:val="single" w:sz="4" w:space="0" w:color="auto"/>
              <w:left w:val="single" w:sz="4" w:space="0" w:color="auto"/>
              <w:bottom w:val="single" w:sz="4" w:space="0" w:color="auto"/>
              <w:right w:val="single" w:sz="4" w:space="0" w:color="auto"/>
            </w:tcBorders>
          </w:tcPr>
          <w:p w14:paraId="17F72346" w14:textId="77777777" w:rsidR="00190C37" w:rsidRPr="004A0104" w:rsidRDefault="00190C37" w:rsidP="00190C37">
            <w:pPr>
              <w:widowControl w:val="0"/>
              <w:autoSpaceDE w:val="0"/>
              <w:autoSpaceDN w:val="0"/>
              <w:adjustRightInd w:val="0"/>
              <w:rPr>
                <w:sz w:val="20"/>
                <w:szCs w:val="20"/>
              </w:rPr>
            </w:pPr>
          </w:p>
        </w:tc>
      </w:tr>
      <w:tr w:rsidR="00190C37" w:rsidRPr="004A0104" w14:paraId="381F9C9B" w14:textId="77777777" w:rsidTr="00F562AF">
        <w:trPr>
          <w:tblCellSpacing w:w="5" w:type="nil"/>
        </w:trPr>
        <w:tc>
          <w:tcPr>
            <w:tcW w:w="992" w:type="dxa"/>
            <w:tcBorders>
              <w:top w:val="single" w:sz="4" w:space="0" w:color="auto"/>
              <w:left w:val="single" w:sz="4" w:space="0" w:color="auto"/>
              <w:bottom w:val="single" w:sz="4" w:space="0" w:color="auto"/>
              <w:right w:val="single" w:sz="4" w:space="0" w:color="auto"/>
            </w:tcBorders>
          </w:tcPr>
          <w:p w14:paraId="4AB0F202" w14:textId="77777777" w:rsidR="00190C37" w:rsidRPr="004A0104" w:rsidRDefault="00190C37" w:rsidP="00190C37">
            <w:pPr>
              <w:widowControl w:val="0"/>
              <w:autoSpaceDE w:val="0"/>
              <w:autoSpaceDN w:val="0"/>
              <w:adjustRightInd w:val="0"/>
              <w:jc w:val="center"/>
              <w:rPr>
                <w:sz w:val="20"/>
                <w:szCs w:val="20"/>
              </w:rPr>
            </w:pPr>
          </w:p>
        </w:tc>
        <w:tc>
          <w:tcPr>
            <w:tcW w:w="14459" w:type="dxa"/>
            <w:gridSpan w:val="12"/>
            <w:tcBorders>
              <w:top w:val="single" w:sz="4" w:space="0" w:color="auto"/>
              <w:left w:val="single" w:sz="4" w:space="0" w:color="auto"/>
              <w:bottom w:val="single" w:sz="4" w:space="0" w:color="auto"/>
              <w:right w:val="single" w:sz="4" w:space="0" w:color="auto"/>
            </w:tcBorders>
          </w:tcPr>
          <w:p w14:paraId="0141106B"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Подпрограмма 4 ««Организация отдыха и оздоровления детей и подростков»</w:t>
            </w:r>
          </w:p>
        </w:tc>
      </w:tr>
      <w:tr w:rsidR="00190C37" w:rsidRPr="004A0104" w14:paraId="3B33498D" w14:textId="77777777" w:rsidTr="00F562AF">
        <w:trPr>
          <w:tblCellSpacing w:w="5" w:type="nil"/>
        </w:trPr>
        <w:tc>
          <w:tcPr>
            <w:tcW w:w="992" w:type="dxa"/>
            <w:tcBorders>
              <w:top w:val="single" w:sz="4" w:space="0" w:color="auto"/>
              <w:left w:val="single" w:sz="4" w:space="0" w:color="auto"/>
              <w:bottom w:val="single" w:sz="4" w:space="0" w:color="auto"/>
              <w:right w:val="single" w:sz="4" w:space="0" w:color="auto"/>
            </w:tcBorders>
          </w:tcPr>
          <w:p w14:paraId="2FC7C7F1" w14:textId="77777777" w:rsidR="00190C37" w:rsidRPr="004A0104" w:rsidRDefault="00190C37" w:rsidP="00190C37">
            <w:pPr>
              <w:suppressAutoHyphens/>
              <w:ind w:left="34" w:right="34"/>
              <w:rPr>
                <w:rFonts w:eastAsia="Arial"/>
                <w:color w:val="000000"/>
                <w:kern w:val="1"/>
                <w:sz w:val="20"/>
                <w:szCs w:val="20"/>
                <w:lang w:bidi="ru-RU"/>
              </w:rPr>
            </w:pPr>
          </w:p>
        </w:tc>
        <w:tc>
          <w:tcPr>
            <w:tcW w:w="14459" w:type="dxa"/>
            <w:gridSpan w:val="12"/>
            <w:tcBorders>
              <w:top w:val="single" w:sz="4" w:space="0" w:color="auto"/>
              <w:left w:val="single" w:sz="4" w:space="0" w:color="auto"/>
              <w:bottom w:val="single" w:sz="4" w:space="0" w:color="auto"/>
              <w:right w:val="single" w:sz="4" w:space="0" w:color="auto"/>
            </w:tcBorders>
          </w:tcPr>
          <w:p w14:paraId="1E4E417E" w14:textId="77777777" w:rsidR="00190C37" w:rsidRPr="004A0104" w:rsidRDefault="00190C37" w:rsidP="00190C37">
            <w:pPr>
              <w:suppressAutoHyphens/>
              <w:ind w:left="34" w:right="34"/>
              <w:rPr>
                <w:rFonts w:eastAsia="Arial"/>
                <w:color w:val="000000"/>
                <w:kern w:val="1"/>
                <w:sz w:val="20"/>
                <w:szCs w:val="20"/>
                <w:lang w:bidi="ru-RU"/>
              </w:rPr>
            </w:pPr>
            <w:r w:rsidRPr="004A0104">
              <w:rPr>
                <w:rFonts w:eastAsia="Arial"/>
                <w:color w:val="000000"/>
                <w:kern w:val="1"/>
                <w:sz w:val="20"/>
                <w:szCs w:val="20"/>
                <w:lang w:bidi="ru-RU"/>
              </w:rPr>
              <w:t>Цель подпрограммы:</w:t>
            </w:r>
            <w:r w:rsidRPr="004A0104">
              <w:rPr>
                <w:rFonts w:eastAsia="DejaVu Sans"/>
                <w:kern w:val="1"/>
                <w:sz w:val="20"/>
                <w:szCs w:val="20"/>
                <w:lang w:eastAsia="ar-SA"/>
              </w:rPr>
              <w:t>создание необходимых условий для полноценного отдыха и оздоровлениядетей и подростков Куйбышевского муниципального района Новосибирской области, в том числе, находящихся в трудной жизненной ситуации, повышение эффективности системы каникулярного отдыха и оздоровления детей.</w:t>
            </w:r>
          </w:p>
        </w:tc>
      </w:tr>
      <w:tr w:rsidR="00190C37" w:rsidRPr="004A0104" w14:paraId="72B6C7FE" w14:textId="77777777" w:rsidTr="00F562AF">
        <w:trPr>
          <w:tblCellSpacing w:w="5" w:type="nil"/>
        </w:trPr>
        <w:tc>
          <w:tcPr>
            <w:tcW w:w="4389" w:type="dxa"/>
            <w:gridSpan w:val="2"/>
            <w:vMerge w:val="restart"/>
            <w:tcBorders>
              <w:top w:val="single" w:sz="4" w:space="0" w:color="auto"/>
              <w:left w:val="single" w:sz="4" w:space="0" w:color="auto"/>
              <w:right w:val="single" w:sz="4" w:space="0" w:color="auto"/>
            </w:tcBorders>
          </w:tcPr>
          <w:p w14:paraId="39998AB4" w14:textId="77777777" w:rsidR="00190C37" w:rsidRPr="004A0104" w:rsidRDefault="00190C37" w:rsidP="00190C37">
            <w:pPr>
              <w:widowControl w:val="0"/>
              <w:autoSpaceDE w:val="0"/>
              <w:autoSpaceDN w:val="0"/>
              <w:adjustRightInd w:val="0"/>
              <w:rPr>
                <w:sz w:val="20"/>
                <w:szCs w:val="20"/>
              </w:rPr>
            </w:pPr>
            <w:r w:rsidRPr="004A0104">
              <w:rPr>
                <w:sz w:val="20"/>
                <w:szCs w:val="20"/>
              </w:rPr>
              <w:t>Задача 1 подпрограммы 4:</w:t>
            </w:r>
          </w:p>
          <w:p w14:paraId="526AE51F" w14:textId="77777777" w:rsidR="00190C37" w:rsidRPr="004A0104" w:rsidRDefault="00190C37" w:rsidP="00190C37">
            <w:pPr>
              <w:suppressAutoHyphens/>
              <w:ind w:left="34" w:right="34"/>
              <w:rPr>
                <w:rFonts w:eastAsia="DejaVu Sans"/>
                <w:kern w:val="1"/>
                <w:sz w:val="20"/>
                <w:szCs w:val="20"/>
                <w:lang w:eastAsia="ar-SA"/>
              </w:rPr>
            </w:pPr>
            <w:r w:rsidRPr="004A0104">
              <w:rPr>
                <w:rFonts w:eastAsia="DejaVu Sans"/>
                <w:kern w:val="1"/>
                <w:sz w:val="20"/>
                <w:szCs w:val="20"/>
                <w:lang w:eastAsia="ar-SA"/>
              </w:rPr>
              <w:t>  Организация мероприятий  по оздоровлению и отдыху детей в каникулярное время</w:t>
            </w:r>
          </w:p>
        </w:tc>
        <w:tc>
          <w:tcPr>
            <w:tcW w:w="4400" w:type="dxa"/>
            <w:tcBorders>
              <w:top w:val="single" w:sz="4" w:space="0" w:color="auto"/>
              <w:left w:val="single" w:sz="4" w:space="0" w:color="auto"/>
              <w:bottom w:val="single" w:sz="4" w:space="0" w:color="auto"/>
              <w:right w:val="single" w:sz="4" w:space="0" w:color="auto"/>
            </w:tcBorders>
          </w:tcPr>
          <w:p w14:paraId="69E4A5E9" w14:textId="77777777" w:rsidR="00190C37" w:rsidRPr="004A0104" w:rsidRDefault="00190C37" w:rsidP="00190C37">
            <w:pPr>
              <w:widowControl w:val="0"/>
              <w:autoSpaceDE w:val="0"/>
              <w:autoSpaceDN w:val="0"/>
              <w:adjustRightInd w:val="0"/>
              <w:rPr>
                <w:sz w:val="20"/>
                <w:szCs w:val="20"/>
              </w:rPr>
            </w:pPr>
            <w:r w:rsidRPr="004A0104">
              <w:rPr>
                <w:sz w:val="20"/>
                <w:szCs w:val="20"/>
              </w:rPr>
              <w:t>1 Целевой показатель: удельный вес числа организаций отдыха детей и их оздоровления, соответствующих требованиям санитарных правил, а также требованиям, предъявляемым надзорными органами;</w:t>
            </w:r>
          </w:p>
        </w:tc>
        <w:tc>
          <w:tcPr>
            <w:tcW w:w="992" w:type="dxa"/>
            <w:tcBorders>
              <w:top w:val="single" w:sz="4" w:space="0" w:color="auto"/>
              <w:left w:val="single" w:sz="4" w:space="0" w:color="auto"/>
              <w:bottom w:val="single" w:sz="4" w:space="0" w:color="auto"/>
              <w:right w:val="single" w:sz="4" w:space="0" w:color="auto"/>
            </w:tcBorders>
          </w:tcPr>
          <w:p w14:paraId="03BDB8B6"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tcPr>
          <w:p w14:paraId="2063C229"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tcPr>
          <w:p w14:paraId="2E1C6088" w14:textId="77777777" w:rsidR="00190C37" w:rsidRPr="004A0104" w:rsidRDefault="00190C37" w:rsidP="00190C37">
            <w:pPr>
              <w:widowControl w:val="0"/>
              <w:autoSpaceDE w:val="0"/>
              <w:autoSpaceDN w:val="0"/>
              <w:adjustRightInd w:val="0"/>
              <w:rPr>
                <w:sz w:val="20"/>
                <w:szCs w:val="20"/>
              </w:rPr>
            </w:pPr>
            <w:r w:rsidRPr="004A0104">
              <w:rPr>
                <w:sz w:val="20"/>
                <w:szCs w:val="20"/>
              </w:rPr>
              <w:t>-</w:t>
            </w:r>
          </w:p>
        </w:tc>
        <w:tc>
          <w:tcPr>
            <w:tcW w:w="1126" w:type="dxa"/>
            <w:gridSpan w:val="2"/>
            <w:tcBorders>
              <w:top w:val="single" w:sz="4" w:space="0" w:color="auto"/>
              <w:left w:val="single" w:sz="4" w:space="0" w:color="auto"/>
              <w:bottom w:val="single" w:sz="4" w:space="0" w:color="auto"/>
              <w:right w:val="single" w:sz="4" w:space="0" w:color="auto"/>
            </w:tcBorders>
          </w:tcPr>
          <w:p w14:paraId="11B01FBE" w14:textId="77777777" w:rsidR="00190C37" w:rsidRPr="004A0104" w:rsidRDefault="00190C37" w:rsidP="00190C37">
            <w:pPr>
              <w:widowControl w:val="0"/>
              <w:autoSpaceDE w:val="0"/>
              <w:autoSpaceDN w:val="0"/>
              <w:adjustRightInd w:val="0"/>
              <w:rPr>
                <w:sz w:val="20"/>
                <w:szCs w:val="20"/>
              </w:rPr>
            </w:pPr>
            <w:r w:rsidRPr="004A0104">
              <w:rPr>
                <w:sz w:val="20"/>
                <w:szCs w:val="20"/>
              </w:rPr>
              <w:t>100</w:t>
            </w:r>
          </w:p>
        </w:tc>
        <w:tc>
          <w:tcPr>
            <w:tcW w:w="1142" w:type="dxa"/>
            <w:tcBorders>
              <w:top w:val="single" w:sz="4" w:space="0" w:color="auto"/>
              <w:left w:val="single" w:sz="4" w:space="0" w:color="auto"/>
              <w:bottom w:val="single" w:sz="4" w:space="0" w:color="auto"/>
              <w:right w:val="single" w:sz="4" w:space="0" w:color="auto"/>
            </w:tcBorders>
          </w:tcPr>
          <w:p w14:paraId="2CBE89CD" w14:textId="77777777" w:rsidR="00190C37" w:rsidRPr="004A0104" w:rsidRDefault="00190C37" w:rsidP="00190C37">
            <w:pPr>
              <w:widowControl w:val="0"/>
              <w:autoSpaceDE w:val="0"/>
              <w:autoSpaceDN w:val="0"/>
              <w:adjustRightInd w:val="0"/>
              <w:rPr>
                <w:sz w:val="20"/>
                <w:szCs w:val="20"/>
              </w:rPr>
            </w:pPr>
            <w:r w:rsidRPr="004A0104">
              <w:rPr>
                <w:sz w:val="20"/>
                <w:szCs w:val="20"/>
              </w:rPr>
              <w:t>100</w:t>
            </w:r>
          </w:p>
        </w:tc>
        <w:tc>
          <w:tcPr>
            <w:tcW w:w="992" w:type="dxa"/>
            <w:tcBorders>
              <w:top w:val="single" w:sz="4" w:space="0" w:color="auto"/>
              <w:left w:val="single" w:sz="4" w:space="0" w:color="auto"/>
              <w:bottom w:val="single" w:sz="4" w:space="0" w:color="auto"/>
              <w:right w:val="single" w:sz="4" w:space="0" w:color="auto"/>
            </w:tcBorders>
          </w:tcPr>
          <w:p w14:paraId="24B945C8" w14:textId="77777777" w:rsidR="00190C37" w:rsidRPr="004A0104" w:rsidRDefault="00190C37" w:rsidP="00190C37">
            <w:pPr>
              <w:widowControl w:val="0"/>
              <w:autoSpaceDE w:val="0"/>
              <w:autoSpaceDN w:val="0"/>
              <w:adjustRightInd w:val="0"/>
              <w:rPr>
                <w:sz w:val="20"/>
                <w:szCs w:val="20"/>
              </w:rPr>
            </w:pPr>
          </w:p>
        </w:tc>
      </w:tr>
      <w:tr w:rsidR="00190C37" w:rsidRPr="004A0104" w14:paraId="4672A5F9" w14:textId="77777777" w:rsidTr="00F562AF">
        <w:trPr>
          <w:tblCellSpacing w:w="5" w:type="nil"/>
        </w:trPr>
        <w:tc>
          <w:tcPr>
            <w:tcW w:w="4389" w:type="dxa"/>
            <w:gridSpan w:val="2"/>
            <w:vMerge/>
            <w:tcBorders>
              <w:left w:val="single" w:sz="4" w:space="0" w:color="auto"/>
              <w:right w:val="single" w:sz="4" w:space="0" w:color="auto"/>
            </w:tcBorders>
          </w:tcPr>
          <w:p w14:paraId="69236045" w14:textId="77777777" w:rsidR="00190C37" w:rsidRPr="004A0104" w:rsidRDefault="00190C37" w:rsidP="00190C37">
            <w:pPr>
              <w:widowControl w:val="0"/>
              <w:autoSpaceDE w:val="0"/>
              <w:autoSpaceDN w:val="0"/>
              <w:adjustRightInd w:val="0"/>
              <w:rPr>
                <w:sz w:val="20"/>
                <w:szCs w:val="20"/>
              </w:rPr>
            </w:pPr>
          </w:p>
        </w:tc>
        <w:tc>
          <w:tcPr>
            <w:tcW w:w="4400" w:type="dxa"/>
            <w:tcBorders>
              <w:top w:val="single" w:sz="4" w:space="0" w:color="auto"/>
              <w:left w:val="single" w:sz="4" w:space="0" w:color="auto"/>
              <w:bottom w:val="single" w:sz="4" w:space="0" w:color="auto"/>
              <w:right w:val="single" w:sz="4" w:space="0" w:color="auto"/>
            </w:tcBorders>
          </w:tcPr>
          <w:p w14:paraId="0D3120CB" w14:textId="77777777" w:rsidR="00190C37" w:rsidRPr="004A0104" w:rsidRDefault="00190C37" w:rsidP="00CD5D1F">
            <w:pPr>
              <w:widowControl w:val="0"/>
              <w:numPr>
                <w:ilvl w:val="0"/>
                <w:numId w:val="54"/>
              </w:numPr>
              <w:tabs>
                <w:tab w:val="left" w:pos="356"/>
              </w:tabs>
              <w:autoSpaceDE w:val="0"/>
              <w:autoSpaceDN w:val="0"/>
              <w:adjustRightInd w:val="0"/>
              <w:spacing w:after="200" w:line="300" w:lineRule="auto"/>
              <w:ind w:left="0" w:firstLine="0"/>
              <w:rPr>
                <w:sz w:val="20"/>
                <w:szCs w:val="20"/>
              </w:rPr>
            </w:pPr>
            <w:r w:rsidRPr="004A0104">
              <w:rPr>
                <w:sz w:val="20"/>
                <w:szCs w:val="20"/>
              </w:rPr>
              <w:t>Целевой показатель: доля оздоровленных детей, находящихся в трудной жизненной ситуации, от общей численности детей в возрасте 6,5-17 лет, находящихся в трудной жизненной ситуации;</w:t>
            </w:r>
          </w:p>
        </w:tc>
        <w:tc>
          <w:tcPr>
            <w:tcW w:w="992" w:type="dxa"/>
            <w:tcBorders>
              <w:top w:val="single" w:sz="4" w:space="0" w:color="auto"/>
              <w:left w:val="single" w:sz="4" w:space="0" w:color="auto"/>
              <w:bottom w:val="single" w:sz="4" w:space="0" w:color="auto"/>
              <w:right w:val="single" w:sz="4" w:space="0" w:color="auto"/>
            </w:tcBorders>
          </w:tcPr>
          <w:p w14:paraId="30C3CA8A"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tcPr>
          <w:p w14:paraId="623DCBD9"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50</w:t>
            </w:r>
          </w:p>
        </w:tc>
        <w:tc>
          <w:tcPr>
            <w:tcW w:w="992" w:type="dxa"/>
            <w:gridSpan w:val="2"/>
            <w:tcBorders>
              <w:top w:val="single" w:sz="4" w:space="0" w:color="auto"/>
              <w:left w:val="single" w:sz="4" w:space="0" w:color="auto"/>
              <w:bottom w:val="single" w:sz="4" w:space="0" w:color="auto"/>
              <w:right w:val="single" w:sz="4" w:space="0" w:color="auto"/>
            </w:tcBorders>
          </w:tcPr>
          <w:p w14:paraId="77C23B1D" w14:textId="77777777" w:rsidR="00190C37" w:rsidRPr="004A0104" w:rsidRDefault="00190C37" w:rsidP="00190C37">
            <w:pPr>
              <w:widowControl w:val="0"/>
              <w:autoSpaceDE w:val="0"/>
              <w:autoSpaceDN w:val="0"/>
              <w:adjustRightInd w:val="0"/>
              <w:rPr>
                <w:sz w:val="20"/>
                <w:szCs w:val="20"/>
              </w:rPr>
            </w:pPr>
          </w:p>
        </w:tc>
        <w:tc>
          <w:tcPr>
            <w:tcW w:w="1126" w:type="dxa"/>
            <w:gridSpan w:val="2"/>
            <w:tcBorders>
              <w:top w:val="single" w:sz="4" w:space="0" w:color="auto"/>
              <w:left w:val="single" w:sz="4" w:space="0" w:color="auto"/>
              <w:bottom w:val="single" w:sz="4" w:space="0" w:color="auto"/>
              <w:right w:val="single" w:sz="4" w:space="0" w:color="auto"/>
            </w:tcBorders>
          </w:tcPr>
          <w:p w14:paraId="7162CE54" w14:textId="77777777" w:rsidR="00190C37" w:rsidRPr="004A0104" w:rsidRDefault="00190C37" w:rsidP="00190C37">
            <w:pPr>
              <w:widowControl w:val="0"/>
              <w:autoSpaceDE w:val="0"/>
              <w:autoSpaceDN w:val="0"/>
              <w:adjustRightInd w:val="0"/>
              <w:rPr>
                <w:sz w:val="20"/>
                <w:szCs w:val="20"/>
              </w:rPr>
            </w:pPr>
            <w:r w:rsidRPr="004A0104">
              <w:rPr>
                <w:sz w:val="20"/>
                <w:szCs w:val="20"/>
              </w:rPr>
              <w:t>50</w:t>
            </w:r>
          </w:p>
        </w:tc>
        <w:tc>
          <w:tcPr>
            <w:tcW w:w="1142" w:type="dxa"/>
            <w:tcBorders>
              <w:top w:val="single" w:sz="4" w:space="0" w:color="auto"/>
              <w:left w:val="single" w:sz="4" w:space="0" w:color="auto"/>
              <w:bottom w:val="single" w:sz="4" w:space="0" w:color="auto"/>
              <w:right w:val="single" w:sz="4" w:space="0" w:color="auto"/>
            </w:tcBorders>
          </w:tcPr>
          <w:p w14:paraId="76926406" w14:textId="77777777" w:rsidR="00190C37" w:rsidRPr="004A0104" w:rsidRDefault="00190C37" w:rsidP="00190C37">
            <w:pPr>
              <w:widowControl w:val="0"/>
              <w:autoSpaceDE w:val="0"/>
              <w:autoSpaceDN w:val="0"/>
              <w:adjustRightInd w:val="0"/>
              <w:rPr>
                <w:sz w:val="20"/>
                <w:szCs w:val="20"/>
              </w:rPr>
            </w:pPr>
            <w:r w:rsidRPr="004A0104">
              <w:rPr>
                <w:sz w:val="20"/>
                <w:szCs w:val="20"/>
              </w:rPr>
              <w:t>50</w:t>
            </w:r>
          </w:p>
        </w:tc>
        <w:tc>
          <w:tcPr>
            <w:tcW w:w="992" w:type="dxa"/>
            <w:tcBorders>
              <w:top w:val="single" w:sz="4" w:space="0" w:color="auto"/>
              <w:left w:val="single" w:sz="4" w:space="0" w:color="auto"/>
              <w:bottom w:val="single" w:sz="4" w:space="0" w:color="auto"/>
              <w:right w:val="single" w:sz="4" w:space="0" w:color="auto"/>
            </w:tcBorders>
          </w:tcPr>
          <w:p w14:paraId="69142F97" w14:textId="77777777" w:rsidR="00190C37" w:rsidRPr="004A0104" w:rsidRDefault="00190C37" w:rsidP="00190C37">
            <w:pPr>
              <w:widowControl w:val="0"/>
              <w:autoSpaceDE w:val="0"/>
              <w:autoSpaceDN w:val="0"/>
              <w:adjustRightInd w:val="0"/>
              <w:rPr>
                <w:sz w:val="20"/>
                <w:szCs w:val="20"/>
              </w:rPr>
            </w:pPr>
          </w:p>
        </w:tc>
      </w:tr>
      <w:tr w:rsidR="00190C37" w:rsidRPr="004A0104" w14:paraId="7ACC04D5" w14:textId="77777777" w:rsidTr="00F562AF">
        <w:trPr>
          <w:tblCellSpacing w:w="5" w:type="nil"/>
        </w:trPr>
        <w:tc>
          <w:tcPr>
            <w:tcW w:w="4389" w:type="dxa"/>
            <w:gridSpan w:val="2"/>
            <w:vMerge/>
            <w:tcBorders>
              <w:left w:val="single" w:sz="4" w:space="0" w:color="auto"/>
              <w:bottom w:val="single" w:sz="4" w:space="0" w:color="auto"/>
              <w:right w:val="single" w:sz="4" w:space="0" w:color="auto"/>
            </w:tcBorders>
          </w:tcPr>
          <w:p w14:paraId="37560D6F" w14:textId="77777777" w:rsidR="00190C37" w:rsidRPr="004A0104" w:rsidRDefault="00190C37" w:rsidP="00190C37">
            <w:pPr>
              <w:widowControl w:val="0"/>
              <w:autoSpaceDE w:val="0"/>
              <w:autoSpaceDN w:val="0"/>
              <w:adjustRightInd w:val="0"/>
              <w:rPr>
                <w:sz w:val="20"/>
                <w:szCs w:val="20"/>
              </w:rPr>
            </w:pPr>
          </w:p>
        </w:tc>
        <w:tc>
          <w:tcPr>
            <w:tcW w:w="4400" w:type="dxa"/>
            <w:tcBorders>
              <w:top w:val="single" w:sz="4" w:space="0" w:color="auto"/>
              <w:left w:val="single" w:sz="4" w:space="0" w:color="auto"/>
              <w:bottom w:val="single" w:sz="4" w:space="0" w:color="auto"/>
              <w:right w:val="single" w:sz="4" w:space="0" w:color="auto"/>
            </w:tcBorders>
          </w:tcPr>
          <w:p w14:paraId="7B4E3C34" w14:textId="77777777" w:rsidR="00190C37" w:rsidRPr="004A0104" w:rsidRDefault="00190C37" w:rsidP="00CD5D1F">
            <w:pPr>
              <w:numPr>
                <w:ilvl w:val="0"/>
                <w:numId w:val="54"/>
              </w:numPr>
              <w:tabs>
                <w:tab w:val="left" w:pos="356"/>
              </w:tabs>
              <w:autoSpaceDE w:val="0"/>
              <w:autoSpaceDN w:val="0"/>
              <w:adjustRightInd w:val="0"/>
              <w:spacing w:after="200" w:line="300" w:lineRule="auto"/>
              <w:ind w:left="0" w:firstLine="0"/>
              <w:rPr>
                <w:rFonts w:eastAsia="DejaVu Sans"/>
                <w:kern w:val="1"/>
                <w:sz w:val="20"/>
                <w:szCs w:val="20"/>
                <w:lang w:eastAsia="ar-SA"/>
              </w:rPr>
            </w:pPr>
            <w:r w:rsidRPr="004A0104">
              <w:rPr>
                <w:rFonts w:eastAsia="DejaVu Sans"/>
                <w:kern w:val="1"/>
                <w:sz w:val="20"/>
                <w:szCs w:val="20"/>
                <w:lang w:eastAsia="ar-SA"/>
              </w:rPr>
              <w:t>Целевой показатель: охват детей различными формами отдыха и оздоровления, в том числе детей и подростков, находящихся в трудной жизненной ситуации.</w:t>
            </w:r>
          </w:p>
        </w:tc>
        <w:tc>
          <w:tcPr>
            <w:tcW w:w="992" w:type="dxa"/>
            <w:tcBorders>
              <w:top w:val="single" w:sz="4" w:space="0" w:color="auto"/>
              <w:left w:val="single" w:sz="4" w:space="0" w:color="auto"/>
              <w:bottom w:val="single" w:sz="4" w:space="0" w:color="auto"/>
              <w:right w:val="single" w:sz="4" w:space="0" w:color="auto"/>
            </w:tcBorders>
          </w:tcPr>
          <w:p w14:paraId="036891C7"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c>
          <w:tcPr>
            <w:tcW w:w="1418" w:type="dxa"/>
            <w:gridSpan w:val="3"/>
            <w:tcBorders>
              <w:top w:val="single" w:sz="4" w:space="0" w:color="auto"/>
              <w:left w:val="single" w:sz="4" w:space="0" w:color="auto"/>
              <w:bottom w:val="single" w:sz="4" w:space="0" w:color="auto"/>
              <w:right w:val="single" w:sz="4" w:space="0" w:color="auto"/>
            </w:tcBorders>
          </w:tcPr>
          <w:p w14:paraId="5DAD2E92"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40</w:t>
            </w:r>
          </w:p>
        </w:tc>
        <w:tc>
          <w:tcPr>
            <w:tcW w:w="992" w:type="dxa"/>
            <w:gridSpan w:val="2"/>
            <w:tcBorders>
              <w:top w:val="single" w:sz="4" w:space="0" w:color="auto"/>
              <w:left w:val="single" w:sz="4" w:space="0" w:color="auto"/>
              <w:bottom w:val="single" w:sz="4" w:space="0" w:color="auto"/>
              <w:right w:val="single" w:sz="4" w:space="0" w:color="auto"/>
            </w:tcBorders>
          </w:tcPr>
          <w:p w14:paraId="57E0887B" w14:textId="77777777" w:rsidR="00190C37" w:rsidRPr="004A0104" w:rsidRDefault="00190C37" w:rsidP="00190C37">
            <w:pPr>
              <w:widowControl w:val="0"/>
              <w:autoSpaceDE w:val="0"/>
              <w:autoSpaceDN w:val="0"/>
              <w:adjustRightInd w:val="0"/>
              <w:rPr>
                <w:sz w:val="20"/>
                <w:szCs w:val="20"/>
              </w:rPr>
            </w:pPr>
            <w:r w:rsidRPr="004A0104">
              <w:rPr>
                <w:sz w:val="20"/>
                <w:szCs w:val="20"/>
              </w:rPr>
              <w:t>-</w:t>
            </w:r>
          </w:p>
        </w:tc>
        <w:tc>
          <w:tcPr>
            <w:tcW w:w="1126" w:type="dxa"/>
            <w:gridSpan w:val="2"/>
            <w:tcBorders>
              <w:top w:val="single" w:sz="4" w:space="0" w:color="auto"/>
              <w:left w:val="single" w:sz="4" w:space="0" w:color="auto"/>
              <w:bottom w:val="single" w:sz="4" w:space="0" w:color="auto"/>
              <w:right w:val="single" w:sz="4" w:space="0" w:color="auto"/>
            </w:tcBorders>
          </w:tcPr>
          <w:p w14:paraId="5BE0B0AC" w14:textId="77777777" w:rsidR="00190C37" w:rsidRPr="004A0104" w:rsidRDefault="00190C37" w:rsidP="00190C37">
            <w:pPr>
              <w:widowControl w:val="0"/>
              <w:autoSpaceDE w:val="0"/>
              <w:autoSpaceDN w:val="0"/>
              <w:adjustRightInd w:val="0"/>
              <w:rPr>
                <w:sz w:val="20"/>
                <w:szCs w:val="20"/>
              </w:rPr>
            </w:pPr>
            <w:r w:rsidRPr="004A0104">
              <w:rPr>
                <w:sz w:val="20"/>
                <w:szCs w:val="20"/>
              </w:rPr>
              <w:t xml:space="preserve">не менее 40 </w:t>
            </w:r>
          </w:p>
        </w:tc>
        <w:tc>
          <w:tcPr>
            <w:tcW w:w="1142" w:type="dxa"/>
            <w:tcBorders>
              <w:top w:val="single" w:sz="4" w:space="0" w:color="auto"/>
              <w:left w:val="single" w:sz="4" w:space="0" w:color="auto"/>
              <w:bottom w:val="single" w:sz="4" w:space="0" w:color="auto"/>
              <w:right w:val="single" w:sz="4" w:space="0" w:color="auto"/>
            </w:tcBorders>
          </w:tcPr>
          <w:p w14:paraId="55E69618" w14:textId="77777777" w:rsidR="00190C37" w:rsidRPr="004A0104" w:rsidRDefault="00190C37" w:rsidP="00190C37">
            <w:pPr>
              <w:widowControl w:val="0"/>
              <w:autoSpaceDE w:val="0"/>
              <w:autoSpaceDN w:val="0"/>
              <w:adjustRightInd w:val="0"/>
              <w:rPr>
                <w:sz w:val="20"/>
                <w:szCs w:val="20"/>
              </w:rPr>
            </w:pPr>
            <w:r w:rsidRPr="004A0104">
              <w:rPr>
                <w:sz w:val="20"/>
                <w:szCs w:val="20"/>
              </w:rPr>
              <w:t>не менее</w:t>
            </w:r>
          </w:p>
          <w:p w14:paraId="0A18E7DF" w14:textId="77777777" w:rsidR="00190C37" w:rsidRPr="004A0104" w:rsidRDefault="00190C37" w:rsidP="00190C37">
            <w:pPr>
              <w:widowControl w:val="0"/>
              <w:autoSpaceDE w:val="0"/>
              <w:autoSpaceDN w:val="0"/>
              <w:adjustRightInd w:val="0"/>
              <w:rPr>
                <w:sz w:val="20"/>
                <w:szCs w:val="20"/>
              </w:rPr>
            </w:pPr>
            <w:r w:rsidRPr="004A0104">
              <w:rPr>
                <w:sz w:val="20"/>
                <w:szCs w:val="20"/>
              </w:rPr>
              <w:t xml:space="preserve"> 40 </w:t>
            </w:r>
          </w:p>
        </w:tc>
        <w:tc>
          <w:tcPr>
            <w:tcW w:w="992" w:type="dxa"/>
            <w:tcBorders>
              <w:top w:val="single" w:sz="4" w:space="0" w:color="auto"/>
              <w:left w:val="single" w:sz="4" w:space="0" w:color="auto"/>
              <w:bottom w:val="single" w:sz="4" w:space="0" w:color="auto"/>
              <w:right w:val="single" w:sz="4" w:space="0" w:color="auto"/>
            </w:tcBorders>
          </w:tcPr>
          <w:p w14:paraId="7883FE9F" w14:textId="77777777" w:rsidR="00190C37" w:rsidRPr="004A0104" w:rsidRDefault="00190C37" w:rsidP="00190C37">
            <w:pPr>
              <w:widowControl w:val="0"/>
              <w:autoSpaceDE w:val="0"/>
              <w:autoSpaceDN w:val="0"/>
              <w:adjustRightInd w:val="0"/>
              <w:rPr>
                <w:sz w:val="20"/>
                <w:szCs w:val="20"/>
              </w:rPr>
            </w:pPr>
          </w:p>
        </w:tc>
      </w:tr>
    </w:tbl>
    <w:p w14:paraId="7FE24EF2" w14:textId="77777777" w:rsidR="00190C37" w:rsidRPr="004A0104" w:rsidRDefault="00190C37" w:rsidP="00190C37">
      <w:pPr>
        <w:rPr>
          <w:rFonts w:eastAsiaTheme="minorEastAsia"/>
          <w:i/>
          <w:sz w:val="20"/>
          <w:szCs w:val="20"/>
        </w:rPr>
      </w:pPr>
    </w:p>
    <w:p w14:paraId="27FB8596" w14:textId="77777777" w:rsidR="00190C37" w:rsidRPr="004A0104" w:rsidRDefault="00190C37" w:rsidP="00190C37">
      <w:pPr>
        <w:rPr>
          <w:rFonts w:eastAsiaTheme="minorEastAsia"/>
          <w:i/>
          <w:sz w:val="20"/>
          <w:szCs w:val="20"/>
        </w:rPr>
      </w:pPr>
    </w:p>
    <w:p w14:paraId="7740A614" w14:textId="77777777" w:rsidR="00190C37" w:rsidRPr="004A0104" w:rsidRDefault="00190C37" w:rsidP="00190C37">
      <w:pPr>
        <w:rPr>
          <w:rFonts w:eastAsiaTheme="minorEastAsia"/>
          <w:i/>
          <w:sz w:val="20"/>
          <w:szCs w:val="20"/>
        </w:rPr>
        <w:sectPr w:rsidR="00190C37" w:rsidRPr="004A0104" w:rsidSect="009E4D2E">
          <w:pgSz w:w="16838" w:h="11906" w:orient="landscape" w:code="9"/>
          <w:pgMar w:top="567" w:right="709" w:bottom="1418" w:left="709" w:header="709" w:footer="709" w:gutter="0"/>
          <w:cols w:space="708"/>
          <w:docGrid w:linePitch="360"/>
        </w:sectPr>
      </w:pPr>
    </w:p>
    <w:tbl>
      <w:tblPr>
        <w:tblStyle w:val="1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5352"/>
      </w:tblGrid>
      <w:tr w:rsidR="00190C37" w:rsidRPr="004A0104" w14:paraId="189043C4" w14:textId="77777777" w:rsidTr="00F562AF">
        <w:tc>
          <w:tcPr>
            <w:tcW w:w="4569" w:type="dxa"/>
          </w:tcPr>
          <w:p w14:paraId="06303E43" w14:textId="77777777" w:rsidR="00190C37" w:rsidRPr="004A0104" w:rsidRDefault="00190C37" w:rsidP="00190C37">
            <w:pPr>
              <w:widowControl w:val="0"/>
              <w:suppressAutoHyphens/>
              <w:rPr>
                <w:rFonts w:eastAsia="DejaVu Sans"/>
                <w:kern w:val="1"/>
                <w:sz w:val="20"/>
                <w:szCs w:val="20"/>
                <w:lang w:eastAsia="ar-SA"/>
              </w:rPr>
            </w:pPr>
          </w:p>
        </w:tc>
        <w:tc>
          <w:tcPr>
            <w:tcW w:w="5352" w:type="dxa"/>
          </w:tcPr>
          <w:p w14:paraId="03D14086" w14:textId="77777777" w:rsidR="00190C37" w:rsidRPr="004A0104" w:rsidRDefault="00190C37" w:rsidP="00190C37">
            <w:pPr>
              <w:rPr>
                <w:sz w:val="20"/>
                <w:szCs w:val="20"/>
              </w:rPr>
            </w:pPr>
          </w:p>
          <w:p w14:paraId="0DA5004B" w14:textId="77777777" w:rsidR="00190C37" w:rsidRPr="004A0104" w:rsidRDefault="00190C37" w:rsidP="00190C37">
            <w:pPr>
              <w:rPr>
                <w:sz w:val="20"/>
                <w:szCs w:val="20"/>
              </w:rPr>
            </w:pPr>
          </w:p>
          <w:p w14:paraId="0E08E5C9" w14:textId="77777777" w:rsidR="00190C37" w:rsidRPr="004A0104" w:rsidRDefault="00190C37" w:rsidP="00190C37">
            <w:pPr>
              <w:jc w:val="center"/>
              <w:rPr>
                <w:sz w:val="20"/>
                <w:szCs w:val="20"/>
              </w:rPr>
            </w:pPr>
            <w:r w:rsidRPr="004A0104">
              <w:rPr>
                <w:sz w:val="20"/>
                <w:szCs w:val="20"/>
              </w:rPr>
              <w:t>Приложение №6</w:t>
            </w:r>
          </w:p>
          <w:p w14:paraId="06640DC4" w14:textId="77777777" w:rsidR="00190C37" w:rsidRPr="004A0104" w:rsidRDefault="00190C37" w:rsidP="00190C37">
            <w:pPr>
              <w:jc w:val="center"/>
              <w:rPr>
                <w:sz w:val="20"/>
                <w:szCs w:val="20"/>
              </w:rPr>
            </w:pPr>
            <w:r w:rsidRPr="004A0104">
              <w:rPr>
                <w:sz w:val="20"/>
                <w:szCs w:val="20"/>
              </w:rPr>
              <w:t xml:space="preserve">к муниципальной  программе </w:t>
            </w:r>
          </w:p>
          <w:p w14:paraId="4770BF17" w14:textId="77777777" w:rsidR="00190C37" w:rsidRPr="004A0104" w:rsidRDefault="00190C37" w:rsidP="00190C37">
            <w:pPr>
              <w:jc w:val="center"/>
              <w:rPr>
                <w:sz w:val="20"/>
                <w:szCs w:val="20"/>
              </w:rPr>
            </w:pPr>
            <w:r w:rsidRPr="004A0104">
              <w:rPr>
                <w:sz w:val="20"/>
                <w:szCs w:val="20"/>
              </w:rPr>
              <w:t xml:space="preserve">«Развитие системы образования </w:t>
            </w:r>
          </w:p>
          <w:p w14:paraId="4B5FB99C" w14:textId="77777777" w:rsidR="00190C37" w:rsidRPr="004A0104" w:rsidRDefault="00190C37" w:rsidP="00190C37">
            <w:pPr>
              <w:jc w:val="center"/>
              <w:rPr>
                <w:sz w:val="20"/>
                <w:szCs w:val="20"/>
              </w:rPr>
            </w:pPr>
            <w:r w:rsidRPr="004A0104">
              <w:rPr>
                <w:sz w:val="20"/>
                <w:szCs w:val="20"/>
              </w:rPr>
              <w:t>Куйбышевского района</w:t>
            </w:r>
          </w:p>
          <w:p w14:paraId="326070DC" w14:textId="77777777" w:rsidR="00190C37" w:rsidRPr="004A0104" w:rsidRDefault="00190C37" w:rsidP="00190C37">
            <w:pPr>
              <w:jc w:val="center"/>
              <w:rPr>
                <w:sz w:val="20"/>
                <w:szCs w:val="20"/>
              </w:rPr>
            </w:pPr>
            <w:r w:rsidRPr="004A0104">
              <w:rPr>
                <w:sz w:val="20"/>
                <w:szCs w:val="20"/>
              </w:rPr>
              <w:t>на 2020-2022 годы»</w:t>
            </w:r>
          </w:p>
          <w:p w14:paraId="38D683EF" w14:textId="77777777" w:rsidR="00190C37" w:rsidRPr="004A0104" w:rsidRDefault="00190C37" w:rsidP="00190C37">
            <w:pPr>
              <w:widowControl w:val="0"/>
              <w:suppressAutoHyphens/>
              <w:jc w:val="center"/>
              <w:rPr>
                <w:rFonts w:eastAsia="DejaVu Sans"/>
                <w:kern w:val="1"/>
                <w:sz w:val="20"/>
                <w:szCs w:val="20"/>
                <w:lang w:eastAsia="ar-SA"/>
              </w:rPr>
            </w:pPr>
          </w:p>
        </w:tc>
      </w:tr>
    </w:tbl>
    <w:p w14:paraId="718464CE" w14:textId="77777777" w:rsidR="00190C37" w:rsidRPr="004A0104" w:rsidRDefault="00190C37" w:rsidP="00190C37">
      <w:pPr>
        <w:jc w:val="right"/>
        <w:rPr>
          <w:rFonts w:eastAsiaTheme="minorEastAsia"/>
          <w:i/>
          <w:sz w:val="20"/>
          <w:szCs w:val="20"/>
        </w:rPr>
      </w:pPr>
    </w:p>
    <w:p w14:paraId="7F1C3249" w14:textId="77777777" w:rsidR="00190C37" w:rsidRPr="004A0104" w:rsidRDefault="00190C37" w:rsidP="00190C37">
      <w:pPr>
        <w:rPr>
          <w:rFonts w:eastAsiaTheme="minorEastAsia"/>
          <w:sz w:val="20"/>
          <w:szCs w:val="20"/>
        </w:rPr>
      </w:pPr>
    </w:p>
    <w:p w14:paraId="77C219AB" w14:textId="77777777" w:rsidR="00190C37" w:rsidRPr="004A0104" w:rsidRDefault="00190C37" w:rsidP="00190C37">
      <w:pPr>
        <w:jc w:val="center"/>
        <w:rPr>
          <w:rFonts w:eastAsiaTheme="minorEastAsia"/>
          <w:sz w:val="20"/>
          <w:szCs w:val="20"/>
        </w:rPr>
      </w:pPr>
      <w:r w:rsidRPr="004A0104">
        <w:rPr>
          <w:rFonts w:eastAsiaTheme="minorEastAsia"/>
          <w:sz w:val="20"/>
          <w:szCs w:val="20"/>
        </w:rPr>
        <w:t>ОСНОВНЫЕ МЕРОПРИЯТИЯ</w:t>
      </w:r>
    </w:p>
    <w:p w14:paraId="6C5FBEC3" w14:textId="77777777" w:rsidR="00190C37" w:rsidRPr="004A0104" w:rsidRDefault="00190C37" w:rsidP="00190C37">
      <w:pPr>
        <w:jc w:val="center"/>
        <w:rPr>
          <w:rFonts w:eastAsiaTheme="minorEastAsia"/>
          <w:sz w:val="20"/>
          <w:szCs w:val="20"/>
        </w:rPr>
      </w:pPr>
      <w:r w:rsidRPr="004A0104">
        <w:rPr>
          <w:rFonts w:eastAsiaTheme="minorEastAsia"/>
          <w:sz w:val="20"/>
          <w:szCs w:val="20"/>
        </w:rPr>
        <w:t>муниципальной программы Куйбышевского района</w:t>
      </w:r>
    </w:p>
    <w:p w14:paraId="3026329B" w14:textId="77777777" w:rsidR="00190C37" w:rsidRPr="004A0104" w:rsidRDefault="00190C37" w:rsidP="00190C37">
      <w:pPr>
        <w:jc w:val="center"/>
        <w:rPr>
          <w:rFonts w:eastAsiaTheme="minorEastAsia"/>
          <w:i/>
          <w:sz w:val="20"/>
          <w:szCs w:val="20"/>
        </w:rPr>
      </w:pPr>
      <w:r w:rsidRPr="004A0104">
        <w:rPr>
          <w:rFonts w:eastAsiaTheme="minorEastAsia"/>
          <w:sz w:val="20"/>
          <w:szCs w:val="20"/>
        </w:rPr>
        <w:t>«Развитие системы образования Куйбышевского муниципальногорайона на 2020-2022 годы»</w:t>
      </w:r>
    </w:p>
    <w:p w14:paraId="44703036" w14:textId="77777777" w:rsidR="00190C37" w:rsidRPr="004A0104" w:rsidRDefault="00190C37" w:rsidP="00190C37">
      <w:pPr>
        <w:jc w:val="right"/>
        <w:rPr>
          <w:rFonts w:eastAsiaTheme="minorEastAsia"/>
          <w:i/>
          <w:sz w:val="20"/>
          <w:szCs w:val="20"/>
        </w:rPr>
      </w:pPr>
    </w:p>
    <w:p w14:paraId="1EF66189" w14:textId="77777777" w:rsidR="00190C37" w:rsidRPr="004A0104" w:rsidRDefault="00190C37" w:rsidP="00190C37">
      <w:pPr>
        <w:jc w:val="right"/>
        <w:rPr>
          <w:rFonts w:eastAsiaTheme="minorEastAsia"/>
          <w:i/>
          <w:sz w:val="20"/>
          <w:szCs w:val="20"/>
        </w:rPr>
      </w:pPr>
      <w:r w:rsidRPr="004A0104">
        <w:rPr>
          <w:rFonts w:eastAsiaTheme="minorEastAsia"/>
          <w:i/>
          <w:sz w:val="20"/>
          <w:szCs w:val="20"/>
        </w:rPr>
        <w:t>Таблица № 1</w:t>
      </w:r>
    </w:p>
    <w:p w14:paraId="6D08770B" w14:textId="77777777" w:rsidR="00190C37" w:rsidRPr="004A0104" w:rsidRDefault="00190C37" w:rsidP="00190C37">
      <w:pPr>
        <w:widowControl w:val="0"/>
        <w:suppressAutoHyphens/>
        <w:spacing w:after="200" w:line="276" w:lineRule="auto"/>
        <w:jc w:val="center"/>
        <w:rPr>
          <w:rFonts w:eastAsia="DejaVu Sans"/>
          <w:kern w:val="1"/>
          <w:sz w:val="20"/>
          <w:szCs w:val="20"/>
          <w:lang w:eastAsia="ar-S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3686"/>
        <w:gridCol w:w="1417"/>
        <w:gridCol w:w="4536"/>
      </w:tblGrid>
      <w:tr w:rsidR="00190C37" w:rsidRPr="004A0104" w14:paraId="2ECE6746" w14:textId="77777777" w:rsidTr="00F562AF">
        <w:trPr>
          <w:trHeight w:val="786"/>
        </w:trPr>
        <w:tc>
          <w:tcPr>
            <w:tcW w:w="5118" w:type="dxa"/>
            <w:vMerge w:val="restart"/>
            <w:shd w:val="clear" w:color="auto" w:fill="auto"/>
            <w:vAlign w:val="center"/>
          </w:tcPr>
          <w:p w14:paraId="78CBDCA0"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Наименование основного мероприятия</w:t>
            </w:r>
          </w:p>
        </w:tc>
        <w:tc>
          <w:tcPr>
            <w:tcW w:w="3686" w:type="dxa"/>
            <w:vMerge w:val="restart"/>
            <w:shd w:val="clear" w:color="auto" w:fill="auto"/>
            <w:vAlign w:val="center"/>
          </w:tcPr>
          <w:p w14:paraId="3FDBDB3D"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Заказчики (ответственные за привлечение средств), исполнители программных мероприятий</w:t>
            </w:r>
          </w:p>
        </w:tc>
        <w:tc>
          <w:tcPr>
            <w:tcW w:w="1417" w:type="dxa"/>
            <w:vMerge w:val="restart"/>
            <w:shd w:val="clear" w:color="auto" w:fill="auto"/>
            <w:vAlign w:val="center"/>
          </w:tcPr>
          <w:p w14:paraId="70768966"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Срок реализации</w:t>
            </w:r>
          </w:p>
        </w:tc>
        <w:tc>
          <w:tcPr>
            <w:tcW w:w="4536" w:type="dxa"/>
            <w:vMerge w:val="restart"/>
            <w:shd w:val="clear" w:color="auto" w:fill="auto"/>
            <w:vAlign w:val="center"/>
          </w:tcPr>
          <w:p w14:paraId="0E8210E2"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Ожидаемый результат (краткое описание)</w:t>
            </w:r>
          </w:p>
        </w:tc>
      </w:tr>
      <w:tr w:rsidR="00190C37" w:rsidRPr="004A0104" w14:paraId="2708D7E9" w14:textId="77777777" w:rsidTr="00F562AF">
        <w:trPr>
          <w:trHeight w:val="491"/>
        </w:trPr>
        <w:tc>
          <w:tcPr>
            <w:tcW w:w="5118" w:type="dxa"/>
            <w:vMerge/>
            <w:vAlign w:val="center"/>
          </w:tcPr>
          <w:p w14:paraId="3F5CB29C" w14:textId="77777777" w:rsidR="00190C37" w:rsidRPr="004A0104" w:rsidRDefault="00190C37" w:rsidP="00190C37">
            <w:pPr>
              <w:rPr>
                <w:rFonts w:eastAsiaTheme="minorEastAsia"/>
                <w:color w:val="000000"/>
                <w:sz w:val="20"/>
                <w:szCs w:val="20"/>
              </w:rPr>
            </w:pPr>
          </w:p>
        </w:tc>
        <w:tc>
          <w:tcPr>
            <w:tcW w:w="3686" w:type="dxa"/>
            <w:vMerge/>
            <w:vAlign w:val="center"/>
          </w:tcPr>
          <w:p w14:paraId="623CDDC4" w14:textId="77777777" w:rsidR="00190C37" w:rsidRPr="004A0104" w:rsidRDefault="00190C37" w:rsidP="00190C37">
            <w:pPr>
              <w:rPr>
                <w:rFonts w:eastAsiaTheme="minorEastAsia"/>
                <w:color w:val="000000"/>
                <w:sz w:val="20"/>
                <w:szCs w:val="20"/>
              </w:rPr>
            </w:pPr>
          </w:p>
        </w:tc>
        <w:tc>
          <w:tcPr>
            <w:tcW w:w="1417" w:type="dxa"/>
            <w:vMerge/>
            <w:vAlign w:val="center"/>
          </w:tcPr>
          <w:p w14:paraId="541492E6" w14:textId="77777777" w:rsidR="00190C37" w:rsidRPr="004A0104" w:rsidRDefault="00190C37" w:rsidP="00190C37">
            <w:pPr>
              <w:rPr>
                <w:rFonts w:eastAsiaTheme="minorEastAsia"/>
                <w:color w:val="000000"/>
                <w:sz w:val="20"/>
                <w:szCs w:val="20"/>
              </w:rPr>
            </w:pPr>
          </w:p>
        </w:tc>
        <w:tc>
          <w:tcPr>
            <w:tcW w:w="4536" w:type="dxa"/>
            <w:vMerge/>
            <w:vAlign w:val="center"/>
          </w:tcPr>
          <w:p w14:paraId="34547492" w14:textId="77777777" w:rsidR="00190C37" w:rsidRPr="004A0104" w:rsidRDefault="00190C37" w:rsidP="00190C37">
            <w:pPr>
              <w:rPr>
                <w:rFonts w:eastAsiaTheme="minorEastAsia"/>
                <w:color w:val="000000"/>
                <w:sz w:val="20"/>
                <w:szCs w:val="20"/>
              </w:rPr>
            </w:pPr>
          </w:p>
        </w:tc>
      </w:tr>
      <w:tr w:rsidR="00190C37" w:rsidRPr="004A0104" w14:paraId="55073901" w14:textId="77777777" w:rsidTr="00F562AF">
        <w:trPr>
          <w:trHeight w:val="315"/>
        </w:trPr>
        <w:tc>
          <w:tcPr>
            <w:tcW w:w="5118" w:type="dxa"/>
            <w:shd w:val="clear" w:color="auto" w:fill="auto"/>
            <w:vAlign w:val="center"/>
          </w:tcPr>
          <w:p w14:paraId="194FDB71"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w:t>
            </w:r>
          </w:p>
        </w:tc>
        <w:tc>
          <w:tcPr>
            <w:tcW w:w="3686" w:type="dxa"/>
            <w:shd w:val="clear" w:color="auto" w:fill="auto"/>
            <w:vAlign w:val="center"/>
          </w:tcPr>
          <w:p w14:paraId="27A230B4"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2</w:t>
            </w:r>
          </w:p>
        </w:tc>
        <w:tc>
          <w:tcPr>
            <w:tcW w:w="1417" w:type="dxa"/>
            <w:shd w:val="clear" w:color="auto" w:fill="auto"/>
            <w:vAlign w:val="center"/>
          </w:tcPr>
          <w:p w14:paraId="14333B24"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3</w:t>
            </w:r>
          </w:p>
        </w:tc>
        <w:tc>
          <w:tcPr>
            <w:tcW w:w="4536" w:type="dxa"/>
            <w:shd w:val="clear" w:color="auto" w:fill="auto"/>
            <w:vAlign w:val="center"/>
          </w:tcPr>
          <w:p w14:paraId="0C708E13"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4</w:t>
            </w:r>
          </w:p>
        </w:tc>
      </w:tr>
      <w:tr w:rsidR="00190C37" w:rsidRPr="004A0104" w14:paraId="7F401303" w14:textId="77777777" w:rsidTr="00F562AF">
        <w:trPr>
          <w:trHeight w:val="315"/>
        </w:trPr>
        <w:tc>
          <w:tcPr>
            <w:tcW w:w="14757" w:type="dxa"/>
            <w:gridSpan w:val="4"/>
            <w:shd w:val="clear" w:color="auto" w:fill="auto"/>
            <w:vAlign w:val="center"/>
          </w:tcPr>
          <w:p w14:paraId="1122CDDB" w14:textId="77777777" w:rsidR="00190C37" w:rsidRPr="004A0104" w:rsidRDefault="00190C37" w:rsidP="00190C37">
            <w:pPr>
              <w:widowControl w:val="0"/>
              <w:suppressAutoHyphens/>
              <w:spacing w:after="200" w:line="276" w:lineRule="auto"/>
              <w:jc w:val="center"/>
              <w:rPr>
                <w:rFonts w:eastAsia="DejaVu Sans"/>
                <w:kern w:val="1"/>
                <w:sz w:val="20"/>
                <w:szCs w:val="20"/>
                <w:lang w:eastAsia="ar-SA"/>
              </w:rPr>
            </w:pPr>
            <w:r w:rsidRPr="004A0104">
              <w:rPr>
                <w:rFonts w:eastAsia="DejaVu Sans"/>
                <w:kern w:val="1"/>
                <w:sz w:val="20"/>
                <w:szCs w:val="20"/>
                <w:lang w:eastAsia="ar-SA"/>
              </w:rPr>
              <w:t>Муниципальная программа «Развитие системы образования Куйбышевского района на 2020-2022 годы»</w:t>
            </w:r>
          </w:p>
        </w:tc>
      </w:tr>
      <w:tr w:rsidR="00190C37" w:rsidRPr="004A0104" w14:paraId="505A787A" w14:textId="77777777" w:rsidTr="00F562AF">
        <w:trPr>
          <w:trHeight w:val="563"/>
        </w:trPr>
        <w:tc>
          <w:tcPr>
            <w:tcW w:w="14757" w:type="dxa"/>
            <w:gridSpan w:val="4"/>
            <w:shd w:val="clear" w:color="auto" w:fill="FFFFFF"/>
            <w:vAlign w:val="center"/>
          </w:tcPr>
          <w:p w14:paraId="58264CBB" w14:textId="77777777" w:rsidR="00190C37" w:rsidRPr="004A0104" w:rsidRDefault="00190C37" w:rsidP="00190C37">
            <w:pPr>
              <w:widowControl w:val="0"/>
              <w:suppressAutoHyphens/>
              <w:rPr>
                <w:rFonts w:eastAsia="DejaVu Sans"/>
                <w:kern w:val="1"/>
                <w:sz w:val="20"/>
                <w:szCs w:val="20"/>
                <w:lang w:eastAsia="ar-SA"/>
              </w:rPr>
            </w:pPr>
            <w:r w:rsidRPr="004A0104">
              <w:rPr>
                <w:rFonts w:eastAsia="DejaVu Sans"/>
                <w:kern w:val="1"/>
                <w:sz w:val="20"/>
                <w:szCs w:val="20"/>
                <w:lang w:eastAsia="ar-SA"/>
              </w:rPr>
              <w:t>Цель: обеспечение соответствия высокого качества образования меняющимся запросам населения и перспективным задачам социально-экономического развития Куйбышевского района.</w:t>
            </w:r>
          </w:p>
        </w:tc>
      </w:tr>
      <w:tr w:rsidR="00190C37" w:rsidRPr="004A0104" w14:paraId="7CE0B624" w14:textId="77777777" w:rsidTr="00F562AF">
        <w:trPr>
          <w:trHeight w:val="315"/>
        </w:trPr>
        <w:tc>
          <w:tcPr>
            <w:tcW w:w="14757" w:type="dxa"/>
            <w:gridSpan w:val="4"/>
            <w:shd w:val="clear" w:color="auto" w:fill="FFFFFF"/>
            <w:vAlign w:val="center"/>
          </w:tcPr>
          <w:p w14:paraId="39CCB24B" w14:textId="77777777" w:rsidR="00190C37" w:rsidRPr="004A0104" w:rsidRDefault="00190C37" w:rsidP="00190C37">
            <w:pPr>
              <w:jc w:val="center"/>
              <w:rPr>
                <w:rFonts w:eastAsiaTheme="minorEastAsia"/>
                <w:color w:val="000000"/>
                <w:sz w:val="20"/>
                <w:szCs w:val="20"/>
              </w:rPr>
            </w:pPr>
            <w:r w:rsidRPr="004A0104">
              <w:rPr>
                <w:rFonts w:eastAsiaTheme="minorEastAsia"/>
                <w:color w:val="000000"/>
                <w:sz w:val="20"/>
                <w:szCs w:val="20"/>
              </w:rPr>
              <w:t>1.1.1.Подпрограмма 1 муниципальной программы «</w:t>
            </w:r>
            <w:r w:rsidRPr="004A0104">
              <w:rPr>
                <w:rFonts w:eastAsiaTheme="minorEastAsia"/>
                <w:sz w:val="20"/>
                <w:szCs w:val="20"/>
              </w:rPr>
              <w:t>Развитие дошкольного, общего и дополнительного образованиядетей</w:t>
            </w:r>
            <w:r w:rsidRPr="004A0104">
              <w:rPr>
                <w:rFonts w:eastAsiaTheme="minorEastAsia"/>
                <w:color w:val="000000"/>
                <w:sz w:val="20"/>
                <w:szCs w:val="20"/>
              </w:rPr>
              <w:t>»</w:t>
            </w:r>
          </w:p>
        </w:tc>
      </w:tr>
      <w:tr w:rsidR="00190C37" w:rsidRPr="004A0104" w14:paraId="6A1B011C" w14:textId="77777777" w:rsidTr="00F562AF">
        <w:trPr>
          <w:trHeight w:val="315"/>
        </w:trPr>
        <w:tc>
          <w:tcPr>
            <w:tcW w:w="14757" w:type="dxa"/>
            <w:gridSpan w:val="4"/>
            <w:shd w:val="clear" w:color="auto" w:fill="FFFFFF"/>
            <w:vAlign w:val="center"/>
          </w:tcPr>
          <w:p w14:paraId="53B88D8B" w14:textId="77777777" w:rsidR="00190C37" w:rsidRPr="004A0104" w:rsidRDefault="00190C37" w:rsidP="00190C37">
            <w:pPr>
              <w:rPr>
                <w:rFonts w:eastAsiaTheme="minorEastAsia"/>
                <w:color w:val="FF0000"/>
                <w:sz w:val="20"/>
                <w:szCs w:val="20"/>
              </w:rPr>
            </w:pPr>
            <w:r w:rsidRPr="004A0104">
              <w:rPr>
                <w:rFonts w:eastAsia="Arial"/>
                <w:color w:val="000000"/>
                <w:sz w:val="20"/>
                <w:szCs w:val="20"/>
                <w:lang w:bidi="ru-RU"/>
              </w:rPr>
              <w:t>1.1.1.1.Цель подпрограммы 1:обеспечение равных возможностей и условий получения качественного образования и позитивной социализации обучающихся независимо от их места жительства и социального положения семей</w:t>
            </w:r>
          </w:p>
        </w:tc>
      </w:tr>
      <w:tr w:rsidR="00190C37" w:rsidRPr="004A0104" w14:paraId="7786F7C8" w14:textId="77777777" w:rsidTr="00F562AF">
        <w:trPr>
          <w:trHeight w:val="315"/>
        </w:trPr>
        <w:tc>
          <w:tcPr>
            <w:tcW w:w="14757" w:type="dxa"/>
            <w:gridSpan w:val="4"/>
            <w:shd w:val="clear" w:color="auto" w:fill="FFFFFF"/>
            <w:vAlign w:val="center"/>
          </w:tcPr>
          <w:p w14:paraId="2906736D" w14:textId="77777777" w:rsidR="00190C37" w:rsidRPr="004A0104" w:rsidRDefault="00190C37" w:rsidP="00CD5D1F">
            <w:pPr>
              <w:widowControl w:val="0"/>
              <w:numPr>
                <w:ilvl w:val="4"/>
                <w:numId w:val="57"/>
              </w:numPr>
              <w:autoSpaceDE w:val="0"/>
              <w:autoSpaceDN w:val="0"/>
              <w:adjustRightInd w:val="0"/>
              <w:spacing w:after="200" w:line="300" w:lineRule="auto"/>
              <w:rPr>
                <w:sz w:val="20"/>
                <w:szCs w:val="20"/>
              </w:rPr>
            </w:pPr>
            <w:r w:rsidRPr="004A0104">
              <w:rPr>
                <w:sz w:val="20"/>
                <w:szCs w:val="20"/>
              </w:rPr>
              <w:t>Задача  1   подпрограммы 1:  приведение базовой инфраструктуры системы образования в соответствие с требованиями действующего законодательства   путем ремонта и технологического оснащения действующих объектов образования</w:t>
            </w:r>
          </w:p>
        </w:tc>
      </w:tr>
      <w:tr w:rsidR="00190C37" w:rsidRPr="004A0104" w14:paraId="7F93C4D0" w14:textId="77777777" w:rsidTr="00F562AF">
        <w:trPr>
          <w:trHeight w:val="245"/>
        </w:trPr>
        <w:tc>
          <w:tcPr>
            <w:tcW w:w="5118" w:type="dxa"/>
            <w:shd w:val="clear" w:color="auto" w:fill="FFFFFF"/>
            <w:vAlign w:val="center"/>
          </w:tcPr>
          <w:p w14:paraId="0FDCB609" w14:textId="77777777" w:rsidR="00190C37" w:rsidRPr="004A0104" w:rsidRDefault="00190C37" w:rsidP="00190C37">
            <w:pPr>
              <w:tabs>
                <w:tab w:val="left" w:pos="993"/>
              </w:tabs>
              <w:suppressAutoHyphens/>
              <w:ind w:right="34"/>
              <w:rPr>
                <w:rFonts w:eastAsia="DejaVu Sans"/>
                <w:bCs/>
                <w:kern w:val="1"/>
                <w:sz w:val="20"/>
                <w:szCs w:val="20"/>
                <w:lang w:eastAsia="ar-SA"/>
              </w:rPr>
            </w:pPr>
            <w:r w:rsidRPr="004A0104">
              <w:rPr>
                <w:rFonts w:eastAsia="DejaVu Sans"/>
                <w:kern w:val="1"/>
                <w:sz w:val="20"/>
                <w:szCs w:val="20"/>
                <w:lang w:eastAsia="ar-SA"/>
              </w:rPr>
              <w:t>1.1.1.1.1.1.Ремонт и модернизация технологической и материально-технологической оснащенности действующих объектов образования:</w:t>
            </w:r>
          </w:p>
          <w:p w14:paraId="21402CD8" w14:textId="77777777" w:rsidR="00190C37" w:rsidRPr="004A0104" w:rsidRDefault="00190C37" w:rsidP="00190C37">
            <w:pPr>
              <w:tabs>
                <w:tab w:val="left" w:pos="993"/>
              </w:tabs>
              <w:suppressAutoHyphens/>
              <w:ind w:right="34"/>
              <w:rPr>
                <w:rFonts w:eastAsia="DejaVu Sans"/>
                <w:kern w:val="1"/>
                <w:sz w:val="20"/>
                <w:szCs w:val="20"/>
                <w:lang w:eastAsia="ar-SA"/>
              </w:rPr>
            </w:pPr>
            <w:r w:rsidRPr="004A0104">
              <w:rPr>
                <w:rFonts w:eastAsia="DejaVu Sans"/>
                <w:kern w:val="1"/>
                <w:sz w:val="20"/>
                <w:szCs w:val="20"/>
                <w:lang w:eastAsia="ar-SA"/>
              </w:rPr>
              <w:t>1.1.1.1.1.2. Обеспечение  деятельности образовательных учреждений.</w:t>
            </w:r>
          </w:p>
          <w:p w14:paraId="36052F70" w14:textId="77777777" w:rsidR="00190C37" w:rsidRPr="004A0104" w:rsidRDefault="00190C37" w:rsidP="00190C37">
            <w:pPr>
              <w:rPr>
                <w:rFonts w:eastAsiaTheme="minorEastAsia"/>
                <w:sz w:val="20"/>
                <w:szCs w:val="20"/>
              </w:rPr>
            </w:pPr>
            <w:r w:rsidRPr="004A0104">
              <w:rPr>
                <w:rFonts w:eastAsiaTheme="minorEastAsia"/>
                <w:sz w:val="20"/>
                <w:szCs w:val="20"/>
              </w:rPr>
              <w:t xml:space="preserve">1.1.1.1.1.3. Организация мероприятий по созданию безопасных условий пребывания детей в дошкольных, </w:t>
            </w:r>
            <w:r w:rsidRPr="004A0104">
              <w:rPr>
                <w:rFonts w:eastAsiaTheme="minorEastAsia"/>
                <w:sz w:val="20"/>
                <w:szCs w:val="20"/>
              </w:rPr>
              <w:lastRenderedPageBreak/>
              <w:t>общеобразовательных учреждениях и учреждениях дополнительного образования.</w:t>
            </w:r>
          </w:p>
        </w:tc>
        <w:tc>
          <w:tcPr>
            <w:tcW w:w="3686" w:type="dxa"/>
            <w:shd w:val="clear" w:color="auto" w:fill="FFFFFF"/>
            <w:vAlign w:val="center"/>
          </w:tcPr>
          <w:p w14:paraId="7FF9B4C6" w14:textId="77777777" w:rsidR="00190C37" w:rsidRPr="004A0104" w:rsidRDefault="00190C37" w:rsidP="00190C37">
            <w:pPr>
              <w:rPr>
                <w:rFonts w:eastAsiaTheme="minorEastAsia"/>
                <w:sz w:val="20"/>
                <w:szCs w:val="20"/>
              </w:rPr>
            </w:pPr>
            <w:r w:rsidRPr="004A0104">
              <w:rPr>
                <w:rFonts w:eastAsiaTheme="minorEastAsia"/>
                <w:sz w:val="20"/>
                <w:szCs w:val="20"/>
              </w:rPr>
              <w:lastRenderedPageBreak/>
              <w:t xml:space="preserve">Муниципальные образовательные учреждения, подведомственные управлению образования администрации Куйбышевского муниципального района Новосибирской области, </w:t>
            </w:r>
          </w:p>
          <w:p w14:paraId="29990F02" w14:textId="77777777" w:rsidR="00190C37" w:rsidRPr="004A0104" w:rsidRDefault="00190C37" w:rsidP="00190C37">
            <w:pPr>
              <w:rPr>
                <w:rFonts w:eastAsiaTheme="minorEastAsia"/>
                <w:sz w:val="20"/>
                <w:szCs w:val="20"/>
              </w:rPr>
            </w:pPr>
            <w:r w:rsidRPr="004A0104">
              <w:rPr>
                <w:rFonts w:eastAsiaTheme="minorEastAsia"/>
                <w:sz w:val="20"/>
                <w:szCs w:val="20"/>
              </w:rPr>
              <w:t xml:space="preserve"> МКУ «Центр обеспечения»</w:t>
            </w:r>
          </w:p>
        </w:tc>
        <w:tc>
          <w:tcPr>
            <w:tcW w:w="1417" w:type="dxa"/>
            <w:shd w:val="clear" w:color="auto" w:fill="FFFFFF"/>
            <w:vAlign w:val="center"/>
          </w:tcPr>
          <w:p w14:paraId="6FE19BF6" w14:textId="77777777" w:rsidR="00190C37" w:rsidRPr="004A0104" w:rsidRDefault="00190C37" w:rsidP="00190C37">
            <w:pPr>
              <w:jc w:val="center"/>
              <w:rPr>
                <w:rFonts w:eastAsiaTheme="minorEastAsia"/>
                <w:sz w:val="20"/>
                <w:szCs w:val="20"/>
              </w:rPr>
            </w:pPr>
            <w:r w:rsidRPr="004A0104">
              <w:rPr>
                <w:rFonts w:eastAsiaTheme="minorEastAsia"/>
                <w:sz w:val="20"/>
                <w:szCs w:val="20"/>
              </w:rPr>
              <w:t>2020-2022 годы</w:t>
            </w:r>
          </w:p>
        </w:tc>
        <w:tc>
          <w:tcPr>
            <w:tcW w:w="4536" w:type="dxa"/>
            <w:tcBorders>
              <w:bottom w:val="single" w:sz="4" w:space="0" w:color="auto"/>
            </w:tcBorders>
            <w:shd w:val="clear" w:color="auto" w:fill="FFFFFF"/>
          </w:tcPr>
          <w:p w14:paraId="3D291D36"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Удельный вес числа образовательных организаций, соответствующих требованиям санитарных норм и правил, в общем числе организаций, составит 100%;</w:t>
            </w:r>
          </w:p>
          <w:p w14:paraId="6D52695F" w14:textId="77777777" w:rsidR="00190C37" w:rsidRPr="004A0104" w:rsidRDefault="00190C37" w:rsidP="00190C37">
            <w:pPr>
              <w:rPr>
                <w:rFonts w:eastAsiaTheme="minorEastAsia"/>
                <w:sz w:val="20"/>
                <w:szCs w:val="20"/>
              </w:rPr>
            </w:pPr>
            <w:r w:rsidRPr="004A0104">
              <w:rPr>
                <w:rFonts w:eastAsiaTheme="minorEastAsia"/>
                <w:sz w:val="20"/>
                <w:szCs w:val="20"/>
              </w:rPr>
              <w:t xml:space="preserve">В 100%  дошкольных, общеобразовательных учреждениях и учреждениях дополнительного  образования  будут созданы безопасные условия </w:t>
            </w:r>
            <w:r w:rsidRPr="004A0104">
              <w:rPr>
                <w:rFonts w:eastAsiaTheme="minorEastAsia"/>
                <w:sz w:val="20"/>
                <w:szCs w:val="20"/>
              </w:rPr>
              <w:lastRenderedPageBreak/>
              <w:t>пребывания детей.</w:t>
            </w:r>
          </w:p>
          <w:p w14:paraId="0DA149AA" w14:textId="77777777" w:rsidR="00190C37" w:rsidRPr="004A0104" w:rsidRDefault="00190C37" w:rsidP="00190C37">
            <w:pPr>
              <w:rPr>
                <w:rFonts w:eastAsiaTheme="minorEastAsia"/>
                <w:sz w:val="20"/>
                <w:szCs w:val="20"/>
              </w:rPr>
            </w:pPr>
            <w:r w:rsidRPr="004A0104">
              <w:rPr>
                <w:rFonts w:eastAsiaTheme="minorEastAsia"/>
                <w:sz w:val="20"/>
                <w:szCs w:val="20"/>
              </w:rPr>
              <w:t xml:space="preserve">При финансовом обеспечении деятельности образовательных учреждений  реализация  программ дошкольного образования, начального, основного, среднего  общего образования,  программ дополнительного образования  будет  соответствовать требованиям  ФГОС. </w:t>
            </w:r>
          </w:p>
        </w:tc>
      </w:tr>
      <w:tr w:rsidR="00190C37" w:rsidRPr="004A0104" w14:paraId="065C5F05" w14:textId="77777777" w:rsidTr="00F562AF">
        <w:trPr>
          <w:trHeight w:val="245"/>
        </w:trPr>
        <w:tc>
          <w:tcPr>
            <w:tcW w:w="14757" w:type="dxa"/>
            <w:gridSpan w:val="4"/>
            <w:shd w:val="clear" w:color="auto" w:fill="FFFFFF"/>
            <w:vAlign w:val="center"/>
          </w:tcPr>
          <w:p w14:paraId="62F25965" w14:textId="77777777" w:rsidR="00190C37" w:rsidRPr="004A0104" w:rsidRDefault="00190C37" w:rsidP="00190C37">
            <w:pPr>
              <w:rPr>
                <w:rFonts w:eastAsiaTheme="minorEastAsia"/>
                <w:color w:val="FF0000"/>
                <w:sz w:val="20"/>
                <w:szCs w:val="20"/>
              </w:rPr>
            </w:pPr>
            <w:r w:rsidRPr="004A0104">
              <w:rPr>
                <w:rFonts w:eastAsiaTheme="minorEastAsia"/>
                <w:sz w:val="20"/>
                <w:szCs w:val="20"/>
              </w:rPr>
              <w:t>1.1.1.1.2. Задача 2 подпрограммы 1: создание в системе дошкольного, общего и дополнительного образования детей условий для получения качественного и доступного образования.</w:t>
            </w:r>
          </w:p>
        </w:tc>
      </w:tr>
      <w:tr w:rsidR="00190C37" w:rsidRPr="004A0104" w14:paraId="6F21A91C" w14:textId="77777777" w:rsidTr="00F562AF">
        <w:trPr>
          <w:trHeight w:val="983"/>
        </w:trPr>
        <w:tc>
          <w:tcPr>
            <w:tcW w:w="5118" w:type="dxa"/>
            <w:shd w:val="clear" w:color="auto" w:fill="FFFFFF"/>
          </w:tcPr>
          <w:p w14:paraId="20B608CD" w14:textId="77777777" w:rsidR="00190C37" w:rsidRPr="004A0104" w:rsidRDefault="00190C37" w:rsidP="00190C37">
            <w:pPr>
              <w:rPr>
                <w:rFonts w:eastAsiaTheme="minorEastAsia"/>
                <w:sz w:val="20"/>
                <w:szCs w:val="20"/>
              </w:rPr>
            </w:pPr>
            <w:r w:rsidRPr="004A0104">
              <w:rPr>
                <w:rFonts w:eastAsiaTheme="minorEastAsia"/>
                <w:sz w:val="20"/>
                <w:szCs w:val="20"/>
              </w:rPr>
              <w:t>1.1.1.1.2.1. создание условий для проведения государственной итоговой аттестации (ГИА) выпускников, завершивших обучение по общеобразовательным программам основного и среднего общего образования;</w:t>
            </w:r>
          </w:p>
          <w:p w14:paraId="027C6CFB" w14:textId="77777777" w:rsidR="00190C37" w:rsidRPr="004A0104" w:rsidRDefault="00190C37" w:rsidP="00190C37">
            <w:pPr>
              <w:rPr>
                <w:rFonts w:eastAsiaTheme="minorEastAsia"/>
                <w:color w:val="FF0000"/>
                <w:sz w:val="20"/>
                <w:szCs w:val="20"/>
              </w:rPr>
            </w:pPr>
          </w:p>
        </w:tc>
        <w:tc>
          <w:tcPr>
            <w:tcW w:w="3686" w:type="dxa"/>
            <w:tcBorders>
              <w:bottom w:val="single" w:sz="4" w:space="0" w:color="auto"/>
            </w:tcBorders>
            <w:shd w:val="clear" w:color="auto" w:fill="FFFFFF"/>
            <w:vAlign w:val="center"/>
          </w:tcPr>
          <w:p w14:paraId="7A6D77C0" w14:textId="77777777" w:rsidR="00190C37" w:rsidRPr="004A0104" w:rsidRDefault="00190C37" w:rsidP="00190C37">
            <w:pPr>
              <w:rPr>
                <w:rFonts w:eastAsiaTheme="minorEastAsia"/>
                <w:sz w:val="20"/>
                <w:szCs w:val="20"/>
              </w:rPr>
            </w:pPr>
            <w:r w:rsidRPr="004A0104">
              <w:rPr>
                <w:rFonts w:eastAsiaTheme="minorEastAsia"/>
                <w:sz w:val="20"/>
                <w:szCs w:val="20"/>
              </w:rPr>
              <w:t>МБОУ СОШ №3,</w:t>
            </w:r>
          </w:p>
          <w:p w14:paraId="54980526" w14:textId="77777777" w:rsidR="00190C37" w:rsidRPr="004A0104" w:rsidRDefault="00190C37" w:rsidP="00190C37">
            <w:pPr>
              <w:rPr>
                <w:rFonts w:eastAsiaTheme="minorEastAsia"/>
                <w:sz w:val="20"/>
                <w:szCs w:val="20"/>
              </w:rPr>
            </w:pPr>
            <w:r w:rsidRPr="004A0104">
              <w:rPr>
                <w:rFonts w:eastAsiaTheme="minorEastAsia"/>
                <w:sz w:val="20"/>
                <w:szCs w:val="20"/>
              </w:rPr>
              <w:t>МКОУ СОШ № 5,</w:t>
            </w:r>
          </w:p>
          <w:p w14:paraId="670A7212" w14:textId="77777777" w:rsidR="00190C37" w:rsidRPr="004A0104" w:rsidRDefault="00190C37" w:rsidP="00190C37">
            <w:pPr>
              <w:rPr>
                <w:rFonts w:eastAsiaTheme="minorEastAsia"/>
                <w:sz w:val="20"/>
                <w:szCs w:val="20"/>
              </w:rPr>
            </w:pPr>
            <w:r w:rsidRPr="004A0104">
              <w:rPr>
                <w:rFonts w:eastAsiaTheme="minorEastAsia"/>
                <w:sz w:val="20"/>
                <w:szCs w:val="20"/>
              </w:rPr>
              <w:t>МБОУСОШ №10</w:t>
            </w:r>
          </w:p>
          <w:p w14:paraId="16C712A1" w14:textId="77777777" w:rsidR="00190C37" w:rsidRPr="004A0104" w:rsidRDefault="00190C37" w:rsidP="00190C37">
            <w:pPr>
              <w:rPr>
                <w:rFonts w:eastAsiaTheme="minorEastAsia"/>
                <w:sz w:val="20"/>
                <w:szCs w:val="20"/>
              </w:rPr>
            </w:pPr>
          </w:p>
          <w:p w14:paraId="6E226827" w14:textId="77777777" w:rsidR="00190C37" w:rsidRPr="004A0104" w:rsidRDefault="00190C37" w:rsidP="00190C37">
            <w:pPr>
              <w:rPr>
                <w:rFonts w:eastAsiaTheme="minorEastAsia"/>
                <w:sz w:val="20"/>
                <w:szCs w:val="20"/>
              </w:rPr>
            </w:pPr>
          </w:p>
          <w:p w14:paraId="39028CD1" w14:textId="77777777" w:rsidR="00190C37" w:rsidRPr="004A0104" w:rsidRDefault="00190C37" w:rsidP="00190C37">
            <w:pPr>
              <w:rPr>
                <w:rFonts w:eastAsiaTheme="minorEastAsia"/>
                <w:sz w:val="20"/>
                <w:szCs w:val="20"/>
              </w:rPr>
            </w:pPr>
          </w:p>
          <w:p w14:paraId="31E0F017" w14:textId="77777777" w:rsidR="00190C37" w:rsidRPr="004A0104" w:rsidRDefault="00190C37" w:rsidP="00190C37">
            <w:pPr>
              <w:rPr>
                <w:rFonts w:eastAsiaTheme="minorEastAsia"/>
                <w:sz w:val="20"/>
                <w:szCs w:val="20"/>
              </w:rPr>
            </w:pPr>
          </w:p>
        </w:tc>
        <w:tc>
          <w:tcPr>
            <w:tcW w:w="1417" w:type="dxa"/>
            <w:shd w:val="clear" w:color="auto" w:fill="FFFFFF"/>
            <w:vAlign w:val="center"/>
          </w:tcPr>
          <w:p w14:paraId="1D6764BF" w14:textId="77777777" w:rsidR="00190C37" w:rsidRPr="004A0104" w:rsidRDefault="00190C37" w:rsidP="00190C37">
            <w:pPr>
              <w:rPr>
                <w:rFonts w:eastAsiaTheme="minorEastAsia"/>
                <w:sz w:val="20"/>
                <w:szCs w:val="20"/>
              </w:rPr>
            </w:pPr>
            <w:r w:rsidRPr="004A0104">
              <w:rPr>
                <w:rFonts w:eastAsiaTheme="minorEastAsia"/>
                <w:sz w:val="20"/>
                <w:szCs w:val="20"/>
              </w:rPr>
              <w:t>2020-2022 годы</w:t>
            </w:r>
          </w:p>
        </w:tc>
        <w:tc>
          <w:tcPr>
            <w:tcW w:w="4536" w:type="dxa"/>
            <w:tcBorders>
              <w:bottom w:val="single" w:sz="4" w:space="0" w:color="auto"/>
            </w:tcBorders>
            <w:shd w:val="clear" w:color="auto" w:fill="FFFFFF"/>
            <w:vAlign w:val="center"/>
          </w:tcPr>
          <w:p w14:paraId="2290A451" w14:textId="77777777" w:rsidR="00190C37" w:rsidRPr="004A0104" w:rsidRDefault="00190C37" w:rsidP="00190C37">
            <w:pPr>
              <w:autoSpaceDE w:val="0"/>
              <w:autoSpaceDN w:val="0"/>
              <w:adjustRightInd w:val="0"/>
              <w:rPr>
                <w:rFonts w:eastAsiaTheme="minorEastAsia"/>
                <w:color w:val="000000"/>
                <w:sz w:val="20"/>
                <w:szCs w:val="20"/>
              </w:rPr>
            </w:pPr>
            <w:r w:rsidRPr="004A0104">
              <w:rPr>
                <w:rFonts w:eastAsiaTheme="minorEastAsia"/>
                <w:sz w:val="20"/>
                <w:szCs w:val="20"/>
              </w:rPr>
              <w:t xml:space="preserve">  Улучшится техническая оснащенность проведения ГИА, обеспечение безопасности и предотвращения возможных нарушений.</w:t>
            </w:r>
          </w:p>
          <w:p w14:paraId="21FC825B"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 xml:space="preserve"> Снизится доля  выпускников муниципальных общеобразовательных организаций, не  получивших аттестат о среднем общем образовании, сократится до  1,5%</w:t>
            </w:r>
          </w:p>
        </w:tc>
      </w:tr>
      <w:tr w:rsidR="00190C37" w:rsidRPr="004A0104" w14:paraId="2A5CFDBA" w14:textId="77777777" w:rsidTr="00F562AF">
        <w:trPr>
          <w:trHeight w:val="983"/>
        </w:trPr>
        <w:tc>
          <w:tcPr>
            <w:tcW w:w="5118" w:type="dxa"/>
            <w:shd w:val="clear" w:color="auto" w:fill="FFFFFF"/>
          </w:tcPr>
          <w:p w14:paraId="79617F05" w14:textId="77777777" w:rsidR="00190C37" w:rsidRPr="004A0104" w:rsidRDefault="00190C37" w:rsidP="00190C37">
            <w:pPr>
              <w:rPr>
                <w:rFonts w:eastAsiaTheme="minorEastAsia"/>
                <w:sz w:val="20"/>
                <w:szCs w:val="20"/>
              </w:rPr>
            </w:pPr>
            <w:r w:rsidRPr="004A0104">
              <w:rPr>
                <w:rFonts w:eastAsiaTheme="minorEastAsia"/>
                <w:sz w:val="20"/>
                <w:szCs w:val="20"/>
              </w:rPr>
              <w:t>1.1.1.1.2.2.Создание условий для получения доступного и качественного  дошкольного образования:</w:t>
            </w:r>
          </w:p>
          <w:p w14:paraId="2C52D9BB" w14:textId="77777777" w:rsidR="00190C37" w:rsidRPr="004A0104" w:rsidRDefault="00190C37" w:rsidP="00190C37">
            <w:pPr>
              <w:rPr>
                <w:rFonts w:eastAsiaTheme="minorEastAsia"/>
                <w:sz w:val="20"/>
                <w:szCs w:val="20"/>
              </w:rPr>
            </w:pPr>
            <w:r w:rsidRPr="004A0104">
              <w:rPr>
                <w:rFonts w:eastAsiaTheme="minorEastAsia"/>
                <w:sz w:val="20"/>
                <w:szCs w:val="20"/>
              </w:rPr>
              <w:t>1.1.1.1.2.2.1.открытие  дошкольных мест для детей в возрасте до 3-х лет, в том числе  для детей с ОВЗ;</w:t>
            </w:r>
          </w:p>
          <w:p w14:paraId="0177989B" w14:textId="77777777" w:rsidR="00190C37" w:rsidRPr="004A0104" w:rsidRDefault="00190C37" w:rsidP="00190C37">
            <w:pPr>
              <w:rPr>
                <w:rFonts w:eastAsiaTheme="minorEastAsia"/>
                <w:sz w:val="20"/>
                <w:szCs w:val="20"/>
              </w:rPr>
            </w:pPr>
            <w:r w:rsidRPr="004A0104">
              <w:rPr>
                <w:rFonts w:eastAsiaTheme="minorEastAsia"/>
                <w:sz w:val="20"/>
                <w:szCs w:val="20"/>
              </w:rPr>
              <w:t xml:space="preserve">1.1.1.1.2.2.2. создание 2-х консультативных пунктов для оказания психолого-педагогической, методической и консультативной помощи родителям, чьи дети получают дошкольное образование в семейной форме; </w:t>
            </w:r>
          </w:p>
          <w:p w14:paraId="6426123A" w14:textId="77777777" w:rsidR="00190C37" w:rsidRPr="004A0104" w:rsidRDefault="00190C37" w:rsidP="00190C37">
            <w:pPr>
              <w:rPr>
                <w:rFonts w:eastAsiaTheme="minorEastAsia"/>
                <w:sz w:val="20"/>
                <w:szCs w:val="20"/>
              </w:rPr>
            </w:pPr>
          </w:p>
        </w:tc>
        <w:tc>
          <w:tcPr>
            <w:tcW w:w="3686" w:type="dxa"/>
            <w:tcBorders>
              <w:bottom w:val="single" w:sz="4" w:space="0" w:color="auto"/>
            </w:tcBorders>
            <w:shd w:val="clear" w:color="auto" w:fill="FFFFFF"/>
          </w:tcPr>
          <w:p w14:paraId="23962373" w14:textId="77777777" w:rsidR="00190C37" w:rsidRPr="004A0104" w:rsidRDefault="00190C37" w:rsidP="00190C37">
            <w:pPr>
              <w:rPr>
                <w:rFonts w:eastAsiaTheme="minorEastAsia"/>
                <w:sz w:val="20"/>
                <w:szCs w:val="20"/>
              </w:rPr>
            </w:pPr>
          </w:p>
          <w:p w14:paraId="51DAB2B1" w14:textId="77777777" w:rsidR="00190C37" w:rsidRPr="004A0104" w:rsidRDefault="00190C37" w:rsidP="00190C37">
            <w:pPr>
              <w:rPr>
                <w:rFonts w:eastAsiaTheme="minorEastAsia"/>
                <w:sz w:val="20"/>
                <w:szCs w:val="20"/>
              </w:rPr>
            </w:pPr>
            <w:r w:rsidRPr="004A0104">
              <w:rPr>
                <w:rFonts w:eastAsiaTheme="minorEastAsia"/>
                <w:sz w:val="20"/>
                <w:szCs w:val="20"/>
              </w:rPr>
              <w:t>ДОУ «Орленок»</w:t>
            </w:r>
          </w:p>
        </w:tc>
        <w:tc>
          <w:tcPr>
            <w:tcW w:w="1417" w:type="dxa"/>
            <w:shd w:val="clear" w:color="auto" w:fill="FFFFFF"/>
            <w:vAlign w:val="center"/>
          </w:tcPr>
          <w:p w14:paraId="4E0607D1" w14:textId="77777777" w:rsidR="00190C37" w:rsidRPr="004A0104" w:rsidRDefault="00190C37" w:rsidP="00190C37">
            <w:pPr>
              <w:rPr>
                <w:rFonts w:eastAsiaTheme="minorEastAsia"/>
                <w:sz w:val="20"/>
                <w:szCs w:val="20"/>
              </w:rPr>
            </w:pPr>
            <w:r w:rsidRPr="004A0104">
              <w:rPr>
                <w:rFonts w:eastAsiaTheme="minorEastAsia"/>
                <w:sz w:val="20"/>
                <w:szCs w:val="20"/>
              </w:rPr>
              <w:t>2020-2022 годы</w:t>
            </w:r>
          </w:p>
        </w:tc>
        <w:tc>
          <w:tcPr>
            <w:tcW w:w="4536" w:type="dxa"/>
            <w:tcBorders>
              <w:bottom w:val="single" w:sz="4" w:space="0" w:color="auto"/>
            </w:tcBorders>
            <w:shd w:val="clear" w:color="auto" w:fill="FFFFFF"/>
            <w:vAlign w:val="center"/>
          </w:tcPr>
          <w:p w14:paraId="5866BCC2"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Доступность  дошкольного образования для детей в возрасте до 3 лет составит  100%.   Охват дошкольным образованием детей до 3-х лет увеличится и составит 52,5% от численности проживающих в районе детей данного возраста, в том числе детей с ОВЗ, что является выполнением планового показателя условий соглашения.</w:t>
            </w:r>
          </w:p>
          <w:p w14:paraId="78644487"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 xml:space="preserve"> В рамках реализации регионального проекта «Поддержка семей, имеющих детей» нацпроекта «Образование»  к концу 2022 года не менее 2430 услуг </w:t>
            </w:r>
            <w:r w:rsidRPr="004A0104">
              <w:rPr>
                <w:rFonts w:eastAsiaTheme="minorEastAsia"/>
                <w:bCs/>
                <w:color w:val="000000"/>
                <w:sz w:val="20"/>
                <w:szCs w:val="20"/>
              </w:rPr>
              <w:t>психолого-педагогической, методической и консультативной помощи получат родители детей, получающих дошкольное образование в семье на базе созданных 2-х консультативных пунктов образовательных учреждений.</w:t>
            </w:r>
          </w:p>
          <w:p w14:paraId="39A5D805"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color w:val="000000"/>
                <w:sz w:val="20"/>
                <w:szCs w:val="20"/>
              </w:rPr>
              <w:t>Дальнейшее   развитие получат вариативные формы дошкольного образования, на безвозмездной и платной основе.</w:t>
            </w:r>
          </w:p>
        </w:tc>
      </w:tr>
      <w:tr w:rsidR="00190C37" w:rsidRPr="004A0104" w14:paraId="137E6FE2" w14:textId="77777777" w:rsidTr="00F562AF">
        <w:trPr>
          <w:trHeight w:val="4075"/>
        </w:trPr>
        <w:tc>
          <w:tcPr>
            <w:tcW w:w="5118" w:type="dxa"/>
            <w:shd w:val="clear" w:color="auto" w:fill="FFFFFF"/>
          </w:tcPr>
          <w:p w14:paraId="4C7E8E1A" w14:textId="77777777" w:rsidR="00190C37" w:rsidRPr="004A0104" w:rsidRDefault="00190C37" w:rsidP="00190C37">
            <w:pPr>
              <w:tabs>
                <w:tab w:val="left" w:pos="333"/>
              </w:tabs>
              <w:rPr>
                <w:rFonts w:eastAsiaTheme="minorEastAsia"/>
                <w:sz w:val="20"/>
                <w:szCs w:val="20"/>
              </w:rPr>
            </w:pPr>
            <w:r w:rsidRPr="004A0104">
              <w:rPr>
                <w:rFonts w:eastAsiaTheme="minorEastAsia"/>
                <w:sz w:val="20"/>
                <w:szCs w:val="20"/>
              </w:rPr>
              <w:lastRenderedPageBreak/>
              <w:t>1.1.1.1.2.3.Организация мероприятий по увеличению охвата детей в возрасте от 5 -18 лет услугами дополнительного образования:</w:t>
            </w:r>
          </w:p>
          <w:p w14:paraId="2E1E6ADD" w14:textId="77777777" w:rsidR="00190C37" w:rsidRPr="004A0104" w:rsidRDefault="00190C37" w:rsidP="00190C37">
            <w:pPr>
              <w:tabs>
                <w:tab w:val="left" w:pos="333"/>
              </w:tabs>
              <w:rPr>
                <w:rFonts w:eastAsiaTheme="minorEastAsia"/>
                <w:sz w:val="20"/>
                <w:szCs w:val="20"/>
              </w:rPr>
            </w:pPr>
            <w:r w:rsidRPr="004A0104">
              <w:rPr>
                <w:rFonts w:eastAsiaTheme="minorEastAsia"/>
                <w:sz w:val="20"/>
                <w:szCs w:val="20"/>
              </w:rPr>
              <w:t>1.1.1.1.2.3.1.создание условий для получения качественного образования в системе дополнительного образования детей;</w:t>
            </w:r>
          </w:p>
          <w:p w14:paraId="5FF67DF2" w14:textId="77777777" w:rsidR="00190C37" w:rsidRPr="004A0104" w:rsidRDefault="00190C37" w:rsidP="00190C37">
            <w:pPr>
              <w:rPr>
                <w:rFonts w:eastAsiaTheme="minorEastAsia"/>
                <w:sz w:val="20"/>
                <w:szCs w:val="20"/>
              </w:rPr>
            </w:pPr>
            <w:r w:rsidRPr="004A0104">
              <w:rPr>
                <w:rFonts w:eastAsiaTheme="minorEastAsia"/>
                <w:sz w:val="20"/>
                <w:szCs w:val="20"/>
              </w:rPr>
              <w:t>1.1.1.1.2.3.2. реализация мероприятий по выполнению плановых значений показателей регионального проекта «Успех каждого ребенка» национального проекта «Образование»;</w:t>
            </w:r>
          </w:p>
          <w:p w14:paraId="0E4A88B4" w14:textId="77777777" w:rsidR="00190C37" w:rsidRPr="004A0104" w:rsidRDefault="00190C37" w:rsidP="00190C37">
            <w:pPr>
              <w:rPr>
                <w:rFonts w:eastAsiaTheme="minorEastAsia"/>
                <w:sz w:val="20"/>
                <w:szCs w:val="20"/>
              </w:rPr>
            </w:pPr>
            <w:r w:rsidRPr="004A0104">
              <w:rPr>
                <w:rFonts w:eastAsiaTheme="minorEastAsia"/>
                <w:sz w:val="20"/>
                <w:szCs w:val="20"/>
              </w:rPr>
              <w:t xml:space="preserve">1.1.1.1.2.3.3.организация профильных смен в образовательных организациях; </w:t>
            </w:r>
          </w:p>
          <w:p w14:paraId="5C6B286C" w14:textId="77777777" w:rsidR="00190C37" w:rsidRPr="004A0104" w:rsidRDefault="00190C37" w:rsidP="00190C37">
            <w:pPr>
              <w:rPr>
                <w:rFonts w:eastAsiaTheme="minorEastAsia"/>
                <w:sz w:val="20"/>
                <w:szCs w:val="20"/>
              </w:rPr>
            </w:pPr>
            <w:r w:rsidRPr="004A0104">
              <w:rPr>
                <w:rFonts w:eastAsiaTheme="minorEastAsia"/>
                <w:iCs/>
                <w:sz w:val="20"/>
                <w:szCs w:val="20"/>
              </w:rPr>
              <w:t>1.1.1.1.2.3.4. персонифицированное финансирование дополнительного образования детей».</w:t>
            </w:r>
          </w:p>
        </w:tc>
        <w:tc>
          <w:tcPr>
            <w:tcW w:w="3686" w:type="dxa"/>
            <w:shd w:val="clear" w:color="auto" w:fill="FFFFFF"/>
          </w:tcPr>
          <w:p w14:paraId="15FA9892" w14:textId="77777777" w:rsidR="00190C37" w:rsidRPr="004A0104" w:rsidRDefault="00190C37" w:rsidP="00190C37">
            <w:pPr>
              <w:rPr>
                <w:rFonts w:eastAsiaTheme="minorEastAsia"/>
                <w:sz w:val="20"/>
                <w:szCs w:val="20"/>
              </w:rPr>
            </w:pPr>
          </w:p>
          <w:p w14:paraId="49BBCAA4" w14:textId="77777777" w:rsidR="00190C37" w:rsidRPr="004A0104" w:rsidRDefault="00190C37" w:rsidP="00190C37">
            <w:pPr>
              <w:rPr>
                <w:rFonts w:eastAsiaTheme="minorEastAsia"/>
                <w:sz w:val="20"/>
                <w:szCs w:val="20"/>
              </w:rPr>
            </w:pPr>
          </w:p>
          <w:p w14:paraId="4459D8DC" w14:textId="77777777" w:rsidR="00190C37" w:rsidRPr="004A0104" w:rsidRDefault="00190C37" w:rsidP="00190C37">
            <w:pPr>
              <w:rPr>
                <w:rFonts w:eastAsiaTheme="minorEastAsia"/>
                <w:sz w:val="20"/>
                <w:szCs w:val="20"/>
              </w:rPr>
            </w:pPr>
          </w:p>
          <w:p w14:paraId="45E13D3F" w14:textId="77777777" w:rsidR="00190C37" w:rsidRPr="004A0104" w:rsidRDefault="00190C37" w:rsidP="00190C37">
            <w:pPr>
              <w:rPr>
                <w:rFonts w:eastAsiaTheme="minorEastAsia"/>
                <w:sz w:val="20"/>
                <w:szCs w:val="20"/>
              </w:rPr>
            </w:pPr>
          </w:p>
          <w:p w14:paraId="6CF7851B" w14:textId="77777777" w:rsidR="00190C37" w:rsidRPr="004A0104" w:rsidRDefault="00190C37" w:rsidP="00190C37">
            <w:pPr>
              <w:rPr>
                <w:rFonts w:eastAsiaTheme="minorEastAsia"/>
                <w:sz w:val="20"/>
                <w:szCs w:val="20"/>
              </w:rPr>
            </w:pPr>
          </w:p>
          <w:p w14:paraId="6EBA5A3C" w14:textId="77777777" w:rsidR="00190C37" w:rsidRPr="004A0104" w:rsidRDefault="00190C37" w:rsidP="00190C37">
            <w:pPr>
              <w:rPr>
                <w:rFonts w:eastAsiaTheme="minorEastAsia"/>
                <w:sz w:val="20"/>
                <w:szCs w:val="20"/>
              </w:rPr>
            </w:pPr>
            <w:r w:rsidRPr="004A0104">
              <w:rPr>
                <w:rFonts w:eastAsiaTheme="minorEastAsia"/>
                <w:sz w:val="20"/>
                <w:szCs w:val="20"/>
              </w:rPr>
              <w:t xml:space="preserve">Куйбышевский ДДТ, </w:t>
            </w:r>
          </w:p>
          <w:p w14:paraId="7E24B2B1" w14:textId="77777777" w:rsidR="00190C37" w:rsidRPr="004A0104" w:rsidRDefault="00190C37" w:rsidP="00190C37">
            <w:pPr>
              <w:rPr>
                <w:rFonts w:eastAsiaTheme="minorEastAsia"/>
                <w:sz w:val="20"/>
                <w:szCs w:val="20"/>
              </w:rPr>
            </w:pPr>
            <w:r w:rsidRPr="004A0104">
              <w:rPr>
                <w:rFonts w:eastAsiaTheme="minorEastAsia"/>
                <w:sz w:val="20"/>
                <w:szCs w:val="20"/>
              </w:rPr>
              <w:t>МБУ ДО СЮТ,</w:t>
            </w:r>
          </w:p>
          <w:p w14:paraId="60E83D17" w14:textId="77777777" w:rsidR="00190C37" w:rsidRPr="004A0104" w:rsidRDefault="00190C37" w:rsidP="00190C37">
            <w:pPr>
              <w:rPr>
                <w:rFonts w:eastAsiaTheme="minorEastAsia"/>
                <w:sz w:val="20"/>
                <w:szCs w:val="20"/>
              </w:rPr>
            </w:pPr>
            <w:r w:rsidRPr="004A0104">
              <w:rPr>
                <w:rFonts w:eastAsiaTheme="minorEastAsia"/>
                <w:sz w:val="20"/>
                <w:szCs w:val="20"/>
              </w:rPr>
              <w:t>муниципальные образовательные организации, реализующие дополнительные общеобразовательные программы на территории Куйбышевского муниципального района Новосибирской области</w:t>
            </w:r>
          </w:p>
        </w:tc>
        <w:tc>
          <w:tcPr>
            <w:tcW w:w="1417" w:type="dxa"/>
            <w:shd w:val="clear" w:color="auto" w:fill="FFFFFF"/>
          </w:tcPr>
          <w:p w14:paraId="487C80E2" w14:textId="77777777" w:rsidR="00190C37" w:rsidRPr="004A0104" w:rsidRDefault="00190C37" w:rsidP="00190C37">
            <w:pPr>
              <w:rPr>
                <w:rFonts w:eastAsiaTheme="minorEastAsia"/>
                <w:sz w:val="20"/>
                <w:szCs w:val="20"/>
              </w:rPr>
            </w:pPr>
            <w:r w:rsidRPr="004A0104">
              <w:rPr>
                <w:rFonts w:eastAsiaTheme="minorEastAsia"/>
                <w:sz w:val="20"/>
                <w:szCs w:val="20"/>
              </w:rPr>
              <w:t>2020-2022 годы</w:t>
            </w:r>
          </w:p>
        </w:tc>
        <w:tc>
          <w:tcPr>
            <w:tcW w:w="4536" w:type="dxa"/>
            <w:tcBorders>
              <w:bottom w:val="single" w:sz="4" w:space="0" w:color="auto"/>
            </w:tcBorders>
            <w:shd w:val="clear" w:color="auto" w:fill="FFFFFF"/>
          </w:tcPr>
          <w:p w14:paraId="6B693CA9"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Улучшиться качество предоставляемых услуг дополнительного образования в каникулярное время.Охват детей в возрасте 5-18 лет программами дополнительного образования составит  не менее 77%.</w:t>
            </w:r>
          </w:p>
          <w:p w14:paraId="3F490213"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Обеспечение соответствия предоставляемых услуг изменяющимся потребностям населения.</w:t>
            </w:r>
          </w:p>
          <w:p w14:paraId="6EE17548"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Оснащение мобильного технопарка в рамках  реализации проекта «Успех каждого ребенка».</w:t>
            </w:r>
          </w:p>
          <w:p w14:paraId="5A5D37F3"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Военно-патриотическое воспитание допризывной молодежи.</w:t>
            </w:r>
          </w:p>
          <w:p w14:paraId="45385B97"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Расширение  возможностей для интеллектуального, творческого и физического развития школьников.</w:t>
            </w:r>
          </w:p>
          <w:p w14:paraId="1E1E826E" w14:textId="77777777" w:rsidR="00190C37" w:rsidRPr="004A0104" w:rsidRDefault="00190C37" w:rsidP="00190C37">
            <w:pPr>
              <w:autoSpaceDE w:val="0"/>
              <w:autoSpaceDN w:val="0"/>
              <w:adjustRightInd w:val="0"/>
              <w:rPr>
                <w:rFonts w:eastAsiaTheme="minorEastAsia"/>
                <w:color w:val="FF0000"/>
                <w:sz w:val="20"/>
                <w:szCs w:val="20"/>
              </w:rPr>
            </w:pPr>
            <w:r w:rsidRPr="004A0104">
              <w:rPr>
                <w:rFonts w:eastAsiaTheme="minorEastAsia"/>
                <w:color w:val="000000"/>
                <w:sz w:val="20"/>
                <w:szCs w:val="20"/>
              </w:rPr>
              <w:t>Обеспечения единства образовательного пространства и равенства образовательных возможностей для детей</w:t>
            </w:r>
          </w:p>
        </w:tc>
      </w:tr>
      <w:tr w:rsidR="00190C37" w:rsidRPr="004A0104" w14:paraId="5E249868" w14:textId="77777777" w:rsidTr="00F562AF">
        <w:trPr>
          <w:trHeight w:val="242"/>
        </w:trPr>
        <w:tc>
          <w:tcPr>
            <w:tcW w:w="14757" w:type="dxa"/>
            <w:gridSpan w:val="4"/>
            <w:shd w:val="clear" w:color="auto" w:fill="FFFFFF"/>
            <w:vAlign w:val="center"/>
          </w:tcPr>
          <w:p w14:paraId="7496F43C" w14:textId="77777777" w:rsidR="00190C37" w:rsidRPr="004A0104" w:rsidRDefault="00190C37" w:rsidP="00190C37">
            <w:pPr>
              <w:jc w:val="center"/>
              <w:rPr>
                <w:rFonts w:eastAsiaTheme="minorEastAsia"/>
                <w:color w:val="000000"/>
                <w:sz w:val="20"/>
                <w:szCs w:val="20"/>
              </w:rPr>
            </w:pPr>
            <w:r w:rsidRPr="004A0104">
              <w:rPr>
                <w:rFonts w:eastAsiaTheme="minorEastAsia"/>
                <w:color w:val="000000"/>
                <w:sz w:val="20"/>
                <w:szCs w:val="20"/>
              </w:rPr>
              <w:t>1.1.2. Подпрограмма 2 муниципальной программы «Выявление и поддержка одарённых детей и талантливой учащейся молодежи»</w:t>
            </w:r>
          </w:p>
        </w:tc>
      </w:tr>
      <w:tr w:rsidR="00190C37" w:rsidRPr="004A0104" w14:paraId="06FFACBE" w14:textId="77777777" w:rsidTr="00F562AF">
        <w:trPr>
          <w:trHeight w:val="242"/>
        </w:trPr>
        <w:tc>
          <w:tcPr>
            <w:tcW w:w="14757" w:type="dxa"/>
            <w:gridSpan w:val="4"/>
            <w:shd w:val="clear" w:color="auto" w:fill="FFFFFF"/>
            <w:vAlign w:val="center"/>
          </w:tcPr>
          <w:p w14:paraId="3CF7BC4D" w14:textId="77777777" w:rsidR="00190C37" w:rsidRPr="004A0104" w:rsidRDefault="00190C37" w:rsidP="00190C37">
            <w:pPr>
              <w:rPr>
                <w:rFonts w:eastAsiaTheme="minorEastAsia"/>
                <w:sz w:val="20"/>
                <w:szCs w:val="20"/>
              </w:rPr>
            </w:pPr>
            <w:r w:rsidRPr="004A0104">
              <w:rPr>
                <w:rFonts w:eastAsiaTheme="minorEastAsia"/>
                <w:sz w:val="20"/>
                <w:szCs w:val="20"/>
              </w:rPr>
              <w:t>1.1.2.1. Цель  подпрограммы 2: создание условий для выявления, развития одаренных и высокомотивированных детей и учащейся молодежи в Куйбышевском муниципальном районе Новосибирской области, оказание поддержки и сопровождения одаренных детей и талантливой учащейся молодежи, способствующие их профессиональному и личностному становлению.</w:t>
            </w:r>
          </w:p>
        </w:tc>
      </w:tr>
      <w:tr w:rsidR="00190C37" w:rsidRPr="004A0104" w14:paraId="2C4B31AC" w14:textId="77777777" w:rsidTr="00F562AF">
        <w:trPr>
          <w:trHeight w:val="242"/>
        </w:trPr>
        <w:tc>
          <w:tcPr>
            <w:tcW w:w="14757" w:type="dxa"/>
            <w:gridSpan w:val="4"/>
            <w:shd w:val="clear" w:color="auto" w:fill="FFFFFF"/>
            <w:vAlign w:val="center"/>
          </w:tcPr>
          <w:p w14:paraId="1992B58A"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1.1.2.1.1. Задача 1 подпрограммы 2: реализация и совершенствование системы мероприятий, направленных на выявление и развитие способностей одаренных детей и талантливой учащейся молодежи в Куйбышевском муниципальном  районе Новосибирской области, разработка и реализация системы мер их адресной поддержки и сопровождения, в том числе применение различных форм наставничества и шефства.</w:t>
            </w:r>
          </w:p>
        </w:tc>
      </w:tr>
      <w:tr w:rsidR="00190C37" w:rsidRPr="004A0104" w14:paraId="146D1E35" w14:textId="77777777" w:rsidTr="00F562AF">
        <w:trPr>
          <w:trHeight w:val="242"/>
        </w:trPr>
        <w:tc>
          <w:tcPr>
            <w:tcW w:w="5118" w:type="dxa"/>
            <w:shd w:val="clear" w:color="auto" w:fill="FFFFFF"/>
          </w:tcPr>
          <w:p w14:paraId="5BBD5259" w14:textId="77777777" w:rsidR="00190C37" w:rsidRPr="004A0104" w:rsidRDefault="00190C37" w:rsidP="00190C37">
            <w:pPr>
              <w:rPr>
                <w:rFonts w:eastAsiaTheme="minorEastAsia"/>
                <w:sz w:val="20"/>
                <w:szCs w:val="20"/>
              </w:rPr>
            </w:pPr>
            <w:r w:rsidRPr="004A0104">
              <w:rPr>
                <w:rFonts w:eastAsiaTheme="minorEastAsia"/>
                <w:color w:val="000000"/>
                <w:sz w:val="20"/>
                <w:szCs w:val="20"/>
              </w:rPr>
              <w:t xml:space="preserve">1.1.2.1.1.1. </w:t>
            </w:r>
            <w:r w:rsidRPr="004A0104">
              <w:rPr>
                <w:rFonts w:eastAsiaTheme="minorEastAsia"/>
                <w:sz w:val="20"/>
                <w:szCs w:val="20"/>
              </w:rPr>
              <w:t xml:space="preserve"> Организация и проведение мероприятий,  направленных на выявление и развитие способностей высокомотивированных и одаренных детей</w:t>
            </w:r>
          </w:p>
        </w:tc>
        <w:tc>
          <w:tcPr>
            <w:tcW w:w="3686" w:type="dxa"/>
            <w:shd w:val="clear" w:color="auto" w:fill="FFFFFF"/>
          </w:tcPr>
          <w:p w14:paraId="090D0963" w14:textId="77777777" w:rsidR="00190C37" w:rsidRPr="004A0104" w:rsidRDefault="00190C37" w:rsidP="00190C37">
            <w:pPr>
              <w:spacing w:line="276" w:lineRule="auto"/>
              <w:rPr>
                <w:rFonts w:eastAsiaTheme="minorEastAsia"/>
                <w:color w:val="000000"/>
                <w:sz w:val="20"/>
                <w:szCs w:val="20"/>
              </w:rPr>
            </w:pPr>
            <w:r w:rsidRPr="004A0104">
              <w:rPr>
                <w:rFonts w:eastAsiaTheme="minorEastAsia"/>
                <w:color w:val="000000"/>
                <w:sz w:val="20"/>
                <w:szCs w:val="20"/>
              </w:rPr>
              <w:t>Куйбышевский ДДТ</w:t>
            </w:r>
          </w:p>
          <w:p w14:paraId="542DC167" w14:textId="77777777" w:rsidR="00190C37" w:rsidRPr="004A0104" w:rsidRDefault="00190C37" w:rsidP="00190C37">
            <w:pPr>
              <w:spacing w:line="276" w:lineRule="auto"/>
              <w:rPr>
                <w:rFonts w:eastAsiaTheme="minorEastAsia"/>
                <w:color w:val="000000"/>
                <w:sz w:val="20"/>
                <w:szCs w:val="20"/>
              </w:rPr>
            </w:pPr>
            <w:r w:rsidRPr="004A0104">
              <w:rPr>
                <w:rFonts w:eastAsiaTheme="minorEastAsia"/>
                <w:color w:val="000000"/>
                <w:sz w:val="20"/>
                <w:szCs w:val="20"/>
              </w:rPr>
              <w:t>МКУ ДПО ИМЦ</w:t>
            </w:r>
          </w:p>
          <w:p w14:paraId="7A616D39" w14:textId="77777777" w:rsidR="00190C37" w:rsidRPr="004A0104" w:rsidRDefault="00190C37" w:rsidP="00190C37">
            <w:pPr>
              <w:spacing w:line="276" w:lineRule="auto"/>
              <w:rPr>
                <w:rFonts w:eastAsiaTheme="minorEastAsia"/>
                <w:color w:val="000000"/>
                <w:sz w:val="20"/>
                <w:szCs w:val="20"/>
              </w:rPr>
            </w:pPr>
            <w:r w:rsidRPr="004A0104">
              <w:rPr>
                <w:rFonts w:eastAsiaTheme="minorEastAsia"/>
                <w:color w:val="000000"/>
                <w:sz w:val="20"/>
                <w:szCs w:val="20"/>
              </w:rPr>
              <w:t>МБОУ СОШ № 3</w:t>
            </w:r>
          </w:p>
          <w:p w14:paraId="06A817A0" w14:textId="77777777" w:rsidR="00190C37" w:rsidRPr="004A0104" w:rsidRDefault="00190C37" w:rsidP="00190C37">
            <w:pPr>
              <w:spacing w:line="276" w:lineRule="auto"/>
              <w:rPr>
                <w:rFonts w:eastAsiaTheme="minorEastAsia"/>
                <w:color w:val="000000"/>
                <w:sz w:val="20"/>
                <w:szCs w:val="20"/>
              </w:rPr>
            </w:pPr>
            <w:r w:rsidRPr="004A0104">
              <w:rPr>
                <w:rFonts w:eastAsiaTheme="minorEastAsia"/>
                <w:color w:val="000000"/>
                <w:sz w:val="20"/>
                <w:szCs w:val="20"/>
              </w:rPr>
              <w:t>МБОУ СОШ № 6</w:t>
            </w:r>
          </w:p>
          <w:p w14:paraId="799F0899" w14:textId="77777777" w:rsidR="00190C37" w:rsidRPr="004A0104" w:rsidRDefault="00190C37" w:rsidP="00190C37">
            <w:pPr>
              <w:spacing w:line="276" w:lineRule="auto"/>
              <w:rPr>
                <w:rFonts w:eastAsiaTheme="minorEastAsia"/>
                <w:sz w:val="20"/>
                <w:szCs w:val="20"/>
              </w:rPr>
            </w:pPr>
            <w:r w:rsidRPr="004A0104">
              <w:rPr>
                <w:rFonts w:eastAsiaTheme="minorEastAsia"/>
                <w:color w:val="000000"/>
                <w:sz w:val="20"/>
                <w:szCs w:val="20"/>
              </w:rPr>
              <w:t>МБОУ СОШ №2</w:t>
            </w:r>
          </w:p>
        </w:tc>
        <w:tc>
          <w:tcPr>
            <w:tcW w:w="1417" w:type="dxa"/>
            <w:shd w:val="clear" w:color="auto" w:fill="FFFFFF"/>
            <w:vAlign w:val="center"/>
          </w:tcPr>
          <w:p w14:paraId="6519CD9D"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2020-2022</w:t>
            </w:r>
          </w:p>
        </w:tc>
        <w:tc>
          <w:tcPr>
            <w:tcW w:w="4536" w:type="dxa"/>
            <w:shd w:val="clear" w:color="auto" w:fill="FFFFFF"/>
          </w:tcPr>
          <w:p w14:paraId="29F1FFF0" w14:textId="77777777" w:rsidR="00190C37" w:rsidRPr="004A0104" w:rsidRDefault="00190C37" w:rsidP="00190C37">
            <w:pPr>
              <w:rPr>
                <w:rFonts w:eastAsiaTheme="minorEastAsia"/>
                <w:sz w:val="20"/>
                <w:szCs w:val="20"/>
              </w:rPr>
            </w:pPr>
            <w:r w:rsidRPr="004A0104">
              <w:rPr>
                <w:rFonts w:eastAsiaTheme="minorEastAsia"/>
                <w:sz w:val="20"/>
                <w:szCs w:val="20"/>
              </w:rPr>
              <w:t xml:space="preserve">Выявление и поддержка детей с признаками одаренности, развитие их способностей и мотивации к дальнейшему самоопределению. </w:t>
            </w:r>
          </w:p>
          <w:p w14:paraId="43F47659" w14:textId="77777777" w:rsidR="00190C37" w:rsidRPr="004A0104" w:rsidRDefault="00190C37" w:rsidP="00190C37">
            <w:pPr>
              <w:autoSpaceDE w:val="0"/>
              <w:autoSpaceDN w:val="0"/>
              <w:adjustRightInd w:val="0"/>
              <w:rPr>
                <w:rFonts w:eastAsiaTheme="minorEastAsia"/>
                <w:sz w:val="20"/>
                <w:szCs w:val="20"/>
              </w:rPr>
            </w:pPr>
          </w:p>
        </w:tc>
      </w:tr>
      <w:tr w:rsidR="00190C37" w:rsidRPr="004A0104" w14:paraId="17EF578E" w14:textId="77777777" w:rsidTr="00F562AF">
        <w:trPr>
          <w:trHeight w:val="242"/>
        </w:trPr>
        <w:tc>
          <w:tcPr>
            <w:tcW w:w="5118" w:type="dxa"/>
            <w:shd w:val="clear" w:color="auto" w:fill="FFFFFF"/>
          </w:tcPr>
          <w:p w14:paraId="392CA3FB"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1.1.2.1.1.2. </w:t>
            </w:r>
            <w:r w:rsidRPr="004A0104">
              <w:rPr>
                <w:rFonts w:eastAsiaTheme="minorEastAsia"/>
                <w:sz w:val="20"/>
                <w:szCs w:val="20"/>
              </w:rPr>
              <w:t xml:space="preserve"> Участие победителей районных мероприятий в областных, региональных и Всероссийских мероприятиях</w:t>
            </w:r>
          </w:p>
        </w:tc>
        <w:tc>
          <w:tcPr>
            <w:tcW w:w="3686" w:type="dxa"/>
            <w:shd w:val="clear" w:color="auto" w:fill="FFFFFF"/>
          </w:tcPr>
          <w:p w14:paraId="009BAE07" w14:textId="77777777" w:rsidR="00190C37" w:rsidRPr="004A0104" w:rsidRDefault="00190C37" w:rsidP="00190C37">
            <w:pPr>
              <w:spacing w:line="276" w:lineRule="auto"/>
              <w:rPr>
                <w:rFonts w:eastAsiaTheme="minorEastAsia"/>
                <w:color w:val="000000"/>
                <w:sz w:val="20"/>
                <w:szCs w:val="20"/>
              </w:rPr>
            </w:pPr>
            <w:r w:rsidRPr="004A0104">
              <w:rPr>
                <w:rFonts w:eastAsiaTheme="minorEastAsia"/>
                <w:color w:val="000000"/>
                <w:sz w:val="20"/>
                <w:szCs w:val="20"/>
              </w:rPr>
              <w:t>Куйбышевский ДДТ</w:t>
            </w:r>
          </w:p>
          <w:p w14:paraId="6F6FEDD9" w14:textId="77777777" w:rsidR="00190C37" w:rsidRPr="004A0104" w:rsidRDefault="00190C37" w:rsidP="00190C37">
            <w:pPr>
              <w:spacing w:line="276" w:lineRule="auto"/>
              <w:rPr>
                <w:rFonts w:eastAsiaTheme="minorEastAsia"/>
                <w:sz w:val="20"/>
                <w:szCs w:val="20"/>
              </w:rPr>
            </w:pPr>
            <w:r w:rsidRPr="004A0104">
              <w:rPr>
                <w:rFonts w:eastAsiaTheme="minorEastAsia"/>
                <w:color w:val="000000"/>
                <w:sz w:val="20"/>
                <w:szCs w:val="20"/>
              </w:rPr>
              <w:t>МКУ ДПО ИМЦ</w:t>
            </w:r>
          </w:p>
        </w:tc>
        <w:tc>
          <w:tcPr>
            <w:tcW w:w="1417" w:type="dxa"/>
            <w:shd w:val="clear" w:color="auto" w:fill="FFFFFF"/>
            <w:vAlign w:val="center"/>
          </w:tcPr>
          <w:p w14:paraId="34049D96"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2020-2022</w:t>
            </w:r>
          </w:p>
        </w:tc>
        <w:tc>
          <w:tcPr>
            <w:tcW w:w="4536" w:type="dxa"/>
            <w:shd w:val="clear" w:color="auto" w:fill="FFFFFF"/>
          </w:tcPr>
          <w:p w14:paraId="301E5D55"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Ежегодное участие в олимпиадах, конкурсах, конференциях, форумах, каникулярных школах, профильных сменах, турнирах, соревнованиях и других мероприятиях различного уровня не менее 10% обучающихся района. Повышение качества и результативности их участия.</w:t>
            </w:r>
          </w:p>
        </w:tc>
      </w:tr>
      <w:tr w:rsidR="00190C37" w:rsidRPr="004A0104" w14:paraId="68BE7642" w14:textId="77777777" w:rsidTr="00F562AF">
        <w:trPr>
          <w:trHeight w:val="242"/>
        </w:trPr>
        <w:tc>
          <w:tcPr>
            <w:tcW w:w="14757" w:type="dxa"/>
            <w:gridSpan w:val="4"/>
            <w:shd w:val="clear" w:color="auto" w:fill="FFFFFF"/>
          </w:tcPr>
          <w:p w14:paraId="53FE959C"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1.1.2.1.2. Задача 2 подпрограммы 2: </w:t>
            </w:r>
            <w:r w:rsidRPr="004A0104">
              <w:rPr>
                <w:sz w:val="20"/>
                <w:szCs w:val="20"/>
              </w:rPr>
              <w:t>совершенствование функционирования муниципального ресурсного центра по работе с одаренными и талантливыми детьми, организация деятельности специализированных классов с углубленным изучением отдельных предметов.</w:t>
            </w:r>
          </w:p>
        </w:tc>
      </w:tr>
      <w:tr w:rsidR="00190C37" w:rsidRPr="004A0104" w14:paraId="266BD04F" w14:textId="77777777" w:rsidTr="00F562AF">
        <w:trPr>
          <w:trHeight w:val="242"/>
        </w:trPr>
        <w:tc>
          <w:tcPr>
            <w:tcW w:w="5118" w:type="dxa"/>
            <w:shd w:val="clear" w:color="auto" w:fill="FFFFFF"/>
            <w:vAlign w:val="center"/>
          </w:tcPr>
          <w:p w14:paraId="6DCBB417" w14:textId="77777777" w:rsidR="00190C37" w:rsidRPr="004A0104" w:rsidRDefault="00190C37" w:rsidP="00190C37">
            <w:pPr>
              <w:widowControl w:val="0"/>
              <w:autoSpaceDE w:val="0"/>
              <w:autoSpaceDN w:val="0"/>
              <w:adjustRightInd w:val="0"/>
              <w:rPr>
                <w:sz w:val="20"/>
                <w:szCs w:val="20"/>
              </w:rPr>
            </w:pPr>
            <w:r w:rsidRPr="004A0104">
              <w:rPr>
                <w:sz w:val="20"/>
                <w:szCs w:val="20"/>
              </w:rPr>
              <w:t>1.1.2.1.2.1. Совершенствование функционирования муниципального ресурсного центра по работе с одаренными и талантливыми детьми</w:t>
            </w:r>
          </w:p>
        </w:tc>
        <w:tc>
          <w:tcPr>
            <w:tcW w:w="3686" w:type="dxa"/>
            <w:shd w:val="clear" w:color="auto" w:fill="FFFFFF"/>
            <w:vAlign w:val="center"/>
          </w:tcPr>
          <w:p w14:paraId="3AC8C8B2" w14:textId="77777777" w:rsidR="00190C37" w:rsidRPr="004A0104" w:rsidRDefault="00190C37" w:rsidP="00190C37">
            <w:pPr>
              <w:jc w:val="center"/>
              <w:rPr>
                <w:rFonts w:eastAsiaTheme="minorEastAsia"/>
                <w:color w:val="000000"/>
                <w:sz w:val="20"/>
                <w:szCs w:val="20"/>
              </w:rPr>
            </w:pPr>
            <w:r w:rsidRPr="004A0104">
              <w:rPr>
                <w:rFonts w:eastAsiaTheme="minorEastAsia"/>
                <w:color w:val="000000"/>
                <w:sz w:val="20"/>
                <w:szCs w:val="20"/>
              </w:rPr>
              <w:t>Куйбышевский ДДТ</w:t>
            </w:r>
          </w:p>
          <w:p w14:paraId="43C835B2" w14:textId="77777777" w:rsidR="00190C37" w:rsidRPr="004A0104" w:rsidRDefault="00190C37" w:rsidP="00190C37">
            <w:pPr>
              <w:jc w:val="center"/>
              <w:rPr>
                <w:rFonts w:eastAsiaTheme="minorEastAsia"/>
                <w:color w:val="000000"/>
                <w:sz w:val="20"/>
                <w:szCs w:val="20"/>
              </w:rPr>
            </w:pPr>
          </w:p>
        </w:tc>
        <w:tc>
          <w:tcPr>
            <w:tcW w:w="1417" w:type="dxa"/>
            <w:shd w:val="clear" w:color="auto" w:fill="FFFFFF"/>
            <w:vAlign w:val="center"/>
          </w:tcPr>
          <w:p w14:paraId="72C0D01E" w14:textId="77777777" w:rsidR="00190C37" w:rsidRPr="004A0104" w:rsidRDefault="00190C37" w:rsidP="00190C37">
            <w:pPr>
              <w:jc w:val="center"/>
              <w:rPr>
                <w:rFonts w:eastAsiaTheme="minorEastAsia"/>
                <w:color w:val="000000"/>
                <w:sz w:val="20"/>
                <w:szCs w:val="20"/>
              </w:rPr>
            </w:pPr>
            <w:r w:rsidRPr="004A0104">
              <w:rPr>
                <w:rFonts w:eastAsiaTheme="minorEastAsia"/>
                <w:color w:val="000000"/>
                <w:sz w:val="20"/>
                <w:szCs w:val="20"/>
              </w:rPr>
              <w:t>2020-2022</w:t>
            </w:r>
          </w:p>
        </w:tc>
        <w:tc>
          <w:tcPr>
            <w:tcW w:w="4536" w:type="dxa"/>
            <w:shd w:val="clear" w:color="auto" w:fill="FFFFFF"/>
          </w:tcPr>
          <w:p w14:paraId="69FD02A9" w14:textId="77777777" w:rsidR="00190C37" w:rsidRPr="004A0104" w:rsidRDefault="00190C37" w:rsidP="00190C37">
            <w:pPr>
              <w:rPr>
                <w:rFonts w:eastAsiaTheme="minorEastAsia"/>
                <w:sz w:val="20"/>
                <w:szCs w:val="20"/>
              </w:rPr>
            </w:pPr>
            <w:r w:rsidRPr="004A0104">
              <w:rPr>
                <w:rFonts w:eastAsiaTheme="minorEastAsia"/>
                <w:sz w:val="20"/>
                <w:szCs w:val="20"/>
              </w:rPr>
              <w:t xml:space="preserve">Создание условий для инновационной образовательной, проектной, исследовательской деятельности. </w:t>
            </w:r>
          </w:p>
          <w:p w14:paraId="2A5BFFA9" w14:textId="77777777" w:rsidR="00190C37" w:rsidRPr="004A0104" w:rsidRDefault="00190C37" w:rsidP="00190C37">
            <w:pPr>
              <w:widowControl w:val="0"/>
              <w:autoSpaceDE w:val="0"/>
              <w:autoSpaceDN w:val="0"/>
              <w:adjustRightInd w:val="0"/>
              <w:rPr>
                <w:color w:val="FF0000"/>
                <w:sz w:val="20"/>
                <w:szCs w:val="20"/>
              </w:rPr>
            </w:pPr>
            <w:r w:rsidRPr="004A0104">
              <w:rPr>
                <w:sz w:val="20"/>
                <w:szCs w:val="20"/>
              </w:rPr>
              <w:t xml:space="preserve">Увеличение компетентных педагогических </w:t>
            </w:r>
            <w:r w:rsidRPr="004A0104">
              <w:rPr>
                <w:sz w:val="20"/>
                <w:szCs w:val="20"/>
              </w:rPr>
              <w:lastRenderedPageBreak/>
              <w:t>кадров, работающих с высокомотивированными и одарёнными детьми.</w:t>
            </w:r>
          </w:p>
        </w:tc>
      </w:tr>
      <w:tr w:rsidR="00190C37" w:rsidRPr="004A0104" w14:paraId="1041C1E1" w14:textId="77777777" w:rsidTr="00F562AF">
        <w:trPr>
          <w:trHeight w:val="315"/>
        </w:trPr>
        <w:tc>
          <w:tcPr>
            <w:tcW w:w="14757" w:type="dxa"/>
            <w:gridSpan w:val="4"/>
            <w:shd w:val="clear" w:color="auto" w:fill="FFFFFF"/>
            <w:vAlign w:val="center"/>
          </w:tcPr>
          <w:p w14:paraId="11233F58" w14:textId="77777777" w:rsidR="00190C37" w:rsidRPr="004A0104" w:rsidRDefault="00190C37" w:rsidP="00190C37">
            <w:pPr>
              <w:jc w:val="center"/>
              <w:rPr>
                <w:rFonts w:eastAsiaTheme="minorEastAsia"/>
                <w:color w:val="000000"/>
                <w:sz w:val="20"/>
                <w:szCs w:val="20"/>
              </w:rPr>
            </w:pPr>
            <w:r w:rsidRPr="004A0104">
              <w:rPr>
                <w:rFonts w:eastAsiaTheme="minorEastAsia"/>
                <w:color w:val="000000"/>
                <w:sz w:val="20"/>
                <w:szCs w:val="20"/>
              </w:rPr>
              <w:t xml:space="preserve">1.1.3.Подпрограмма  3 муниципальной программы </w:t>
            </w:r>
            <w:r w:rsidRPr="004A0104">
              <w:rPr>
                <w:rFonts w:eastAsiaTheme="minorEastAsia"/>
                <w:sz w:val="20"/>
                <w:szCs w:val="20"/>
              </w:rPr>
              <w:t>«Развитие кадрового потенциала системы дошкольного, общего и дополнительного образования детей»</w:t>
            </w:r>
          </w:p>
        </w:tc>
      </w:tr>
      <w:tr w:rsidR="00190C37" w:rsidRPr="004A0104" w14:paraId="2B424B0E" w14:textId="77777777" w:rsidTr="00F562AF">
        <w:trPr>
          <w:trHeight w:val="300"/>
        </w:trPr>
        <w:tc>
          <w:tcPr>
            <w:tcW w:w="14757" w:type="dxa"/>
            <w:gridSpan w:val="4"/>
            <w:shd w:val="clear" w:color="auto" w:fill="FFFFFF"/>
            <w:vAlign w:val="center"/>
          </w:tcPr>
          <w:p w14:paraId="45B77CFA"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1.1.3.1.Цель    подпрограммы 3: </w:t>
            </w:r>
            <w:r w:rsidRPr="004A0104">
              <w:rPr>
                <w:rFonts w:eastAsiaTheme="minorEastAsia"/>
                <w:sz w:val="20"/>
                <w:szCs w:val="20"/>
              </w:rPr>
              <w:t>обеспечение системы образования Куйбышевского района высококвалифицированными кадрами, обладающими профессиональными  компетенциями по реализации основных образовательных программ общего и дополнительного образования.</w:t>
            </w:r>
          </w:p>
        </w:tc>
      </w:tr>
      <w:tr w:rsidR="00190C37" w:rsidRPr="004A0104" w14:paraId="7FCBDE41" w14:textId="77777777" w:rsidTr="00F562AF">
        <w:trPr>
          <w:trHeight w:val="300"/>
        </w:trPr>
        <w:tc>
          <w:tcPr>
            <w:tcW w:w="14757" w:type="dxa"/>
            <w:gridSpan w:val="4"/>
            <w:shd w:val="clear" w:color="auto" w:fill="FFFFFF"/>
            <w:vAlign w:val="center"/>
          </w:tcPr>
          <w:p w14:paraId="29460F76"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1.1.3.1.1.Задача  1   подпрограммы 3:  </w:t>
            </w:r>
            <w:r w:rsidRPr="004A0104">
              <w:rPr>
                <w:rFonts w:eastAsiaTheme="minorEastAsia"/>
                <w:sz w:val="20"/>
                <w:szCs w:val="20"/>
              </w:rPr>
              <w:t>совершенствование условий для повышения  квалификации педагогических и руководящих работников системы образования; развитие их профессиональных компетенций</w:t>
            </w:r>
          </w:p>
        </w:tc>
      </w:tr>
      <w:tr w:rsidR="00190C37" w:rsidRPr="004A0104" w14:paraId="1CD3FFB7" w14:textId="77777777" w:rsidTr="00F562AF">
        <w:trPr>
          <w:trHeight w:val="507"/>
        </w:trPr>
        <w:tc>
          <w:tcPr>
            <w:tcW w:w="5118" w:type="dxa"/>
            <w:shd w:val="clear" w:color="auto" w:fill="FFFFFF"/>
          </w:tcPr>
          <w:p w14:paraId="4B1A7340"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1.1.3.1.1.1.  Повышение квалификации:</w:t>
            </w:r>
          </w:p>
          <w:p w14:paraId="50C44008"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1.1.3.1.1.1.1. Курсовая подготовка педагогических и руководящих работников</w:t>
            </w:r>
          </w:p>
          <w:p w14:paraId="13D94E52"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 1.1.3.1.1.1.2.Профессиональная переподготовка</w:t>
            </w:r>
          </w:p>
          <w:p w14:paraId="129E6A59" w14:textId="77777777" w:rsidR="00190C37" w:rsidRPr="004A0104" w:rsidRDefault="00190C37" w:rsidP="00190C37">
            <w:pPr>
              <w:rPr>
                <w:rFonts w:eastAsiaTheme="minorEastAsia"/>
                <w:color w:val="000000"/>
                <w:sz w:val="20"/>
                <w:szCs w:val="20"/>
              </w:rPr>
            </w:pPr>
          </w:p>
          <w:p w14:paraId="6262818A" w14:textId="77777777" w:rsidR="00190C37" w:rsidRPr="004A0104" w:rsidRDefault="00190C37" w:rsidP="00190C37">
            <w:pPr>
              <w:rPr>
                <w:rFonts w:eastAsiaTheme="minorEastAsia"/>
                <w:color w:val="000000"/>
                <w:sz w:val="20"/>
                <w:szCs w:val="20"/>
              </w:rPr>
            </w:pPr>
          </w:p>
          <w:p w14:paraId="78108796" w14:textId="77777777" w:rsidR="00190C37" w:rsidRPr="004A0104" w:rsidRDefault="00190C37" w:rsidP="00190C37">
            <w:pPr>
              <w:rPr>
                <w:rFonts w:eastAsiaTheme="minorEastAsia"/>
                <w:color w:val="000000"/>
                <w:sz w:val="20"/>
                <w:szCs w:val="20"/>
              </w:rPr>
            </w:pPr>
          </w:p>
          <w:p w14:paraId="2D2E7A62" w14:textId="77777777" w:rsidR="00190C37" w:rsidRPr="004A0104" w:rsidRDefault="00190C37" w:rsidP="00190C37">
            <w:pPr>
              <w:rPr>
                <w:rFonts w:eastAsiaTheme="minorEastAsia"/>
                <w:color w:val="000000"/>
                <w:sz w:val="20"/>
                <w:szCs w:val="20"/>
              </w:rPr>
            </w:pPr>
          </w:p>
        </w:tc>
        <w:tc>
          <w:tcPr>
            <w:tcW w:w="3686" w:type="dxa"/>
            <w:shd w:val="clear" w:color="auto" w:fill="FFFFFF"/>
          </w:tcPr>
          <w:p w14:paraId="6B19C2DD"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МКУ ДПО ИМЦ, Куйбышевский ДДТ,</w:t>
            </w:r>
          </w:p>
          <w:p w14:paraId="56557A24" w14:textId="77777777" w:rsidR="00190C37" w:rsidRPr="004A0104" w:rsidRDefault="00190C37" w:rsidP="00190C37">
            <w:pPr>
              <w:rPr>
                <w:rFonts w:eastAsiaTheme="minorEastAsia"/>
                <w:color w:val="000000"/>
                <w:sz w:val="20"/>
                <w:szCs w:val="20"/>
              </w:rPr>
            </w:pPr>
            <w:r w:rsidRPr="004A0104">
              <w:rPr>
                <w:rFonts w:eastAsiaTheme="minorEastAsia"/>
                <w:sz w:val="20"/>
                <w:szCs w:val="20"/>
              </w:rPr>
              <w:t>муниципальные образовательные учреждения, подведомственные управлению образования администрации Куйбышевского муниципального района Новосибирской области</w:t>
            </w:r>
          </w:p>
        </w:tc>
        <w:tc>
          <w:tcPr>
            <w:tcW w:w="1417" w:type="dxa"/>
            <w:shd w:val="clear" w:color="auto" w:fill="FFFFFF"/>
            <w:vAlign w:val="center"/>
          </w:tcPr>
          <w:p w14:paraId="283B999C"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2020-2022</w:t>
            </w:r>
          </w:p>
        </w:tc>
        <w:tc>
          <w:tcPr>
            <w:tcW w:w="4536" w:type="dxa"/>
            <w:shd w:val="clear" w:color="auto" w:fill="FFFFFF"/>
            <w:vAlign w:val="center"/>
          </w:tcPr>
          <w:p w14:paraId="1180CA0B"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ежегодно обеспечены курсами повышения квалификации   не менее 600  человек, профессиональной  переподготовкой  не менее 40 человек,</w:t>
            </w:r>
          </w:p>
          <w:p w14:paraId="14D3CFB5"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общий охват  повышением квалификации  педагогических и руководящих работников ежегодно составляет 100%, что позволит обеспечить  актуализацию знаний, умений и навыков  ведущего кадрового состава системы образования в части использования и применения  современных технологий</w:t>
            </w:r>
          </w:p>
        </w:tc>
      </w:tr>
      <w:tr w:rsidR="00190C37" w:rsidRPr="004A0104" w14:paraId="5E9250C4" w14:textId="77777777" w:rsidTr="00F562AF">
        <w:trPr>
          <w:trHeight w:val="507"/>
        </w:trPr>
        <w:tc>
          <w:tcPr>
            <w:tcW w:w="5118" w:type="dxa"/>
            <w:shd w:val="clear" w:color="auto" w:fill="FFFFFF"/>
          </w:tcPr>
          <w:p w14:paraId="0C05C25C"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1.1.3.1.1.2.Обучающие семинары на базе района </w:t>
            </w:r>
          </w:p>
        </w:tc>
        <w:tc>
          <w:tcPr>
            <w:tcW w:w="3686" w:type="dxa"/>
            <w:shd w:val="clear" w:color="auto" w:fill="FFFFFF"/>
          </w:tcPr>
          <w:p w14:paraId="53FE03B6"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МКУ ДПО ИМЦ, Куйбышевский ДДТ</w:t>
            </w:r>
          </w:p>
        </w:tc>
        <w:tc>
          <w:tcPr>
            <w:tcW w:w="1417" w:type="dxa"/>
            <w:shd w:val="clear" w:color="auto" w:fill="FFFFFF"/>
            <w:vAlign w:val="center"/>
          </w:tcPr>
          <w:p w14:paraId="52E1311C"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2020-2022</w:t>
            </w:r>
          </w:p>
        </w:tc>
        <w:tc>
          <w:tcPr>
            <w:tcW w:w="4536" w:type="dxa"/>
            <w:shd w:val="clear" w:color="auto" w:fill="FFFFFF"/>
            <w:vAlign w:val="center"/>
          </w:tcPr>
          <w:p w14:paraId="2425F0C4"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ежегодное проведение не менее 6 семинаров по актуальным проблемам, на которых повысят свою квалификацию не менее 180 педагогических работников, что позволит создать условия для развития высококвалифицированных кадров, обладающих актуальными компетенциями в сфере современных технологий</w:t>
            </w:r>
          </w:p>
        </w:tc>
      </w:tr>
      <w:tr w:rsidR="00190C37" w:rsidRPr="004A0104" w14:paraId="7C368419" w14:textId="77777777" w:rsidTr="00F562AF">
        <w:trPr>
          <w:trHeight w:val="507"/>
        </w:trPr>
        <w:tc>
          <w:tcPr>
            <w:tcW w:w="5118" w:type="dxa"/>
            <w:shd w:val="clear" w:color="auto" w:fill="FFFFFF"/>
          </w:tcPr>
          <w:p w14:paraId="2E314692"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1.1.3.1.1.3.Участие в работе областных и всероссийских НПК, съездах, семинарах:</w:t>
            </w:r>
          </w:p>
          <w:p w14:paraId="336D20F0"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1.1.3.1.1.3.1. Августовский съезд работников образования НСО</w:t>
            </w:r>
          </w:p>
          <w:p w14:paraId="7C955F1E"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1.1.3.1.1.3.2. Семинары в НИПКиПРО, ОБлЦИТ</w:t>
            </w:r>
          </w:p>
          <w:p w14:paraId="096EEA21"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1.1.3.1.1.3.3. Семинары, конференции в г.Москва, г. Санкт-Петербург и пр.</w:t>
            </w:r>
          </w:p>
          <w:p w14:paraId="7F189A93"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1.1.3.1.1.3.4. Образовательная выставка «Учебная Сибирь»</w:t>
            </w:r>
          </w:p>
        </w:tc>
        <w:tc>
          <w:tcPr>
            <w:tcW w:w="3686" w:type="dxa"/>
            <w:shd w:val="clear" w:color="auto" w:fill="FFFFFF"/>
          </w:tcPr>
          <w:p w14:paraId="6DEEE825"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МКУ ДПО ИМЦ,</w:t>
            </w:r>
          </w:p>
          <w:p w14:paraId="014CBF44" w14:textId="77777777" w:rsidR="00190C37" w:rsidRPr="004A0104" w:rsidRDefault="00190C37" w:rsidP="00190C37">
            <w:pPr>
              <w:rPr>
                <w:rFonts w:eastAsiaTheme="minorEastAsia"/>
                <w:color w:val="000000"/>
                <w:sz w:val="20"/>
                <w:szCs w:val="20"/>
              </w:rPr>
            </w:pPr>
            <w:r w:rsidRPr="004A0104">
              <w:rPr>
                <w:rFonts w:eastAsiaTheme="minorEastAsia"/>
                <w:sz w:val="20"/>
                <w:szCs w:val="20"/>
              </w:rPr>
              <w:t>Муниципальные образовательные учреждения, подведомственные управлению образования администрации Куйбышевского муниципального района</w:t>
            </w:r>
            <w:r w:rsidRPr="004A0104">
              <w:rPr>
                <w:rFonts w:eastAsiaTheme="minorEastAsia"/>
                <w:color w:val="000000"/>
                <w:sz w:val="20"/>
                <w:szCs w:val="20"/>
              </w:rPr>
              <w:t>Новосибирской области</w:t>
            </w:r>
          </w:p>
        </w:tc>
        <w:tc>
          <w:tcPr>
            <w:tcW w:w="1417" w:type="dxa"/>
            <w:shd w:val="clear" w:color="auto" w:fill="FFFFFF"/>
            <w:vAlign w:val="center"/>
          </w:tcPr>
          <w:p w14:paraId="785255DD"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2020-2022</w:t>
            </w:r>
          </w:p>
        </w:tc>
        <w:tc>
          <w:tcPr>
            <w:tcW w:w="4536" w:type="dxa"/>
            <w:shd w:val="clear" w:color="auto" w:fill="FFFFFF"/>
            <w:vAlign w:val="center"/>
          </w:tcPr>
          <w:p w14:paraId="09B4E80A"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ежегодное посещение не менее 5 НПК, съездов, 50 семинаров, на которых повысят свою квалификацию не менее 150 педагогических и руководящих работников, распространят свой педагогический опыт не менее 120 педагогических работника района, что позволит обеспечить академическую мобильность, участие в программах обмена опытом и лучшими практиками,  представление  системы работы образования Куйбышевского района на международном  уровне в выставке «Учебная Сибирь»</w:t>
            </w:r>
          </w:p>
        </w:tc>
      </w:tr>
      <w:tr w:rsidR="00190C37" w:rsidRPr="004A0104" w14:paraId="2C6484E4" w14:textId="77777777" w:rsidTr="00F562AF">
        <w:trPr>
          <w:trHeight w:val="300"/>
        </w:trPr>
        <w:tc>
          <w:tcPr>
            <w:tcW w:w="14757" w:type="dxa"/>
            <w:gridSpan w:val="4"/>
            <w:shd w:val="clear" w:color="auto" w:fill="FFFFFF"/>
            <w:vAlign w:val="center"/>
          </w:tcPr>
          <w:p w14:paraId="5276A353"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1.1.3.1.2. задача 2  подпрограммы 3:  </w:t>
            </w:r>
            <w:r w:rsidRPr="004A0104">
              <w:rPr>
                <w:rFonts w:eastAsiaTheme="minorEastAsia"/>
                <w:sz w:val="20"/>
                <w:szCs w:val="20"/>
              </w:rPr>
              <w:t>создание оптимальных условий для реализации системы мер по повышению престижа профессии педагога, привлечению и закреплению квалифицированных кадров в системе образования Куйбышевского района, в том числе молодых специалистов.</w:t>
            </w:r>
          </w:p>
        </w:tc>
      </w:tr>
      <w:tr w:rsidR="00190C37" w:rsidRPr="004A0104" w14:paraId="51DCEC24" w14:textId="77777777" w:rsidTr="00F562AF">
        <w:trPr>
          <w:trHeight w:val="282"/>
        </w:trPr>
        <w:tc>
          <w:tcPr>
            <w:tcW w:w="5118" w:type="dxa"/>
            <w:shd w:val="clear" w:color="auto" w:fill="auto"/>
          </w:tcPr>
          <w:p w14:paraId="274ADB39"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1.1.3.1.2.1.  Торжественные, праздничные, юбилейные мероприятия:</w:t>
            </w:r>
          </w:p>
          <w:p w14:paraId="7DC8DC9D"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1.1.3.1.2.1.1. Августовская конференция педагогических </w:t>
            </w:r>
            <w:r w:rsidRPr="004A0104">
              <w:rPr>
                <w:rFonts w:eastAsiaTheme="minorEastAsia"/>
                <w:color w:val="000000"/>
                <w:sz w:val="20"/>
                <w:szCs w:val="20"/>
              </w:rPr>
              <w:lastRenderedPageBreak/>
              <w:t>и руководящих работников образования Куйбышевского района</w:t>
            </w:r>
          </w:p>
          <w:p w14:paraId="1DC47B1B"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1.1.3.1.2.1.2.Торжественное мероприятие, посвященное Дню учителя и Дню  дошкольного работника</w:t>
            </w:r>
          </w:p>
          <w:p w14:paraId="15B38F41"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1.1.3.1.2.1.3. Торжественные и юбилейные мероприятия ОО</w:t>
            </w:r>
          </w:p>
        </w:tc>
        <w:tc>
          <w:tcPr>
            <w:tcW w:w="3686" w:type="dxa"/>
            <w:shd w:val="clear" w:color="auto" w:fill="auto"/>
          </w:tcPr>
          <w:p w14:paraId="248B7F4A"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lastRenderedPageBreak/>
              <w:t>МКУ ДПО ИМЦ</w:t>
            </w:r>
          </w:p>
          <w:p w14:paraId="169F0916" w14:textId="77777777" w:rsidR="00190C37" w:rsidRPr="004A0104" w:rsidRDefault="00190C37" w:rsidP="00190C37">
            <w:pPr>
              <w:rPr>
                <w:rFonts w:eastAsiaTheme="minorEastAsia"/>
                <w:color w:val="000000"/>
                <w:sz w:val="20"/>
                <w:szCs w:val="20"/>
              </w:rPr>
            </w:pPr>
            <w:r w:rsidRPr="004A0104">
              <w:rPr>
                <w:rFonts w:eastAsiaTheme="minorEastAsia"/>
                <w:sz w:val="20"/>
                <w:szCs w:val="20"/>
              </w:rPr>
              <w:t xml:space="preserve">Муниципальные образовательные учреждения, подведомственные </w:t>
            </w:r>
            <w:r w:rsidRPr="004A0104">
              <w:rPr>
                <w:rFonts w:eastAsiaTheme="minorEastAsia"/>
                <w:sz w:val="20"/>
                <w:szCs w:val="20"/>
              </w:rPr>
              <w:lastRenderedPageBreak/>
              <w:t>управлению образования администрации Куйбышевского муниципального района</w:t>
            </w:r>
            <w:r w:rsidRPr="004A0104">
              <w:rPr>
                <w:rFonts w:eastAsiaTheme="minorEastAsia"/>
                <w:color w:val="000000"/>
                <w:sz w:val="20"/>
                <w:szCs w:val="20"/>
              </w:rPr>
              <w:t>Новосибирской области</w:t>
            </w:r>
          </w:p>
        </w:tc>
        <w:tc>
          <w:tcPr>
            <w:tcW w:w="1417" w:type="dxa"/>
            <w:shd w:val="clear" w:color="auto" w:fill="auto"/>
            <w:vAlign w:val="center"/>
          </w:tcPr>
          <w:p w14:paraId="6E2C443E"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lastRenderedPageBreak/>
              <w:t>2020-2022</w:t>
            </w:r>
          </w:p>
        </w:tc>
        <w:tc>
          <w:tcPr>
            <w:tcW w:w="4536" w:type="dxa"/>
            <w:shd w:val="clear" w:color="auto" w:fill="auto"/>
            <w:vAlign w:val="center"/>
          </w:tcPr>
          <w:p w14:paraId="3342E1A8"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ежегодное участие не менее 1000 педагогических и руководящих работников ОО Куйбышевского района, </w:t>
            </w:r>
          </w:p>
          <w:p w14:paraId="27D7A97F"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lastRenderedPageBreak/>
              <w:t>награждение не менее 180 человек,</w:t>
            </w:r>
          </w:p>
          <w:p w14:paraId="178E4136"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обобщение  инновационного опыта работы  не менее 300 педагогов.</w:t>
            </w:r>
          </w:p>
          <w:p w14:paraId="47686073"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Проведение торжественных районных мероприятий приуроченных к праздничным и юбилейным датам со дня основания образовательных организаций </w:t>
            </w:r>
          </w:p>
          <w:p w14:paraId="0A48FF96"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2020  год:  ДОУ «Ромашка»- 45 лет; МБОУ СОШ № 10 – 70 лет; МБОУ СОШ № 9 – 50 лет, МБОУ СОШ № 6 – 35 лет; </w:t>
            </w:r>
          </w:p>
          <w:p w14:paraId="2D81CEDF"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МКОУ СОШ № 4 – 65 лет; МБОУ СОШ № 3 – 55 лет.</w:t>
            </w:r>
          </w:p>
          <w:p w14:paraId="67EA0F62"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2021 год: ДОУ «Журавлик» - 35 лет; Куйбышевский ДДТ-65 лет,</w:t>
            </w:r>
          </w:p>
          <w:p w14:paraId="195D22A8"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МКОУ школа-интернат – 60 лет.</w:t>
            </w:r>
          </w:p>
          <w:p w14:paraId="25074AC5"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2022 год: ДОУ «Тополек» - 55 лет; МКОУ Новоичинская СОШ – 90 лет; МКОУ Гжатская СОШ – 105 лет; </w:t>
            </w:r>
          </w:p>
          <w:p w14:paraId="23CC22D6"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ДОУ «Жемчужинка» гор.- 30 лет;</w:t>
            </w:r>
          </w:p>
          <w:p w14:paraId="69613937"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 МКОУ Октябрьская СОШ – 90 лет</w:t>
            </w:r>
          </w:p>
        </w:tc>
      </w:tr>
      <w:tr w:rsidR="00190C37" w:rsidRPr="004A0104" w14:paraId="0B8C3A72" w14:textId="77777777" w:rsidTr="00F562AF">
        <w:trPr>
          <w:trHeight w:val="282"/>
        </w:trPr>
        <w:tc>
          <w:tcPr>
            <w:tcW w:w="5118" w:type="dxa"/>
            <w:shd w:val="clear" w:color="auto" w:fill="auto"/>
          </w:tcPr>
          <w:p w14:paraId="235BEFE8"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lastRenderedPageBreak/>
              <w:t>1.1.3.1.2.2.  Участие в конкурсах профессионального мастерства:</w:t>
            </w:r>
          </w:p>
          <w:p w14:paraId="190F4E0E"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1.1.3.1.2.2.1. Районный конкурс «Педагог года»</w:t>
            </w:r>
          </w:p>
          <w:p w14:paraId="7B324074"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1.1.3.1.2.2. 2.Региональный этап всероссийского конкурса «Учитель года»</w:t>
            </w:r>
          </w:p>
          <w:p w14:paraId="51DFAC62"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1.1.3.1.2.2. 3.Всероссийский конкурс «Педагогический дебют»</w:t>
            </w:r>
          </w:p>
          <w:p w14:paraId="0CE50A64"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1.1.3.1.2.2. 4.  Региональный этап всероссийского конкурса «Воспитатель года»</w:t>
            </w:r>
          </w:p>
        </w:tc>
        <w:tc>
          <w:tcPr>
            <w:tcW w:w="3686" w:type="dxa"/>
            <w:shd w:val="clear" w:color="auto" w:fill="auto"/>
          </w:tcPr>
          <w:p w14:paraId="49CC4930"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МКУ ДПО ИМЦ</w:t>
            </w:r>
          </w:p>
          <w:p w14:paraId="3D208C61" w14:textId="77777777" w:rsidR="00190C37" w:rsidRPr="004A0104" w:rsidRDefault="00190C37" w:rsidP="00190C37">
            <w:pPr>
              <w:rPr>
                <w:rFonts w:eastAsiaTheme="minorEastAsia"/>
                <w:color w:val="000000"/>
                <w:sz w:val="20"/>
                <w:szCs w:val="20"/>
              </w:rPr>
            </w:pPr>
          </w:p>
        </w:tc>
        <w:tc>
          <w:tcPr>
            <w:tcW w:w="1417" w:type="dxa"/>
            <w:shd w:val="clear" w:color="auto" w:fill="auto"/>
            <w:vAlign w:val="center"/>
          </w:tcPr>
          <w:p w14:paraId="24B64C31"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2020-2022</w:t>
            </w:r>
          </w:p>
        </w:tc>
        <w:tc>
          <w:tcPr>
            <w:tcW w:w="4536" w:type="dxa"/>
            <w:shd w:val="clear" w:color="auto" w:fill="auto"/>
            <w:vAlign w:val="center"/>
          </w:tcPr>
          <w:p w14:paraId="0095BD4F"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 xml:space="preserve">ежегодное участие не менее 50 педагогических работников на муниципальном этапе,  участие  победителей муниципального этапа в  региональном  этапе конкурсов  </w:t>
            </w:r>
          </w:p>
        </w:tc>
      </w:tr>
      <w:tr w:rsidR="00190C37" w:rsidRPr="004A0104" w14:paraId="625542A6" w14:textId="77777777" w:rsidTr="00F562AF">
        <w:trPr>
          <w:trHeight w:val="282"/>
        </w:trPr>
        <w:tc>
          <w:tcPr>
            <w:tcW w:w="5118" w:type="dxa"/>
            <w:shd w:val="clear" w:color="auto" w:fill="auto"/>
          </w:tcPr>
          <w:p w14:paraId="1DAAEA7A"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1.1.3.1.2.3.1.  Компенсация расходов на оплату стоимости проезда к месту работы  и обратно педагогическим и руководящим работникам</w:t>
            </w:r>
          </w:p>
        </w:tc>
        <w:tc>
          <w:tcPr>
            <w:tcW w:w="3686" w:type="dxa"/>
            <w:shd w:val="clear" w:color="auto" w:fill="auto"/>
          </w:tcPr>
          <w:p w14:paraId="40F21F1A" w14:textId="77777777" w:rsidR="00190C37" w:rsidRPr="004A0104" w:rsidRDefault="00190C37" w:rsidP="00190C37">
            <w:pPr>
              <w:rPr>
                <w:rFonts w:eastAsiaTheme="minorEastAsia"/>
                <w:color w:val="000000"/>
                <w:sz w:val="20"/>
                <w:szCs w:val="20"/>
              </w:rPr>
            </w:pPr>
            <w:r w:rsidRPr="004A0104">
              <w:rPr>
                <w:rFonts w:eastAsiaTheme="minorEastAsia"/>
                <w:sz w:val="20"/>
                <w:szCs w:val="20"/>
              </w:rPr>
              <w:t>Муниципальные образовательные учреждения, подведомственные управлению образования администрации Куйбышевского муниципального района</w:t>
            </w:r>
            <w:r w:rsidRPr="004A0104">
              <w:rPr>
                <w:rFonts w:eastAsiaTheme="minorEastAsia"/>
                <w:color w:val="000000"/>
                <w:sz w:val="20"/>
                <w:szCs w:val="20"/>
              </w:rPr>
              <w:t>Новосибирской области</w:t>
            </w:r>
          </w:p>
        </w:tc>
        <w:tc>
          <w:tcPr>
            <w:tcW w:w="1417" w:type="dxa"/>
            <w:shd w:val="clear" w:color="auto" w:fill="auto"/>
            <w:vAlign w:val="center"/>
          </w:tcPr>
          <w:p w14:paraId="23A0034C"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2020-2022</w:t>
            </w:r>
          </w:p>
        </w:tc>
        <w:tc>
          <w:tcPr>
            <w:tcW w:w="4536" w:type="dxa"/>
            <w:shd w:val="clear" w:color="auto" w:fill="auto"/>
            <w:vAlign w:val="center"/>
          </w:tcPr>
          <w:p w14:paraId="4CAB4A7C" w14:textId="77777777" w:rsidR="00190C37" w:rsidRPr="004A0104" w:rsidRDefault="00190C37" w:rsidP="00190C37">
            <w:pPr>
              <w:rPr>
                <w:rFonts w:eastAsiaTheme="minorEastAsia"/>
                <w:sz w:val="20"/>
                <w:szCs w:val="20"/>
              </w:rPr>
            </w:pPr>
            <w:r w:rsidRPr="004A0104">
              <w:rPr>
                <w:rFonts w:eastAsiaTheme="minorEastAsia"/>
                <w:color w:val="000000"/>
                <w:sz w:val="20"/>
                <w:szCs w:val="20"/>
              </w:rPr>
              <w:t>Ежемесячная компенсация расходов на оплату стоимости проезда к месту работы  и обратно педагогическим и руководящим работникам, работающим в муниципальных образовательных организациях Куйбышевского района, находящихся в сельской местности, в размере 50% от фактической  суммы затрат, не менее 15 чел.</w:t>
            </w:r>
          </w:p>
        </w:tc>
      </w:tr>
      <w:tr w:rsidR="00190C37" w:rsidRPr="004A0104" w14:paraId="77A30EE0" w14:textId="77777777" w:rsidTr="00F562AF">
        <w:trPr>
          <w:trHeight w:val="282"/>
        </w:trPr>
        <w:tc>
          <w:tcPr>
            <w:tcW w:w="14757" w:type="dxa"/>
            <w:gridSpan w:val="4"/>
            <w:shd w:val="clear" w:color="auto" w:fill="auto"/>
          </w:tcPr>
          <w:p w14:paraId="7BEABEB5" w14:textId="77777777" w:rsidR="00190C37" w:rsidRPr="004A0104" w:rsidRDefault="00190C37" w:rsidP="00CD5D1F">
            <w:pPr>
              <w:numPr>
                <w:ilvl w:val="2"/>
                <w:numId w:val="50"/>
              </w:numPr>
              <w:spacing w:after="200" w:line="300" w:lineRule="auto"/>
              <w:ind w:left="1429" w:hanging="720"/>
              <w:rPr>
                <w:color w:val="000000"/>
                <w:sz w:val="20"/>
                <w:szCs w:val="20"/>
              </w:rPr>
            </w:pPr>
            <w:r w:rsidRPr="004A0104">
              <w:rPr>
                <w:sz w:val="20"/>
                <w:szCs w:val="20"/>
              </w:rPr>
              <w:t>Подпрограмма 4 муниципальной программы«Организация отдыха и оздоровления детей и подростков»</w:t>
            </w:r>
          </w:p>
        </w:tc>
      </w:tr>
      <w:tr w:rsidR="00190C37" w:rsidRPr="004A0104" w14:paraId="2609B4DC" w14:textId="77777777" w:rsidTr="00F562AF">
        <w:trPr>
          <w:trHeight w:val="282"/>
        </w:trPr>
        <w:tc>
          <w:tcPr>
            <w:tcW w:w="14757" w:type="dxa"/>
            <w:gridSpan w:val="4"/>
            <w:shd w:val="clear" w:color="auto" w:fill="auto"/>
          </w:tcPr>
          <w:p w14:paraId="457EA195" w14:textId="77777777" w:rsidR="00190C37" w:rsidRPr="004A0104" w:rsidRDefault="00190C37" w:rsidP="00190C37">
            <w:pPr>
              <w:rPr>
                <w:rFonts w:eastAsiaTheme="minorEastAsia"/>
                <w:color w:val="000000"/>
                <w:sz w:val="20"/>
                <w:szCs w:val="20"/>
              </w:rPr>
            </w:pPr>
            <w:r w:rsidRPr="004A0104">
              <w:rPr>
                <w:rFonts w:eastAsia="Arial"/>
                <w:color w:val="000000"/>
                <w:sz w:val="20"/>
                <w:szCs w:val="20"/>
                <w:lang w:bidi="ru-RU"/>
              </w:rPr>
              <w:t>1.1.4.1.Цель подпрограммы:</w:t>
            </w:r>
            <w:r w:rsidRPr="004A0104">
              <w:rPr>
                <w:rFonts w:eastAsiaTheme="minorEastAsia"/>
                <w:sz w:val="20"/>
                <w:szCs w:val="20"/>
              </w:rPr>
              <w:t>создание необходимых условий для полноценного отдыха и оздоровления детей и подростков Куйбышевского муниципального района Новосибирской области, в том числе, находящихся в трудной жизненной ситуации, повышение эффективности системы каникулярного отдыха и оздоровления детей.</w:t>
            </w:r>
          </w:p>
        </w:tc>
      </w:tr>
      <w:tr w:rsidR="00190C37" w:rsidRPr="004A0104" w14:paraId="19FB7B2A" w14:textId="77777777" w:rsidTr="00F562AF">
        <w:trPr>
          <w:trHeight w:val="282"/>
        </w:trPr>
        <w:tc>
          <w:tcPr>
            <w:tcW w:w="14757" w:type="dxa"/>
            <w:gridSpan w:val="4"/>
            <w:shd w:val="clear" w:color="auto" w:fill="auto"/>
          </w:tcPr>
          <w:p w14:paraId="5D6C2CB1" w14:textId="77777777" w:rsidR="00190C37" w:rsidRPr="004A0104" w:rsidRDefault="00190C37" w:rsidP="00190C37">
            <w:pPr>
              <w:widowControl w:val="0"/>
              <w:autoSpaceDE w:val="0"/>
              <w:autoSpaceDN w:val="0"/>
              <w:adjustRightInd w:val="0"/>
              <w:rPr>
                <w:sz w:val="20"/>
                <w:szCs w:val="20"/>
              </w:rPr>
            </w:pPr>
            <w:r w:rsidRPr="004A0104">
              <w:rPr>
                <w:sz w:val="20"/>
                <w:szCs w:val="20"/>
              </w:rPr>
              <w:t>1.1.4.1.1.Задача 1 подпрограммы 4:организация мероприятий  по оздоровлению и отдыху детей в каникулярное время</w:t>
            </w:r>
          </w:p>
        </w:tc>
      </w:tr>
      <w:tr w:rsidR="00190C37" w:rsidRPr="004A0104" w14:paraId="2E905F13" w14:textId="77777777" w:rsidTr="00F562AF">
        <w:trPr>
          <w:trHeight w:val="282"/>
        </w:trPr>
        <w:tc>
          <w:tcPr>
            <w:tcW w:w="5118" w:type="dxa"/>
            <w:shd w:val="clear" w:color="auto" w:fill="auto"/>
          </w:tcPr>
          <w:p w14:paraId="5FB0AD35" w14:textId="77777777" w:rsidR="00190C37" w:rsidRPr="004A0104" w:rsidRDefault="00190C37" w:rsidP="00190C37">
            <w:pPr>
              <w:rPr>
                <w:rFonts w:eastAsiaTheme="minorEastAsia"/>
                <w:sz w:val="20"/>
                <w:szCs w:val="20"/>
              </w:rPr>
            </w:pPr>
            <w:r w:rsidRPr="004A0104">
              <w:rPr>
                <w:rFonts w:eastAsiaTheme="minorEastAsia"/>
                <w:sz w:val="20"/>
                <w:szCs w:val="20"/>
              </w:rPr>
              <w:lastRenderedPageBreak/>
              <w:t>1.1.4.1.1.1. осуществление мероприятий по организации в каникулярное время оздоровления и отдыха детей:</w:t>
            </w:r>
          </w:p>
          <w:p w14:paraId="17F1B7E0" w14:textId="77777777" w:rsidR="00190C37" w:rsidRPr="004A0104" w:rsidRDefault="00190C37" w:rsidP="00190C37">
            <w:pPr>
              <w:rPr>
                <w:rFonts w:eastAsiaTheme="minorEastAsia"/>
                <w:sz w:val="20"/>
                <w:szCs w:val="20"/>
              </w:rPr>
            </w:pPr>
            <w:r w:rsidRPr="004A0104">
              <w:rPr>
                <w:rFonts w:eastAsiaTheme="minorEastAsia"/>
                <w:sz w:val="20"/>
                <w:szCs w:val="20"/>
              </w:rPr>
              <w:t>1.1.4.1.1.1.1. мероприятия   ДОЛ «Незабудка»</w:t>
            </w:r>
          </w:p>
          <w:p w14:paraId="2F27DC40" w14:textId="77777777" w:rsidR="00190C37" w:rsidRPr="004A0104" w:rsidRDefault="00190C37" w:rsidP="00190C37">
            <w:pPr>
              <w:rPr>
                <w:rFonts w:eastAsiaTheme="minorEastAsia"/>
                <w:color w:val="000000"/>
                <w:sz w:val="20"/>
                <w:szCs w:val="20"/>
              </w:rPr>
            </w:pPr>
            <w:r w:rsidRPr="004A0104">
              <w:rPr>
                <w:rFonts w:eastAsiaTheme="minorEastAsia"/>
                <w:sz w:val="20"/>
                <w:szCs w:val="20"/>
              </w:rPr>
              <w:t>1.1.4.1.1.1.2 мероприятия ЛДП</w:t>
            </w:r>
          </w:p>
        </w:tc>
        <w:tc>
          <w:tcPr>
            <w:tcW w:w="3686" w:type="dxa"/>
            <w:shd w:val="clear" w:color="auto" w:fill="auto"/>
          </w:tcPr>
          <w:p w14:paraId="27394EDB" w14:textId="77777777" w:rsidR="00190C37" w:rsidRPr="004A0104" w:rsidRDefault="00190C37" w:rsidP="00190C37">
            <w:pPr>
              <w:rPr>
                <w:rFonts w:eastAsiaTheme="minorEastAsia"/>
                <w:sz w:val="20"/>
                <w:szCs w:val="20"/>
              </w:rPr>
            </w:pPr>
            <w:r w:rsidRPr="004A0104">
              <w:rPr>
                <w:rFonts w:eastAsiaTheme="minorEastAsia"/>
                <w:sz w:val="20"/>
                <w:szCs w:val="20"/>
              </w:rPr>
              <w:t>ЛДП, ДОЛ «Незабудка</w:t>
            </w:r>
          </w:p>
        </w:tc>
        <w:tc>
          <w:tcPr>
            <w:tcW w:w="1417" w:type="dxa"/>
            <w:shd w:val="clear" w:color="auto" w:fill="auto"/>
            <w:vAlign w:val="center"/>
          </w:tcPr>
          <w:p w14:paraId="5C92E599" w14:textId="77777777" w:rsidR="00190C37" w:rsidRPr="004A0104" w:rsidRDefault="00190C37" w:rsidP="00190C37">
            <w:pPr>
              <w:rPr>
                <w:rFonts w:eastAsiaTheme="minorEastAsia"/>
                <w:color w:val="000000"/>
                <w:sz w:val="20"/>
                <w:szCs w:val="20"/>
              </w:rPr>
            </w:pPr>
            <w:r w:rsidRPr="004A0104">
              <w:rPr>
                <w:rFonts w:eastAsiaTheme="minorEastAsia"/>
                <w:color w:val="000000"/>
                <w:sz w:val="20"/>
                <w:szCs w:val="20"/>
              </w:rPr>
              <w:t>2021-2022</w:t>
            </w:r>
          </w:p>
        </w:tc>
        <w:tc>
          <w:tcPr>
            <w:tcW w:w="4536" w:type="dxa"/>
            <w:shd w:val="clear" w:color="auto" w:fill="auto"/>
            <w:vAlign w:val="center"/>
          </w:tcPr>
          <w:p w14:paraId="0A7F07B6" w14:textId="77777777" w:rsidR="00190C37" w:rsidRPr="004A0104" w:rsidRDefault="00190C37" w:rsidP="00190C37">
            <w:pPr>
              <w:autoSpaceDE w:val="0"/>
              <w:autoSpaceDN w:val="0"/>
              <w:adjustRightInd w:val="0"/>
              <w:rPr>
                <w:rFonts w:eastAsiaTheme="minorEastAsia"/>
                <w:sz w:val="20"/>
                <w:szCs w:val="20"/>
              </w:rPr>
            </w:pPr>
            <w:r w:rsidRPr="004A0104">
              <w:rPr>
                <w:rFonts w:eastAsiaTheme="minorEastAsia"/>
                <w:sz w:val="20"/>
                <w:szCs w:val="20"/>
              </w:rPr>
              <w:t>Удельный вес числа организаций отдыха детей и их оздоровления, соответствующих требованиям действующего законодательства, в общем числе организаций, составит 100%;</w:t>
            </w:r>
          </w:p>
          <w:p w14:paraId="46577E86" w14:textId="77777777" w:rsidR="00190C37" w:rsidRPr="004A0104" w:rsidRDefault="00190C37" w:rsidP="00190C37">
            <w:pPr>
              <w:widowControl w:val="0"/>
              <w:suppressAutoHyphens/>
              <w:rPr>
                <w:rFonts w:eastAsia="DejaVu Sans"/>
                <w:kern w:val="1"/>
                <w:sz w:val="20"/>
                <w:szCs w:val="20"/>
                <w:lang w:eastAsia="ar-SA"/>
              </w:rPr>
            </w:pPr>
            <w:r w:rsidRPr="004A0104">
              <w:rPr>
                <w:rFonts w:eastAsia="DejaVu Sans"/>
                <w:kern w:val="1"/>
                <w:sz w:val="20"/>
                <w:szCs w:val="20"/>
                <w:lang w:eastAsia="ar-SA"/>
              </w:rPr>
              <w:t>Доля  оздоровленных детей, находящихся в трудной жизненной ситуации, от общей численности детей в возрасте 6,5-17 лет, находящихся в трудной жизненной ситуации – не менее 50%;  будут созданы условия для повышения доступности услуг отдыха и оздоровления (бассейн) для 100 и более детей.</w:t>
            </w:r>
          </w:p>
          <w:p w14:paraId="259DB75E" w14:textId="77777777" w:rsidR="00190C37" w:rsidRPr="004A0104" w:rsidRDefault="00190C37" w:rsidP="00190C37">
            <w:pPr>
              <w:rPr>
                <w:rFonts w:eastAsiaTheme="minorEastAsia"/>
                <w:color w:val="000000"/>
                <w:sz w:val="20"/>
                <w:szCs w:val="20"/>
              </w:rPr>
            </w:pPr>
            <w:r w:rsidRPr="004A0104">
              <w:rPr>
                <w:color w:val="000000"/>
                <w:sz w:val="20"/>
                <w:szCs w:val="20"/>
              </w:rPr>
              <w:t>Будут созданы условия для  поддержки самореализации  талантливых и одаренных детей обучающихся в области спорта, культуры, искусства.. Охват детей разными формами оздоровления составит не менее40%</w:t>
            </w:r>
          </w:p>
        </w:tc>
      </w:tr>
    </w:tbl>
    <w:p w14:paraId="739C3224" w14:textId="77777777" w:rsidR="00190C37" w:rsidRPr="004A0104" w:rsidRDefault="00190C37" w:rsidP="00190C37">
      <w:pPr>
        <w:jc w:val="both"/>
        <w:rPr>
          <w:rFonts w:eastAsiaTheme="minorEastAsia"/>
          <w:sz w:val="20"/>
          <w:szCs w:val="20"/>
        </w:rPr>
      </w:pPr>
    </w:p>
    <w:p w14:paraId="4A3C91E7" w14:textId="77777777" w:rsidR="00190C37" w:rsidRPr="004A0104" w:rsidRDefault="00190C37" w:rsidP="00190C37">
      <w:pPr>
        <w:jc w:val="both"/>
        <w:rPr>
          <w:rFonts w:eastAsiaTheme="minorEastAsia"/>
          <w:sz w:val="20"/>
          <w:szCs w:val="20"/>
        </w:rPr>
        <w:sectPr w:rsidR="00190C37" w:rsidRPr="004A0104" w:rsidSect="009E4D2E">
          <w:pgSz w:w="16838" w:h="11906" w:orient="landscape" w:code="9"/>
          <w:pgMar w:top="567" w:right="709" w:bottom="1418" w:left="709" w:header="709" w:footer="709" w:gutter="0"/>
          <w:cols w:space="708"/>
          <w:docGrid w:linePitch="360"/>
        </w:sectPr>
      </w:pPr>
    </w:p>
    <w:tbl>
      <w:tblPr>
        <w:tblStyle w:val="1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5368"/>
      </w:tblGrid>
      <w:tr w:rsidR="00190C37" w:rsidRPr="004A0104" w14:paraId="29E0657A" w14:textId="77777777" w:rsidTr="00F562AF">
        <w:tc>
          <w:tcPr>
            <w:tcW w:w="4553" w:type="dxa"/>
          </w:tcPr>
          <w:p w14:paraId="10B62A74" w14:textId="77777777" w:rsidR="00190C37" w:rsidRPr="004A0104" w:rsidRDefault="00190C37" w:rsidP="00190C37">
            <w:pPr>
              <w:widowControl w:val="0"/>
              <w:suppressAutoHyphens/>
              <w:rPr>
                <w:rFonts w:eastAsia="DejaVu Sans"/>
                <w:kern w:val="1"/>
                <w:sz w:val="20"/>
                <w:szCs w:val="20"/>
                <w:lang w:eastAsia="ar-SA"/>
              </w:rPr>
            </w:pPr>
          </w:p>
        </w:tc>
        <w:tc>
          <w:tcPr>
            <w:tcW w:w="5368" w:type="dxa"/>
          </w:tcPr>
          <w:p w14:paraId="37876E52" w14:textId="77777777" w:rsidR="00190C37" w:rsidRPr="004A0104" w:rsidRDefault="00190C37" w:rsidP="00190C37">
            <w:pPr>
              <w:jc w:val="center"/>
              <w:rPr>
                <w:sz w:val="20"/>
                <w:szCs w:val="20"/>
              </w:rPr>
            </w:pPr>
            <w:r w:rsidRPr="004A0104">
              <w:rPr>
                <w:sz w:val="20"/>
                <w:szCs w:val="20"/>
              </w:rPr>
              <w:t>Приложение № 7</w:t>
            </w:r>
          </w:p>
          <w:p w14:paraId="61A012E2" w14:textId="77777777" w:rsidR="00190C37" w:rsidRPr="004A0104" w:rsidRDefault="00190C37" w:rsidP="00190C37">
            <w:pPr>
              <w:jc w:val="center"/>
              <w:rPr>
                <w:sz w:val="20"/>
                <w:szCs w:val="20"/>
              </w:rPr>
            </w:pPr>
            <w:r w:rsidRPr="004A0104">
              <w:rPr>
                <w:sz w:val="20"/>
                <w:szCs w:val="20"/>
              </w:rPr>
              <w:t xml:space="preserve">к муниципальной  программе </w:t>
            </w:r>
          </w:p>
          <w:p w14:paraId="550152CC" w14:textId="77777777" w:rsidR="00190C37" w:rsidRPr="004A0104" w:rsidRDefault="00190C37" w:rsidP="00190C37">
            <w:pPr>
              <w:jc w:val="center"/>
              <w:rPr>
                <w:sz w:val="20"/>
                <w:szCs w:val="20"/>
              </w:rPr>
            </w:pPr>
            <w:r w:rsidRPr="004A0104">
              <w:rPr>
                <w:sz w:val="20"/>
                <w:szCs w:val="20"/>
              </w:rPr>
              <w:t xml:space="preserve">«Развитие системы образования </w:t>
            </w:r>
          </w:p>
          <w:p w14:paraId="2ED24F20" w14:textId="77777777" w:rsidR="00190C37" w:rsidRPr="004A0104" w:rsidRDefault="00190C37" w:rsidP="00190C37">
            <w:pPr>
              <w:jc w:val="center"/>
              <w:rPr>
                <w:sz w:val="20"/>
                <w:szCs w:val="20"/>
              </w:rPr>
            </w:pPr>
            <w:r w:rsidRPr="004A0104">
              <w:rPr>
                <w:sz w:val="20"/>
                <w:szCs w:val="20"/>
              </w:rPr>
              <w:t xml:space="preserve">Куйбышевского муниципального района </w:t>
            </w:r>
          </w:p>
          <w:p w14:paraId="5532517F" w14:textId="77777777" w:rsidR="00190C37" w:rsidRPr="004A0104" w:rsidRDefault="00190C37" w:rsidP="00190C37">
            <w:pPr>
              <w:jc w:val="center"/>
              <w:rPr>
                <w:sz w:val="20"/>
                <w:szCs w:val="20"/>
              </w:rPr>
            </w:pPr>
            <w:r w:rsidRPr="004A0104">
              <w:rPr>
                <w:sz w:val="20"/>
                <w:szCs w:val="20"/>
              </w:rPr>
              <w:t>Новосибирской области</w:t>
            </w:r>
            <w:r w:rsidRPr="004A0104">
              <w:rPr>
                <w:sz w:val="20"/>
                <w:szCs w:val="20"/>
              </w:rPr>
              <w:br/>
              <w:t>на 2020-2022 годы»</w:t>
            </w:r>
          </w:p>
          <w:p w14:paraId="066D4AEF" w14:textId="77777777" w:rsidR="00190C37" w:rsidRPr="004A0104" w:rsidRDefault="00190C37" w:rsidP="00190C37">
            <w:pPr>
              <w:widowControl w:val="0"/>
              <w:suppressAutoHyphens/>
              <w:jc w:val="center"/>
              <w:rPr>
                <w:rFonts w:eastAsia="DejaVu Sans"/>
                <w:kern w:val="1"/>
                <w:sz w:val="20"/>
                <w:szCs w:val="20"/>
                <w:lang w:eastAsia="ar-SA"/>
              </w:rPr>
            </w:pPr>
          </w:p>
        </w:tc>
      </w:tr>
    </w:tbl>
    <w:p w14:paraId="20A1CB12" w14:textId="77777777" w:rsidR="00190C37" w:rsidRPr="004A0104" w:rsidRDefault="00190C37" w:rsidP="00190C37">
      <w:pPr>
        <w:widowControl w:val="0"/>
        <w:autoSpaceDE w:val="0"/>
        <w:autoSpaceDN w:val="0"/>
        <w:adjustRightInd w:val="0"/>
        <w:rPr>
          <w:sz w:val="20"/>
          <w:szCs w:val="20"/>
        </w:rPr>
      </w:pPr>
      <w:r w:rsidRPr="004A0104">
        <w:rPr>
          <w:sz w:val="20"/>
          <w:szCs w:val="20"/>
        </w:rPr>
        <w:t>: *</w:t>
      </w:r>
      <w:r w:rsidRPr="004A0104">
        <w:rPr>
          <w:rFonts w:eastAsia="DejaVu Sans"/>
          <w:kern w:val="1"/>
          <w:sz w:val="20"/>
          <w:szCs w:val="20"/>
          <w:vertAlign w:val="superscript"/>
          <w:lang w:eastAsia="ar-SA"/>
        </w:rPr>
        <w:t>*</w:t>
      </w:r>
      <w:r w:rsidRPr="004A0104">
        <w:rPr>
          <w:rFonts w:eastAsia="DejaVu Sans"/>
          <w:kern w:val="1"/>
          <w:sz w:val="20"/>
          <w:szCs w:val="20"/>
          <w:lang w:eastAsia="ar-SA"/>
        </w:rPr>
        <w:t xml:space="preserve"> - указываются прогнозные объемы</w:t>
      </w:r>
      <w:bookmarkStart w:id="9" w:name="Par573"/>
      <w:bookmarkEnd w:id="9"/>
      <w:r w:rsidRPr="004A0104">
        <w:rPr>
          <w:rFonts w:eastAsia="DejaVu Sans"/>
          <w:kern w:val="1"/>
          <w:sz w:val="20"/>
          <w:szCs w:val="20"/>
          <w:lang w:eastAsia="ar-SA"/>
        </w:rPr>
        <w:t>.</w:t>
      </w:r>
    </w:p>
    <w:p w14:paraId="79F82B88" w14:textId="77777777" w:rsidR="00190C37" w:rsidRPr="004A0104" w:rsidRDefault="00190C37" w:rsidP="00190C37">
      <w:pPr>
        <w:widowControl w:val="0"/>
        <w:suppressAutoHyphens/>
        <w:spacing w:after="200" w:line="276" w:lineRule="auto"/>
        <w:jc w:val="center"/>
        <w:rPr>
          <w:rFonts w:eastAsia="DejaVu Sans"/>
          <w:kern w:val="1"/>
          <w:sz w:val="20"/>
          <w:szCs w:val="20"/>
          <w:lang w:eastAsia="ar-SA"/>
        </w:rPr>
      </w:pPr>
      <w:bookmarkStart w:id="10" w:name="Par465"/>
      <w:bookmarkEnd w:id="10"/>
      <w:r w:rsidRPr="004A0104">
        <w:rPr>
          <w:rFonts w:eastAsia="DejaVu Sans"/>
          <w:kern w:val="1"/>
          <w:sz w:val="20"/>
          <w:szCs w:val="20"/>
          <w:lang w:eastAsia="ar-SA"/>
        </w:rPr>
        <w:t>СВОДНЫЕ ФИНАНСОВЫЕ ЗАТРАТЫ</w:t>
      </w:r>
    </w:p>
    <w:p w14:paraId="40AAF0E0" w14:textId="77777777" w:rsidR="00190C37" w:rsidRPr="004A0104" w:rsidRDefault="00190C37" w:rsidP="00190C37">
      <w:pPr>
        <w:widowControl w:val="0"/>
        <w:suppressAutoHyphens/>
        <w:spacing w:after="200" w:line="276" w:lineRule="auto"/>
        <w:rPr>
          <w:rFonts w:eastAsia="DejaVu Sans"/>
          <w:kern w:val="1"/>
          <w:sz w:val="20"/>
          <w:szCs w:val="20"/>
          <w:lang w:eastAsia="ar-SA"/>
        </w:rPr>
      </w:pPr>
      <w:r w:rsidRPr="004A0104">
        <w:rPr>
          <w:rFonts w:eastAsiaTheme="minorEastAsia"/>
          <w:sz w:val="20"/>
          <w:szCs w:val="20"/>
        </w:rPr>
        <w:t>муниципальной программы «Развитие системы образования Куйбышевског</w:t>
      </w:r>
    </w:p>
    <w:p w14:paraId="78E78D93" w14:textId="77777777" w:rsidR="00190C37" w:rsidRPr="004A0104" w:rsidRDefault="00190C37" w:rsidP="00190C37">
      <w:pPr>
        <w:jc w:val="center"/>
        <w:rPr>
          <w:rFonts w:eastAsiaTheme="minorEastAsia"/>
          <w:sz w:val="20"/>
          <w:szCs w:val="20"/>
        </w:rPr>
      </w:pPr>
      <w:r w:rsidRPr="004A0104">
        <w:rPr>
          <w:rFonts w:eastAsiaTheme="minorEastAsia"/>
          <w:sz w:val="20"/>
          <w:szCs w:val="20"/>
        </w:rPr>
        <w:t>о муниципального  района Новосибирской области  на 2020-2022 годы»</w:t>
      </w: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6663"/>
        <w:gridCol w:w="1417"/>
        <w:gridCol w:w="35"/>
        <w:gridCol w:w="1383"/>
        <w:gridCol w:w="1134"/>
        <w:gridCol w:w="425"/>
        <w:gridCol w:w="1417"/>
        <w:gridCol w:w="2552"/>
      </w:tblGrid>
      <w:tr w:rsidR="00190C37" w:rsidRPr="004A0104" w14:paraId="78E40A71" w14:textId="77777777" w:rsidTr="00F562AF">
        <w:trPr>
          <w:trHeight w:val="223"/>
          <w:tblCellSpacing w:w="5" w:type="nil"/>
        </w:trPr>
        <w:tc>
          <w:tcPr>
            <w:tcW w:w="6663" w:type="dxa"/>
            <w:vMerge w:val="restart"/>
            <w:tcBorders>
              <w:top w:val="single" w:sz="4" w:space="0" w:color="auto"/>
              <w:left w:val="single" w:sz="4" w:space="0" w:color="auto"/>
              <w:bottom w:val="single" w:sz="4" w:space="0" w:color="auto"/>
              <w:right w:val="single" w:sz="4" w:space="0" w:color="auto"/>
            </w:tcBorders>
          </w:tcPr>
          <w:p w14:paraId="662F3630"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Источники и направления расходов в разрезе государственных заказчиков программы (главных  распорядителей бюджетных средств)</w:t>
            </w:r>
          </w:p>
        </w:tc>
        <w:tc>
          <w:tcPr>
            <w:tcW w:w="5811" w:type="dxa"/>
            <w:gridSpan w:val="6"/>
            <w:tcBorders>
              <w:top w:val="single" w:sz="4" w:space="0" w:color="auto"/>
              <w:left w:val="single" w:sz="4" w:space="0" w:color="auto"/>
              <w:bottom w:val="single" w:sz="4" w:space="0" w:color="auto"/>
              <w:right w:val="single" w:sz="4" w:space="0" w:color="auto"/>
            </w:tcBorders>
          </w:tcPr>
          <w:p w14:paraId="3C3EBDF5"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Финансовые затраты, тыс. руб.</w:t>
            </w:r>
          </w:p>
        </w:tc>
        <w:tc>
          <w:tcPr>
            <w:tcW w:w="2552" w:type="dxa"/>
            <w:vMerge w:val="restart"/>
            <w:tcBorders>
              <w:top w:val="single" w:sz="4" w:space="0" w:color="auto"/>
              <w:left w:val="single" w:sz="4" w:space="0" w:color="auto"/>
              <w:right w:val="single" w:sz="4" w:space="0" w:color="auto"/>
            </w:tcBorders>
          </w:tcPr>
          <w:p w14:paraId="4E0A36C5"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Примечание</w:t>
            </w:r>
          </w:p>
        </w:tc>
      </w:tr>
      <w:tr w:rsidR="00190C37" w:rsidRPr="004A0104" w14:paraId="10B76803" w14:textId="77777777" w:rsidTr="00F562AF">
        <w:trPr>
          <w:trHeight w:val="126"/>
          <w:tblCellSpacing w:w="5" w:type="nil"/>
        </w:trPr>
        <w:tc>
          <w:tcPr>
            <w:tcW w:w="6663" w:type="dxa"/>
            <w:vMerge/>
            <w:tcBorders>
              <w:left w:val="single" w:sz="4" w:space="0" w:color="auto"/>
              <w:bottom w:val="single" w:sz="4" w:space="0" w:color="auto"/>
              <w:right w:val="single" w:sz="4" w:space="0" w:color="auto"/>
            </w:tcBorders>
          </w:tcPr>
          <w:p w14:paraId="5F7179F3" w14:textId="77777777" w:rsidR="00190C37" w:rsidRPr="004A0104" w:rsidRDefault="00190C37" w:rsidP="00190C37">
            <w:pPr>
              <w:widowControl w:val="0"/>
              <w:autoSpaceDE w:val="0"/>
              <w:autoSpaceDN w:val="0"/>
              <w:adjustRightInd w:val="0"/>
              <w:jc w:val="center"/>
              <w:rPr>
                <w:sz w:val="20"/>
                <w:szCs w:val="20"/>
              </w:rPr>
            </w:pPr>
          </w:p>
        </w:tc>
        <w:tc>
          <w:tcPr>
            <w:tcW w:w="1417" w:type="dxa"/>
            <w:vMerge w:val="restart"/>
            <w:tcBorders>
              <w:left w:val="single" w:sz="4" w:space="0" w:color="auto"/>
              <w:bottom w:val="single" w:sz="4" w:space="0" w:color="auto"/>
              <w:right w:val="single" w:sz="4" w:space="0" w:color="auto"/>
            </w:tcBorders>
          </w:tcPr>
          <w:p w14:paraId="1F604482"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всего</w:t>
            </w:r>
          </w:p>
        </w:tc>
        <w:tc>
          <w:tcPr>
            <w:tcW w:w="4394" w:type="dxa"/>
            <w:gridSpan w:val="5"/>
            <w:tcBorders>
              <w:left w:val="single" w:sz="4" w:space="0" w:color="auto"/>
              <w:bottom w:val="single" w:sz="4" w:space="0" w:color="auto"/>
              <w:right w:val="single" w:sz="4" w:space="0" w:color="auto"/>
            </w:tcBorders>
          </w:tcPr>
          <w:p w14:paraId="4B30F1EA"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в том числе по годам</w:t>
            </w:r>
          </w:p>
        </w:tc>
        <w:tc>
          <w:tcPr>
            <w:tcW w:w="2552" w:type="dxa"/>
            <w:vMerge/>
            <w:tcBorders>
              <w:left w:val="single" w:sz="4" w:space="0" w:color="auto"/>
              <w:right w:val="single" w:sz="4" w:space="0" w:color="auto"/>
            </w:tcBorders>
          </w:tcPr>
          <w:p w14:paraId="2FBD6AD0" w14:textId="77777777" w:rsidR="00190C37" w:rsidRPr="004A0104" w:rsidRDefault="00190C37" w:rsidP="00190C37">
            <w:pPr>
              <w:widowControl w:val="0"/>
              <w:autoSpaceDE w:val="0"/>
              <w:autoSpaceDN w:val="0"/>
              <w:adjustRightInd w:val="0"/>
              <w:jc w:val="center"/>
              <w:rPr>
                <w:sz w:val="20"/>
                <w:szCs w:val="20"/>
              </w:rPr>
            </w:pPr>
          </w:p>
        </w:tc>
      </w:tr>
      <w:tr w:rsidR="00190C37" w:rsidRPr="004A0104" w14:paraId="52D78941" w14:textId="77777777" w:rsidTr="00F562AF">
        <w:trPr>
          <w:tblCellSpacing w:w="5" w:type="nil"/>
        </w:trPr>
        <w:tc>
          <w:tcPr>
            <w:tcW w:w="6663" w:type="dxa"/>
            <w:vMerge/>
            <w:tcBorders>
              <w:left w:val="single" w:sz="4" w:space="0" w:color="auto"/>
              <w:bottom w:val="single" w:sz="4" w:space="0" w:color="auto"/>
              <w:right w:val="single" w:sz="4" w:space="0" w:color="auto"/>
            </w:tcBorders>
          </w:tcPr>
          <w:p w14:paraId="671DE246" w14:textId="77777777" w:rsidR="00190C37" w:rsidRPr="004A0104" w:rsidRDefault="00190C37" w:rsidP="00190C37">
            <w:pPr>
              <w:widowControl w:val="0"/>
              <w:autoSpaceDE w:val="0"/>
              <w:autoSpaceDN w:val="0"/>
              <w:adjustRightInd w:val="0"/>
              <w:jc w:val="center"/>
              <w:rPr>
                <w:sz w:val="20"/>
                <w:szCs w:val="20"/>
              </w:rPr>
            </w:pPr>
          </w:p>
        </w:tc>
        <w:tc>
          <w:tcPr>
            <w:tcW w:w="1417" w:type="dxa"/>
            <w:vMerge/>
            <w:tcBorders>
              <w:left w:val="single" w:sz="4" w:space="0" w:color="auto"/>
              <w:bottom w:val="single" w:sz="4" w:space="0" w:color="auto"/>
              <w:right w:val="single" w:sz="4" w:space="0" w:color="auto"/>
            </w:tcBorders>
          </w:tcPr>
          <w:p w14:paraId="007E9790" w14:textId="77777777" w:rsidR="00190C37" w:rsidRPr="004A0104" w:rsidRDefault="00190C37" w:rsidP="00190C37">
            <w:pPr>
              <w:widowControl w:val="0"/>
              <w:autoSpaceDE w:val="0"/>
              <w:autoSpaceDN w:val="0"/>
              <w:adjustRightInd w:val="0"/>
              <w:jc w:val="center"/>
              <w:rPr>
                <w:sz w:val="20"/>
                <w:szCs w:val="20"/>
              </w:rPr>
            </w:pPr>
          </w:p>
        </w:tc>
        <w:tc>
          <w:tcPr>
            <w:tcW w:w="1418" w:type="dxa"/>
            <w:gridSpan w:val="2"/>
            <w:tcBorders>
              <w:left w:val="single" w:sz="4" w:space="0" w:color="auto"/>
              <w:bottom w:val="single" w:sz="4" w:space="0" w:color="auto"/>
              <w:right w:val="single" w:sz="4" w:space="0" w:color="auto"/>
            </w:tcBorders>
          </w:tcPr>
          <w:p w14:paraId="138913A8"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2020 год</w:t>
            </w:r>
          </w:p>
        </w:tc>
        <w:tc>
          <w:tcPr>
            <w:tcW w:w="1134" w:type="dxa"/>
            <w:tcBorders>
              <w:left w:val="single" w:sz="4" w:space="0" w:color="auto"/>
              <w:bottom w:val="single" w:sz="4" w:space="0" w:color="auto"/>
              <w:right w:val="single" w:sz="4" w:space="0" w:color="auto"/>
            </w:tcBorders>
          </w:tcPr>
          <w:p w14:paraId="0CC3CB2F"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2021 год</w:t>
            </w:r>
          </w:p>
        </w:tc>
        <w:tc>
          <w:tcPr>
            <w:tcW w:w="1842" w:type="dxa"/>
            <w:gridSpan w:val="2"/>
            <w:tcBorders>
              <w:left w:val="single" w:sz="4" w:space="0" w:color="auto"/>
              <w:bottom w:val="single" w:sz="4" w:space="0" w:color="auto"/>
              <w:right w:val="single" w:sz="4" w:space="0" w:color="auto"/>
            </w:tcBorders>
          </w:tcPr>
          <w:p w14:paraId="4E567D10"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2022 год</w:t>
            </w:r>
          </w:p>
        </w:tc>
        <w:tc>
          <w:tcPr>
            <w:tcW w:w="2552" w:type="dxa"/>
            <w:vMerge/>
            <w:tcBorders>
              <w:left w:val="single" w:sz="4" w:space="0" w:color="auto"/>
              <w:bottom w:val="single" w:sz="4" w:space="0" w:color="auto"/>
              <w:right w:val="single" w:sz="4" w:space="0" w:color="auto"/>
            </w:tcBorders>
          </w:tcPr>
          <w:p w14:paraId="6708ACBC" w14:textId="77777777" w:rsidR="00190C37" w:rsidRPr="004A0104" w:rsidRDefault="00190C37" w:rsidP="00190C37">
            <w:pPr>
              <w:widowControl w:val="0"/>
              <w:autoSpaceDE w:val="0"/>
              <w:autoSpaceDN w:val="0"/>
              <w:adjustRightInd w:val="0"/>
              <w:jc w:val="center"/>
              <w:rPr>
                <w:sz w:val="20"/>
                <w:szCs w:val="20"/>
              </w:rPr>
            </w:pPr>
          </w:p>
        </w:tc>
      </w:tr>
      <w:tr w:rsidR="00190C37" w:rsidRPr="004A0104" w14:paraId="0AA4A6C2" w14:textId="77777777" w:rsidTr="00F562AF">
        <w:trPr>
          <w:tblCellSpacing w:w="5" w:type="nil"/>
        </w:trPr>
        <w:tc>
          <w:tcPr>
            <w:tcW w:w="6663" w:type="dxa"/>
            <w:tcBorders>
              <w:left w:val="single" w:sz="4" w:space="0" w:color="auto"/>
              <w:bottom w:val="single" w:sz="4" w:space="0" w:color="auto"/>
              <w:right w:val="single" w:sz="4" w:space="0" w:color="auto"/>
            </w:tcBorders>
          </w:tcPr>
          <w:p w14:paraId="31B95E1A"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1</w:t>
            </w:r>
          </w:p>
        </w:tc>
        <w:tc>
          <w:tcPr>
            <w:tcW w:w="1417" w:type="dxa"/>
            <w:tcBorders>
              <w:left w:val="single" w:sz="4" w:space="0" w:color="auto"/>
              <w:bottom w:val="single" w:sz="4" w:space="0" w:color="auto"/>
              <w:right w:val="single" w:sz="4" w:space="0" w:color="auto"/>
            </w:tcBorders>
          </w:tcPr>
          <w:p w14:paraId="2F5BDCF8"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2</w:t>
            </w:r>
          </w:p>
        </w:tc>
        <w:tc>
          <w:tcPr>
            <w:tcW w:w="1418" w:type="dxa"/>
            <w:gridSpan w:val="2"/>
            <w:tcBorders>
              <w:left w:val="single" w:sz="4" w:space="0" w:color="auto"/>
              <w:bottom w:val="single" w:sz="4" w:space="0" w:color="auto"/>
              <w:right w:val="single" w:sz="4" w:space="0" w:color="auto"/>
            </w:tcBorders>
          </w:tcPr>
          <w:p w14:paraId="7238E18B"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3</w:t>
            </w:r>
          </w:p>
        </w:tc>
        <w:tc>
          <w:tcPr>
            <w:tcW w:w="1134" w:type="dxa"/>
            <w:tcBorders>
              <w:left w:val="single" w:sz="4" w:space="0" w:color="auto"/>
              <w:bottom w:val="single" w:sz="4" w:space="0" w:color="auto"/>
              <w:right w:val="single" w:sz="4" w:space="0" w:color="auto"/>
            </w:tcBorders>
          </w:tcPr>
          <w:p w14:paraId="0B318E55"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4</w:t>
            </w:r>
          </w:p>
        </w:tc>
        <w:tc>
          <w:tcPr>
            <w:tcW w:w="1842" w:type="dxa"/>
            <w:gridSpan w:val="2"/>
            <w:tcBorders>
              <w:left w:val="single" w:sz="4" w:space="0" w:color="auto"/>
              <w:bottom w:val="single" w:sz="4" w:space="0" w:color="auto"/>
              <w:right w:val="single" w:sz="4" w:space="0" w:color="auto"/>
            </w:tcBorders>
          </w:tcPr>
          <w:p w14:paraId="072DF7AC"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5</w:t>
            </w:r>
          </w:p>
        </w:tc>
        <w:tc>
          <w:tcPr>
            <w:tcW w:w="2552" w:type="dxa"/>
            <w:tcBorders>
              <w:left w:val="single" w:sz="4" w:space="0" w:color="auto"/>
              <w:bottom w:val="single" w:sz="4" w:space="0" w:color="auto"/>
              <w:right w:val="single" w:sz="4" w:space="0" w:color="auto"/>
            </w:tcBorders>
          </w:tcPr>
          <w:p w14:paraId="09833C15"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w:t>
            </w:r>
          </w:p>
        </w:tc>
      </w:tr>
      <w:tr w:rsidR="00190C37" w:rsidRPr="004A0104" w14:paraId="6F3137AA" w14:textId="77777777" w:rsidTr="00F562AF">
        <w:trPr>
          <w:tblCellSpacing w:w="5" w:type="nil"/>
        </w:trPr>
        <w:tc>
          <w:tcPr>
            <w:tcW w:w="15026" w:type="dxa"/>
            <w:gridSpan w:val="8"/>
            <w:tcBorders>
              <w:left w:val="single" w:sz="4" w:space="0" w:color="auto"/>
              <w:bottom w:val="single" w:sz="4" w:space="0" w:color="auto"/>
              <w:right w:val="single" w:sz="4" w:space="0" w:color="auto"/>
            </w:tcBorders>
          </w:tcPr>
          <w:p w14:paraId="699E0BA2" w14:textId="77777777" w:rsidR="00190C37" w:rsidRPr="004A0104" w:rsidRDefault="00190C37" w:rsidP="00190C37">
            <w:pPr>
              <w:widowControl w:val="0"/>
              <w:autoSpaceDE w:val="0"/>
              <w:autoSpaceDN w:val="0"/>
              <w:adjustRightInd w:val="0"/>
              <w:jc w:val="center"/>
              <w:rPr>
                <w:sz w:val="20"/>
                <w:szCs w:val="20"/>
              </w:rPr>
            </w:pPr>
            <w:r w:rsidRPr="004A0104">
              <w:rPr>
                <w:sz w:val="20"/>
                <w:szCs w:val="20"/>
              </w:rPr>
              <w:t>Администрация Куйбышевского района</w:t>
            </w:r>
          </w:p>
        </w:tc>
      </w:tr>
      <w:tr w:rsidR="00190C37" w:rsidRPr="004A0104" w14:paraId="2FCB1A8F" w14:textId="77777777" w:rsidTr="00F562AF">
        <w:trPr>
          <w:trHeight w:val="512"/>
          <w:tblCellSpacing w:w="5" w:type="nil"/>
        </w:trPr>
        <w:tc>
          <w:tcPr>
            <w:tcW w:w="6663" w:type="dxa"/>
            <w:tcBorders>
              <w:top w:val="single" w:sz="4" w:space="0" w:color="auto"/>
              <w:left w:val="single" w:sz="4" w:space="0" w:color="auto"/>
              <w:bottom w:val="single" w:sz="4" w:space="0" w:color="auto"/>
              <w:right w:val="single" w:sz="4" w:space="0" w:color="auto"/>
            </w:tcBorders>
          </w:tcPr>
          <w:p w14:paraId="4E317196" w14:textId="77777777" w:rsidR="00190C37" w:rsidRPr="004A0104" w:rsidRDefault="00190C37" w:rsidP="00190C37">
            <w:pPr>
              <w:widowControl w:val="0"/>
              <w:autoSpaceDE w:val="0"/>
              <w:autoSpaceDN w:val="0"/>
              <w:adjustRightInd w:val="0"/>
              <w:rPr>
                <w:sz w:val="20"/>
                <w:szCs w:val="20"/>
              </w:rPr>
            </w:pPr>
            <w:r w:rsidRPr="004A0104">
              <w:rPr>
                <w:sz w:val="20"/>
                <w:szCs w:val="20"/>
              </w:rPr>
              <w:t xml:space="preserve">* Всего финансовых затрат, </w:t>
            </w:r>
          </w:p>
          <w:p w14:paraId="59DF7902" w14:textId="77777777" w:rsidR="00190C37" w:rsidRPr="004A0104" w:rsidRDefault="00190C37" w:rsidP="00190C37">
            <w:pPr>
              <w:widowControl w:val="0"/>
              <w:autoSpaceDE w:val="0"/>
              <w:autoSpaceDN w:val="0"/>
              <w:adjustRightInd w:val="0"/>
              <w:rPr>
                <w:sz w:val="20"/>
                <w:szCs w:val="20"/>
              </w:rPr>
            </w:pPr>
            <w:r w:rsidRPr="004A0104">
              <w:rPr>
                <w:sz w:val="20"/>
                <w:szCs w:val="20"/>
              </w:rPr>
              <w:t>в том числе из</w:t>
            </w:r>
          </w:p>
        </w:tc>
        <w:tc>
          <w:tcPr>
            <w:tcW w:w="1452" w:type="dxa"/>
            <w:gridSpan w:val="2"/>
            <w:tcBorders>
              <w:left w:val="single" w:sz="4" w:space="0" w:color="auto"/>
              <w:bottom w:val="single" w:sz="4" w:space="0" w:color="auto"/>
              <w:right w:val="single" w:sz="4" w:space="0" w:color="auto"/>
            </w:tcBorders>
            <w:vAlign w:val="bottom"/>
          </w:tcPr>
          <w:p w14:paraId="6D3222AE"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3 939 423,00</w:t>
            </w:r>
          </w:p>
        </w:tc>
        <w:tc>
          <w:tcPr>
            <w:tcW w:w="1383" w:type="dxa"/>
            <w:tcBorders>
              <w:left w:val="single" w:sz="4" w:space="0" w:color="auto"/>
              <w:bottom w:val="single" w:sz="4" w:space="0" w:color="auto"/>
              <w:right w:val="single" w:sz="4" w:space="0" w:color="auto"/>
            </w:tcBorders>
            <w:vAlign w:val="bottom"/>
          </w:tcPr>
          <w:p w14:paraId="37696F10"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1 142 921,2</w:t>
            </w:r>
          </w:p>
        </w:tc>
        <w:tc>
          <w:tcPr>
            <w:tcW w:w="1559" w:type="dxa"/>
            <w:gridSpan w:val="2"/>
            <w:tcBorders>
              <w:left w:val="single" w:sz="4" w:space="0" w:color="auto"/>
              <w:bottom w:val="single" w:sz="4" w:space="0" w:color="auto"/>
              <w:right w:val="single" w:sz="4" w:space="0" w:color="auto"/>
            </w:tcBorders>
            <w:vAlign w:val="bottom"/>
          </w:tcPr>
          <w:p w14:paraId="62D68A68"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1 415 528,7</w:t>
            </w:r>
          </w:p>
        </w:tc>
        <w:tc>
          <w:tcPr>
            <w:tcW w:w="1417" w:type="dxa"/>
            <w:tcBorders>
              <w:left w:val="single" w:sz="4" w:space="0" w:color="auto"/>
              <w:bottom w:val="single" w:sz="4" w:space="0" w:color="auto"/>
              <w:right w:val="single" w:sz="4" w:space="0" w:color="auto"/>
            </w:tcBorders>
            <w:vAlign w:val="bottom"/>
          </w:tcPr>
          <w:p w14:paraId="5B88B090"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1 380973,1</w:t>
            </w:r>
          </w:p>
        </w:tc>
        <w:tc>
          <w:tcPr>
            <w:tcW w:w="2552" w:type="dxa"/>
            <w:vMerge w:val="restart"/>
            <w:tcBorders>
              <w:left w:val="single" w:sz="4" w:space="0" w:color="auto"/>
              <w:right w:val="single" w:sz="4" w:space="0" w:color="auto"/>
            </w:tcBorders>
          </w:tcPr>
          <w:p w14:paraId="25EA7D06" w14:textId="77777777" w:rsidR="00190C37" w:rsidRPr="004A0104" w:rsidRDefault="00190C37" w:rsidP="00190C37">
            <w:pPr>
              <w:widowControl w:val="0"/>
              <w:autoSpaceDE w:val="0"/>
              <w:autoSpaceDN w:val="0"/>
              <w:adjustRightInd w:val="0"/>
              <w:rPr>
                <w:sz w:val="20"/>
                <w:szCs w:val="20"/>
              </w:rPr>
            </w:pPr>
          </w:p>
        </w:tc>
      </w:tr>
      <w:tr w:rsidR="00190C37" w:rsidRPr="004A0104" w14:paraId="5565F37A" w14:textId="77777777" w:rsidTr="00F562AF">
        <w:trPr>
          <w:trHeight w:val="510"/>
          <w:tblCellSpacing w:w="5" w:type="nil"/>
        </w:trPr>
        <w:tc>
          <w:tcPr>
            <w:tcW w:w="6663" w:type="dxa"/>
            <w:tcBorders>
              <w:top w:val="single" w:sz="4" w:space="0" w:color="auto"/>
              <w:left w:val="single" w:sz="4" w:space="0" w:color="auto"/>
              <w:bottom w:val="single" w:sz="4" w:space="0" w:color="auto"/>
              <w:right w:val="single" w:sz="4" w:space="0" w:color="auto"/>
            </w:tcBorders>
          </w:tcPr>
          <w:p w14:paraId="1DC6AF73" w14:textId="77777777" w:rsidR="00190C37" w:rsidRPr="004A0104" w:rsidRDefault="00190C37" w:rsidP="00190C37">
            <w:pPr>
              <w:widowControl w:val="0"/>
              <w:autoSpaceDE w:val="0"/>
              <w:autoSpaceDN w:val="0"/>
              <w:adjustRightInd w:val="0"/>
              <w:rPr>
                <w:sz w:val="20"/>
                <w:szCs w:val="20"/>
              </w:rPr>
            </w:pPr>
            <w:r w:rsidRPr="004A0104">
              <w:rPr>
                <w:sz w:val="20"/>
                <w:szCs w:val="20"/>
              </w:rPr>
              <w:t>федерального бюджета*</w:t>
            </w:r>
          </w:p>
          <w:p w14:paraId="6A459DE6" w14:textId="77777777" w:rsidR="00190C37" w:rsidRPr="004A0104" w:rsidRDefault="00190C37" w:rsidP="00190C37">
            <w:pPr>
              <w:widowControl w:val="0"/>
              <w:autoSpaceDE w:val="0"/>
              <w:autoSpaceDN w:val="0"/>
              <w:adjustRightInd w:val="0"/>
              <w:rPr>
                <w:sz w:val="20"/>
                <w:szCs w:val="20"/>
              </w:rPr>
            </w:pPr>
          </w:p>
        </w:tc>
        <w:tc>
          <w:tcPr>
            <w:tcW w:w="1452" w:type="dxa"/>
            <w:gridSpan w:val="2"/>
            <w:tcBorders>
              <w:left w:val="single" w:sz="4" w:space="0" w:color="auto"/>
              <w:bottom w:val="single" w:sz="4" w:space="0" w:color="auto"/>
              <w:right w:val="single" w:sz="4" w:space="0" w:color="auto"/>
            </w:tcBorders>
            <w:vAlign w:val="bottom"/>
          </w:tcPr>
          <w:p w14:paraId="0BC77991"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145 573,7</w:t>
            </w:r>
          </w:p>
        </w:tc>
        <w:tc>
          <w:tcPr>
            <w:tcW w:w="1383" w:type="dxa"/>
            <w:tcBorders>
              <w:left w:val="single" w:sz="4" w:space="0" w:color="auto"/>
              <w:bottom w:val="single" w:sz="4" w:space="0" w:color="auto"/>
              <w:right w:val="single" w:sz="4" w:space="0" w:color="auto"/>
            </w:tcBorders>
            <w:vAlign w:val="bottom"/>
          </w:tcPr>
          <w:p w14:paraId="7E8F708F"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4 635,8</w:t>
            </w:r>
          </w:p>
        </w:tc>
        <w:tc>
          <w:tcPr>
            <w:tcW w:w="1559" w:type="dxa"/>
            <w:gridSpan w:val="2"/>
            <w:tcBorders>
              <w:left w:val="single" w:sz="4" w:space="0" w:color="auto"/>
              <w:bottom w:val="single" w:sz="4" w:space="0" w:color="auto"/>
              <w:right w:val="single" w:sz="4" w:space="0" w:color="auto"/>
            </w:tcBorders>
            <w:vAlign w:val="bottom"/>
          </w:tcPr>
          <w:p w14:paraId="5FDE29B0"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78 330,90</w:t>
            </w:r>
          </w:p>
        </w:tc>
        <w:tc>
          <w:tcPr>
            <w:tcW w:w="1417" w:type="dxa"/>
            <w:tcBorders>
              <w:left w:val="single" w:sz="4" w:space="0" w:color="auto"/>
              <w:bottom w:val="single" w:sz="4" w:space="0" w:color="auto"/>
              <w:right w:val="single" w:sz="4" w:space="0" w:color="auto"/>
            </w:tcBorders>
            <w:vAlign w:val="bottom"/>
          </w:tcPr>
          <w:p w14:paraId="68F23BFF"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62 607,0</w:t>
            </w:r>
          </w:p>
        </w:tc>
        <w:tc>
          <w:tcPr>
            <w:tcW w:w="2552" w:type="dxa"/>
            <w:vMerge/>
            <w:tcBorders>
              <w:left w:val="single" w:sz="4" w:space="0" w:color="auto"/>
              <w:right w:val="single" w:sz="4" w:space="0" w:color="auto"/>
            </w:tcBorders>
          </w:tcPr>
          <w:p w14:paraId="2FF49787" w14:textId="77777777" w:rsidR="00190C37" w:rsidRPr="004A0104" w:rsidRDefault="00190C37" w:rsidP="00190C37">
            <w:pPr>
              <w:widowControl w:val="0"/>
              <w:autoSpaceDE w:val="0"/>
              <w:autoSpaceDN w:val="0"/>
              <w:adjustRightInd w:val="0"/>
              <w:rPr>
                <w:sz w:val="20"/>
                <w:szCs w:val="20"/>
              </w:rPr>
            </w:pPr>
          </w:p>
        </w:tc>
      </w:tr>
      <w:tr w:rsidR="00190C37" w:rsidRPr="004A0104" w14:paraId="7A8A67DA" w14:textId="77777777" w:rsidTr="00F562AF">
        <w:trPr>
          <w:trHeight w:val="510"/>
          <w:tblCellSpacing w:w="5" w:type="nil"/>
        </w:trPr>
        <w:tc>
          <w:tcPr>
            <w:tcW w:w="6663" w:type="dxa"/>
            <w:tcBorders>
              <w:top w:val="single" w:sz="4" w:space="0" w:color="auto"/>
              <w:left w:val="single" w:sz="4" w:space="0" w:color="auto"/>
              <w:bottom w:val="single" w:sz="4" w:space="0" w:color="auto"/>
              <w:right w:val="single" w:sz="4" w:space="0" w:color="auto"/>
            </w:tcBorders>
          </w:tcPr>
          <w:p w14:paraId="433A7C91" w14:textId="77777777" w:rsidR="00190C37" w:rsidRPr="004A0104" w:rsidRDefault="00190C37" w:rsidP="00190C37">
            <w:pPr>
              <w:widowControl w:val="0"/>
              <w:autoSpaceDE w:val="0"/>
              <w:autoSpaceDN w:val="0"/>
              <w:adjustRightInd w:val="0"/>
              <w:rPr>
                <w:sz w:val="20"/>
                <w:szCs w:val="20"/>
              </w:rPr>
            </w:pPr>
            <w:r w:rsidRPr="004A0104">
              <w:rPr>
                <w:sz w:val="20"/>
                <w:szCs w:val="20"/>
              </w:rPr>
              <w:t>областного бюджета</w:t>
            </w:r>
          </w:p>
          <w:p w14:paraId="35C99A12" w14:textId="77777777" w:rsidR="00190C37" w:rsidRPr="004A0104" w:rsidRDefault="00190C37" w:rsidP="00190C37">
            <w:pPr>
              <w:widowControl w:val="0"/>
              <w:autoSpaceDE w:val="0"/>
              <w:autoSpaceDN w:val="0"/>
              <w:adjustRightInd w:val="0"/>
              <w:rPr>
                <w:sz w:val="20"/>
                <w:szCs w:val="20"/>
              </w:rPr>
            </w:pPr>
          </w:p>
        </w:tc>
        <w:tc>
          <w:tcPr>
            <w:tcW w:w="1452" w:type="dxa"/>
            <w:gridSpan w:val="2"/>
            <w:tcBorders>
              <w:left w:val="single" w:sz="4" w:space="0" w:color="auto"/>
              <w:bottom w:val="single" w:sz="4" w:space="0" w:color="auto"/>
              <w:right w:val="single" w:sz="4" w:space="0" w:color="auto"/>
            </w:tcBorders>
            <w:vAlign w:val="bottom"/>
          </w:tcPr>
          <w:p w14:paraId="122884C0"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2 105 283,9</w:t>
            </w:r>
          </w:p>
        </w:tc>
        <w:tc>
          <w:tcPr>
            <w:tcW w:w="1383" w:type="dxa"/>
            <w:tcBorders>
              <w:left w:val="single" w:sz="4" w:space="0" w:color="auto"/>
              <w:bottom w:val="single" w:sz="4" w:space="0" w:color="auto"/>
              <w:right w:val="single" w:sz="4" w:space="0" w:color="auto"/>
            </w:tcBorders>
            <w:vAlign w:val="bottom"/>
          </w:tcPr>
          <w:p w14:paraId="377975EB"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649 674,3</w:t>
            </w:r>
          </w:p>
        </w:tc>
        <w:tc>
          <w:tcPr>
            <w:tcW w:w="1559" w:type="dxa"/>
            <w:gridSpan w:val="2"/>
            <w:tcBorders>
              <w:left w:val="single" w:sz="4" w:space="0" w:color="auto"/>
              <w:bottom w:val="single" w:sz="4" w:space="0" w:color="auto"/>
              <w:right w:val="single" w:sz="4" w:space="0" w:color="auto"/>
            </w:tcBorders>
            <w:vAlign w:val="bottom"/>
          </w:tcPr>
          <w:p w14:paraId="49AD8CBD"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712 573,9</w:t>
            </w:r>
          </w:p>
        </w:tc>
        <w:tc>
          <w:tcPr>
            <w:tcW w:w="1417" w:type="dxa"/>
            <w:tcBorders>
              <w:left w:val="single" w:sz="4" w:space="0" w:color="auto"/>
              <w:bottom w:val="single" w:sz="4" w:space="0" w:color="auto"/>
              <w:right w:val="single" w:sz="4" w:space="0" w:color="auto"/>
            </w:tcBorders>
            <w:vAlign w:val="bottom"/>
          </w:tcPr>
          <w:p w14:paraId="21FD1CBB"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743 035,7</w:t>
            </w:r>
          </w:p>
        </w:tc>
        <w:tc>
          <w:tcPr>
            <w:tcW w:w="2552" w:type="dxa"/>
            <w:vMerge/>
            <w:tcBorders>
              <w:left w:val="single" w:sz="4" w:space="0" w:color="auto"/>
              <w:right w:val="single" w:sz="4" w:space="0" w:color="auto"/>
            </w:tcBorders>
          </w:tcPr>
          <w:p w14:paraId="06440542" w14:textId="77777777" w:rsidR="00190C37" w:rsidRPr="004A0104" w:rsidRDefault="00190C37" w:rsidP="00190C37">
            <w:pPr>
              <w:widowControl w:val="0"/>
              <w:autoSpaceDE w:val="0"/>
              <w:autoSpaceDN w:val="0"/>
              <w:adjustRightInd w:val="0"/>
              <w:rPr>
                <w:sz w:val="20"/>
                <w:szCs w:val="20"/>
              </w:rPr>
            </w:pPr>
          </w:p>
        </w:tc>
      </w:tr>
      <w:tr w:rsidR="00190C37" w:rsidRPr="004A0104" w14:paraId="2A6E49C2" w14:textId="77777777" w:rsidTr="00F562AF">
        <w:trPr>
          <w:trHeight w:val="510"/>
          <w:tblCellSpacing w:w="5" w:type="nil"/>
        </w:trPr>
        <w:tc>
          <w:tcPr>
            <w:tcW w:w="6663" w:type="dxa"/>
            <w:tcBorders>
              <w:top w:val="single" w:sz="4" w:space="0" w:color="auto"/>
              <w:left w:val="single" w:sz="4" w:space="0" w:color="auto"/>
              <w:bottom w:val="single" w:sz="4" w:space="0" w:color="auto"/>
              <w:right w:val="single" w:sz="4" w:space="0" w:color="auto"/>
            </w:tcBorders>
          </w:tcPr>
          <w:p w14:paraId="2ABEFCD9" w14:textId="77777777" w:rsidR="00190C37" w:rsidRPr="004A0104" w:rsidRDefault="00190C37" w:rsidP="00190C37">
            <w:pPr>
              <w:widowControl w:val="0"/>
              <w:autoSpaceDE w:val="0"/>
              <w:autoSpaceDN w:val="0"/>
              <w:adjustRightInd w:val="0"/>
              <w:rPr>
                <w:sz w:val="20"/>
                <w:szCs w:val="20"/>
              </w:rPr>
            </w:pPr>
            <w:r w:rsidRPr="004A0104">
              <w:rPr>
                <w:sz w:val="20"/>
                <w:szCs w:val="20"/>
              </w:rPr>
              <w:t>местных бюджетов</w:t>
            </w:r>
          </w:p>
        </w:tc>
        <w:tc>
          <w:tcPr>
            <w:tcW w:w="1452" w:type="dxa"/>
            <w:gridSpan w:val="2"/>
            <w:tcBorders>
              <w:left w:val="single" w:sz="4" w:space="0" w:color="auto"/>
              <w:bottom w:val="single" w:sz="4" w:space="0" w:color="auto"/>
              <w:right w:val="single" w:sz="4" w:space="0" w:color="auto"/>
            </w:tcBorders>
            <w:vAlign w:val="bottom"/>
          </w:tcPr>
          <w:p w14:paraId="7BF6E4F9"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1 688 565,4</w:t>
            </w:r>
          </w:p>
        </w:tc>
        <w:tc>
          <w:tcPr>
            <w:tcW w:w="1383" w:type="dxa"/>
            <w:tcBorders>
              <w:left w:val="single" w:sz="4" w:space="0" w:color="auto"/>
              <w:bottom w:val="single" w:sz="4" w:space="0" w:color="auto"/>
              <w:right w:val="single" w:sz="4" w:space="0" w:color="auto"/>
            </w:tcBorders>
            <w:vAlign w:val="bottom"/>
          </w:tcPr>
          <w:p w14:paraId="49BB23FC"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488 611,1</w:t>
            </w:r>
          </w:p>
        </w:tc>
        <w:tc>
          <w:tcPr>
            <w:tcW w:w="1559" w:type="dxa"/>
            <w:gridSpan w:val="2"/>
            <w:tcBorders>
              <w:left w:val="single" w:sz="4" w:space="0" w:color="auto"/>
              <w:bottom w:val="single" w:sz="4" w:space="0" w:color="auto"/>
              <w:right w:val="single" w:sz="4" w:space="0" w:color="auto"/>
            </w:tcBorders>
            <w:vAlign w:val="bottom"/>
          </w:tcPr>
          <w:p w14:paraId="2B605A62"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624 623,9</w:t>
            </w:r>
          </w:p>
        </w:tc>
        <w:tc>
          <w:tcPr>
            <w:tcW w:w="1417" w:type="dxa"/>
            <w:tcBorders>
              <w:left w:val="single" w:sz="4" w:space="0" w:color="auto"/>
              <w:bottom w:val="single" w:sz="4" w:space="0" w:color="auto"/>
              <w:right w:val="single" w:sz="4" w:space="0" w:color="auto"/>
            </w:tcBorders>
            <w:vAlign w:val="bottom"/>
          </w:tcPr>
          <w:p w14:paraId="2A78214B"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575 330,4</w:t>
            </w:r>
          </w:p>
        </w:tc>
        <w:tc>
          <w:tcPr>
            <w:tcW w:w="2552" w:type="dxa"/>
            <w:vMerge/>
            <w:tcBorders>
              <w:left w:val="single" w:sz="4" w:space="0" w:color="auto"/>
              <w:right w:val="single" w:sz="4" w:space="0" w:color="auto"/>
            </w:tcBorders>
          </w:tcPr>
          <w:p w14:paraId="5DA1FCDB" w14:textId="77777777" w:rsidR="00190C37" w:rsidRPr="004A0104" w:rsidRDefault="00190C37" w:rsidP="00190C37">
            <w:pPr>
              <w:widowControl w:val="0"/>
              <w:autoSpaceDE w:val="0"/>
              <w:autoSpaceDN w:val="0"/>
              <w:adjustRightInd w:val="0"/>
              <w:rPr>
                <w:sz w:val="20"/>
                <w:szCs w:val="20"/>
              </w:rPr>
            </w:pPr>
          </w:p>
        </w:tc>
      </w:tr>
      <w:tr w:rsidR="00190C37" w:rsidRPr="004A0104" w14:paraId="097D57C9" w14:textId="77777777" w:rsidTr="00F562AF">
        <w:trPr>
          <w:trHeight w:val="510"/>
          <w:tblCellSpacing w:w="5" w:type="nil"/>
        </w:trPr>
        <w:tc>
          <w:tcPr>
            <w:tcW w:w="6663" w:type="dxa"/>
            <w:tcBorders>
              <w:top w:val="single" w:sz="4" w:space="0" w:color="auto"/>
              <w:left w:val="single" w:sz="4" w:space="0" w:color="auto"/>
              <w:bottom w:val="single" w:sz="4" w:space="0" w:color="auto"/>
              <w:right w:val="single" w:sz="4" w:space="0" w:color="auto"/>
            </w:tcBorders>
          </w:tcPr>
          <w:p w14:paraId="6410560A" w14:textId="77777777" w:rsidR="00190C37" w:rsidRPr="004A0104" w:rsidRDefault="00190C37" w:rsidP="00190C37">
            <w:pPr>
              <w:widowControl w:val="0"/>
              <w:suppressAutoHyphens/>
              <w:spacing w:after="200" w:line="276" w:lineRule="auto"/>
              <w:rPr>
                <w:rFonts w:eastAsia="DejaVu Sans"/>
                <w:kern w:val="1"/>
                <w:sz w:val="20"/>
                <w:szCs w:val="20"/>
                <w:lang w:eastAsia="ar-SA"/>
              </w:rPr>
            </w:pPr>
            <w:r w:rsidRPr="004A0104">
              <w:rPr>
                <w:rFonts w:eastAsia="DejaVu Sans"/>
                <w:kern w:val="1"/>
                <w:sz w:val="20"/>
                <w:szCs w:val="20"/>
                <w:lang w:eastAsia="ar-SA"/>
              </w:rPr>
              <w:t>внебюджетных источников</w:t>
            </w:r>
          </w:p>
          <w:p w14:paraId="61C1B12C" w14:textId="77777777" w:rsidR="00190C37" w:rsidRPr="004A0104" w:rsidRDefault="00190C37" w:rsidP="00190C37">
            <w:pPr>
              <w:widowControl w:val="0"/>
              <w:autoSpaceDE w:val="0"/>
              <w:autoSpaceDN w:val="0"/>
              <w:adjustRightInd w:val="0"/>
              <w:rPr>
                <w:sz w:val="20"/>
                <w:szCs w:val="20"/>
              </w:rPr>
            </w:pPr>
          </w:p>
        </w:tc>
        <w:tc>
          <w:tcPr>
            <w:tcW w:w="1452" w:type="dxa"/>
            <w:gridSpan w:val="2"/>
            <w:tcBorders>
              <w:left w:val="single" w:sz="4" w:space="0" w:color="auto"/>
              <w:bottom w:val="single" w:sz="4" w:space="0" w:color="auto"/>
              <w:right w:val="single" w:sz="4" w:space="0" w:color="auto"/>
            </w:tcBorders>
            <w:vAlign w:val="bottom"/>
          </w:tcPr>
          <w:p w14:paraId="5EB6C245"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0,00</w:t>
            </w:r>
          </w:p>
        </w:tc>
        <w:tc>
          <w:tcPr>
            <w:tcW w:w="1383" w:type="dxa"/>
            <w:tcBorders>
              <w:left w:val="single" w:sz="4" w:space="0" w:color="auto"/>
              <w:bottom w:val="single" w:sz="4" w:space="0" w:color="auto"/>
              <w:right w:val="single" w:sz="4" w:space="0" w:color="auto"/>
            </w:tcBorders>
            <w:vAlign w:val="bottom"/>
          </w:tcPr>
          <w:p w14:paraId="2447B061"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0,00</w:t>
            </w:r>
          </w:p>
        </w:tc>
        <w:tc>
          <w:tcPr>
            <w:tcW w:w="1559" w:type="dxa"/>
            <w:gridSpan w:val="2"/>
            <w:tcBorders>
              <w:left w:val="single" w:sz="4" w:space="0" w:color="auto"/>
              <w:bottom w:val="single" w:sz="4" w:space="0" w:color="auto"/>
              <w:right w:val="single" w:sz="4" w:space="0" w:color="auto"/>
            </w:tcBorders>
            <w:vAlign w:val="bottom"/>
          </w:tcPr>
          <w:p w14:paraId="6D462E83"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0,00</w:t>
            </w:r>
          </w:p>
        </w:tc>
        <w:tc>
          <w:tcPr>
            <w:tcW w:w="1417" w:type="dxa"/>
            <w:tcBorders>
              <w:left w:val="single" w:sz="4" w:space="0" w:color="auto"/>
              <w:bottom w:val="single" w:sz="4" w:space="0" w:color="auto"/>
              <w:right w:val="single" w:sz="4" w:space="0" w:color="auto"/>
            </w:tcBorders>
            <w:vAlign w:val="bottom"/>
          </w:tcPr>
          <w:p w14:paraId="3873370D"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0,00</w:t>
            </w:r>
          </w:p>
        </w:tc>
        <w:tc>
          <w:tcPr>
            <w:tcW w:w="2552" w:type="dxa"/>
            <w:vMerge/>
            <w:tcBorders>
              <w:left w:val="single" w:sz="4" w:space="0" w:color="auto"/>
              <w:bottom w:val="single" w:sz="4" w:space="0" w:color="auto"/>
              <w:right w:val="single" w:sz="4" w:space="0" w:color="auto"/>
            </w:tcBorders>
          </w:tcPr>
          <w:p w14:paraId="3713B116" w14:textId="77777777" w:rsidR="00190C37" w:rsidRPr="004A0104" w:rsidRDefault="00190C37" w:rsidP="00190C37">
            <w:pPr>
              <w:widowControl w:val="0"/>
              <w:autoSpaceDE w:val="0"/>
              <w:autoSpaceDN w:val="0"/>
              <w:adjustRightInd w:val="0"/>
              <w:rPr>
                <w:sz w:val="20"/>
                <w:szCs w:val="20"/>
              </w:rPr>
            </w:pPr>
          </w:p>
        </w:tc>
      </w:tr>
      <w:tr w:rsidR="00190C37" w:rsidRPr="004A0104" w14:paraId="0981F2F0" w14:textId="77777777" w:rsidTr="00F562AF">
        <w:trPr>
          <w:trHeight w:val="287"/>
          <w:tblCellSpacing w:w="5" w:type="nil"/>
        </w:trPr>
        <w:tc>
          <w:tcPr>
            <w:tcW w:w="6663" w:type="dxa"/>
            <w:tcBorders>
              <w:left w:val="single" w:sz="4" w:space="0" w:color="auto"/>
              <w:bottom w:val="single" w:sz="4" w:space="0" w:color="auto"/>
              <w:right w:val="single" w:sz="4" w:space="0" w:color="auto"/>
            </w:tcBorders>
          </w:tcPr>
          <w:p w14:paraId="289D75BD" w14:textId="77777777" w:rsidR="00190C37" w:rsidRPr="004A0104" w:rsidRDefault="00190C37" w:rsidP="00190C37">
            <w:pPr>
              <w:widowControl w:val="0"/>
              <w:autoSpaceDE w:val="0"/>
              <w:autoSpaceDN w:val="0"/>
              <w:adjustRightInd w:val="0"/>
              <w:rPr>
                <w:sz w:val="20"/>
                <w:szCs w:val="20"/>
              </w:rPr>
            </w:pPr>
            <w:r w:rsidRPr="004A0104">
              <w:rPr>
                <w:sz w:val="20"/>
                <w:szCs w:val="20"/>
              </w:rPr>
              <w:t>ВСЕГО ПО ПРОГРАММЕ:</w:t>
            </w:r>
          </w:p>
        </w:tc>
        <w:tc>
          <w:tcPr>
            <w:tcW w:w="1417" w:type="dxa"/>
            <w:tcBorders>
              <w:left w:val="single" w:sz="4" w:space="0" w:color="auto"/>
              <w:bottom w:val="single" w:sz="4" w:space="0" w:color="auto"/>
              <w:right w:val="single" w:sz="4" w:space="0" w:color="auto"/>
            </w:tcBorders>
            <w:vAlign w:val="bottom"/>
          </w:tcPr>
          <w:p w14:paraId="3BBAA495"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3 939 423,00</w:t>
            </w:r>
          </w:p>
        </w:tc>
        <w:tc>
          <w:tcPr>
            <w:tcW w:w="1418" w:type="dxa"/>
            <w:gridSpan w:val="2"/>
            <w:tcBorders>
              <w:left w:val="single" w:sz="4" w:space="0" w:color="auto"/>
              <w:bottom w:val="single" w:sz="4" w:space="0" w:color="auto"/>
              <w:right w:val="single" w:sz="4" w:space="0" w:color="auto"/>
            </w:tcBorders>
            <w:vAlign w:val="bottom"/>
          </w:tcPr>
          <w:p w14:paraId="0248C891"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1 142 921,2</w:t>
            </w:r>
          </w:p>
        </w:tc>
        <w:tc>
          <w:tcPr>
            <w:tcW w:w="1559" w:type="dxa"/>
            <w:gridSpan w:val="2"/>
            <w:tcBorders>
              <w:left w:val="single" w:sz="4" w:space="0" w:color="auto"/>
              <w:bottom w:val="single" w:sz="4" w:space="0" w:color="auto"/>
              <w:right w:val="single" w:sz="4" w:space="0" w:color="auto"/>
            </w:tcBorders>
            <w:vAlign w:val="bottom"/>
          </w:tcPr>
          <w:p w14:paraId="3D430D63"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1 415 528,7</w:t>
            </w:r>
          </w:p>
        </w:tc>
        <w:tc>
          <w:tcPr>
            <w:tcW w:w="1417" w:type="dxa"/>
            <w:tcBorders>
              <w:left w:val="single" w:sz="4" w:space="0" w:color="auto"/>
              <w:bottom w:val="single" w:sz="4" w:space="0" w:color="auto"/>
              <w:right w:val="single" w:sz="4" w:space="0" w:color="auto"/>
            </w:tcBorders>
            <w:vAlign w:val="bottom"/>
          </w:tcPr>
          <w:p w14:paraId="506556F9" w14:textId="77777777" w:rsidR="00190C37" w:rsidRPr="004A0104" w:rsidRDefault="00190C37" w:rsidP="00190C37">
            <w:pPr>
              <w:spacing w:after="200" w:line="276" w:lineRule="auto"/>
              <w:jc w:val="center"/>
              <w:rPr>
                <w:rFonts w:eastAsiaTheme="minorEastAsia"/>
                <w:color w:val="000000"/>
                <w:sz w:val="20"/>
                <w:szCs w:val="20"/>
              </w:rPr>
            </w:pPr>
            <w:r w:rsidRPr="004A0104">
              <w:rPr>
                <w:rFonts w:eastAsiaTheme="minorEastAsia"/>
                <w:color w:val="000000"/>
                <w:sz w:val="20"/>
                <w:szCs w:val="20"/>
              </w:rPr>
              <w:t>1 380973,1</w:t>
            </w:r>
          </w:p>
        </w:tc>
        <w:tc>
          <w:tcPr>
            <w:tcW w:w="2552" w:type="dxa"/>
            <w:tcBorders>
              <w:left w:val="single" w:sz="4" w:space="0" w:color="auto"/>
              <w:bottom w:val="single" w:sz="4" w:space="0" w:color="auto"/>
              <w:right w:val="single" w:sz="4" w:space="0" w:color="auto"/>
            </w:tcBorders>
          </w:tcPr>
          <w:p w14:paraId="5AC66E4A" w14:textId="77777777" w:rsidR="00190C37" w:rsidRPr="004A0104" w:rsidRDefault="00190C37" w:rsidP="00190C37">
            <w:pPr>
              <w:widowControl w:val="0"/>
              <w:autoSpaceDE w:val="0"/>
              <w:autoSpaceDN w:val="0"/>
              <w:adjustRightInd w:val="0"/>
              <w:rPr>
                <w:sz w:val="20"/>
                <w:szCs w:val="20"/>
              </w:rPr>
            </w:pPr>
          </w:p>
        </w:tc>
      </w:tr>
    </w:tbl>
    <w:p w14:paraId="5951A3CC" w14:textId="77777777" w:rsidR="00190C37" w:rsidRPr="004A0104" w:rsidRDefault="00190C37" w:rsidP="00190C37">
      <w:pPr>
        <w:widowControl w:val="0"/>
        <w:suppressAutoHyphens/>
        <w:spacing w:after="200" w:line="276" w:lineRule="auto"/>
        <w:rPr>
          <w:rFonts w:eastAsia="DejaVu Sans"/>
          <w:kern w:val="1"/>
          <w:sz w:val="20"/>
          <w:szCs w:val="20"/>
          <w:vertAlign w:val="superscript"/>
          <w:lang w:eastAsia="ar-SA"/>
        </w:rPr>
        <w:sectPr w:rsidR="00190C37" w:rsidRPr="004A0104" w:rsidSect="009E4D2E">
          <w:pgSz w:w="16838" w:h="11906" w:orient="landscape" w:code="9"/>
          <w:pgMar w:top="567" w:right="709" w:bottom="1418" w:left="709" w:header="709" w:footer="709" w:gutter="0"/>
          <w:cols w:space="708"/>
          <w:docGrid w:linePitch="360"/>
        </w:sectPr>
      </w:pPr>
    </w:p>
    <w:p w14:paraId="60BD11F4" w14:textId="77777777" w:rsidR="001F5E92" w:rsidRPr="004A0104" w:rsidRDefault="001F5E92" w:rsidP="007D770C">
      <w:pPr>
        <w:keepNext/>
        <w:jc w:val="center"/>
        <w:outlineLvl w:val="0"/>
        <w:rPr>
          <w:sz w:val="20"/>
          <w:szCs w:val="20"/>
        </w:rPr>
      </w:pPr>
      <w:r w:rsidRPr="004A0104">
        <w:rPr>
          <w:sz w:val="20"/>
          <w:szCs w:val="20"/>
        </w:rPr>
        <w:lastRenderedPageBreak/>
        <w:t>АДМИНИСТРАЦИЯ</w:t>
      </w:r>
    </w:p>
    <w:p w14:paraId="5066A27E" w14:textId="77777777" w:rsidR="001F5E92" w:rsidRPr="004A0104" w:rsidRDefault="001F5E92" w:rsidP="007D770C">
      <w:pPr>
        <w:keepNext/>
        <w:jc w:val="center"/>
        <w:outlineLvl w:val="0"/>
        <w:rPr>
          <w:sz w:val="20"/>
          <w:szCs w:val="20"/>
        </w:rPr>
      </w:pPr>
      <w:r w:rsidRPr="004A0104">
        <w:rPr>
          <w:sz w:val="20"/>
          <w:szCs w:val="20"/>
        </w:rPr>
        <w:t>КУЙБЫШЕВСКОГО МУНИЦИПАЛЬНОГО РАЙОНА</w:t>
      </w:r>
    </w:p>
    <w:p w14:paraId="0C74A859" w14:textId="77777777" w:rsidR="001F5E92" w:rsidRPr="004A0104" w:rsidRDefault="001F5E92" w:rsidP="007D770C">
      <w:pPr>
        <w:jc w:val="center"/>
        <w:rPr>
          <w:sz w:val="20"/>
          <w:szCs w:val="20"/>
        </w:rPr>
      </w:pPr>
      <w:r w:rsidRPr="004A0104">
        <w:rPr>
          <w:sz w:val="20"/>
          <w:szCs w:val="20"/>
        </w:rPr>
        <w:t>НОВОСИБИРСКОЙ ОБЛАСТИ</w:t>
      </w:r>
    </w:p>
    <w:p w14:paraId="726B195F" w14:textId="77777777" w:rsidR="001F5E92" w:rsidRPr="004A0104" w:rsidRDefault="001F5E92" w:rsidP="007D770C">
      <w:pPr>
        <w:keepNext/>
        <w:jc w:val="center"/>
        <w:outlineLvl w:val="1"/>
        <w:rPr>
          <w:sz w:val="20"/>
          <w:szCs w:val="20"/>
        </w:rPr>
      </w:pPr>
    </w:p>
    <w:p w14:paraId="11B956D0" w14:textId="77777777" w:rsidR="001F5E92" w:rsidRPr="004A0104" w:rsidRDefault="001F5E92" w:rsidP="007D770C">
      <w:pPr>
        <w:keepNext/>
        <w:jc w:val="center"/>
        <w:outlineLvl w:val="1"/>
        <w:rPr>
          <w:sz w:val="20"/>
          <w:szCs w:val="20"/>
        </w:rPr>
      </w:pPr>
      <w:r w:rsidRPr="004A0104">
        <w:rPr>
          <w:sz w:val="20"/>
          <w:szCs w:val="20"/>
        </w:rPr>
        <w:t>ПОСТАНОВЛЕНИЕ</w:t>
      </w:r>
    </w:p>
    <w:p w14:paraId="0E442270" w14:textId="77777777" w:rsidR="001F5E92" w:rsidRPr="004A0104" w:rsidRDefault="001F5E92" w:rsidP="007D770C">
      <w:pPr>
        <w:jc w:val="center"/>
        <w:rPr>
          <w:sz w:val="20"/>
          <w:szCs w:val="20"/>
        </w:rPr>
      </w:pPr>
    </w:p>
    <w:p w14:paraId="66E9D0FE" w14:textId="77777777" w:rsidR="001F5E92" w:rsidRPr="004A0104" w:rsidRDefault="001F5E92" w:rsidP="007D770C">
      <w:pPr>
        <w:jc w:val="center"/>
        <w:rPr>
          <w:sz w:val="20"/>
          <w:szCs w:val="20"/>
        </w:rPr>
      </w:pPr>
      <w:r w:rsidRPr="004A0104">
        <w:rPr>
          <w:sz w:val="20"/>
          <w:szCs w:val="20"/>
        </w:rPr>
        <w:t>г. Куйбышев</w:t>
      </w:r>
    </w:p>
    <w:p w14:paraId="330383DB" w14:textId="77777777" w:rsidR="001F5E92" w:rsidRPr="004A0104" w:rsidRDefault="001F5E92" w:rsidP="007D770C">
      <w:pPr>
        <w:jc w:val="center"/>
        <w:rPr>
          <w:sz w:val="20"/>
          <w:szCs w:val="20"/>
        </w:rPr>
      </w:pPr>
      <w:r w:rsidRPr="004A0104">
        <w:rPr>
          <w:sz w:val="20"/>
          <w:szCs w:val="20"/>
        </w:rPr>
        <w:t>Новосибирская область</w:t>
      </w:r>
    </w:p>
    <w:p w14:paraId="28E62B65" w14:textId="77777777" w:rsidR="001F5E92" w:rsidRPr="004A0104" w:rsidRDefault="001F5E92" w:rsidP="007D770C">
      <w:pPr>
        <w:jc w:val="center"/>
        <w:rPr>
          <w:sz w:val="20"/>
          <w:szCs w:val="20"/>
        </w:rPr>
      </w:pPr>
    </w:p>
    <w:p w14:paraId="211B9C6F" w14:textId="77777777" w:rsidR="001F5E92" w:rsidRPr="004A0104" w:rsidRDefault="001F5E92" w:rsidP="007D770C">
      <w:pPr>
        <w:jc w:val="center"/>
        <w:rPr>
          <w:sz w:val="20"/>
          <w:szCs w:val="20"/>
        </w:rPr>
      </w:pPr>
      <w:r w:rsidRPr="004A0104">
        <w:rPr>
          <w:sz w:val="20"/>
          <w:szCs w:val="20"/>
        </w:rPr>
        <w:t>30.12.2021 № 1336</w:t>
      </w:r>
    </w:p>
    <w:p w14:paraId="3B4D0087" w14:textId="77777777" w:rsidR="001F5E92" w:rsidRPr="004A0104" w:rsidRDefault="001F5E92" w:rsidP="007D770C">
      <w:pPr>
        <w:rPr>
          <w:sz w:val="20"/>
          <w:szCs w:val="20"/>
        </w:rPr>
      </w:pPr>
    </w:p>
    <w:p w14:paraId="141A0959" w14:textId="77777777" w:rsidR="001F5E92" w:rsidRPr="004A0104" w:rsidRDefault="001F5E92" w:rsidP="007D770C">
      <w:pPr>
        <w:jc w:val="center"/>
        <w:rPr>
          <w:sz w:val="20"/>
          <w:szCs w:val="20"/>
        </w:rPr>
      </w:pPr>
      <w:r w:rsidRPr="004A0104">
        <w:rPr>
          <w:sz w:val="20"/>
          <w:szCs w:val="20"/>
        </w:rPr>
        <w:t xml:space="preserve">О внесении изменений в постановление администрации Куйбышевского района от 21.03.2017 № 146 «Об утверждении перечня муниципальных услуг, </w:t>
      </w:r>
    </w:p>
    <w:p w14:paraId="45E547B1" w14:textId="77777777" w:rsidR="001F5E92" w:rsidRPr="004A0104" w:rsidRDefault="001F5E92" w:rsidP="007D770C">
      <w:pPr>
        <w:jc w:val="center"/>
        <w:rPr>
          <w:sz w:val="20"/>
          <w:szCs w:val="20"/>
        </w:rPr>
      </w:pPr>
      <w:r w:rsidRPr="004A0104">
        <w:rPr>
          <w:sz w:val="20"/>
          <w:szCs w:val="20"/>
        </w:rPr>
        <w:t>предоставляемых администрацией Куйбышевского района»</w:t>
      </w:r>
    </w:p>
    <w:p w14:paraId="07FC1929" w14:textId="77777777" w:rsidR="001F5E92" w:rsidRPr="004A0104" w:rsidRDefault="001F5E92" w:rsidP="007D770C">
      <w:pPr>
        <w:jc w:val="center"/>
        <w:rPr>
          <w:sz w:val="20"/>
          <w:szCs w:val="20"/>
        </w:rPr>
      </w:pPr>
    </w:p>
    <w:p w14:paraId="6D5DF4C9" w14:textId="77777777" w:rsidR="001F5E92" w:rsidRPr="004A0104" w:rsidRDefault="001F5E92" w:rsidP="007D770C">
      <w:pPr>
        <w:jc w:val="center"/>
        <w:rPr>
          <w:sz w:val="20"/>
          <w:szCs w:val="20"/>
        </w:rPr>
      </w:pPr>
    </w:p>
    <w:p w14:paraId="4884BA61" w14:textId="77777777" w:rsidR="001F5E92" w:rsidRPr="004A0104" w:rsidRDefault="001F5E92" w:rsidP="007D770C">
      <w:pPr>
        <w:ind w:firstLine="720"/>
        <w:jc w:val="both"/>
        <w:rPr>
          <w:sz w:val="20"/>
          <w:szCs w:val="20"/>
        </w:rPr>
      </w:pPr>
      <w:r w:rsidRPr="004A0104">
        <w:rPr>
          <w:sz w:val="20"/>
          <w:szCs w:val="20"/>
        </w:rPr>
        <w:t>В целях приведения в соответствие с действующим законодательством муниципальных нормативных правовых актов, администрация Куйбышевского муниципального района Новосибирской области</w:t>
      </w:r>
    </w:p>
    <w:p w14:paraId="26EF02B7" w14:textId="77777777" w:rsidR="001F5E92" w:rsidRPr="004A0104" w:rsidRDefault="001F5E92" w:rsidP="007D770C">
      <w:pPr>
        <w:ind w:firstLine="720"/>
        <w:jc w:val="both"/>
        <w:rPr>
          <w:sz w:val="20"/>
          <w:szCs w:val="20"/>
        </w:rPr>
      </w:pPr>
      <w:r w:rsidRPr="004A0104">
        <w:rPr>
          <w:sz w:val="20"/>
          <w:szCs w:val="20"/>
        </w:rPr>
        <w:t>ПОСТАНОВЛЯЕТ:</w:t>
      </w:r>
    </w:p>
    <w:p w14:paraId="3A47FA67" w14:textId="77777777" w:rsidR="001F5E92" w:rsidRPr="004A0104" w:rsidRDefault="001F5E92" w:rsidP="007D770C">
      <w:pPr>
        <w:ind w:firstLine="709"/>
        <w:jc w:val="both"/>
        <w:rPr>
          <w:sz w:val="20"/>
          <w:szCs w:val="20"/>
        </w:rPr>
      </w:pPr>
      <w:r w:rsidRPr="004A0104">
        <w:rPr>
          <w:sz w:val="20"/>
          <w:szCs w:val="20"/>
        </w:rPr>
        <w:t>1. Внести в перечень муниципальных услуг, предоставляемых администрацией Куйбышевского района, утвержденный постановлением администрации Куйбышевского района от 21.03.2017 № 146, следующие изменения:</w:t>
      </w:r>
    </w:p>
    <w:p w14:paraId="765E05AD" w14:textId="77777777" w:rsidR="001F5E92" w:rsidRPr="004A0104" w:rsidRDefault="001F5E92" w:rsidP="007D770C">
      <w:pPr>
        <w:ind w:firstLine="709"/>
        <w:contextualSpacing/>
        <w:jc w:val="both"/>
        <w:rPr>
          <w:sz w:val="20"/>
          <w:szCs w:val="20"/>
        </w:rPr>
      </w:pPr>
      <w:r w:rsidRPr="004A0104">
        <w:rPr>
          <w:sz w:val="20"/>
          <w:szCs w:val="20"/>
        </w:rPr>
        <w:t>1) дополнить пунктом 37 следующего содержания:</w:t>
      </w:r>
    </w:p>
    <w:tbl>
      <w:tblPr>
        <w:tblStyle w:val="540"/>
        <w:tblW w:w="10207" w:type="dxa"/>
        <w:tblInd w:w="-147" w:type="dxa"/>
        <w:tblLook w:val="04A0" w:firstRow="1" w:lastRow="0" w:firstColumn="1" w:lastColumn="0" w:noHBand="0" w:noVBand="1"/>
      </w:tblPr>
      <w:tblGrid>
        <w:gridCol w:w="426"/>
        <w:gridCol w:w="567"/>
        <w:gridCol w:w="4111"/>
        <w:gridCol w:w="4677"/>
        <w:gridCol w:w="426"/>
      </w:tblGrid>
      <w:tr w:rsidR="001F5E92" w:rsidRPr="004A0104" w14:paraId="4BD57356" w14:textId="77777777" w:rsidTr="004F0EF3">
        <w:tc>
          <w:tcPr>
            <w:tcW w:w="426" w:type="dxa"/>
            <w:tcBorders>
              <w:top w:val="single" w:sz="4" w:space="0" w:color="FFFFFF"/>
              <w:left w:val="single" w:sz="4" w:space="0" w:color="FFFFFF"/>
              <w:bottom w:val="single" w:sz="4" w:space="0" w:color="FFFFFF"/>
            </w:tcBorders>
          </w:tcPr>
          <w:p w14:paraId="100CA9E6" w14:textId="77777777" w:rsidR="001F5E92" w:rsidRPr="004A0104" w:rsidRDefault="001F5E92" w:rsidP="007D770C">
            <w:pPr>
              <w:jc w:val="both"/>
              <w:rPr>
                <w:sz w:val="20"/>
                <w:szCs w:val="20"/>
              </w:rPr>
            </w:pPr>
            <w:r w:rsidRPr="004A0104">
              <w:rPr>
                <w:sz w:val="20"/>
                <w:szCs w:val="20"/>
              </w:rPr>
              <w:t>«</w:t>
            </w:r>
          </w:p>
        </w:tc>
        <w:tc>
          <w:tcPr>
            <w:tcW w:w="567" w:type="dxa"/>
            <w:vAlign w:val="center"/>
          </w:tcPr>
          <w:p w14:paraId="50DE8D55" w14:textId="77777777" w:rsidR="001F5E92" w:rsidRPr="004A0104" w:rsidRDefault="001F5E92" w:rsidP="007D770C">
            <w:pPr>
              <w:jc w:val="center"/>
              <w:rPr>
                <w:sz w:val="20"/>
                <w:szCs w:val="20"/>
              </w:rPr>
            </w:pPr>
            <w:r w:rsidRPr="004A0104">
              <w:rPr>
                <w:sz w:val="20"/>
                <w:szCs w:val="20"/>
              </w:rPr>
              <w:t>37</w:t>
            </w:r>
          </w:p>
        </w:tc>
        <w:tc>
          <w:tcPr>
            <w:tcW w:w="4111" w:type="dxa"/>
            <w:vAlign w:val="center"/>
          </w:tcPr>
          <w:p w14:paraId="04E0D93D" w14:textId="77777777" w:rsidR="001F5E92" w:rsidRPr="004A0104" w:rsidRDefault="001F5E92" w:rsidP="007D770C">
            <w:pPr>
              <w:rPr>
                <w:sz w:val="20"/>
                <w:szCs w:val="20"/>
              </w:rPr>
            </w:pPr>
            <w:r w:rsidRPr="004A0104">
              <w:rPr>
                <w:sz w:val="20"/>
                <w:szCs w:val="20"/>
              </w:rPr>
              <w:t>Запись на обучение по дополнительной образовательной программе</w:t>
            </w:r>
          </w:p>
        </w:tc>
        <w:tc>
          <w:tcPr>
            <w:tcW w:w="4677" w:type="dxa"/>
            <w:vAlign w:val="center"/>
          </w:tcPr>
          <w:p w14:paraId="40FAA717" w14:textId="77777777" w:rsidR="001F5E92" w:rsidRPr="004A0104" w:rsidRDefault="001F5E92" w:rsidP="007D770C">
            <w:pPr>
              <w:rPr>
                <w:sz w:val="20"/>
                <w:szCs w:val="20"/>
              </w:rPr>
            </w:pPr>
            <w:r w:rsidRPr="004A0104">
              <w:rPr>
                <w:bCs/>
                <w:sz w:val="20"/>
                <w:szCs w:val="20"/>
              </w:rPr>
              <w:t>Федеральный закон от 29.12.2012 № 273-ФЗ «Об образовании в Российской Федерации»</w:t>
            </w:r>
          </w:p>
        </w:tc>
        <w:tc>
          <w:tcPr>
            <w:tcW w:w="426" w:type="dxa"/>
            <w:tcBorders>
              <w:top w:val="single" w:sz="4" w:space="0" w:color="FFFFFF"/>
              <w:bottom w:val="single" w:sz="4" w:space="0" w:color="FFFFFF"/>
              <w:right w:val="single" w:sz="4" w:space="0" w:color="FFFFFF"/>
            </w:tcBorders>
          </w:tcPr>
          <w:p w14:paraId="6AE90474" w14:textId="77777777" w:rsidR="001F5E92" w:rsidRPr="004A0104" w:rsidRDefault="001F5E92" w:rsidP="007D770C">
            <w:pPr>
              <w:jc w:val="both"/>
              <w:rPr>
                <w:sz w:val="20"/>
                <w:szCs w:val="20"/>
              </w:rPr>
            </w:pPr>
          </w:p>
          <w:p w14:paraId="085CD3F3" w14:textId="77777777" w:rsidR="001F5E92" w:rsidRPr="004A0104" w:rsidRDefault="001F5E92" w:rsidP="007D770C">
            <w:pPr>
              <w:jc w:val="both"/>
              <w:rPr>
                <w:sz w:val="20"/>
                <w:szCs w:val="20"/>
              </w:rPr>
            </w:pPr>
          </w:p>
          <w:p w14:paraId="6C3BC3DA" w14:textId="77777777" w:rsidR="001F5E92" w:rsidRPr="004A0104" w:rsidRDefault="001F5E92" w:rsidP="007D770C">
            <w:pPr>
              <w:jc w:val="both"/>
              <w:rPr>
                <w:sz w:val="20"/>
                <w:szCs w:val="20"/>
              </w:rPr>
            </w:pPr>
            <w:r w:rsidRPr="004A0104">
              <w:rPr>
                <w:sz w:val="20"/>
                <w:szCs w:val="20"/>
              </w:rPr>
              <w:t>»</w:t>
            </w:r>
          </w:p>
        </w:tc>
      </w:tr>
    </w:tbl>
    <w:p w14:paraId="56B68EDF" w14:textId="77777777" w:rsidR="001F5E92" w:rsidRPr="004A0104" w:rsidRDefault="001F5E92" w:rsidP="007D770C">
      <w:pPr>
        <w:ind w:firstLine="709"/>
        <w:contextualSpacing/>
        <w:jc w:val="both"/>
        <w:rPr>
          <w:sz w:val="20"/>
          <w:szCs w:val="20"/>
        </w:rPr>
      </w:pPr>
      <w:r w:rsidRPr="004A0104">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493D8AE" w14:textId="77777777" w:rsidR="001F5E92" w:rsidRPr="004A0104" w:rsidRDefault="001F5E92" w:rsidP="007D770C">
      <w:pPr>
        <w:ind w:firstLine="709"/>
        <w:jc w:val="both"/>
        <w:rPr>
          <w:sz w:val="20"/>
          <w:szCs w:val="20"/>
        </w:rPr>
      </w:pPr>
      <w:r w:rsidRPr="004A0104">
        <w:rPr>
          <w:sz w:val="20"/>
          <w:szCs w:val="20"/>
        </w:rPr>
        <w:t>3. Контроль за исполнением постановления оставляю за собой.</w:t>
      </w:r>
    </w:p>
    <w:p w14:paraId="26EC529F" w14:textId="77777777" w:rsidR="001F5E92" w:rsidRPr="004A0104" w:rsidRDefault="001F5E92" w:rsidP="007D770C">
      <w:pPr>
        <w:jc w:val="both"/>
        <w:rPr>
          <w:sz w:val="20"/>
          <w:szCs w:val="20"/>
        </w:rPr>
      </w:pPr>
    </w:p>
    <w:p w14:paraId="021F4AFA" w14:textId="77777777" w:rsidR="001F5E92" w:rsidRPr="004A0104" w:rsidRDefault="001F5E92" w:rsidP="007D770C">
      <w:pPr>
        <w:jc w:val="both"/>
        <w:rPr>
          <w:sz w:val="20"/>
          <w:szCs w:val="20"/>
        </w:rPr>
      </w:pPr>
      <w:r w:rsidRPr="004A0104">
        <w:rPr>
          <w:sz w:val="20"/>
          <w:szCs w:val="20"/>
        </w:rPr>
        <w:t xml:space="preserve">Глава Куйбышевского муниципального </w:t>
      </w:r>
    </w:p>
    <w:p w14:paraId="058C148B" w14:textId="37A72980" w:rsidR="001F5E92" w:rsidRPr="004A0104" w:rsidRDefault="001F5E92" w:rsidP="007D770C">
      <w:pPr>
        <w:jc w:val="both"/>
        <w:rPr>
          <w:sz w:val="20"/>
          <w:szCs w:val="20"/>
        </w:rPr>
      </w:pPr>
      <w:r w:rsidRPr="004A0104">
        <w:rPr>
          <w:sz w:val="20"/>
          <w:szCs w:val="20"/>
        </w:rPr>
        <w:t>района Новосибирской области</w:t>
      </w:r>
      <w:r w:rsidRPr="004A0104">
        <w:rPr>
          <w:sz w:val="20"/>
          <w:szCs w:val="20"/>
        </w:rPr>
        <w:tab/>
      </w:r>
      <w:r w:rsidRPr="004A0104">
        <w:rPr>
          <w:sz w:val="20"/>
          <w:szCs w:val="20"/>
        </w:rPr>
        <w:tab/>
      </w:r>
      <w:r w:rsidRPr="004A0104">
        <w:rPr>
          <w:sz w:val="20"/>
          <w:szCs w:val="20"/>
        </w:rPr>
        <w:tab/>
      </w:r>
      <w:r w:rsidRPr="004A0104">
        <w:rPr>
          <w:sz w:val="20"/>
          <w:szCs w:val="20"/>
        </w:rPr>
        <w:tab/>
        <w:t xml:space="preserve">     </w:t>
      </w:r>
      <w:r w:rsidR="0086358C" w:rsidRPr="004A0104">
        <w:rPr>
          <w:sz w:val="20"/>
          <w:szCs w:val="20"/>
        </w:rPr>
        <w:t xml:space="preserve">     </w:t>
      </w:r>
      <w:r w:rsidRPr="004A0104">
        <w:rPr>
          <w:sz w:val="20"/>
          <w:szCs w:val="20"/>
        </w:rPr>
        <w:t xml:space="preserve">                                                              О.В. Караваев</w:t>
      </w:r>
    </w:p>
    <w:p w14:paraId="66881B6E" w14:textId="77777777" w:rsidR="001F5E92" w:rsidRPr="004A0104" w:rsidRDefault="001F5E92" w:rsidP="007D770C">
      <w:pPr>
        <w:tabs>
          <w:tab w:val="left" w:pos="567"/>
        </w:tabs>
        <w:jc w:val="both"/>
        <w:rPr>
          <w:sz w:val="20"/>
          <w:szCs w:val="20"/>
        </w:rPr>
      </w:pPr>
    </w:p>
    <w:p w14:paraId="0B039E29" w14:textId="1BD9D70D" w:rsidR="0086358C" w:rsidRPr="004A0104" w:rsidRDefault="0086358C" w:rsidP="0086358C">
      <w:pPr>
        <w:pStyle w:val="10"/>
        <w:jc w:val="center"/>
        <w:rPr>
          <w:color w:val="000000"/>
          <w:sz w:val="20"/>
        </w:rPr>
      </w:pPr>
    </w:p>
    <w:p w14:paraId="176EB5A0" w14:textId="572136EA" w:rsidR="009A5AA5" w:rsidRPr="004A0104" w:rsidRDefault="009A5AA5" w:rsidP="009A5AA5">
      <w:pPr>
        <w:pStyle w:val="10"/>
        <w:jc w:val="center"/>
        <w:rPr>
          <w:color w:val="000000"/>
          <w:sz w:val="20"/>
        </w:rPr>
      </w:pPr>
    </w:p>
    <w:p w14:paraId="0D3A6D8E" w14:textId="77777777" w:rsidR="009A5AA5" w:rsidRPr="004A0104" w:rsidRDefault="009A5AA5" w:rsidP="009A5AA5">
      <w:pPr>
        <w:rPr>
          <w:sz w:val="20"/>
          <w:szCs w:val="20"/>
        </w:rPr>
      </w:pPr>
    </w:p>
    <w:p w14:paraId="15899D6E" w14:textId="77777777" w:rsidR="009A5AA5" w:rsidRPr="004A0104" w:rsidRDefault="009A5AA5" w:rsidP="009A5AA5">
      <w:pPr>
        <w:pStyle w:val="10"/>
        <w:jc w:val="center"/>
        <w:rPr>
          <w:sz w:val="20"/>
        </w:rPr>
      </w:pPr>
      <w:r w:rsidRPr="004A0104">
        <w:rPr>
          <w:sz w:val="20"/>
        </w:rPr>
        <w:t xml:space="preserve">АДМИНИСТРАЦИЯ </w:t>
      </w:r>
    </w:p>
    <w:p w14:paraId="5B694B51" w14:textId="77777777" w:rsidR="009A5AA5" w:rsidRPr="004A0104" w:rsidRDefault="009A5AA5" w:rsidP="009A5AA5">
      <w:pPr>
        <w:pStyle w:val="10"/>
        <w:jc w:val="center"/>
        <w:rPr>
          <w:sz w:val="20"/>
        </w:rPr>
      </w:pPr>
      <w:r w:rsidRPr="004A0104">
        <w:rPr>
          <w:sz w:val="20"/>
        </w:rPr>
        <w:t xml:space="preserve">КУЙБЫШЕВСКОГО МУНИЦИПАЛЬНОГО </w:t>
      </w:r>
    </w:p>
    <w:p w14:paraId="717B51C4" w14:textId="77777777" w:rsidR="009A5AA5" w:rsidRPr="004A0104" w:rsidRDefault="009A5AA5" w:rsidP="009A5AA5">
      <w:pPr>
        <w:pStyle w:val="10"/>
        <w:jc w:val="center"/>
        <w:rPr>
          <w:sz w:val="20"/>
        </w:rPr>
      </w:pPr>
      <w:r w:rsidRPr="004A0104">
        <w:rPr>
          <w:sz w:val="20"/>
        </w:rPr>
        <w:t>РАЙОНА НОВОСИБИРСКОЙ ОБЛАСТИ</w:t>
      </w:r>
    </w:p>
    <w:p w14:paraId="22FCC943" w14:textId="77777777" w:rsidR="009A5AA5" w:rsidRPr="004A0104" w:rsidRDefault="009A5AA5" w:rsidP="009A5AA5">
      <w:pPr>
        <w:pStyle w:val="20"/>
        <w:jc w:val="center"/>
        <w:rPr>
          <w:i/>
          <w:sz w:val="20"/>
        </w:rPr>
      </w:pPr>
      <w:r w:rsidRPr="004A0104">
        <w:rPr>
          <w:sz w:val="20"/>
        </w:rPr>
        <w:t>ПОСТАНОВЛЕНИЕ</w:t>
      </w:r>
    </w:p>
    <w:p w14:paraId="56C1C8F5" w14:textId="77777777" w:rsidR="009A5AA5" w:rsidRPr="004A0104" w:rsidRDefault="009A5AA5" w:rsidP="009A5AA5">
      <w:pPr>
        <w:jc w:val="center"/>
        <w:rPr>
          <w:sz w:val="20"/>
          <w:szCs w:val="20"/>
        </w:rPr>
      </w:pPr>
    </w:p>
    <w:p w14:paraId="634752FE" w14:textId="77777777" w:rsidR="009A5AA5" w:rsidRPr="004A0104" w:rsidRDefault="009A5AA5" w:rsidP="009A5AA5">
      <w:pPr>
        <w:jc w:val="center"/>
        <w:rPr>
          <w:sz w:val="20"/>
          <w:szCs w:val="20"/>
        </w:rPr>
      </w:pPr>
      <w:r w:rsidRPr="004A0104">
        <w:rPr>
          <w:sz w:val="20"/>
          <w:szCs w:val="20"/>
        </w:rPr>
        <w:t>г. Куйбышев</w:t>
      </w:r>
    </w:p>
    <w:p w14:paraId="4247BB02" w14:textId="77777777" w:rsidR="009A5AA5" w:rsidRPr="004A0104" w:rsidRDefault="009A5AA5" w:rsidP="009A5AA5">
      <w:pPr>
        <w:jc w:val="center"/>
        <w:rPr>
          <w:sz w:val="20"/>
          <w:szCs w:val="20"/>
        </w:rPr>
      </w:pPr>
      <w:r w:rsidRPr="004A0104">
        <w:rPr>
          <w:sz w:val="20"/>
          <w:szCs w:val="20"/>
        </w:rPr>
        <w:t>Новосибирская область</w:t>
      </w:r>
    </w:p>
    <w:p w14:paraId="54DE024F" w14:textId="77777777" w:rsidR="009A5AA5" w:rsidRPr="004A0104" w:rsidRDefault="009A5AA5" w:rsidP="009A5AA5">
      <w:pPr>
        <w:jc w:val="center"/>
        <w:rPr>
          <w:sz w:val="20"/>
          <w:szCs w:val="20"/>
        </w:rPr>
      </w:pPr>
    </w:p>
    <w:p w14:paraId="640B6E95" w14:textId="77777777" w:rsidR="009A5AA5" w:rsidRPr="004A0104" w:rsidRDefault="009A5AA5" w:rsidP="009A5AA5">
      <w:pPr>
        <w:jc w:val="center"/>
        <w:rPr>
          <w:sz w:val="20"/>
          <w:szCs w:val="20"/>
        </w:rPr>
      </w:pPr>
      <w:r w:rsidRPr="004A0104">
        <w:rPr>
          <w:sz w:val="20"/>
          <w:szCs w:val="20"/>
        </w:rPr>
        <w:t>30.12.2021 № 1337</w:t>
      </w:r>
    </w:p>
    <w:p w14:paraId="259E3AD3" w14:textId="77777777" w:rsidR="009A5AA5" w:rsidRPr="004A0104" w:rsidRDefault="009A5AA5" w:rsidP="009A5AA5">
      <w:pPr>
        <w:jc w:val="center"/>
        <w:rPr>
          <w:sz w:val="20"/>
          <w:szCs w:val="20"/>
        </w:rPr>
      </w:pPr>
    </w:p>
    <w:p w14:paraId="42436B52" w14:textId="77777777" w:rsidR="009A5AA5" w:rsidRPr="004A0104" w:rsidRDefault="009A5AA5" w:rsidP="009A5AA5">
      <w:pPr>
        <w:ind w:right="21"/>
        <w:jc w:val="center"/>
        <w:rPr>
          <w:sz w:val="20"/>
          <w:szCs w:val="20"/>
        </w:rPr>
      </w:pPr>
      <w:r w:rsidRPr="004A0104">
        <w:rPr>
          <w:sz w:val="20"/>
          <w:szCs w:val="20"/>
        </w:rPr>
        <w:t xml:space="preserve">Об утверждении муниципальной программы </w:t>
      </w:r>
    </w:p>
    <w:p w14:paraId="2F790B3F" w14:textId="77777777" w:rsidR="009A5AA5" w:rsidRPr="004A0104" w:rsidRDefault="009A5AA5" w:rsidP="009A5AA5">
      <w:pPr>
        <w:ind w:right="21"/>
        <w:jc w:val="center"/>
        <w:rPr>
          <w:sz w:val="20"/>
          <w:szCs w:val="20"/>
        </w:rPr>
      </w:pPr>
      <w:r w:rsidRPr="004A0104">
        <w:rPr>
          <w:sz w:val="20"/>
          <w:szCs w:val="20"/>
        </w:rPr>
        <w:t>«Развитие физической культуры и спорта в Куйбышевском муниципальном районе Новосибирской области на 2022-2024годы»</w:t>
      </w:r>
    </w:p>
    <w:p w14:paraId="51B13D49" w14:textId="77777777" w:rsidR="009A5AA5" w:rsidRPr="004A0104" w:rsidRDefault="009A5AA5" w:rsidP="009A5AA5">
      <w:pPr>
        <w:ind w:firstLine="960"/>
        <w:jc w:val="both"/>
        <w:rPr>
          <w:sz w:val="20"/>
          <w:szCs w:val="20"/>
        </w:rPr>
      </w:pPr>
    </w:p>
    <w:p w14:paraId="17890BB7" w14:textId="77777777" w:rsidR="009A5AA5" w:rsidRPr="004A0104" w:rsidRDefault="009A5AA5" w:rsidP="009A5AA5">
      <w:pPr>
        <w:ind w:firstLine="600"/>
        <w:jc w:val="both"/>
        <w:rPr>
          <w:sz w:val="20"/>
          <w:szCs w:val="20"/>
        </w:rPr>
      </w:pPr>
      <w:r w:rsidRPr="004A0104">
        <w:rPr>
          <w:sz w:val="20"/>
          <w:szCs w:val="20"/>
        </w:rPr>
        <w:t xml:space="preserve">В целях создания условий для развития массовой физической культуры и спорта на территории Куйбышевского района, а также в соответствии с </w:t>
      </w:r>
      <w:r w:rsidRPr="004A0104">
        <w:rPr>
          <w:bCs/>
          <w:sz w:val="20"/>
          <w:szCs w:val="20"/>
        </w:rPr>
        <w:t xml:space="preserve">методическими рекомендациями по разработке, формированию и реализации муниципальных программ Куйбышевского района, утверждёнными постановлением </w:t>
      </w:r>
      <w:r w:rsidRPr="004A0104">
        <w:rPr>
          <w:sz w:val="20"/>
          <w:szCs w:val="20"/>
        </w:rPr>
        <w:t>администрации Куйбышевского района от 26.12.2018 № 1312, администрация Куйбышевского муниципального района Новосибирской области</w:t>
      </w:r>
    </w:p>
    <w:p w14:paraId="7F93180F" w14:textId="77777777" w:rsidR="009A5AA5" w:rsidRPr="004A0104" w:rsidRDefault="009A5AA5" w:rsidP="009A5AA5">
      <w:pPr>
        <w:jc w:val="both"/>
        <w:rPr>
          <w:sz w:val="20"/>
          <w:szCs w:val="20"/>
        </w:rPr>
      </w:pPr>
      <w:r w:rsidRPr="004A0104">
        <w:rPr>
          <w:sz w:val="20"/>
          <w:szCs w:val="20"/>
        </w:rPr>
        <w:t>ПОСТАНОВЛЯЕТ:</w:t>
      </w:r>
    </w:p>
    <w:p w14:paraId="490EFA93" w14:textId="77777777" w:rsidR="009A5AA5" w:rsidRPr="004A0104" w:rsidRDefault="009A5AA5" w:rsidP="009A5AA5">
      <w:pPr>
        <w:pStyle w:val="af7"/>
        <w:numPr>
          <w:ilvl w:val="0"/>
          <w:numId w:val="40"/>
        </w:numPr>
        <w:spacing w:after="0" w:line="240" w:lineRule="auto"/>
        <w:ind w:left="0" w:firstLine="709"/>
        <w:jc w:val="both"/>
        <w:rPr>
          <w:rFonts w:ascii="Times New Roman" w:hAnsi="Times New Roman" w:cs="Times New Roman"/>
          <w:sz w:val="20"/>
          <w:szCs w:val="20"/>
        </w:rPr>
      </w:pPr>
      <w:r w:rsidRPr="004A0104">
        <w:rPr>
          <w:rFonts w:ascii="Times New Roman" w:hAnsi="Times New Roman" w:cs="Times New Roman"/>
          <w:sz w:val="20"/>
          <w:szCs w:val="20"/>
        </w:rPr>
        <w:t>Утвердить прилагаемую муниципальную программу «Развитие физической культуры и спорта в Куйбышевском муниципальном районе Новосибирской области на 2022-2024 годы» (Приложение).</w:t>
      </w:r>
    </w:p>
    <w:p w14:paraId="5EAFAE72" w14:textId="77777777" w:rsidR="009A5AA5" w:rsidRPr="004A0104" w:rsidRDefault="009A5AA5" w:rsidP="009A5AA5">
      <w:pPr>
        <w:pStyle w:val="af7"/>
        <w:numPr>
          <w:ilvl w:val="0"/>
          <w:numId w:val="40"/>
        </w:numPr>
        <w:spacing w:after="0" w:line="240" w:lineRule="auto"/>
        <w:ind w:left="0" w:firstLine="709"/>
        <w:jc w:val="both"/>
        <w:rPr>
          <w:rFonts w:ascii="Times New Roman" w:hAnsi="Times New Roman" w:cs="Times New Roman"/>
          <w:sz w:val="20"/>
          <w:szCs w:val="20"/>
        </w:rPr>
      </w:pPr>
      <w:r w:rsidRPr="004A0104">
        <w:rPr>
          <w:rFonts w:ascii="Times New Roman" w:hAnsi="Times New Roman" w:cs="Times New Roman"/>
          <w:sz w:val="20"/>
          <w:szCs w:val="20"/>
        </w:rPr>
        <w:t xml:space="preserve">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w:t>
      </w:r>
      <w:r w:rsidRPr="004A0104">
        <w:rPr>
          <w:rFonts w:ascii="Times New Roman" w:hAnsi="Times New Roman" w:cs="Times New Roman"/>
          <w:sz w:val="20"/>
          <w:szCs w:val="20"/>
        </w:rPr>
        <w:lastRenderedPageBreak/>
        <w:t xml:space="preserve">вестник» и разместить на официальном сайте администрации Куйбышевского муниципального района Новосибирской области. </w:t>
      </w:r>
    </w:p>
    <w:p w14:paraId="14C42B7A" w14:textId="77777777" w:rsidR="009A5AA5" w:rsidRPr="004A0104" w:rsidRDefault="009A5AA5" w:rsidP="009A5AA5">
      <w:pPr>
        <w:pStyle w:val="af7"/>
        <w:numPr>
          <w:ilvl w:val="0"/>
          <w:numId w:val="40"/>
        </w:numPr>
        <w:spacing w:after="0" w:line="240" w:lineRule="auto"/>
        <w:ind w:left="0" w:firstLine="709"/>
        <w:jc w:val="both"/>
        <w:rPr>
          <w:rFonts w:ascii="Times New Roman" w:hAnsi="Times New Roman" w:cs="Times New Roman"/>
          <w:sz w:val="20"/>
          <w:szCs w:val="20"/>
        </w:rPr>
      </w:pPr>
      <w:r w:rsidRPr="004A0104">
        <w:rPr>
          <w:rFonts w:ascii="Times New Roman" w:hAnsi="Times New Roman" w:cs="Times New Roman"/>
          <w:sz w:val="20"/>
          <w:szCs w:val="20"/>
        </w:rPr>
        <w:t>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44C4958D" w14:textId="77777777" w:rsidR="009A5AA5" w:rsidRPr="004A0104" w:rsidRDefault="009A5AA5" w:rsidP="009A5AA5">
      <w:pPr>
        <w:jc w:val="both"/>
        <w:rPr>
          <w:sz w:val="20"/>
          <w:szCs w:val="20"/>
        </w:rPr>
      </w:pPr>
    </w:p>
    <w:p w14:paraId="0639B365" w14:textId="77777777" w:rsidR="009A5AA5" w:rsidRPr="004A0104" w:rsidRDefault="009A5AA5" w:rsidP="009A5AA5">
      <w:pPr>
        <w:jc w:val="both"/>
        <w:rPr>
          <w:sz w:val="20"/>
          <w:szCs w:val="20"/>
        </w:rPr>
      </w:pPr>
      <w:r w:rsidRPr="004A0104">
        <w:rPr>
          <w:sz w:val="20"/>
          <w:szCs w:val="20"/>
        </w:rPr>
        <w:t xml:space="preserve">Глава Куйбышевского муниципального района   </w:t>
      </w:r>
    </w:p>
    <w:p w14:paraId="6EA3DF6A" w14:textId="77777777" w:rsidR="009A5AA5" w:rsidRPr="004A0104" w:rsidRDefault="009A5AA5" w:rsidP="009A5AA5">
      <w:pPr>
        <w:jc w:val="both"/>
        <w:rPr>
          <w:sz w:val="20"/>
          <w:szCs w:val="20"/>
        </w:rPr>
      </w:pPr>
      <w:r w:rsidRPr="004A0104">
        <w:rPr>
          <w:sz w:val="20"/>
          <w:szCs w:val="20"/>
        </w:rPr>
        <w:t>Новосибирской области                                                                  О.В. Караваев</w:t>
      </w:r>
    </w:p>
    <w:p w14:paraId="1FBEC86A" w14:textId="77777777" w:rsidR="009A5AA5" w:rsidRPr="004A0104" w:rsidRDefault="009A5AA5" w:rsidP="009A5AA5">
      <w:pPr>
        <w:jc w:val="both"/>
        <w:rPr>
          <w:sz w:val="20"/>
          <w:szCs w:val="20"/>
        </w:rPr>
      </w:pPr>
    </w:p>
    <w:tbl>
      <w:tblPr>
        <w:tblW w:w="0" w:type="auto"/>
        <w:tblLook w:val="00A0" w:firstRow="1" w:lastRow="0" w:firstColumn="1" w:lastColumn="0" w:noHBand="0" w:noVBand="0"/>
      </w:tblPr>
      <w:tblGrid>
        <w:gridCol w:w="5068"/>
        <w:gridCol w:w="5069"/>
      </w:tblGrid>
      <w:tr w:rsidR="009A5AA5" w:rsidRPr="004A0104" w14:paraId="5B8A32BE" w14:textId="77777777" w:rsidTr="004F0EF3">
        <w:tc>
          <w:tcPr>
            <w:tcW w:w="5068" w:type="dxa"/>
          </w:tcPr>
          <w:p w14:paraId="11D8EA03" w14:textId="77777777" w:rsidR="009A5AA5" w:rsidRPr="004A0104" w:rsidRDefault="009A5AA5" w:rsidP="004F0EF3">
            <w:pPr>
              <w:pStyle w:val="af5"/>
              <w:rPr>
                <w:b w:val="0"/>
                <w:bCs w:val="0"/>
                <w:sz w:val="20"/>
                <w:szCs w:val="20"/>
              </w:rPr>
            </w:pPr>
          </w:p>
        </w:tc>
        <w:tc>
          <w:tcPr>
            <w:tcW w:w="5069" w:type="dxa"/>
          </w:tcPr>
          <w:p w14:paraId="49963AC6" w14:textId="77777777" w:rsidR="009A5AA5" w:rsidRPr="004A0104" w:rsidRDefault="009A5AA5" w:rsidP="004F0EF3">
            <w:pPr>
              <w:pStyle w:val="af5"/>
              <w:rPr>
                <w:b w:val="0"/>
                <w:bCs w:val="0"/>
                <w:sz w:val="20"/>
                <w:szCs w:val="20"/>
              </w:rPr>
            </w:pPr>
            <w:r w:rsidRPr="004A0104">
              <w:rPr>
                <w:b w:val="0"/>
                <w:sz w:val="20"/>
                <w:szCs w:val="20"/>
              </w:rPr>
              <w:t xml:space="preserve">ПРИЛОЖЕНИЕ  </w:t>
            </w:r>
          </w:p>
          <w:p w14:paraId="235994EC" w14:textId="77777777" w:rsidR="009A5AA5" w:rsidRPr="004A0104" w:rsidRDefault="009A5AA5" w:rsidP="004F0EF3">
            <w:pPr>
              <w:pStyle w:val="af5"/>
              <w:rPr>
                <w:b w:val="0"/>
                <w:bCs w:val="0"/>
                <w:sz w:val="20"/>
                <w:szCs w:val="20"/>
              </w:rPr>
            </w:pPr>
            <w:r w:rsidRPr="004A0104">
              <w:rPr>
                <w:b w:val="0"/>
                <w:sz w:val="20"/>
                <w:szCs w:val="20"/>
              </w:rPr>
              <w:t>к постановлению администрации</w:t>
            </w:r>
          </w:p>
          <w:p w14:paraId="3EB2F727" w14:textId="77777777" w:rsidR="009A5AA5" w:rsidRPr="004A0104" w:rsidRDefault="009A5AA5" w:rsidP="004F0EF3">
            <w:pPr>
              <w:pStyle w:val="af5"/>
              <w:rPr>
                <w:b w:val="0"/>
                <w:bCs w:val="0"/>
                <w:sz w:val="20"/>
                <w:szCs w:val="20"/>
              </w:rPr>
            </w:pPr>
            <w:r w:rsidRPr="004A0104">
              <w:rPr>
                <w:b w:val="0"/>
                <w:sz w:val="20"/>
                <w:szCs w:val="20"/>
              </w:rPr>
              <w:t>Куйбышевского  муниципального района Новосибирской области</w:t>
            </w:r>
          </w:p>
          <w:p w14:paraId="72C06FB4" w14:textId="77777777" w:rsidR="009A5AA5" w:rsidRPr="004A0104" w:rsidRDefault="009A5AA5" w:rsidP="004F0EF3">
            <w:pPr>
              <w:pStyle w:val="af5"/>
              <w:rPr>
                <w:b w:val="0"/>
                <w:bCs w:val="0"/>
                <w:sz w:val="20"/>
                <w:szCs w:val="20"/>
              </w:rPr>
            </w:pPr>
            <w:r w:rsidRPr="004A0104">
              <w:rPr>
                <w:b w:val="0"/>
                <w:sz w:val="20"/>
                <w:szCs w:val="20"/>
              </w:rPr>
              <w:t>От 30.12.2021 года № 1337</w:t>
            </w:r>
          </w:p>
        </w:tc>
      </w:tr>
    </w:tbl>
    <w:p w14:paraId="5FC981A8" w14:textId="77777777" w:rsidR="009A5AA5" w:rsidRPr="004A0104" w:rsidRDefault="009A5AA5" w:rsidP="009A5AA5">
      <w:pPr>
        <w:jc w:val="center"/>
        <w:rPr>
          <w:sz w:val="20"/>
          <w:szCs w:val="20"/>
          <w:lang w:val="en-US"/>
        </w:rPr>
      </w:pPr>
    </w:p>
    <w:p w14:paraId="507FF3AE" w14:textId="77777777" w:rsidR="009A5AA5" w:rsidRPr="004A0104" w:rsidRDefault="009A5AA5" w:rsidP="009A5AA5">
      <w:pPr>
        <w:jc w:val="center"/>
        <w:rPr>
          <w:sz w:val="20"/>
          <w:szCs w:val="20"/>
        </w:rPr>
      </w:pPr>
      <w:r w:rsidRPr="004A0104">
        <w:rPr>
          <w:sz w:val="20"/>
          <w:szCs w:val="20"/>
          <w:lang w:val="en-US"/>
        </w:rPr>
        <w:t>I</w:t>
      </w:r>
      <w:r w:rsidRPr="004A0104">
        <w:rPr>
          <w:sz w:val="20"/>
          <w:szCs w:val="20"/>
        </w:rPr>
        <w:t>. ПАСПОРТ</w:t>
      </w:r>
    </w:p>
    <w:p w14:paraId="57B43865" w14:textId="77777777" w:rsidR="009A5AA5" w:rsidRPr="004A0104" w:rsidRDefault="009A5AA5" w:rsidP="009A5AA5">
      <w:pPr>
        <w:jc w:val="center"/>
        <w:rPr>
          <w:sz w:val="20"/>
          <w:szCs w:val="20"/>
        </w:rPr>
      </w:pPr>
      <w:r w:rsidRPr="004A0104">
        <w:rPr>
          <w:sz w:val="20"/>
          <w:szCs w:val="20"/>
        </w:rPr>
        <w:t>муниципальной программы «Развитие физической культуры и спорта в Куйбышевском муниципальном  районе Новосибирской области на 2022-2024годы»</w:t>
      </w:r>
    </w:p>
    <w:p w14:paraId="37E460E5" w14:textId="77777777" w:rsidR="009A5AA5" w:rsidRPr="004A0104" w:rsidRDefault="009A5AA5" w:rsidP="009A5AA5">
      <w:pPr>
        <w:pStyle w:val="af5"/>
        <w:rPr>
          <w:b w:val="0"/>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925"/>
      </w:tblGrid>
      <w:tr w:rsidR="009A5AA5" w:rsidRPr="004A0104" w14:paraId="7A6AD99C" w14:textId="77777777" w:rsidTr="004F0EF3">
        <w:tc>
          <w:tcPr>
            <w:tcW w:w="4248" w:type="dxa"/>
          </w:tcPr>
          <w:p w14:paraId="4F6601BD"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Наименование муниципальной программы,</w:t>
            </w:r>
          </w:p>
        </w:tc>
        <w:tc>
          <w:tcPr>
            <w:tcW w:w="5925" w:type="dxa"/>
          </w:tcPr>
          <w:p w14:paraId="175D939E" w14:textId="77777777" w:rsidR="009A5AA5" w:rsidRPr="004A0104" w:rsidRDefault="009A5AA5" w:rsidP="004F0EF3">
            <w:pPr>
              <w:jc w:val="both"/>
              <w:rPr>
                <w:sz w:val="20"/>
                <w:szCs w:val="20"/>
              </w:rPr>
            </w:pPr>
            <w:r w:rsidRPr="004A0104">
              <w:rPr>
                <w:sz w:val="20"/>
                <w:szCs w:val="20"/>
              </w:rPr>
              <w:t>Муниципальная программа «Развитие физической культуры и спорта в Куйбышевском муниципальном  районе Новосибирской области на 2022-2024 годы»</w:t>
            </w:r>
          </w:p>
          <w:p w14:paraId="7BF4D3B6"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 xml:space="preserve"> (далее – муниципальная программа)</w:t>
            </w:r>
          </w:p>
        </w:tc>
      </w:tr>
      <w:tr w:rsidR="009A5AA5" w:rsidRPr="004A0104" w14:paraId="52DE68D2" w14:textId="77777777" w:rsidTr="004F0EF3">
        <w:tc>
          <w:tcPr>
            <w:tcW w:w="4248" w:type="dxa"/>
          </w:tcPr>
          <w:p w14:paraId="702B3679"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Разработчик муниципальной программы,</w:t>
            </w:r>
          </w:p>
        </w:tc>
        <w:tc>
          <w:tcPr>
            <w:tcW w:w="5925" w:type="dxa"/>
          </w:tcPr>
          <w:p w14:paraId="44D5A316"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Управление культуры, спорта, молодёжной политики и туризма администрации Куйбышевского муниципального  района (далее - Управление)</w:t>
            </w:r>
          </w:p>
        </w:tc>
      </w:tr>
      <w:tr w:rsidR="009A5AA5" w:rsidRPr="004A0104" w14:paraId="3C4C9434" w14:textId="77777777" w:rsidTr="004F0EF3">
        <w:tc>
          <w:tcPr>
            <w:tcW w:w="4248" w:type="dxa"/>
          </w:tcPr>
          <w:p w14:paraId="3968145C"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Заказчик муниципальной программы</w:t>
            </w:r>
          </w:p>
        </w:tc>
        <w:tc>
          <w:tcPr>
            <w:tcW w:w="5925" w:type="dxa"/>
          </w:tcPr>
          <w:p w14:paraId="68E1DF9E"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Администрация Куйбышевского муниципального  района Новосибирской области</w:t>
            </w:r>
          </w:p>
        </w:tc>
      </w:tr>
      <w:tr w:rsidR="009A5AA5" w:rsidRPr="004A0104" w14:paraId="529841C2" w14:textId="77777777" w:rsidTr="004F0EF3">
        <w:tc>
          <w:tcPr>
            <w:tcW w:w="4248" w:type="dxa"/>
          </w:tcPr>
          <w:p w14:paraId="60DE66A1"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Руководитель программы</w:t>
            </w:r>
          </w:p>
        </w:tc>
        <w:tc>
          <w:tcPr>
            <w:tcW w:w="5925" w:type="dxa"/>
          </w:tcPr>
          <w:p w14:paraId="4F14233A"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Караваев О.В., Глава Куйбышевского муниципального района Новосибирской области</w:t>
            </w:r>
          </w:p>
        </w:tc>
      </w:tr>
      <w:tr w:rsidR="009A5AA5" w:rsidRPr="004A0104" w14:paraId="4D852E55" w14:textId="77777777" w:rsidTr="004F0EF3">
        <w:tc>
          <w:tcPr>
            <w:tcW w:w="4248" w:type="dxa"/>
          </w:tcPr>
          <w:p w14:paraId="361F9993"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Исполнители подпрограмм муниципальной программы,  мероприятий муниципальной программы</w:t>
            </w:r>
          </w:p>
        </w:tc>
        <w:tc>
          <w:tcPr>
            <w:tcW w:w="5925" w:type="dxa"/>
          </w:tcPr>
          <w:p w14:paraId="75537E08"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 xml:space="preserve">Муниципальное бюджетное учреждение   дополнительного образования Куйбышевского района «Детско-юношеская спортивная школа»; сельсоветы Куйбышевского района  </w:t>
            </w:r>
          </w:p>
          <w:p w14:paraId="1F16ECBF"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Муниципальное бюджетное учреждение спорта  Куйбышевского района «Ледовая арена «Факел»</w:t>
            </w:r>
          </w:p>
        </w:tc>
      </w:tr>
      <w:tr w:rsidR="009A5AA5" w:rsidRPr="004A0104" w14:paraId="5BC44642" w14:textId="77777777" w:rsidTr="004F0EF3">
        <w:tc>
          <w:tcPr>
            <w:tcW w:w="4248" w:type="dxa"/>
          </w:tcPr>
          <w:p w14:paraId="094F4FA5"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Цели и задачи муниципальной программы</w:t>
            </w:r>
          </w:p>
          <w:p w14:paraId="42AF1B79" w14:textId="77777777" w:rsidR="009A5AA5" w:rsidRPr="004A0104" w:rsidRDefault="009A5AA5" w:rsidP="004F0EF3">
            <w:pPr>
              <w:pStyle w:val="ConsPlusNormal"/>
              <w:widowControl/>
              <w:ind w:firstLine="0"/>
              <w:jc w:val="both"/>
              <w:outlineLvl w:val="1"/>
              <w:rPr>
                <w:rFonts w:ascii="Times New Roman" w:hAnsi="Times New Roman" w:cs="Times New Roman"/>
              </w:rPr>
            </w:pPr>
          </w:p>
        </w:tc>
        <w:tc>
          <w:tcPr>
            <w:tcW w:w="5925" w:type="dxa"/>
          </w:tcPr>
          <w:p w14:paraId="52BDC314" w14:textId="77777777" w:rsidR="009A5AA5" w:rsidRPr="004A0104" w:rsidRDefault="009A5AA5" w:rsidP="004F0EF3">
            <w:pPr>
              <w:jc w:val="both"/>
              <w:rPr>
                <w:sz w:val="20"/>
                <w:szCs w:val="20"/>
              </w:rPr>
            </w:pPr>
            <w:r w:rsidRPr="004A0104">
              <w:rPr>
                <w:sz w:val="20"/>
                <w:szCs w:val="20"/>
              </w:rPr>
              <w:t xml:space="preserve">Цель: </w:t>
            </w:r>
          </w:p>
          <w:p w14:paraId="54F1B31A" w14:textId="77777777" w:rsidR="009A5AA5" w:rsidRPr="004A0104" w:rsidRDefault="009A5AA5" w:rsidP="004F0EF3">
            <w:pPr>
              <w:jc w:val="both"/>
              <w:rPr>
                <w:sz w:val="20"/>
                <w:szCs w:val="20"/>
              </w:rPr>
            </w:pPr>
            <w:r w:rsidRPr="004A0104">
              <w:rPr>
                <w:sz w:val="20"/>
                <w:szCs w:val="20"/>
              </w:rPr>
              <w:t>Создание условий для развития физической культуры и спорта  в Куйбышевском муниципальном районе Новосибирской области.</w:t>
            </w:r>
          </w:p>
          <w:p w14:paraId="5770C84E" w14:textId="77777777" w:rsidR="009A5AA5" w:rsidRPr="004A0104" w:rsidRDefault="009A5AA5" w:rsidP="004F0EF3">
            <w:pPr>
              <w:jc w:val="both"/>
              <w:rPr>
                <w:sz w:val="20"/>
                <w:szCs w:val="20"/>
              </w:rPr>
            </w:pPr>
            <w:r w:rsidRPr="004A0104">
              <w:rPr>
                <w:sz w:val="20"/>
                <w:szCs w:val="20"/>
              </w:rPr>
              <w:t xml:space="preserve">Задачи муниципальной программы: </w:t>
            </w:r>
          </w:p>
          <w:p w14:paraId="1CC14CB4" w14:textId="77777777" w:rsidR="009A5AA5" w:rsidRPr="004A0104" w:rsidRDefault="009A5AA5" w:rsidP="004F0EF3">
            <w:pPr>
              <w:jc w:val="both"/>
              <w:rPr>
                <w:sz w:val="20"/>
                <w:szCs w:val="20"/>
              </w:rPr>
            </w:pPr>
            <w:r w:rsidRPr="004A0104">
              <w:rPr>
                <w:sz w:val="20"/>
                <w:szCs w:val="20"/>
              </w:rPr>
              <w:t>1. Повышение мотивации жителей Куйбышевского муниципального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r w:rsidRPr="004A0104">
              <w:rPr>
                <w:bCs/>
                <w:sz w:val="20"/>
                <w:szCs w:val="20"/>
              </w:rPr>
              <w:t> </w:t>
            </w:r>
          </w:p>
          <w:p w14:paraId="3EA84C3D"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2. </w:t>
            </w:r>
            <w:r w:rsidRPr="004A0104">
              <w:rPr>
                <w:rStyle w:val="afff"/>
                <w:rFonts w:ascii="Times New Roman" w:hAnsi="Times New Roman" w:cs="Times New Roman"/>
                <w:b w:val="0"/>
                <w:bCs w:val="0"/>
                <w:color w:val="000000"/>
              </w:rPr>
              <w:t>Развитие спорта высших достижений и совершенствование системы подготовки спортивного резерва в Куйбышевском муниципальном районе Новосибирской области.</w:t>
            </w:r>
          </w:p>
          <w:p w14:paraId="59819880"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Style w:val="afff"/>
                <w:rFonts w:ascii="Times New Roman" w:hAnsi="Times New Roman" w:cs="Times New Roman"/>
                <w:b w:val="0"/>
                <w:bCs w:val="0"/>
                <w:color w:val="000000"/>
              </w:rPr>
              <w:t>3.</w:t>
            </w:r>
            <w:r w:rsidRPr="004A0104">
              <w:rPr>
                <w:rFonts w:ascii="Times New Roman" w:hAnsi="Times New Roman" w:cs="Times New Roman"/>
              </w:rPr>
              <w:t>Развитие инфраструктуры физической культуры и спорта в Куйбышевском муниципальном районе Новосибирской области, в том числе для лиц с ограниченными возможностями здоровья и инвалидов.</w:t>
            </w:r>
          </w:p>
        </w:tc>
      </w:tr>
      <w:tr w:rsidR="009A5AA5" w:rsidRPr="004A0104" w14:paraId="13883552" w14:textId="77777777" w:rsidTr="004F0EF3">
        <w:tc>
          <w:tcPr>
            <w:tcW w:w="4248" w:type="dxa"/>
          </w:tcPr>
          <w:p w14:paraId="13C83110"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Перечень подпрограмм муниципальной программы</w:t>
            </w:r>
          </w:p>
        </w:tc>
        <w:tc>
          <w:tcPr>
            <w:tcW w:w="5925" w:type="dxa"/>
          </w:tcPr>
          <w:p w14:paraId="020EF98D"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Подпрограммы не выделяются.</w:t>
            </w:r>
          </w:p>
        </w:tc>
      </w:tr>
      <w:tr w:rsidR="009A5AA5" w:rsidRPr="004A0104" w14:paraId="73ABA6E6" w14:textId="77777777" w:rsidTr="004F0EF3">
        <w:tc>
          <w:tcPr>
            <w:tcW w:w="4248" w:type="dxa"/>
          </w:tcPr>
          <w:p w14:paraId="6B724CE0"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Сроки (этапы) реализации муниципальной программы</w:t>
            </w:r>
          </w:p>
        </w:tc>
        <w:tc>
          <w:tcPr>
            <w:tcW w:w="5925" w:type="dxa"/>
          </w:tcPr>
          <w:p w14:paraId="1AFC2629" w14:textId="77777777" w:rsidR="009A5AA5" w:rsidRPr="004A0104" w:rsidRDefault="009A5AA5" w:rsidP="004F0EF3">
            <w:pPr>
              <w:jc w:val="both"/>
              <w:rPr>
                <w:sz w:val="20"/>
                <w:szCs w:val="20"/>
              </w:rPr>
            </w:pPr>
            <w:r w:rsidRPr="004A0104">
              <w:rPr>
                <w:sz w:val="20"/>
                <w:szCs w:val="20"/>
              </w:rPr>
              <w:t xml:space="preserve">Период реализации муниципальной программы 2022-2024 годы. </w:t>
            </w:r>
          </w:p>
          <w:p w14:paraId="5650C53D"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Этапы реализации муниципальной программы не выделяются.</w:t>
            </w:r>
          </w:p>
        </w:tc>
      </w:tr>
      <w:tr w:rsidR="009A5AA5" w:rsidRPr="004A0104" w14:paraId="03ED1EC8" w14:textId="77777777" w:rsidTr="004F0EF3">
        <w:tc>
          <w:tcPr>
            <w:tcW w:w="4248" w:type="dxa"/>
          </w:tcPr>
          <w:p w14:paraId="1B2EBB6B"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Объемы финансирования (с расшифровкой по годам и источникам финансирования)</w:t>
            </w:r>
          </w:p>
          <w:p w14:paraId="6AD8C711" w14:textId="77777777" w:rsidR="009A5AA5" w:rsidRPr="004A0104" w:rsidRDefault="009A5AA5" w:rsidP="004F0EF3">
            <w:pPr>
              <w:rPr>
                <w:sz w:val="20"/>
                <w:szCs w:val="20"/>
              </w:rPr>
            </w:pPr>
          </w:p>
          <w:p w14:paraId="1959D728" w14:textId="77777777" w:rsidR="009A5AA5" w:rsidRPr="004A0104" w:rsidRDefault="009A5AA5" w:rsidP="004F0EF3">
            <w:pPr>
              <w:rPr>
                <w:sz w:val="20"/>
                <w:szCs w:val="20"/>
              </w:rPr>
            </w:pPr>
          </w:p>
          <w:p w14:paraId="269FD64D" w14:textId="77777777" w:rsidR="009A5AA5" w:rsidRPr="004A0104" w:rsidRDefault="009A5AA5" w:rsidP="004F0EF3">
            <w:pPr>
              <w:rPr>
                <w:sz w:val="20"/>
                <w:szCs w:val="20"/>
              </w:rPr>
            </w:pPr>
          </w:p>
          <w:p w14:paraId="5CED075C" w14:textId="77777777" w:rsidR="009A5AA5" w:rsidRPr="004A0104" w:rsidRDefault="009A5AA5" w:rsidP="004F0EF3">
            <w:pPr>
              <w:ind w:firstLine="708"/>
              <w:rPr>
                <w:sz w:val="20"/>
                <w:szCs w:val="20"/>
              </w:rPr>
            </w:pPr>
          </w:p>
        </w:tc>
        <w:tc>
          <w:tcPr>
            <w:tcW w:w="5925" w:type="dxa"/>
          </w:tcPr>
          <w:p w14:paraId="0C4047E4" w14:textId="77777777" w:rsidR="009A5AA5" w:rsidRPr="004A0104" w:rsidRDefault="009A5AA5" w:rsidP="004F0EF3">
            <w:pPr>
              <w:jc w:val="both"/>
              <w:rPr>
                <w:sz w:val="20"/>
                <w:szCs w:val="20"/>
              </w:rPr>
            </w:pPr>
            <w:r w:rsidRPr="004A0104">
              <w:rPr>
                <w:sz w:val="20"/>
                <w:szCs w:val="20"/>
              </w:rPr>
              <w:t>Муниципальная программа финансируется за счет средств бюджета Куйбышевского муниципального района. Общий объем финансирования муниципальной программы составляет 162 435,3  тыс. руб.</w:t>
            </w:r>
          </w:p>
          <w:p w14:paraId="1912A5C9" w14:textId="77777777" w:rsidR="009A5AA5" w:rsidRPr="004A0104" w:rsidRDefault="009A5AA5" w:rsidP="004F0EF3">
            <w:pPr>
              <w:jc w:val="both"/>
              <w:rPr>
                <w:sz w:val="20"/>
                <w:szCs w:val="20"/>
              </w:rPr>
            </w:pPr>
            <w:r w:rsidRPr="004A0104">
              <w:rPr>
                <w:sz w:val="20"/>
                <w:szCs w:val="20"/>
              </w:rPr>
              <w:t>В том числе по годам реализации муниципальной программы:</w:t>
            </w:r>
          </w:p>
          <w:p w14:paraId="7B6ECD15" w14:textId="77777777" w:rsidR="009A5AA5" w:rsidRPr="004A0104" w:rsidRDefault="009A5AA5" w:rsidP="004F0EF3">
            <w:pPr>
              <w:tabs>
                <w:tab w:val="left" w:pos="4544"/>
              </w:tabs>
              <w:jc w:val="both"/>
              <w:rPr>
                <w:sz w:val="20"/>
                <w:szCs w:val="20"/>
              </w:rPr>
            </w:pPr>
            <w:r w:rsidRPr="004A0104">
              <w:rPr>
                <w:sz w:val="20"/>
                <w:szCs w:val="20"/>
              </w:rPr>
              <w:t>2022 год –  96 741,4 тыс. руб.;</w:t>
            </w:r>
            <w:r w:rsidRPr="004A0104">
              <w:rPr>
                <w:sz w:val="20"/>
                <w:szCs w:val="20"/>
              </w:rPr>
              <w:tab/>
            </w:r>
          </w:p>
          <w:p w14:paraId="64BEA041" w14:textId="77777777" w:rsidR="009A5AA5" w:rsidRPr="004A0104" w:rsidRDefault="009A5AA5" w:rsidP="004F0EF3">
            <w:pPr>
              <w:jc w:val="both"/>
              <w:rPr>
                <w:sz w:val="20"/>
                <w:szCs w:val="20"/>
              </w:rPr>
            </w:pPr>
            <w:r w:rsidRPr="004A0104">
              <w:rPr>
                <w:sz w:val="20"/>
                <w:szCs w:val="20"/>
              </w:rPr>
              <w:t>2023год – 33 693,9 тыс.руб.;</w:t>
            </w:r>
          </w:p>
          <w:p w14:paraId="0016C0BF" w14:textId="77777777" w:rsidR="009A5AA5" w:rsidRPr="004A0104" w:rsidRDefault="009A5AA5" w:rsidP="004F0EF3">
            <w:pPr>
              <w:jc w:val="both"/>
              <w:rPr>
                <w:sz w:val="20"/>
                <w:szCs w:val="20"/>
              </w:rPr>
            </w:pPr>
            <w:r w:rsidRPr="004A0104">
              <w:rPr>
                <w:sz w:val="20"/>
                <w:szCs w:val="20"/>
              </w:rPr>
              <w:t>2024год – 32 000,0 тыс. руб.</w:t>
            </w:r>
          </w:p>
        </w:tc>
      </w:tr>
      <w:tr w:rsidR="009A5AA5" w:rsidRPr="004A0104" w14:paraId="52617E02" w14:textId="77777777" w:rsidTr="004F0EF3">
        <w:tc>
          <w:tcPr>
            <w:tcW w:w="4248" w:type="dxa"/>
          </w:tcPr>
          <w:p w14:paraId="3AC28565"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lastRenderedPageBreak/>
              <w:t>Основные целевые индикаторы муниципальной программы</w:t>
            </w:r>
          </w:p>
          <w:p w14:paraId="538457AA" w14:textId="77777777" w:rsidR="009A5AA5" w:rsidRPr="004A0104" w:rsidRDefault="009A5AA5" w:rsidP="004F0EF3">
            <w:pPr>
              <w:pStyle w:val="ConsPlusNormal"/>
              <w:widowControl/>
              <w:ind w:firstLine="0"/>
              <w:jc w:val="both"/>
              <w:outlineLvl w:val="1"/>
              <w:rPr>
                <w:rFonts w:ascii="Times New Roman" w:hAnsi="Times New Roman" w:cs="Times New Roman"/>
              </w:rPr>
            </w:pPr>
          </w:p>
          <w:p w14:paraId="1723F292" w14:textId="77777777" w:rsidR="009A5AA5" w:rsidRPr="004A0104" w:rsidRDefault="009A5AA5" w:rsidP="004F0EF3">
            <w:pPr>
              <w:pStyle w:val="ConsPlusNormal"/>
              <w:widowControl/>
              <w:ind w:firstLine="0"/>
              <w:jc w:val="both"/>
              <w:outlineLvl w:val="1"/>
              <w:rPr>
                <w:rFonts w:ascii="Times New Roman" w:hAnsi="Times New Roman" w:cs="Times New Roman"/>
              </w:rPr>
            </w:pPr>
          </w:p>
        </w:tc>
        <w:tc>
          <w:tcPr>
            <w:tcW w:w="5925" w:type="dxa"/>
          </w:tcPr>
          <w:p w14:paraId="591D8E66" w14:textId="77777777" w:rsidR="009A5AA5" w:rsidRPr="004A0104" w:rsidRDefault="009A5AA5" w:rsidP="004F0EF3">
            <w:pPr>
              <w:ind w:firstLine="5"/>
              <w:jc w:val="both"/>
              <w:rPr>
                <w:sz w:val="20"/>
                <w:szCs w:val="20"/>
              </w:rPr>
            </w:pPr>
            <w:r w:rsidRPr="004A0104">
              <w:rPr>
                <w:sz w:val="20"/>
                <w:szCs w:val="20"/>
              </w:rPr>
              <w:t>Основными целевыми индикаторами  муниципальной программы являются:</w:t>
            </w:r>
          </w:p>
          <w:p w14:paraId="5DECC435" w14:textId="77777777" w:rsidR="009A5AA5" w:rsidRPr="004A0104" w:rsidRDefault="009A5AA5" w:rsidP="004F0EF3">
            <w:pPr>
              <w:jc w:val="both"/>
              <w:rPr>
                <w:sz w:val="20"/>
                <w:szCs w:val="20"/>
              </w:rPr>
            </w:pPr>
            <w:r w:rsidRPr="004A0104">
              <w:rPr>
                <w:sz w:val="20"/>
                <w:szCs w:val="20"/>
              </w:rPr>
              <w:t>численность населения Куйбышевского муниципального района, участвующего в мероприятиях, направленных на укрепление здоровья и совершенствование физического развития;</w:t>
            </w:r>
          </w:p>
          <w:p w14:paraId="5F300755" w14:textId="77777777" w:rsidR="009A5AA5" w:rsidRPr="004A0104" w:rsidRDefault="009A5AA5" w:rsidP="004F0EF3">
            <w:pPr>
              <w:jc w:val="both"/>
              <w:rPr>
                <w:sz w:val="20"/>
                <w:szCs w:val="20"/>
              </w:rPr>
            </w:pPr>
            <w:r w:rsidRPr="004A0104">
              <w:rPr>
                <w:sz w:val="20"/>
                <w:szCs w:val="20"/>
              </w:rPr>
              <w:t xml:space="preserve">доля жителей </w:t>
            </w:r>
            <w:r w:rsidRPr="004A0104">
              <w:rPr>
                <w:sz w:val="20"/>
                <w:szCs w:val="20"/>
                <w:shd w:val="clear" w:color="auto" w:fill="FFFFFF"/>
              </w:rPr>
              <w:t>Куйбышевского муниципального района</w:t>
            </w:r>
            <w:r w:rsidRPr="004A0104">
              <w:rPr>
                <w:sz w:val="20"/>
                <w:szCs w:val="20"/>
              </w:rPr>
              <w:t xml:space="preserve"> Новосибирской области, систематически занимающихся физической культурой и спортом, в общей численности населения Куйбышевского муниципального района Новосибирской области в возрасте 3-79 лет;</w:t>
            </w:r>
          </w:p>
          <w:p w14:paraId="50963F2A" w14:textId="77777777" w:rsidR="009A5AA5" w:rsidRPr="004A0104" w:rsidRDefault="009A5AA5" w:rsidP="004F0EF3">
            <w:pPr>
              <w:jc w:val="both"/>
              <w:rPr>
                <w:sz w:val="20"/>
                <w:szCs w:val="20"/>
              </w:rPr>
            </w:pPr>
            <w:r w:rsidRPr="004A0104">
              <w:rPr>
                <w:sz w:val="20"/>
                <w:szCs w:val="20"/>
              </w:rPr>
              <w:t>доля лиц с ограниченными возможностями здоровья и инвалидов Куйбышевского муниципального района Новосибирской области, систематически занимающихся физической культурой и спортом, в общей численности указанной категории населения Куйбышевского муниципального района Новосибирской области не имеющего противопоказаний для занятий физической культурой и спортом;</w:t>
            </w:r>
          </w:p>
          <w:p w14:paraId="2F020EB1" w14:textId="77777777" w:rsidR="009A5AA5" w:rsidRPr="004A0104" w:rsidRDefault="009A5AA5" w:rsidP="004F0EF3">
            <w:pPr>
              <w:jc w:val="both"/>
              <w:rPr>
                <w:sz w:val="20"/>
                <w:szCs w:val="20"/>
              </w:rPr>
            </w:pPr>
            <w:r w:rsidRPr="004A0104">
              <w:rPr>
                <w:sz w:val="20"/>
                <w:szCs w:val="20"/>
              </w:rPr>
              <w:t>доля занимающихся физической культурой и спортом высших достижений, выполнивших массовые спортивные разряды;</w:t>
            </w:r>
          </w:p>
          <w:p w14:paraId="7CFA6D5F" w14:textId="77777777" w:rsidR="009A5AA5" w:rsidRPr="004A0104" w:rsidRDefault="009A5AA5" w:rsidP="004F0EF3">
            <w:pPr>
              <w:jc w:val="both"/>
              <w:rPr>
                <w:color w:val="000000"/>
                <w:sz w:val="20"/>
                <w:szCs w:val="20"/>
              </w:rPr>
            </w:pPr>
            <w:r w:rsidRPr="004A0104">
              <w:rPr>
                <w:color w:val="000000"/>
                <w:sz w:val="20"/>
                <w:szCs w:val="20"/>
              </w:rPr>
              <w:t>уровень обеспеченности граждан спортивными сооружениями исходя из единовременной пропускной способности объектов спорта;</w:t>
            </w:r>
          </w:p>
          <w:p w14:paraId="2E42C3E2" w14:textId="77777777" w:rsidR="009A5AA5" w:rsidRPr="004A0104" w:rsidRDefault="009A5AA5" w:rsidP="004F0EF3">
            <w:pPr>
              <w:jc w:val="both"/>
              <w:rPr>
                <w:sz w:val="20"/>
                <w:szCs w:val="20"/>
              </w:rPr>
            </w:pPr>
            <w:r w:rsidRPr="004A0104">
              <w:rPr>
                <w:color w:val="000000"/>
                <w:sz w:val="20"/>
                <w:szCs w:val="20"/>
              </w:rPr>
              <w:t>обеспеченность занимающихся спортивным оборудованием и инвентарем, в рамках программных мероприятий.</w:t>
            </w:r>
          </w:p>
        </w:tc>
      </w:tr>
      <w:tr w:rsidR="009A5AA5" w:rsidRPr="004A0104" w14:paraId="3D405454" w14:textId="77777777" w:rsidTr="004F0EF3">
        <w:tc>
          <w:tcPr>
            <w:tcW w:w="4248" w:type="dxa"/>
          </w:tcPr>
          <w:p w14:paraId="012BE274"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Ожидаемые конечные результаты реализации программы, выраженные в соответствующих показателях, поддающихся количественной оценке</w:t>
            </w:r>
          </w:p>
          <w:p w14:paraId="0B9B39CF" w14:textId="77777777" w:rsidR="009A5AA5" w:rsidRPr="004A0104" w:rsidRDefault="009A5AA5" w:rsidP="004F0EF3">
            <w:pPr>
              <w:pStyle w:val="ConsPlusNormal"/>
              <w:widowControl/>
              <w:ind w:firstLine="0"/>
              <w:jc w:val="both"/>
              <w:outlineLvl w:val="1"/>
              <w:rPr>
                <w:rFonts w:ascii="Times New Roman" w:hAnsi="Times New Roman" w:cs="Times New Roman"/>
              </w:rPr>
            </w:pPr>
          </w:p>
          <w:p w14:paraId="5D05807B" w14:textId="77777777" w:rsidR="009A5AA5" w:rsidRPr="004A0104" w:rsidRDefault="009A5AA5" w:rsidP="004F0EF3">
            <w:pPr>
              <w:pStyle w:val="ConsPlusNormal"/>
              <w:widowControl/>
              <w:ind w:firstLine="0"/>
              <w:jc w:val="both"/>
              <w:outlineLvl w:val="1"/>
              <w:rPr>
                <w:rFonts w:ascii="Times New Roman" w:hAnsi="Times New Roman" w:cs="Times New Roman"/>
              </w:rPr>
            </w:pPr>
          </w:p>
        </w:tc>
        <w:tc>
          <w:tcPr>
            <w:tcW w:w="5925" w:type="dxa"/>
          </w:tcPr>
          <w:p w14:paraId="371EE290" w14:textId="77777777" w:rsidR="009A5AA5" w:rsidRPr="004A0104" w:rsidRDefault="009A5AA5" w:rsidP="004F0EF3">
            <w:pPr>
              <w:jc w:val="both"/>
              <w:rPr>
                <w:sz w:val="20"/>
                <w:szCs w:val="20"/>
              </w:rPr>
            </w:pPr>
            <w:r w:rsidRPr="004A0104">
              <w:rPr>
                <w:sz w:val="20"/>
                <w:szCs w:val="20"/>
              </w:rPr>
              <w:t>Охват участников мероприятий, направленных на  укрепление здоровья и совершенствование физического развития всех групп населения Куйбышевского муниципального района, составит 28 000 тысяч человек в течение всего периода реализации муниципальной программы;</w:t>
            </w:r>
          </w:p>
          <w:p w14:paraId="36E67173" w14:textId="77777777" w:rsidR="009A5AA5" w:rsidRPr="004A0104" w:rsidRDefault="009A5AA5" w:rsidP="004F0EF3">
            <w:pPr>
              <w:jc w:val="both"/>
              <w:rPr>
                <w:color w:val="000000"/>
                <w:sz w:val="20"/>
                <w:szCs w:val="20"/>
              </w:rPr>
            </w:pPr>
            <w:r w:rsidRPr="004A0104">
              <w:rPr>
                <w:sz w:val="20"/>
                <w:szCs w:val="20"/>
              </w:rPr>
              <w:t>доля жителей Куйбышевского муниципального района Новосибирской области, систематически занимающихся физической культурой и спортом, в общей численности населения Куйбышевского муниципального района Новосибирской области в возрасте 3-79 лет, составит 57%</w:t>
            </w:r>
          </w:p>
          <w:p w14:paraId="419B1907" w14:textId="77777777" w:rsidR="009A5AA5" w:rsidRPr="004A0104" w:rsidRDefault="009A5AA5" w:rsidP="004F0EF3">
            <w:pPr>
              <w:jc w:val="both"/>
              <w:rPr>
                <w:sz w:val="20"/>
                <w:szCs w:val="20"/>
              </w:rPr>
            </w:pPr>
            <w:r w:rsidRPr="004A0104">
              <w:rPr>
                <w:sz w:val="20"/>
                <w:szCs w:val="20"/>
              </w:rPr>
              <w:t>доля лиц с ограниченными возможностями здоровья и инвалидов Куйбышевского муниципального района Новосибирской области, систематически занимающихся физической культурой и спортом, в общей численности указанной категории населения Куйбышевского муниципального района Новосибирской области не имеющего противопоказаний для занятий физической культурой и спортом, составит 8%;</w:t>
            </w:r>
          </w:p>
          <w:p w14:paraId="761BE99F" w14:textId="77777777" w:rsidR="009A5AA5" w:rsidRPr="004A0104" w:rsidRDefault="009A5AA5" w:rsidP="004F0EF3">
            <w:pPr>
              <w:jc w:val="both"/>
              <w:rPr>
                <w:sz w:val="20"/>
                <w:szCs w:val="20"/>
              </w:rPr>
            </w:pPr>
            <w:r w:rsidRPr="004A0104">
              <w:rPr>
                <w:color w:val="000000"/>
                <w:sz w:val="20"/>
                <w:szCs w:val="20"/>
              </w:rPr>
              <w:t>численность  занимающихся  спортом высших достижений    по программам спортивной подготовки увеличится со 173 до 180 человек</w:t>
            </w:r>
          </w:p>
          <w:p w14:paraId="27DE6EED" w14:textId="77777777" w:rsidR="009A5AA5" w:rsidRPr="004A0104" w:rsidRDefault="009A5AA5" w:rsidP="004F0EF3">
            <w:pPr>
              <w:jc w:val="both"/>
              <w:rPr>
                <w:color w:val="000000"/>
                <w:sz w:val="20"/>
                <w:szCs w:val="20"/>
              </w:rPr>
            </w:pPr>
            <w:r w:rsidRPr="004A0104">
              <w:rPr>
                <w:color w:val="000000"/>
                <w:sz w:val="20"/>
                <w:szCs w:val="20"/>
              </w:rPr>
              <w:t>уровень обеспеченности граждан спортивными сооружениями, исходя из единовременной пропускной способности объектов спорта, составит 62%;</w:t>
            </w:r>
          </w:p>
          <w:p w14:paraId="1B523ECF" w14:textId="77777777" w:rsidR="009A5AA5" w:rsidRPr="004A0104" w:rsidRDefault="009A5AA5" w:rsidP="004F0EF3">
            <w:pPr>
              <w:jc w:val="both"/>
              <w:rPr>
                <w:sz w:val="20"/>
                <w:szCs w:val="20"/>
              </w:rPr>
            </w:pPr>
            <w:r w:rsidRPr="004A0104">
              <w:rPr>
                <w:color w:val="000000"/>
                <w:sz w:val="20"/>
                <w:szCs w:val="20"/>
              </w:rPr>
              <w:t>обеспеченность занимающихся спортивным оборудованием и инвентарем, в рамках программных мероприятий составит 100%</w:t>
            </w:r>
          </w:p>
        </w:tc>
      </w:tr>
      <w:tr w:rsidR="009A5AA5" w:rsidRPr="004A0104" w14:paraId="37232794" w14:textId="77777777" w:rsidTr="004F0EF3">
        <w:tc>
          <w:tcPr>
            <w:tcW w:w="4248" w:type="dxa"/>
          </w:tcPr>
          <w:p w14:paraId="67EFFF24" w14:textId="77777777" w:rsidR="009A5AA5" w:rsidRPr="004A0104" w:rsidRDefault="009A5AA5" w:rsidP="004F0EF3">
            <w:pPr>
              <w:pStyle w:val="ConsPlusNormal"/>
              <w:widowControl/>
              <w:ind w:firstLine="0"/>
              <w:jc w:val="both"/>
              <w:outlineLvl w:val="1"/>
              <w:rPr>
                <w:rFonts w:ascii="Times New Roman" w:hAnsi="Times New Roman" w:cs="Times New Roman"/>
              </w:rPr>
            </w:pPr>
            <w:r w:rsidRPr="004A0104">
              <w:rPr>
                <w:rFonts w:ascii="Times New Roman" w:hAnsi="Times New Roman" w:cs="Times New Roman"/>
              </w:rPr>
              <w:t>Электронный адрес размещения муниципальной программы в сети Интернет</w:t>
            </w:r>
          </w:p>
        </w:tc>
        <w:tc>
          <w:tcPr>
            <w:tcW w:w="5925" w:type="dxa"/>
          </w:tcPr>
          <w:p w14:paraId="7D1C061B" w14:textId="77777777" w:rsidR="009A5AA5" w:rsidRPr="004A0104" w:rsidRDefault="009A5AA5" w:rsidP="004F0EF3">
            <w:pPr>
              <w:pStyle w:val="ConsPlusNormal"/>
              <w:widowControl/>
              <w:ind w:firstLine="0"/>
              <w:jc w:val="both"/>
              <w:rPr>
                <w:rFonts w:ascii="Times New Roman" w:hAnsi="Times New Roman" w:cs="Times New Roman"/>
              </w:rPr>
            </w:pPr>
            <w:r w:rsidRPr="004A0104">
              <w:rPr>
                <w:rFonts w:ascii="Times New Roman" w:hAnsi="Times New Roman" w:cs="Times New Roman"/>
                <w:lang w:val="en-US"/>
              </w:rPr>
              <w:t>https</w:t>
            </w:r>
            <w:r w:rsidRPr="004A0104">
              <w:rPr>
                <w:rFonts w:ascii="Times New Roman" w:hAnsi="Times New Roman" w:cs="Times New Roman"/>
              </w:rPr>
              <w:t>:</w:t>
            </w:r>
            <w:r w:rsidRPr="004A0104">
              <w:rPr>
                <w:rFonts w:ascii="Times New Roman" w:hAnsi="Times New Roman" w:cs="Times New Roman"/>
                <w:lang w:val="en-US"/>
              </w:rPr>
              <w:t>//</w:t>
            </w:r>
            <w:r w:rsidRPr="004A0104">
              <w:rPr>
                <w:rFonts w:ascii="Times New Roman" w:hAnsi="Times New Roman" w:cs="Times New Roman"/>
              </w:rPr>
              <w:t>kuibyshev.nso.ru</w:t>
            </w:r>
          </w:p>
        </w:tc>
      </w:tr>
    </w:tbl>
    <w:p w14:paraId="5AB236A6" w14:textId="77777777" w:rsidR="009A5AA5" w:rsidRPr="004A0104" w:rsidRDefault="009A5AA5" w:rsidP="009A5AA5">
      <w:pPr>
        <w:pStyle w:val="ConsPlusNormal"/>
        <w:widowControl/>
        <w:jc w:val="both"/>
        <w:outlineLvl w:val="1"/>
        <w:rPr>
          <w:rFonts w:ascii="Times New Roman" w:hAnsi="Times New Roman" w:cs="Times New Roman"/>
        </w:rPr>
      </w:pPr>
    </w:p>
    <w:p w14:paraId="01E76F00" w14:textId="77777777" w:rsidR="009A5AA5" w:rsidRPr="004A0104" w:rsidRDefault="009A5AA5" w:rsidP="009A5AA5">
      <w:pPr>
        <w:rPr>
          <w:sz w:val="20"/>
          <w:szCs w:val="20"/>
        </w:rPr>
      </w:pPr>
    </w:p>
    <w:p w14:paraId="269A0DAC" w14:textId="77777777" w:rsidR="009A5AA5" w:rsidRPr="004A0104" w:rsidRDefault="009A5AA5" w:rsidP="009A5AA5">
      <w:pPr>
        <w:rPr>
          <w:sz w:val="20"/>
          <w:szCs w:val="20"/>
        </w:rPr>
      </w:pPr>
    </w:p>
    <w:p w14:paraId="7F0B3B93" w14:textId="77777777" w:rsidR="009A5AA5" w:rsidRPr="004A0104" w:rsidRDefault="009A5AA5" w:rsidP="009A5AA5">
      <w:pPr>
        <w:jc w:val="center"/>
        <w:rPr>
          <w:sz w:val="20"/>
          <w:szCs w:val="20"/>
        </w:rPr>
      </w:pPr>
      <w:r w:rsidRPr="004A0104">
        <w:rPr>
          <w:sz w:val="20"/>
          <w:szCs w:val="20"/>
          <w:lang w:val="en-US"/>
        </w:rPr>
        <w:t>II</w:t>
      </w:r>
      <w:r w:rsidRPr="004A0104">
        <w:rPr>
          <w:sz w:val="20"/>
          <w:szCs w:val="20"/>
        </w:rPr>
        <w:t>. Обоснование необходимости реализации муниципальной программы</w:t>
      </w:r>
    </w:p>
    <w:p w14:paraId="6CF9812B" w14:textId="77777777" w:rsidR="009A5AA5" w:rsidRPr="004A0104" w:rsidRDefault="009A5AA5" w:rsidP="009A5AA5">
      <w:pPr>
        <w:ind w:firstLine="709"/>
        <w:jc w:val="both"/>
        <w:rPr>
          <w:sz w:val="20"/>
          <w:szCs w:val="20"/>
        </w:rPr>
      </w:pPr>
    </w:p>
    <w:p w14:paraId="3ADD37BF" w14:textId="77777777" w:rsidR="009A5AA5" w:rsidRPr="004A0104" w:rsidRDefault="009A5AA5" w:rsidP="009A5AA5">
      <w:pPr>
        <w:ind w:firstLine="709"/>
        <w:jc w:val="both"/>
        <w:rPr>
          <w:sz w:val="20"/>
          <w:szCs w:val="20"/>
        </w:rPr>
      </w:pPr>
      <w:r w:rsidRPr="004A0104">
        <w:rPr>
          <w:sz w:val="20"/>
          <w:szCs w:val="20"/>
        </w:rPr>
        <w:t>Муниципальная программа определяет цель, задачи и направления развития  физической культуры и спорта на территории Куйбышевского муниципального  района на период 2022-2024 годов, финансовое обеспечение и механизмы реализации предусмотренных муниципальной программой мероприятий, показатели результативности ее реализации.</w:t>
      </w:r>
    </w:p>
    <w:p w14:paraId="53B06E3B" w14:textId="77777777" w:rsidR="009A5AA5" w:rsidRPr="004A0104" w:rsidRDefault="009A5AA5" w:rsidP="009A5AA5">
      <w:pPr>
        <w:ind w:firstLine="709"/>
        <w:jc w:val="both"/>
        <w:rPr>
          <w:sz w:val="20"/>
          <w:szCs w:val="20"/>
        </w:rPr>
      </w:pPr>
      <w:r w:rsidRPr="004A0104">
        <w:rPr>
          <w:sz w:val="20"/>
          <w:szCs w:val="20"/>
        </w:rPr>
        <w:t>Программа разработана в соответствии со следующими нормативными правовыми актами:</w:t>
      </w:r>
    </w:p>
    <w:p w14:paraId="3281B117" w14:textId="77777777" w:rsidR="009A5AA5" w:rsidRPr="004A0104" w:rsidRDefault="009A5AA5" w:rsidP="009A5AA5">
      <w:pPr>
        <w:pStyle w:val="ConsNormal"/>
        <w:widowControl/>
        <w:numPr>
          <w:ilvl w:val="0"/>
          <w:numId w:val="41"/>
        </w:numPr>
        <w:shd w:val="clear" w:color="auto" w:fill="FFFFFF"/>
        <w:tabs>
          <w:tab w:val="left" w:pos="709"/>
        </w:tabs>
        <w:ind w:left="0" w:right="0" w:firstLine="709"/>
        <w:jc w:val="both"/>
        <w:rPr>
          <w:rFonts w:ascii="Times New Roman" w:hAnsi="Times New Roman" w:cs="Times New Roman"/>
        </w:rPr>
      </w:pPr>
      <w:r w:rsidRPr="004A0104">
        <w:rPr>
          <w:rFonts w:ascii="Times New Roman" w:hAnsi="Times New Roman" w:cs="Times New Roman"/>
          <w:bCs/>
          <w:color w:val="000000"/>
          <w:shd w:val="clear" w:color="auto" w:fill="EFEFF7"/>
        </w:rPr>
        <w:lastRenderedPageBreak/>
        <w:t>Закон Новосибирской области от 04.12.2008 N 285-ОЗ "О физической культуре и спорте в Новосибирской области".</w:t>
      </w:r>
    </w:p>
    <w:p w14:paraId="34738929" w14:textId="77777777" w:rsidR="009A5AA5" w:rsidRPr="004A0104" w:rsidRDefault="009A5AA5" w:rsidP="009A5AA5">
      <w:pPr>
        <w:numPr>
          <w:ilvl w:val="0"/>
          <w:numId w:val="41"/>
        </w:numPr>
        <w:shd w:val="clear" w:color="auto" w:fill="FFFFFF"/>
        <w:tabs>
          <w:tab w:val="left" w:pos="709"/>
        </w:tabs>
        <w:autoSpaceDE w:val="0"/>
        <w:autoSpaceDN w:val="0"/>
        <w:adjustRightInd w:val="0"/>
        <w:ind w:left="0" w:firstLine="709"/>
        <w:jc w:val="both"/>
        <w:rPr>
          <w:color w:val="000000"/>
          <w:sz w:val="20"/>
          <w:szCs w:val="20"/>
        </w:rPr>
      </w:pPr>
      <w:r w:rsidRPr="004A0104">
        <w:rPr>
          <w:color w:val="000000"/>
          <w:sz w:val="20"/>
          <w:szCs w:val="20"/>
        </w:rPr>
        <w:t xml:space="preserve">Постановление Правительства РФ от 21 января </w:t>
      </w:r>
      <w:smartTag w:uri="urn:schemas-microsoft-com:office:smarttags" w:element="metricconverter">
        <w:smartTagPr>
          <w:attr w:name="ProductID" w:val="2015 г"/>
        </w:smartTagPr>
        <w:r w:rsidRPr="004A0104">
          <w:rPr>
            <w:color w:val="000000"/>
            <w:sz w:val="20"/>
            <w:szCs w:val="20"/>
          </w:rPr>
          <w:t>2015 г</w:t>
        </w:r>
      </w:smartTag>
      <w:r w:rsidRPr="004A0104">
        <w:rPr>
          <w:color w:val="000000"/>
          <w:sz w:val="20"/>
          <w:szCs w:val="20"/>
        </w:rPr>
        <w:t>. N 30 "О федеральной целевой программе "Развитие физической культуры и спорта в Российской Федерации на 2016 - 2020 годы".</w:t>
      </w:r>
    </w:p>
    <w:p w14:paraId="4F61C083" w14:textId="77777777" w:rsidR="009A5AA5" w:rsidRPr="004A0104" w:rsidRDefault="009A5AA5" w:rsidP="009A5AA5">
      <w:pPr>
        <w:pStyle w:val="ConsNormal"/>
        <w:widowControl/>
        <w:numPr>
          <w:ilvl w:val="0"/>
          <w:numId w:val="41"/>
        </w:numPr>
        <w:shd w:val="clear" w:color="auto" w:fill="FFFFFF"/>
        <w:ind w:left="0" w:right="0" w:firstLine="709"/>
        <w:jc w:val="both"/>
        <w:rPr>
          <w:rFonts w:ascii="Times New Roman" w:hAnsi="Times New Roman" w:cs="Times New Roman"/>
        </w:rPr>
      </w:pPr>
      <w:r w:rsidRPr="004A0104">
        <w:rPr>
          <w:rFonts w:ascii="Times New Roman" w:hAnsi="Times New Roman" w:cs="Times New Roman"/>
        </w:rPr>
        <w:t>Постановление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 на 2015-2021 годы».</w:t>
      </w:r>
    </w:p>
    <w:p w14:paraId="74233A87" w14:textId="77777777" w:rsidR="009A5AA5" w:rsidRPr="004A0104" w:rsidRDefault="009A5AA5" w:rsidP="009A5AA5">
      <w:pPr>
        <w:pStyle w:val="s1"/>
        <w:numPr>
          <w:ilvl w:val="0"/>
          <w:numId w:val="41"/>
        </w:numPr>
        <w:tabs>
          <w:tab w:val="left" w:pos="709"/>
        </w:tabs>
        <w:autoSpaceDE w:val="0"/>
        <w:autoSpaceDN w:val="0"/>
        <w:adjustRightInd w:val="0"/>
        <w:spacing w:before="0" w:beforeAutospacing="0" w:after="0" w:afterAutospacing="0"/>
        <w:ind w:left="0" w:firstLine="709"/>
        <w:jc w:val="both"/>
        <w:rPr>
          <w:sz w:val="20"/>
          <w:szCs w:val="20"/>
        </w:rPr>
      </w:pPr>
      <w:r w:rsidRPr="004A0104">
        <w:rPr>
          <w:sz w:val="20"/>
          <w:szCs w:val="20"/>
        </w:rPr>
        <w:t>Постановление администрации Куйбышевского района от 26.12.2018 № 1312</w:t>
      </w:r>
      <w:r w:rsidRPr="004A0104">
        <w:rPr>
          <w:sz w:val="20"/>
          <w:szCs w:val="20"/>
        </w:rPr>
        <w:fldChar w:fldCharType="begin"/>
      </w:r>
      <w:r w:rsidRPr="004A0104">
        <w:rPr>
          <w:sz w:val="20"/>
          <w:szCs w:val="20"/>
        </w:rPr>
        <w:instrText xml:space="preserve"> FILLIN "О чем" \* LOWER </w:instrText>
      </w:r>
      <w:r w:rsidRPr="004A0104">
        <w:rPr>
          <w:sz w:val="20"/>
          <w:szCs w:val="20"/>
        </w:rPr>
        <w:fldChar w:fldCharType="end"/>
      </w:r>
      <w:r w:rsidRPr="004A0104">
        <w:rPr>
          <w:sz w:val="20"/>
          <w:szCs w:val="20"/>
        </w:rPr>
        <w:fldChar w:fldCharType="begin"/>
      </w:r>
      <w:r w:rsidRPr="004A0104">
        <w:rPr>
          <w:sz w:val="20"/>
          <w:szCs w:val="20"/>
        </w:rPr>
        <w:instrText xml:space="preserve"> FILLIN  \* LOWER </w:instrText>
      </w:r>
      <w:r w:rsidRPr="004A0104">
        <w:rPr>
          <w:sz w:val="20"/>
          <w:szCs w:val="20"/>
        </w:rPr>
        <w:fldChar w:fldCharType="end"/>
      </w:r>
      <w:r w:rsidRPr="004A0104">
        <w:rPr>
          <w:sz w:val="20"/>
          <w:szCs w:val="20"/>
        </w:rPr>
        <w:t>«</w:t>
      </w:r>
      <w:r w:rsidRPr="004A0104">
        <w:rPr>
          <w:bCs/>
          <w:sz w:val="20"/>
          <w:szCs w:val="20"/>
        </w:rPr>
        <w:t>Об утверждении Порядка принятия решения о разработке муниципальных программ Куйбышевского муниципального  района, а также формировании и реализации указанных программ и Методических рекомендаций по  разработке, формированию и реализации муниципальных программ Куйбышевского района».</w:t>
      </w:r>
    </w:p>
    <w:p w14:paraId="06893E30" w14:textId="77777777" w:rsidR="009A5AA5" w:rsidRPr="004A0104" w:rsidRDefault="009A5AA5" w:rsidP="009A5AA5">
      <w:pPr>
        <w:pStyle w:val="s1"/>
        <w:tabs>
          <w:tab w:val="left" w:pos="0"/>
        </w:tabs>
        <w:autoSpaceDE w:val="0"/>
        <w:autoSpaceDN w:val="0"/>
        <w:adjustRightInd w:val="0"/>
        <w:spacing w:before="0" w:beforeAutospacing="0" w:after="0" w:afterAutospacing="0"/>
        <w:ind w:firstLine="709"/>
        <w:jc w:val="both"/>
        <w:rPr>
          <w:spacing w:val="2"/>
          <w:sz w:val="20"/>
          <w:szCs w:val="20"/>
          <w:shd w:val="clear" w:color="auto" w:fill="FFFFFF"/>
        </w:rPr>
      </w:pPr>
      <w:r w:rsidRPr="004A0104">
        <w:rPr>
          <w:bCs/>
          <w:sz w:val="20"/>
          <w:szCs w:val="20"/>
          <w:shd w:val="clear" w:color="auto" w:fill="FFFFFF"/>
        </w:rPr>
        <w:t>И</w:t>
      </w:r>
      <w:r w:rsidRPr="004A0104">
        <w:rPr>
          <w:color w:val="000000"/>
          <w:sz w:val="20"/>
          <w:szCs w:val="20"/>
          <w:shd w:val="clear" w:color="auto" w:fill="FFFFFF"/>
        </w:rPr>
        <w:t xml:space="preserve">сходя из положений </w:t>
      </w:r>
      <w:r w:rsidRPr="004A0104">
        <w:rPr>
          <w:bCs/>
          <w:color w:val="000000"/>
          <w:sz w:val="20"/>
          <w:szCs w:val="20"/>
          <w:shd w:val="clear" w:color="auto" w:fill="FFFFFF"/>
        </w:rPr>
        <w:t>закона Новосибирской области от 04.12.2008 N 285-ОЗ "О физической культуре и спорте в Новосибирской области",</w:t>
      </w:r>
      <w:r w:rsidRPr="004A0104">
        <w:rPr>
          <w:spacing w:val="2"/>
          <w:sz w:val="20"/>
          <w:szCs w:val="20"/>
          <w:shd w:val="clear" w:color="auto" w:fill="FFFFFF"/>
        </w:rPr>
        <w:t>приоритетными направлениями развития физической культуры и спорта в Новосибирской области являются развитие детско-юношеского спорта, школьного спорта, студенческого спорта, массового спорта, спорта высших достижений и профессионального спорта, осуществление подготовки спортивного резерва, спортивных команд и спортсменов высокого класса, физкультурно-оздоровительная работа с населением Новосибирской области, особенно с детьми и подростками, обучающимися в образовательных организациях, гражданами пожилого возраста, инвалидами и лицами с ограниченными возможностями здоровья. </w:t>
      </w:r>
    </w:p>
    <w:p w14:paraId="5A2375B4" w14:textId="77777777" w:rsidR="009A5AA5" w:rsidRPr="004A0104" w:rsidRDefault="009A5AA5" w:rsidP="009A5AA5">
      <w:pPr>
        <w:pStyle w:val="s1"/>
        <w:tabs>
          <w:tab w:val="left" w:pos="0"/>
        </w:tabs>
        <w:autoSpaceDE w:val="0"/>
        <w:autoSpaceDN w:val="0"/>
        <w:adjustRightInd w:val="0"/>
        <w:spacing w:before="0" w:beforeAutospacing="0" w:after="0" w:afterAutospacing="0"/>
        <w:ind w:firstLine="709"/>
        <w:jc w:val="both"/>
        <w:rPr>
          <w:sz w:val="20"/>
          <w:szCs w:val="20"/>
        </w:rPr>
      </w:pPr>
      <w:r w:rsidRPr="004A0104">
        <w:rPr>
          <w:sz w:val="20"/>
          <w:szCs w:val="20"/>
        </w:rPr>
        <w:t>В настоящее время на территории Куйбышевского муниципального  района активно осуществляется реализация регионального проекта «Спорт – норма жизни». Основными  направлениями в  реализации регионального проекта являются:</w:t>
      </w:r>
    </w:p>
    <w:p w14:paraId="1D67520F" w14:textId="77777777" w:rsidR="009A5AA5" w:rsidRPr="004A0104" w:rsidRDefault="009A5AA5" w:rsidP="009A5AA5">
      <w:pPr>
        <w:pStyle w:val="s1"/>
        <w:tabs>
          <w:tab w:val="left" w:pos="993"/>
        </w:tabs>
        <w:autoSpaceDE w:val="0"/>
        <w:autoSpaceDN w:val="0"/>
        <w:adjustRightInd w:val="0"/>
        <w:spacing w:before="0" w:beforeAutospacing="0" w:after="0" w:afterAutospacing="0"/>
        <w:jc w:val="both"/>
        <w:rPr>
          <w:spacing w:val="2"/>
          <w:sz w:val="20"/>
          <w:szCs w:val="20"/>
          <w:shd w:val="clear" w:color="auto" w:fill="FFFFFF"/>
        </w:rPr>
      </w:pPr>
      <w:r w:rsidRPr="004A0104">
        <w:rPr>
          <w:sz w:val="20"/>
          <w:szCs w:val="20"/>
        </w:rPr>
        <w:t>проведение физкультурных и комплексных физкультурных мероприятий для всех категорий и групп населения, в том числе детей и учащейся молодежи (студентов), средней и старшей возрастных групп, а также инвалидов;</w:t>
      </w:r>
    </w:p>
    <w:p w14:paraId="1FC3D0DC" w14:textId="77777777" w:rsidR="009A5AA5" w:rsidRPr="004A0104" w:rsidRDefault="009A5AA5" w:rsidP="009A5AA5">
      <w:pPr>
        <w:pStyle w:val="s1"/>
        <w:tabs>
          <w:tab w:val="left" w:pos="993"/>
        </w:tabs>
        <w:autoSpaceDE w:val="0"/>
        <w:autoSpaceDN w:val="0"/>
        <w:adjustRightInd w:val="0"/>
        <w:spacing w:before="0" w:beforeAutospacing="0" w:after="0" w:afterAutospacing="0"/>
        <w:jc w:val="both"/>
        <w:rPr>
          <w:sz w:val="20"/>
          <w:szCs w:val="20"/>
        </w:rPr>
      </w:pPr>
      <w:r w:rsidRPr="004A0104">
        <w:rPr>
          <w:spacing w:val="2"/>
          <w:sz w:val="20"/>
          <w:szCs w:val="20"/>
          <w:shd w:val="clear" w:color="auto" w:fill="FFFFFF"/>
        </w:rPr>
        <w:t xml:space="preserve">вовлечение персонала промышленно производственных предприятий в систематические занятия физической культурой и спортом, разработка корпоративных программ по здоровому образу жизни.  </w:t>
      </w:r>
    </w:p>
    <w:p w14:paraId="36303F5F" w14:textId="77777777" w:rsidR="009A5AA5" w:rsidRPr="004A0104" w:rsidRDefault="009A5AA5" w:rsidP="009A5AA5">
      <w:pPr>
        <w:pStyle w:val="af7"/>
        <w:ind w:left="0" w:firstLine="708"/>
        <w:jc w:val="both"/>
        <w:rPr>
          <w:rFonts w:ascii="Times New Roman" w:hAnsi="Times New Roman" w:cs="Times New Roman"/>
          <w:sz w:val="20"/>
          <w:szCs w:val="20"/>
        </w:rPr>
      </w:pPr>
      <w:r w:rsidRPr="004A0104">
        <w:rPr>
          <w:rFonts w:ascii="Times New Roman" w:hAnsi="Times New Roman" w:cs="Times New Roman"/>
          <w:sz w:val="20"/>
          <w:szCs w:val="20"/>
        </w:rPr>
        <w:t xml:space="preserve">Согласно статистическим данным о развитии физкультуры и спорта в Куйбышевском  муниципальном районе по состоянию на 01.09.2021 численность занимающихся физической культурой и спортом составляет 27 238 человек. К основным спортивным объектам относятся: </w:t>
      </w:r>
    </w:p>
    <w:p w14:paraId="73FBE2DF" w14:textId="77777777" w:rsidR="009A5AA5" w:rsidRPr="004A0104" w:rsidRDefault="009A5AA5" w:rsidP="009A5AA5">
      <w:pPr>
        <w:pStyle w:val="afffffff7"/>
        <w:spacing w:line="240" w:lineRule="auto"/>
        <w:rPr>
          <w:rFonts w:ascii="Times New Roman" w:hAnsi="Times New Roman"/>
          <w:sz w:val="20"/>
          <w:szCs w:val="20"/>
        </w:rPr>
      </w:pPr>
      <w:r w:rsidRPr="004A0104">
        <w:rPr>
          <w:rFonts w:ascii="Times New Roman" w:hAnsi="Times New Roman"/>
          <w:sz w:val="20"/>
          <w:szCs w:val="20"/>
        </w:rPr>
        <w:t xml:space="preserve">МБУС «Спортивно – оздоровительный центр города Куйбышева», стадион «Труд», </w:t>
      </w:r>
      <w:r w:rsidRPr="004A0104">
        <w:rPr>
          <w:rFonts w:ascii="Times New Roman" w:hAnsi="Times New Roman"/>
          <w:sz w:val="20"/>
          <w:szCs w:val="20"/>
          <w:shd w:val="clear" w:color="auto" w:fill="FFFFFF"/>
        </w:rPr>
        <w:t>Комплекс  лыжный открытый  специализированный с естественным снежным покровом" (лыжная база"Гайдар") </w:t>
      </w:r>
      <w:r w:rsidRPr="004A0104">
        <w:rPr>
          <w:rFonts w:ascii="Times New Roman" w:hAnsi="Times New Roman"/>
          <w:sz w:val="20"/>
          <w:szCs w:val="20"/>
        </w:rPr>
        <w:t>;</w:t>
      </w:r>
    </w:p>
    <w:p w14:paraId="213B6A2B" w14:textId="77777777" w:rsidR="009A5AA5" w:rsidRPr="004A0104" w:rsidRDefault="009A5AA5" w:rsidP="009A5AA5">
      <w:pPr>
        <w:pStyle w:val="afffffff7"/>
        <w:spacing w:line="240" w:lineRule="auto"/>
        <w:rPr>
          <w:rFonts w:ascii="Times New Roman" w:hAnsi="Times New Roman"/>
          <w:sz w:val="20"/>
          <w:szCs w:val="20"/>
        </w:rPr>
      </w:pPr>
      <w:r w:rsidRPr="004A0104">
        <w:rPr>
          <w:rFonts w:ascii="Times New Roman" w:hAnsi="Times New Roman"/>
          <w:sz w:val="20"/>
          <w:szCs w:val="20"/>
        </w:rPr>
        <w:t xml:space="preserve">МБУС «Ледовая арена Факел» две открытых хоккейных коробки. В 2020 году введена   в эксплуатацию  универсальная спортивная площадка по подготовке к сдаче нормативов ГТО.   </w:t>
      </w:r>
    </w:p>
    <w:p w14:paraId="7F64AF7C" w14:textId="77777777" w:rsidR="009A5AA5" w:rsidRPr="004A0104" w:rsidRDefault="009A5AA5" w:rsidP="009A5AA5">
      <w:pPr>
        <w:shd w:val="clear" w:color="auto" w:fill="FFFFFF"/>
        <w:ind w:firstLine="707"/>
        <w:jc w:val="both"/>
        <w:rPr>
          <w:sz w:val="20"/>
          <w:szCs w:val="20"/>
        </w:rPr>
      </w:pPr>
      <w:r w:rsidRPr="004A0104">
        <w:rPr>
          <w:sz w:val="20"/>
          <w:szCs w:val="20"/>
        </w:rPr>
        <w:t>Ежегодно спортсмены, ветераны спорта принимают участие в более 250 мероприятиях различного уровня.</w:t>
      </w:r>
    </w:p>
    <w:p w14:paraId="54AD2D45" w14:textId="77777777" w:rsidR="009A5AA5" w:rsidRPr="004A0104" w:rsidRDefault="009A5AA5" w:rsidP="009A5AA5">
      <w:pPr>
        <w:shd w:val="clear" w:color="auto" w:fill="FFFFFF"/>
        <w:ind w:firstLine="707"/>
        <w:jc w:val="both"/>
        <w:rPr>
          <w:sz w:val="20"/>
          <w:szCs w:val="20"/>
        </w:rPr>
      </w:pPr>
      <w:r w:rsidRPr="004A0104">
        <w:rPr>
          <w:sz w:val="20"/>
          <w:szCs w:val="20"/>
        </w:rPr>
        <w:t>В рамках реализации регионального проекта «Спорт – норма жизни» для всех категорий граждан традиционно проводятся физкультурно – массовые и спортивные мероприятия: спартакиада Куйбышевского  муниципального района среди сельских школьников, спартакиада среди муниципальных образований Куйбышевского района,  «Фестивали ГТО», Всероссийская массовая гонка «Лыжня России», «Всероссийский Олимпийский день», Всероссийский день бега «Кросс нации», спортивные праздники - « Семья и ЗОЖ»,  «Подведение итогов спортивного года», «День физкультурника», «День защиты детей», спортивные акции – «Отцовский патруль», «Шаги Победы», «Рекорд победы», «Шаги здоровья», «Поделись своим знанием»,  «Спортивный десант», «Спортивная полоса здоровья», флешмобы с центром функциональной тренировки «Гирягантеля» в рамках празднования Дня молодежи, Всемирного дня дружбы, Олимпийского дня.   Открытые соревнования «Рождественские встречи по художественной гимнастике», междугородний турнир  по волейболу «Весенний мяч», междугородний турнир  баскетболу памяти В. Пермякова,   турниры по дзюдо памяти А. Олифера, В. Скоробова, Я. Гасишвили, междугородние турниры по  рукопашному бою, плаванию, областные соревнования по лыжным гонкам, легкой атлетике, полиатлону, волейболу, гиревому спорту, первенства города по различным видам спорта и т.д.</w:t>
      </w:r>
    </w:p>
    <w:p w14:paraId="12AE8869" w14:textId="77777777" w:rsidR="009A5AA5" w:rsidRPr="004A0104" w:rsidRDefault="009A5AA5" w:rsidP="009A5AA5">
      <w:pPr>
        <w:ind w:firstLine="709"/>
        <w:jc w:val="both"/>
        <w:rPr>
          <w:sz w:val="20"/>
          <w:szCs w:val="20"/>
        </w:rPr>
      </w:pPr>
      <w:r w:rsidRPr="004A0104">
        <w:rPr>
          <w:sz w:val="20"/>
          <w:szCs w:val="20"/>
        </w:rPr>
        <w:t>В 2007 году создана женская волейбольная команда «Олимп» Куйбышевского района Новосибирской области. На сегодняшний день команда играет в высшей лиге «Б», где   представляет Новосибирскую область.</w:t>
      </w:r>
    </w:p>
    <w:p w14:paraId="4CB3DD8A" w14:textId="77777777" w:rsidR="009A5AA5" w:rsidRPr="004A0104" w:rsidRDefault="009A5AA5" w:rsidP="009A5AA5">
      <w:pPr>
        <w:ind w:firstLine="709"/>
        <w:jc w:val="both"/>
        <w:rPr>
          <w:sz w:val="20"/>
          <w:szCs w:val="20"/>
        </w:rPr>
      </w:pPr>
      <w:r w:rsidRPr="004A0104">
        <w:rPr>
          <w:sz w:val="20"/>
          <w:szCs w:val="20"/>
        </w:rPr>
        <w:t>В 2019 году организован клуб любителей скандинавской ходьбы «Каинский скороход»  для населения старше 50 лет.  На данный момент участников клуба   более 30 человек.</w:t>
      </w:r>
    </w:p>
    <w:p w14:paraId="2B46D638" w14:textId="77777777" w:rsidR="009A5AA5" w:rsidRPr="004A0104" w:rsidRDefault="009A5AA5" w:rsidP="009A5AA5">
      <w:pPr>
        <w:ind w:firstLine="709"/>
        <w:jc w:val="both"/>
        <w:rPr>
          <w:sz w:val="20"/>
          <w:szCs w:val="20"/>
        </w:rPr>
      </w:pPr>
      <w:r w:rsidRPr="004A0104">
        <w:rPr>
          <w:sz w:val="20"/>
          <w:szCs w:val="20"/>
        </w:rPr>
        <w:t>В 2020 году на базе МБУ ДО «ДЮСШ» организованна группа здоровья  «Оптимист» для представителей старшего поколения на данный момент в группе занимается 25 человек..</w:t>
      </w:r>
    </w:p>
    <w:p w14:paraId="5794E913" w14:textId="77777777" w:rsidR="009A5AA5" w:rsidRPr="004A0104" w:rsidRDefault="009A5AA5" w:rsidP="009A5AA5">
      <w:pPr>
        <w:ind w:firstLine="709"/>
        <w:jc w:val="both"/>
        <w:rPr>
          <w:sz w:val="20"/>
          <w:szCs w:val="20"/>
        </w:rPr>
      </w:pPr>
      <w:r w:rsidRPr="004A0104">
        <w:rPr>
          <w:sz w:val="20"/>
          <w:szCs w:val="20"/>
        </w:rPr>
        <w:t xml:space="preserve">В 2021 г 3 место на 24 зимних сельских спортивных играх НСО в г. Татарск. </w:t>
      </w:r>
    </w:p>
    <w:p w14:paraId="06BE69BA" w14:textId="77777777" w:rsidR="009A5AA5" w:rsidRPr="004A0104" w:rsidRDefault="009A5AA5" w:rsidP="009A5AA5">
      <w:pPr>
        <w:ind w:firstLine="709"/>
        <w:jc w:val="both"/>
        <w:rPr>
          <w:sz w:val="20"/>
          <w:szCs w:val="20"/>
        </w:rPr>
      </w:pPr>
      <w:r w:rsidRPr="004A0104">
        <w:rPr>
          <w:sz w:val="20"/>
          <w:szCs w:val="20"/>
        </w:rPr>
        <w:t>В 2021 г. сборная команда  Куйбышевского муниципального  района заняла 1 место на зимнем фестивале ГТО среди муниципальных образований НСО проходившем в г. Куйбышеве.</w:t>
      </w:r>
    </w:p>
    <w:p w14:paraId="51EAC6A8" w14:textId="77777777" w:rsidR="009A5AA5" w:rsidRPr="004A0104" w:rsidRDefault="009A5AA5" w:rsidP="009A5AA5">
      <w:pPr>
        <w:ind w:firstLine="709"/>
        <w:jc w:val="both"/>
        <w:rPr>
          <w:sz w:val="20"/>
          <w:szCs w:val="20"/>
        </w:rPr>
      </w:pPr>
      <w:r w:rsidRPr="004A0104">
        <w:rPr>
          <w:sz w:val="20"/>
          <w:szCs w:val="20"/>
        </w:rPr>
        <w:t>В 2021г.   сборная команда ветеранов заняла 1 место на зональных соревнованиях  9 летней спартакиады НСО  проходившей в г. Куйбышеве</w:t>
      </w:r>
    </w:p>
    <w:p w14:paraId="36D3FCD0" w14:textId="77777777" w:rsidR="009A5AA5" w:rsidRPr="004A0104" w:rsidRDefault="009A5AA5" w:rsidP="009A5AA5">
      <w:pPr>
        <w:pStyle w:val="1fffd"/>
        <w:shd w:val="clear" w:color="auto" w:fill="FFFFFF"/>
        <w:spacing w:before="0" w:beforeAutospacing="0" w:after="0" w:afterAutospacing="0"/>
        <w:ind w:left="75" w:firstLine="632"/>
        <w:jc w:val="both"/>
        <w:rPr>
          <w:sz w:val="20"/>
          <w:szCs w:val="20"/>
        </w:rPr>
      </w:pPr>
      <w:r w:rsidRPr="004A0104">
        <w:rPr>
          <w:color w:val="000000"/>
          <w:sz w:val="20"/>
          <w:szCs w:val="20"/>
        </w:rPr>
        <w:t xml:space="preserve">В 2021г. Создана местная общественная организация по развитию физической культуры, спорта и туризма «Лидер» Куйбышевского муниципального района Новосибирской области. Данная организация содействует в </w:t>
      </w:r>
      <w:r w:rsidRPr="004A0104">
        <w:rPr>
          <w:color w:val="000000"/>
          <w:sz w:val="20"/>
          <w:szCs w:val="20"/>
        </w:rPr>
        <w:lastRenderedPageBreak/>
        <w:t xml:space="preserve">организации и проведении физкультурных и спортивных  мероприятий с населением Куйбышевского муниципального района </w:t>
      </w:r>
    </w:p>
    <w:p w14:paraId="7D9692F9" w14:textId="77777777" w:rsidR="009A5AA5" w:rsidRPr="004A0104" w:rsidRDefault="009A5AA5" w:rsidP="009A5AA5">
      <w:pPr>
        <w:shd w:val="clear" w:color="auto" w:fill="FFFFFF"/>
        <w:ind w:firstLine="707"/>
        <w:jc w:val="both"/>
        <w:rPr>
          <w:sz w:val="20"/>
          <w:szCs w:val="20"/>
        </w:rPr>
      </w:pPr>
      <w:r w:rsidRPr="004A0104">
        <w:rPr>
          <w:sz w:val="20"/>
          <w:szCs w:val="20"/>
        </w:rPr>
        <w:t xml:space="preserve">В МБУ ДО «ДЮСШ» занимается 1446 человек по 14 видам спорта. в 2021году    выполнено 427 массовых спортивных разряда, из них 17 первых,  </w:t>
      </w:r>
    </w:p>
    <w:p w14:paraId="14914B60" w14:textId="77777777" w:rsidR="009A5AA5" w:rsidRPr="004A0104" w:rsidRDefault="009A5AA5" w:rsidP="009A5AA5">
      <w:pPr>
        <w:ind w:firstLine="709"/>
        <w:jc w:val="both"/>
        <w:rPr>
          <w:color w:val="000000"/>
          <w:sz w:val="20"/>
          <w:szCs w:val="20"/>
        </w:rPr>
      </w:pPr>
      <w:r w:rsidRPr="004A0104">
        <w:rPr>
          <w:sz w:val="20"/>
          <w:szCs w:val="20"/>
        </w:rPr>
        <w:t>Для сохранения положительной динамики и устойчивого развития физической культуры и спорта в Куйбышевском муниципальном  районе необходимо: обеспечить сохранение и реконструкцию объектов спорта, в том числе с учетом потребностей лиц с ограниченными возможностями здоровья и инвалидов; создавать условия для подготовки спортсменов, представляющих Куйбышевский муниципальный район в составе сборных команд Новосибирской области.</w:t>
      </w:r>
    </w:p>
    <w:p w14:paraId="25057187" w14:textId="77777777" w:rsidR="009A5AA5" w:rsidRPr="004A0104" w:rsidRDefault="009A5AA5" w:rsidP="009A5AA5">
      <w:pPr>
        <w:ind w:firstLine="709"/>
        <w:jc w:val="both"/>
        <w:rPr>
          <w:sz w:val="20"/>
          <w:szCs w:val="20"/>
        </w:rPr>
      </w:pPr>
      <w:r w:rsidRPr="004A0104">
        <w:rPr>
          <w:sz w:val="20"/>
          <w:szCs w:val="20"/>
        </w:rPr>
        <w:t xml:space="preserve">Среди основных проблем, препятствующих максимально эффективному развитию физической культуры и спорта в Куйбышевском муниципальном  районе, можно выделить проблемы, объективно присущие Новосибирской области в целом: </w:t>
      </w:r>
    </w:p>
    <w:p w14:paraId="5CE0FEBD" w14:textId="77777777" w:rsidR="009A5AA5" w:rsidRPr="004A0104" w:rsidRDefault="009A5AA5" w:rsidP="009A5AA5">
      <w:pPr>
        <w:pStyle w:val="af7"/>
        <w:snapToGrid w:val="0"/>
        <w:ind w:left="0"/>
        <w:contextualSpacing w:val="0"/>
        <w:jc w:val="both"/>
        <w:rPr>
          <w:rFonts w:ascii="Times New Roman" w:hAnsi="Times New Roman" w:cs="Times New Roman"/>
          <w:sz w:val="20"/>
          <w:szCs w:val="20"/>
        </w:rPr>
      </w:pPr>
      <w:r w:rsidRPr="004A0104">
        <w:rPr>
          <w:rFonts w:ascii="Times New Roman" w:hAnsi="Times New Roman" w:cs="Times New Roman"/>
          <w:sz w:val="20"/>
          <w:szCs w:val="20"/>
        </w:rPr>
        <w:t>- остается недостаточным  уровень обеспеченности спортивными сооружениями, в том числе современными спортивными объектами, для подготовки спортсменов высокого класса;</w:t>
      </w:r>
    </w:p>
    <w:p w14:paraId="3E99896D" w14:textId="77777777" w:rsidR="009A5AA5" w:rsidRPr="004A0104" w:rsidRDefault="009A5AA5" w:rsidP="009A5AA5">
      <w:pPr>
        <w:pStyle w:val="af7"/>
        <w:snapToGrid w:val="0"/>
        <w:ind w:left="0"/>
        <w:contextualSpacing w:val="0"/>
        <w:jc w:val="both"/>
        <w:rPr>
          <w:rFonts w:ascii="Times New Roman" w:hAnsi="Times New Roman" w:cs="Times New Roman"/>
          <w:color w:val="000000"/>
          <w:sz w:val="20"/>
          <w:szCs w:val="20"/>
        </w:rPr>
      </w:pPr>
      <w:r w:rsidRPr="004A0104">
        <w:rPr>
          <w:rFonts w:ascii="Times New Roman" w:hAnsi="Times New Roman" w:cs="Times New Roman"/>
          <w:sz w:val="20"/>
          <w:szCs w:val="20"/>
        </w:rPr>
        <w:t>- остается недостаточным уровень обеспеченности сферы физической культуры и спорта квалифицированными специалистами;</w:t>
      </w:r>
    </w:p>
    <w:p w14:paraId="233A029A" w14:textId="77777777" w:rsidR="009A5AA5" w:rsidRPr="004A0104" w:rsidRDefault="009A5AA5" w:rsidP="009A5AA5">
      <w:pPr>
        <w:pStyle w:val="af7"/>
        <w:snapToGrid w:val="0"/>
        <w:ind w:left="0"/>
        <w:contextualSpacing w:val="0"/>
        <w:jc w:val="both"/>
        <w:rPr>
          <w:rFonts w:ascii="Times New Roman" w:hAnsi="Times New Roman" w:cs="Times New Roman"/>
          <w:sz w:val="20"/>
          <w:szCs w:val="20"/>
        </w:rPr>
      </w:pPr>
      <w:r w:rsidRPr="004A0104">
        <w:rPr>
          <w:rFonts w:ascii="Times New Roman" w:hAnsi="Times New Roman" w:cs="Times New Roman"/>
          <w:sz w:val="20"/>
          <w:szCs w:val="20"/>
        </w:rPr>
        <w:t xml:space="preserve">- недостаточно развита система подготовки спортивного резерва и спорта высших достижений в Куйбышевском муниципальном  районе; </w:t>
      </w:r>
    </w:p>
    <w:p w14:paraId="038285EC" w14:textId="77777777" w:rsidR="009A5AA5" w:rsidRPr="004A0104" w:rsidRDefault="009A5AA5" w:rsidP="009A5AA5">
      <w:pPr>
        <w:pStyle w:val="af7"/>
        <w:snapToGrid w:val="0"/>
        <w:ind w:left="0"/>
        <w:contextualSpacing w:val="0"/>
        <w:jc w:val="both"/>
        <w:rPr>
          <w:rFonts w:ascii="Times New Roman" w:hAnsi="Times New Roman" w:cs="Times New Roman"/>
          <w:color w:val="000000"/>
          <w:sz w:val="20"/>
          <w:szCs w:val="20"/>
        </w:rPr>
      </w:pPr>
      <w:r w:rsidRPr="004A0104">
        <w:rPr>
          <w:rFonts w:ascii="Times New Roman" w:hAnsi="Times New Roman" w:cs="Times New Roman"/>
          <w:sz w:val="20"/>
          <w:szCs w:val="20"/>
        </w:rPr>
        <w:t>- доступность занятий физической культурой и спортом для лиц с ограниченными возможностями здоровья и малообеспеченных слоев населения в Новосибирской области остается недостаточной.</w:t>
      </w:r>
    </w:p>
    <w:p w14:paraId="41585626" w14:textId="77777777" w:rsidR="009A5AA5" w:rsidRPr="004A0104" w:rsidRDefault="009A5AA5" w:rsidP="009A5AA5">
      <w:pPr>
        <w:pStyle w:val="af7"/>
        <w:snapToGrid w:val="0"/>
        <w:ind w:left="0" w:firstLine="709"/>
        <w:contextualSpacing w:val="0"/>
        <w:jc w:val="both"/>
        <w:rPr>
          <w:rFonts w:ascii="Times New Roman" w:hAnsi="Times New Roman" w:cs="Times New Roman"/>
          <w:color w:val="000000"/>
          <w:sz w:val="20"/>
          <w:szCs w:val="20"/>
        </w:rPr>
      </w:pPr>
      <w:r w:rsidRPr="004A0104">
        <w:rPr>
          <w:rFonts w:ascii="Times New Roman" w:hAnsi="Times New Roman" w:cs="Times New Roman"/>
          <w:sz w:val="20"/>
          <w:szCs w:val="20"/>
        </w:rPr>
        <w:t>Реализация мероприятий муниципальной программы предусматривает комплексное решение указанных проблем и создание условий для ведения гражданами здорового образа жизни, обеспечение развития массового спорта и повышение конкурентоспособности спорта высших достижений Куйбышевского муниципального  района на соревнованиях различного уровня.</w:t>
      </w:r>
    </w:p>
    <w:p w14:paraId="74EDB81C" w14:textId="77777777" w:rsidR="009A5AA5" w:rsidRPr="004A0104" w:rsidRDefault="009A5AA5" w:rsidP="009A5AA5">
      <w:pPr>
        <w:ind w:firstLine="709"/>
        <w:jc w:val="both"/>
        <w:rPr>
          <w:sz w:val="20"/>
          <w:szCs w:val="20"/>
        </w:rPr>
      </w:pPr>
      <w:r w:rsidRPr="004A0104">
        <w:rPr>
          <w:sz w:val="20"/>
          <w:szCs w:val="20"/>
        </w:rPr>
        <w:t>В соответствии с перечисленными проблемами сформулированы цель и задачи муниципальной программы, что говорит о необходимости их решения с помощью программно-целевого подхода.</w:t>
      </w:r>
    </w:p>
    <w:p w14:paraId="5EBCEEE0" w14:textId="77777777" w:rsidR="009A5AA5" w:rsidRPr="004A0104" w:rsidRDefault="009A5AA5" w:rsidP="009A5AA5">
      <w:pPr>
        <w:ind w:firstLine="709"/>
        <w:jc w:val="both"/>
        <w:rPr>
          <w:sz w:val="20"/>
          <w:szCs w:val="20"/>
        </w:rPr>
      </w:pPr>
    </w:p>
    <w:p w14:paraId="1124E603" w14:textId="77777777" w:rsidR="009A5AA5" w:rsidRPr="004A0104" w:rsidRDefault="009A5AA5" w:rsidP="009A5AA5">
      <w:pPr>
        <w:ind w:firstLine="709"/>
        <w:jc w:val="center"/>
        <w:rPr>
          <w:sz w:val="20"/>
          <w:szCs w:val="20"/>
        </w:rPr>
      </w:pPr>
      <w:r w:rsidRPr="004A0104">
        <w:rPr>
          <w:sz w:val="20"/>
          <w:szCs w:val="20"/>
          <w:lang w:val="en-US"/>
        </w:rPr>
        <w:t>III</w:t>
      </w:r>
      <w:r w:rsidRPr="004A0104">
        <w:rPr>
          <w:sz w:val="20"/>
          <w:szCs w:val="20"/>
        </w:rPr>
        <w:t>. Цели и задачи, важнейшие целевые индикаторы муниципальной программы</w:t>
      </w:r>
    </w:p>
    <w:p w14:paraId="4F98C460" w14:textId="77777777" w:rsidR="009A5AA5" w:rsidRPr="004A0104" w:rsidRDefault="009A5AA5" w:rsidP="009A5AA5">
      <w:pPr>
        <w:ind w:firstLine="709"/>
        <w:jc w:val="center"/>
        <w:rPr>
          <w:sz w:val="20"/>
          <w:szCs w:val="20"/>
        </w:rPr>
      </w:pPr>
    </w:p>
    <w:p w14:paraId="32B27510" w14:textId="77777777" w:rsidR="009A5AA5" w:rsidRPr="004A0104" w:rsidRDefault="009A5AA5" w:rsidP="009A5AA5">
      <w:pPr>
        <w:ind w:firstLine="709"/>
        <w:jc w:val="both"/>
        <w:rPr>
          <w:sz w:val="20"/>
          <w:szCs w:val="20"/>
        </w:rPr>
      </w:pPr>
      <w:r w:rsidRPr="004A0104">
        <w:rPr>
          <w:sz w:val="20"/>
          <w:szCs w:val="20"/>
        </w:rPr>
        <w:t>Цель муниципальной программы:</w:t>
      </w:r>
    </w:p>
    <w:p w14:paraId="0341A6A8" w14:textId="77777777" w:rsidR="009A5AA5" w:rsidRPr="004A0104" w:rsidRDefault="009A5AA5" w:rsidP="009A5AA5">
      <w:pPr>
        <w:jc w:val="both"/>
        <w:rPr>
          <w:sz w:val="20"/>
          <w:szCs w:val="20"/>
        </w:rPr>
      </w:pPr>
      <w:r w:rsidRPr="004A0104">
        <w:rPr>
          <w:sz w:val="20"/>
          <w:szCs w:val="20"/>
        </w:rPr>
        <w:t>создание условий для развития физической культуры и спорта  в Куйбышевском муниципальном районе Новосибирской области.</w:t>
      </w:r>
    </w:p>
    <w:p w14:paraId="08A32538" w14:textId="77777777" w:rsidR="009A5AA5" w:rsidRPr="004A0104" w:rsidRDefault="009A5AA5" w:rsidP="009A5AA5">
      <w:pPr>
        <w:ind w:firstLine="709"/>
        <w:jc w:val="both"/>
        <w:rPr>
          <w:sz w:val="20"/>
          <w:szCs w:val="20"/>
        </w:rPr>
      </w:pPr>
      <w:r w:rsidRPr="004A0104">
        <w:rPr>
          <w:sz w:val="20"/>
          <w:szCs w:val="20"/>
        </w:rPr>
        <w:t xml:space="preserve">Задачи муниципальной программы: </w:t>
      </w:r>
    </w:p>
    <w:p w14:paraId="75D792EF" w14:textId="77777777" w:rsidR="009A5AA5" w:rsidRPr="004A0104" w:rsidRDefault="009A5AA5" w:rsidP="009A5AA5">
      <w:pPr>
        <w:ind w:firstLine="709"/>
        <w:jc w:val="both"/>
        <w:rPr>
          <w:sz w:val="20"/>
          <w:szCs w:val="20"/>
        </w:rPr>
      </w:pPr>
      <w:r w:rsidRPr="004A0104">
        <w:rPr>
          <w:sz w:val="20"/>
          <w:szCs w:val="20"/>
        </w:rPr>
        <w:t>1. Повышение мотивации жителей Куйбышевского муниципального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r w:rsidRPr="004A0104">
        <w:rPr>
          <w:bCs/>
          <w:sz w:val="20"/>
          <w:szCs w:val="20"/>
        </w:rPr>
        <w:t> </w:t>
      </w:r>
    </w:p>
    <w:p w14:paraId="6A2CD77E" w14:textId="77777777" w:rsidR="009A5AA5" w:rsidRPr="004A0104" w:rsidRDefault="009A5AA5" w:rsidP="009A5AA5">
      <w:pPr>
        <w:pStyle w:val="ConsPlusNormal"/>
        <w:widowControl/>
        <w:ind w:firstLine="709"/>
        <w:jc w:val="both"/>
        <w:outlineLvl w:val="1"/>
        <w:rPr>
          <w:rFonts w:ascii="Times New Roman" w:hAnsi="Times New Roman" w:cs="Times New Roman"/>
        </w:rPr>
      </w:pPr>
      <w:r w:rsidRPr="004A0104">
        <w:rPr>
          <w:rFonts w:ascii="Times New Roman" w:hAnsi="Times New Roman" w:cs="Times New Roman"/>
        </w:rPr>
        <w:t>2. </w:t>
      </w:r>
      <w:r w:rsidRPr="004A0104">
        <w:rPr>
          <w:rStyle w:val="afff"/>
          <w:rFonts w:ascii="Times New Roman" w:hAnsi="Times New Roman" w:cs="Times New Roman"/>
          <w:b w:val="0"/>
          <w:bCs w:val="0"/>
          <w:color w:val="000000"/>
        </w:rPr>
        <w:t>Развитие спорта высших достижений и совершенствование системы подготовки спортивного резерва в Куйбышевском муниципальном районе Новосибирской области.</w:t>
      </w:r>
    </w:p>
    <w:p w14:paraId="5553F76E" w14:textId="77777777" w:rsidR="009A5AA5" w:rsidRPr="004A0104" w:rsidRDefault="009A5AA5" w:rsidP="009A5AA5">
      <w:pPr>
        <w:ind w:firstLine="708"/>
        <w:jc w:val="both"/>
        <w:rPr>
          <w:sz w:val="20"/>
          <w:szCs w:val="20"/>
        </w:rPr>
      </w:pPr>
      <w:r w:rsidRPr="004A0104">
        <w:rPr>
          <w:rStyle w:val="afff"/>
          <w:b w:val="0"/>
          <w:bCs w:val="0"/>
          <w:color w:val="000000"/>
          <w:sz w:val="20"/>
          <w:szCs w:val="20"/>
        </w:rPr>
        <w:t>3.</w:t>
      </w:r>
      <w:r w:rsidRPr="004A0104">
        <w:rPr>
          <w:sz w:val="20"/>
          <w:szCs w:val="20"/>
        </w:rPr>
        <w:t>Развитие инфраструктуры физической культуры и спорта в Куйбышевском муниципальном  районе Новосибирской области, в том числе для лиц с ограниченными возможностями здоровья и инвалидов.</w:t>
      </w:r>
    </w:p>
    <w:p w14:paraId="11481E11" w14:textId="77777777" w:rsidR="009A5AA5" w:rsidRPr="004A0104" w:rsidRDefault="009A5AA5" w:rsidP="009A5AA5">
      <w:pPr>
        <w:ind w:firstLine="709"/>
        <w:jc w:val="both"/>
        <w:rPr>
          <w:sz w:val="20"/>
          <w:szCs w:val="20"/>
        </w:rPr>
      </w:pPr>
      <w:r w:rsidRPr="004A0104">
        <w:rPr>
          <w:sz w:val="20"/>
          <w:szCs w:val="20"/>
        </w:rPr>
        <w:t>Основными целевыми индикаторами  муниципальной программы являются:</w:t>
      </w:r>
    </w:p>
    <w:p w14:paraId="16B62342" w14:textId="77777777" w:rsidR="009A5AA5" w:rsidRPr="004A0104" w:rsidRDefault="009A5AA5" w:rsidP="009A5AA5">
      <w:pPr>
        <w:jc w:val="both"/>
        <w:rPr>
          <w:sz w:val="20"/>
          <w:szCs w:val="20"/>
        </w:rPr>
      </w:pPr>
      <w:r w:rsidRPr="004A0104">
        <w:rPr>
          <w:sz w:val="20"/>
          <w:szCs w:val="20"/>
        </w:rPr>
        <w:t>- численность населения Куйбышевского муниципального  района, участвующего в мероприятиях, направленных на укрепление здоровья и совершенствование физического развития;</w:t>
      </w:r>
    </w:p>
    <w:p w14:paraId="64734D7A" w14:textId="77777777" w:rsidR="009A5AA5" w:rsidRPr="004A0104" w:rsidRDefault="009A5AA5" w:rsidP="009A5AA5">
      <w:pPr>
        <w:jc w:val="both"/>
        <w:rPr>
          <w:sz w:val="20"/>
          <w:szCs w:val="20"/>
        </w:rPr>
      </w:pPr>
      <w:r w:rsidRPr="004A0104">
        <w:rPr>
          <w:sz w:val="20"/>
          <w:szCs w:val="20"/>
        </w:rPr>
        <w:t xml:space="preserve">доля жителей </w:t>
      </w:r>
      <w:r w:rsidRPr="004A0104">
        <w:rPr>
          <w:sz w:val="20"/>
          <w:szCs w:val="20"/>
          <w:shd w:val="clear" w:color="auto" w:fill="FFFFFF"/>
        </w:rPr>
        <w:t>Куйбышевского  муниципального района</w:t>
      </w:r>
      <w:r w:rsidRPr="004A0104">
        <w:rPr>
          <w:sz w:val="20"/>
          <w:szCs w:val="20"/>
        </w:rPr>
        <w:t xml:space="preserve"> Новосибирской области, систематически занимающихся физической культурой и спортом, в общей численности населения Куйбышевского муниципального  района Новосибирской области в возрасте 3-79 лет;</w:t>
      </w:r>
    </w:p>
    <w:p w14:paraId="36702B7F" w14:textId="77777777" w:rsidR="009A5AA5" w:rsidRPr="004A0104" w:rsidRDefault="009A5AA5" w:rsidP="009A5AA5">
      <w:pPr>
        <w:jc w:val="both"/>
        <w:rPr>
          <w:sz w:val="20"/>
          <w:szCs w:val="20"/>
        </w:rPr>
      </w:pPr>
      <w:r w:rsidRPr="004A0104">
        <w:rPr>
          <w:sz w:val="20"/>
          <w:szCs w:val="20"/>
        </w:rPr>
        <w:t>доля лиц с ограниченными возможностями здоровья и инвалидов Куйбышевского  муниципального района Новосибирской области, систематически занимающихся физической культурой и спортом, в общей численности указанной категории населения Куйбышевского района Новосибирской области не имеющего противопоказаний для занятий физической культурой и спортом;</w:t>
      </w:r>
    </w:p>
    <w:p w14:paraId="08416961" w14:textId="77777777" w:rsidR="009A5AA5" w:rsidRPr="004A0104" w:rsidRDefault="009A5AA5" w:rsidP="009A5AA5">
      <w:pPr>
        <w:jc w:val="both"/>
        <w:rPr>
          <w:sz w:val="20"/>
          <w:szCs w:val="20"/>
        </w:rPr>
      </w:pPr>
      <w:r w:rsidRPr="004A0104">
        <w:rPr>
          <w:sz w:val="20"/>
          <w:szCs w:val="20"/>
        </w:rPr>
        <w:t>доля занимающихся физической культурой и спортом высших достижений, выполнивших массовые спортивные разряды;</w:t>
      </w:r>
    </w:p>
    <w:p w14:paraId="5074513B" w14:textId="77777777" w:rsidR="009A5AA5" w:rsidRPr="004A0104" w:rsidRDefault="009A5AA5" w:rsidP="009A5AA5">
      <w:pPr>
        <w:jc w:val="both"/>
        <w:rPr>
          <w:color w:val="000000"/>
          <w:sz w:val="20"/>
          <w:szCs w:val="20"/>
        </w:rPr>
      </w:pPr>
      <w:r w:rsidRPr="004A0104">
        <w:rPr>
          <w:color w:val="000000"/>
          <w:sz w:val="20"/>
          <w:szCs w:val="20"/>
        </w:rPr>
        <w:t>уровень обеспеченности граждан спортивными сооружениями исходя из единовременной пропускной способности объектов спорта;</w:t>
      </w:r>
    </w:p>
    <w:p w14:paraId="195D179B" w14:textId="77777777" w:rsidR="009A5AA5" w:rsidRPr="004A0104" w:rsidRDefault="009A5AA5" w:rsidP="009A5AA5">
      <w:pPr>
        <w:jc w:val="both"/>
        <w:rPr>
          <w:sz w:val="20"/>
          <w:szCs w:val="20"/>
        </w:rPr>
      </w:pPr>
      <w:r w:rsidRPr="004A0104">
        <w:rPr>
          <w:color w:val="000000"/>
          <w:sz w:val="20"/>
          <w:szCs w:val="20"/>
        </w:rPr>
        <w:t>обеспеченность занимающихся спортивным оборудованием и инвентарем, в рамках программных мероприятий.</w:t>
      </w:r>
    </w:p>
    <w:p w14:paraId="235F609D" w14:textId="77777777" w:rsidR="009A5AA5" w:rsidRPr="004A0104" w:rsidRDefault="009A5AA5" w:rsidP="009A5AA5">
      <w:pPr>
        <w:ind w:firstLine="709"/>
        <w:jc w:val="center"/>
        <w:rPr>
          <w:sz w:val="20"/>
          <w:szCs w:val="20"/>
        </w:rPr>
      </w:pPr>
    </w:p>
    <w:p w14:paraId="1D0A2F91" w14:textId="77777777" w:rsidR="009A5AA5" w:rsidRPr="004A0104" w:rsidRDefault="009A5AA5" w:rsidP="009A5AA5">
      <w:pPr>
        <w:ind w:firstLine="709"/>
        <w:jc w:val="center"/>
        <w:rPr>
          <w:sz w:val="20"/>
          <w:szCs w:val="20"/>
        </w:rPr>
      </w:pPr>
      <w:r w:rsidRPr="004A0104">
        <w:rPr>
          <w:sz w:val="20"/>
          <w:szCs w:val="20"/>
          <w:lang w:val="en-US"/>
        </w:rPr>
        <w:lastRenderedPageBreak/>
        <w:t>IV</w:t>
      </w:r>
      <w:r w:rsidRPr="004A0104">
        <w:rPr>
          <w:sz w:val="20"/>
          <w:szCs w:val="20"/>
        </w:rPr>
        <w:t>. Система основных мероприятий муниципальной программы</w:t>
      </w:r>
    </w:p>
    <w:p w14:paraId="2ACFA0EC" w14:textId="77777777" w:rsidR="009A5AA5" w:rsidRPr="004A0104" w:rsidRDefault="009A5AA5" w:rsidP="009A5AA5">
      <w:pPr>
        <w:ind w:firstLine="709"/>
        <w:jc w:val="center"/>
        <w:rPr>
          <w:sz w:val="20"/>
          <w:szCs w:val="20"/>
        </w:rPr>
      </w:pPr>
    </w:p>
    <w:p w14:paraId="7A5D5001" w14:textId="77777777" w:rsidR="009A5AA5" w:rsidRPr="004A0104" w:rsidRDefault="009A5AA5" w:rsidP="009A5AA5">
      <w:pPr>
        <w:ind w:firstLine="709"/>
        <w:jc w:val="both"/>
        <w:rPr>
          <w:sz w:val="20"/>
          <w:szCs w:val="20"/>
        </w:rPr>
      </w:pPr>
      <w:r w:rsidRPr="004A0104">
        <w:rPr>
          <w:sz w:val="20"/>
          <w:szCs w:val="20"/>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14:paraId="68D32122" w14:textId="77777777" w:rsidR="009A5AA5" w:rsidRPr="004A0104" w:rsidRDefault="009A5AA5" w:rsidP="009A5AA5">
      <w:pPr>
        <w:ind w:firstLine="709"/>
        <w:jc w:val="both"/>
        <w:rPr>
          <w:sz w:val="20"/>
          <w:szCs w:val="20"/>
        </w:rPr>
      </w:pPr>
      <w:r w:rsidRPr="004A0104">
        <w:rPr>
          <w:sz w:val="20"/>
          <w:szCs w:val="20"/>
        </w:rPr>
        <w:t>К основным программным мероприятиям, запланированным к реализации в рамках муниципальной программы, относятся:</w:t>
      </w:r>
    </w:p>
    <w:p w14:paraId="06AB0F6A" w14:textId="77777777" w:rsidR="009A5AA5" w:rsidRPr="004A0104" w:rsidRDefault="009A5AA5" w:rsidP="009A5AA5">
      <w:pPr>
        <w:ind w:firstLine="708"/>
        <w:jc w:val="both"/>
        <w:rPr>
          <w:sz w:val="20"/>
          <w:szCs w:val="20"/>
        </w:rPr>
      </w:pPr>
      <w:r w:rsidRPr="004A0104">
        <w:rPr>
          <w:sz w:val="20"/>
          <w:szCs w:val="20"/>
        </w:rPr>
        <w:t>По задаче 1. Повышение мотивации жителей Куйбышевского муниципального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p w14:paraId="6B7B04DC" w14:textId="77777777" w:rsidR="009A5AA5" w:rsidRPr="004A0104" w:rsidRDefault="009A5AA5" w:rsidP="009A5AA5">
      <w:pPr>
        <w:ind w:firstLine="709"/>
        <w:jc w:val="both"/>
        <w:rPr>
          <w:sz w:val="20"/>
          <w:szCs w:val="20"/>
        </w:rPr>
      </w:pPr>
      <w:r w:rsidRPr="004A0104">
        <w:rPr>
          <w:sz w:val="20"/>
          <w:szCs w:val="20"/>
        </w:rPr>
        <w:t>1.</w:t>
      </w:r>
      <w:r w:rsidRPr="004A0104">
        <w:rPr>
          <w:sz w:val="20"/>
          <w:szCs w:val="20"/>
          <w:lang w:val="en-US"/>
        </w:rPr>
        <w:t> </w:t>
      </w:r>
      <w:r w:rsidRPr="004A0104">
        <w:rPr>
          <w:sz w:val="20"/>
          <w:szCs w:val="20"/>
        </w:rPr>
        <w:t>Проведение спартакиады среди сельских школьников Куйбышевского муниципального района,     комплекса ГТО.</w:t>
      </w:r>
    </w:p>
    <w:p w14:paraId="69766454" w14:textId="77777777" w:rsidR="009A5AA5" w:rsidRPr="004A0104" w:rsidRDefault="009A5AA5" w:rsidP="009A5AA5">
      <w:pPr>
        <w:ind w:firstLine="709"/>
        <w:jc w:val="both"/>
        <w:rPr>
          <w:sz w:val="20"/>
          <w:szCs w:val="20"/>
        </w:rPr>
      </w:pPr>
      <w:r w:rsidRPr="004A0104">
        <w:rPr>
          <w:sz w:val="20"/>
          <w:szCs w:val="20"/>
        </w:rPr>
        <w:t>2. Проведение спартакиады среди муниципальных образований  Куйбышевского муниципального  района;</w:t>
      </w:r>
    </w:p>
    <w:p w14:paraId="7DF3E6D1" w14:textId="77777777" w:rsidR="009A5AA5" w:rsidRPr="004A0104" w:rsidRDefault="009A5AA5" w:rsidP="009A5AA5">
      <w:pPr>
        <w:ind w:firstLine="709"/>
        <w:jc w:val="both"/>
        <w:rPr>
          <w:sz w:val="20"/>
          <w:szCs w:val="20"/>
        </w:rPr>
      </w:pPr>
      <w:r w:rsidRPr="004A0104">
        <w:rPr>
          <w:sz w:val="20"/>
          <w:szCs w:val="20"/>
        </w:rPr>
        <w:t>3.Проведение спортивно-массовых мероприятий с инвалидами и лицами с ограниченными возможностями здоровья;</w:t>
      </w:r>
    </w:p>
    <w:p w14:paraId="10EAED3E" w14:textId="77777777" w:rsidR="009A5AA5" w:rsidRPr="004A0104" w:rsidRDefault="009A5AA5" w:rsidP="009A5AA5">
      <w:pPr>
        <w:ind w:firstLine="709"/>
        <w:jc w:val="both"/>
        <w:rPr>
          <w:sz w:val="20"/>
          <w:szCs w:val="20"/>
        </w:rPr>
      </w:pPr>
      <w:r w:rsidRPr="004A0104">
        <w:rPr>
          <w:sz w:val="20"/>
          <w:szCs w:val="20"/>
        </w:rPr>
        <w:t>4. Развитие ветеранского спортивного движения:</w:t>
      </w:r>
    </w:p>
    <w:p w14:paraId="1F9C2D2E" w14:textId="77777777" w:rsidR="009A5AA5" w:rsidRPr="004A0104" w:rsidRDefault="009A5AA5" w:rsidP="009A5AA5">
      <w:pPr>
        <w:ind w:firstLine="709"/>
        <w:jc w:val="both"/>
        <w:rPr>
          <w:sz w:val="20"/>
          <w:szCs w:val="20"/>
        </w:rPr>
      </w:pPr>
      <w:r w:rsidRPr="004A0104">
        <w:rPr>
          <w:sz w:val="20"/>
          <w:szCs w:val="20"/>
        </w:rPr>
        <w:t>5.Проведениеспортивно - массовых мероприятий по реализации регионального проекта «Спорт – норма жизни» на территории Куйбышевского муниципального  района Новосибирской области.</w:t>
      </w:r>
    </w:p>
    <w:p w14:paraId="457E0664" w14:textId="77777777" w:rsidR="009A5AA5" w:rsidRPr="004A0104" w:rsidRDefault="009A5AA5" w:rsidP="009A5AA5">
      <w:pPr>
        <w:ind w:firstLine="709"/>
        <w:jc w:val="both"/>
        <w:rPr>
          <w:sz w:val="20"/>
          <w:szCs w:val="20"/>
        </w:rPr>
      </w:pPr>
      <w:r w:rsidRPr="004A0104">
        <w:rPr>
          <w:sz w:val="20"/>
          <w:szCs w:val="20"/>
        </w:rPr>
        <w:t>По итогам программных мероприятий  охват участников мероприятий, направленных на  укрепление здоровья и совершенствование физического развития всех групп населения Куйбышевского  муниципального района, составит 28 000 тысяч человек в течение всего периода реализации муниципальной программы;</w:t>
      </w:r>
    </w:p>
    <w:p w14:paraId="0EC80B83" w14:textId="77777777" w:rsidR="009A5AA5" w:rsidRPr="004A0104" w:rsidRDefault="009A5AA5" w:rsidP="009A5AA5">
      <w:pPr>
        <w:ind w:firstLine="709"/>
        <w:jc w:val="both"/>
        <w:rPr>
          <w:sz w:val="20"/>
          <w:szCs w:val="20"/>
        </w:rPr>
      </w:pPr>
      <w:r w:rsidRPr="004A0104">
        <w:rPr>
          <w:rStyle w:val="afff"/>
          <w:b w:val="0"/>
          <w:bCs w:val="0"/>
          <w:color w:val="000000"/>
          <w:sz w:val="20"/>
          <w:szCs w:val="20"/>
        </w:rPr>
        <w:t>По задаче 2. Развитие спорта высших достижений и совершенствование системы подготовки спортивного резерва в Куйбышевском  муниципальном районе Новосибирской области.</w:t>
      </w:r>
    </w:p>
    <w:p w14:paraId="2B6E6A9F" w14:textId="77777777" w:rsidR="009A5AA5" w:rsidRPr="004A0104" w:rsidRDefault="009A5AA5" w:rsidP="009A5AA5">
      <w:pPr>
        <w:ind w:firstLine="709"/>
        <w:jc w:val="both"/>
        <w:rPr>
          <w:sz w:val="20"/>
          <w:szCs w:val="20"/>
        </w:rPr>
      </w:pPr>
      <w:r w:rsidRPr="004A0104">
        <w:rPr>
          <w:sz w:val="20"/>
          <w:szCs w:val="20"/>
        </w:rPr>
        <w:t>В рамках данного направления планируется:</w:t>
      </w:r>
    </w:p>
    <w:p w14:paraId="45FD1AEC" w14:textId="77777777" w:rsidR="009A5AA5" w:rsidRPr="004A0104" w:rsidRDefault="009A5AA5" w:rsidP="009A5AA5">
      <w:pPr>
        <w:pStyle w:val="af7"/>
        <w:numPr>
          <w:ilvl w:val="0"/>
          <w:numId w:val="43"/>
        </w:numPr>
        <w:spacing w:after="0" w:line="240" w:lineRule="auto"/>
        <w:ind w:left="0" w:firstLine="0"/>
        <w:jc w:val="both"/>
        <w:rPr>
          <w:rFonts w:ascii="Times New Roman" w:hAnsi="Times New Roman" w:cs="Times New Roman"/>
          <w:sz w:val="20"/>
          <w:szCs w:val="20"/>
        </w:rPr>
      </w:pPr>
      <w:r w:rsidRPr="004A0104">
        <w:rPr>
          <w:rFonts w:ascii="Times New Roman" w:hAnsi="Times New Roman" w:cs="Times New Roman"/>
          <w:sz w:val="20"/>
          <w:szCs w:val="20"/>
        </w:rPr>
        <w:t>Подготовка спортсменов - членов сборных команд Куйбышевского муниципального  района по приоритетным видам спорта.</w:t>
      </w:r>
    </w:p>
    <w:p w14:paraId="19FE9C50" w14:textId="77777777" w:rsidR="009A5AA5" w:rsidRPr="004A0104" w:rsidRDefault="009A5AA5" w:rsidP="009A5AA5">
      <w:pPr>
        <w:pStyle w:val="af7"/>
        <w:numPr>
          <w:ilvl w:val="0"/>
          <w:numId w:val="43"/>
        </w:numPr>
        <w:spacing w:after="0" w:line="240" w:lineRule="auto"/>
        <w:ind w:left="0" w:firstLine="0"/>
        <w:jc w:val="both"/>
        <w:rPr>
          <w:rFonts w:ascii="Times New Roman" w:hAnsi="Times New Roman" w:cs="Times New Roman"/>
          <w:sz w:val="20"/>
          <w:szCs w:val="20"/>
        </w:rPr>
      </w:pPr>
      <w:r w:rsidRPr="004A0104">
        <w:rPr>
          <w:rFonts w:ascii="Times New Roman" w:hAnsi="Times New Roman" w:cs="Times New Roman"/>
          <w:sz w:val="20"/>
          <w:szCs w:val="20"/>
        </w:rPr>
        <w:t>Обеспечение участия членов сборных команд Куйбышевского муниципального  района в областных, региональных, всероссийских, международных соревнованиях.</w:t>
      </w:r>
    </w:p>
    <w:p w14:paraId="57BF74F7" w14:textId="77777777" w:rsidR="009A5AA5" w:rsidRPr="004A0104" w:rsidRDefault="009A5AA5" w:rsidP="009A5AA5">
      <w:pPr>
        <w:pStyle w:val="af7"/>
        <w:numPr>
          <w:ilvl w:val="0"/>
          <w:numId w:val="43"/>
        </w:numPr>
        <w:spacing w:after="0" w:line="240" w:lineRule="auto"/>
        <w:ind w:left="0" w:firstLine="0"/>
        <w:jc w:val="both"/>
        <w:rPr>
          <w:rFonts w:ascii="Times New Roman" w:hAnsi="Times New Roman" w:cs="Times New Roman"/>
          <w:sz w:val="20"/>
          <w:szCs w:val="20"/>
        </w:rPr>
      </w:pPr>
      <w:r w:rsidRPr="004A0104">
        <w:rPr>
          <w:rFonts w:ascii="Times New Roman" w:hAnsi="Times New Roman" w:cs="Times New Roman"/>
          <w:sz w:val="20"/>
          <w:szCs w:val="20"/>
        </w:rPr>
        <w:t>Обеспечение условий для развития на территории Куйбышевского муниципального  района организации и проведении официальных физкультурно-оздоровительных мероприятий.</w:t>
      </w:r>
    </w:p>
    <w:p w14:paraId="66F701A4" w14:textId="77777777" w:rsidR="009A5AA5" w:rsidRPr="004A0104" w:rsidRDefault="009A5AA5" w:rsidP="009A5AA5">
      <w:pPr>
        <w:ind w:firstLine="709"/>
        <w:jc w:val="both"/>
        <w:rPr>
          <w:sz w:val="20"/>
          <w:szCs w:val="20"/>
        </w:rPr>
      </w:pPr>
      <w:r w:rsidRPr="004A0104">
        <w:rPr>
          <w:sz w:val="20"/>
          <w:szCs w:val="20"/>
        </w:rPr>
        <w:t xml:space="preserve">По итогам программных мероприятий </w:t>
      </w:r>
      <w:r w:rsidRPr="004A0104">
        <w:rPr>
          <w:color w:val="000000"/>
          <w:sz w:val="20"/>
          <w:szCs w:val="20"/>
        </w:rPr>
        <w:t>численность  занимающихся спортом высших достижений по программам спортивной подготовки со 173 до 180 человек</w:t>
      </w:r>
    </w:p>
    <w:p w14:paraId="2D06EF95" w14:textId="77777777" w:rsidR="009A5AA5" w:rsidRPr="004A0104" w:rsidRDefault="009A5AA5" w:rsidP="009A5AA5">
      <w:pPr>
        <w:ind w:firstLine="709"/>
        <w:jc w:val="both"/>
        <w:rPr>
          <w:sz w:val="20"/>
          <w:szCs w:val="20"/>
        </w:rPr>
      </w:pPr>
      <w:r w:rsidRPr="004A0104">
        <w:rPr>
          <w:sz w:val="20"/>
          <w:szCs w:val="20"/>
        </w:rPr>
        <w:t>По задаче 3. Развитие инфраструктуры физической культуры и спорта в Куйбышевском муниципальном районе Новосибирской области, в том числе для лиц с ограниченными возможностями здоровья и инвалидов.</w:t>
      </w:r>
    </w:p>
    <w:p w14:paraId="7E21FC65" w14:textId="77777777" w:rsidR="009A5AA5" w:rsidRPr="004A0104" w:rsidRDefault="009A5AA5" w:rsidP="009A5AA5">
      <w:pPr>
        <w:ind w:firstLine="709"/>
        <w:jc w:val="both"/>
        <w:rPr>
          <w:sz w:val="20"/>
          <w:szCs w:val="20"/>
        </w:rPr>
      </w:pPr>
      <w:r w:rsidRPr="004A0104">
        <w:rPr>
          <w:sz w:val="20"/>
          <w:szCs w:val="20"/>
        </w:rPr>
        <w:t>В рамках данного направления планируется:</w:t>
      </w:r>
    </w:p>
    <w:p w14:paraId="78DCA3A7" w14:textId="77777777" w:rsidR="009A5AA5" w:rsidRPr="004A0104" w:rsidRDefault="009A5AA5" w:rsidP="009A5AA5">
      <w:pPr>
        <w:pStyle w:val="af7"/>
        <w:numPr>
          <w:ilvl w:val="0"/>
          <w:numId w:val="42"/>
        </w:numPr>
        <w:spacing w:after="0" w:line="240" w:lineRule="auto"/>
        <w:ind w:left="0" w:firstLine="0"/>
        <w:jc w:val="both"/>
        <w:rPr>
          <w:rFonts w:ascii="Times New Roman" w:hAnsi="Times New Roman" w:cs="Times New Roman"/>
          <w:sz w:val="20"/>
          <w:szCs w:val="20"/>
        </w:rPr>
      </w:pPr>
      <w:r w:rsidRPr="004A0104">
        <w:rPr>
          <w:rFonts w:ascii="Times New Roman" w:hAnsi="Times New Roman" w:cs="Times New Roman"/>
          <w:sz w:val="20"/>
          <w:szCs w:val="20"/>
        </w:rPr>
        <w:t>Введение в эксплуатацию   стадиона «Труд».</w:t>
      </w:r>
    </w:p>
    <w:p w14:paraId="437F2C56" w14:textId="77777777" w:rsidR="009A5AA5" w:rsidRPr="004A0104" w:rsidRDefault="009A5AA5" w:rsidP="009A5AA5">
      <w:pPr>
        <w:pStyle w:val="af7"/>
        <w:numPr>
          <w:ilvl w:val="0"/>
          <w:numId w:val="42"/>
        </w:numPr>
        <w:spacing w:after="0" w:line="240" w:lineRule="auto"/>
        <w:ind w:left="0" w:firstLine="0"/>
        <w:jc w:val="both"/>
        <w:rPr>
          <w:rFonts w:ascii="Times New Roman" w:hAnsi="Times New Roman" w:cs="Times New Roman"/>
          <w:sz w:val="20"/>
          <w:szCs w:val="20"/>
        </w:rPr>
      </w:pPr>
      <w:r w:rsidRPr="004A0104">
        <w:rPr>
          <w:rFonts w:ascii="Times New Roman" w:hAnsi="Times New Roman" w:cs="Times New Roman"/>
          <w:sz w:val="20"/>
          <w:szCs w:val="20"/>
        </w:rPr>
        <w:t xml:space="preserve">Модернизация  спортивной инфраструктуры  </w:t>
      </w:r>
      <w:r w:rsidRPr="004A0104">
        <w:rPr>
          <w:rFonts w:ascii="Times New Roman" w:hAnsi="Times New Roman" w:cs="Times New Roman"/>
          <w:color w:val="000000"/>
          <w:sz w:val="20"/>
          <w:szCs w:val="20"/>
          <w:shd w:val="clear" w:color="auto" w:fill="FFFFFF"/>
        </w:rPr>
        <w:t>Комплекса лыжного открытого специализированного с естественным снежным покровом" (лыжная база"Гайдар")</w:t>
      </w:r>
      <w:r w:rsidRPr="004A0104">
        <w:rPr>
          <w:rFonts w:ascii="Times New Roman" w:hAnsi="Times New Roman" w:cs="Times New Roman"/>
          <w:sz w:val="20"/>
          <w:szCs w:val="20"/>
        </w:rPr>
        <w:t>;</w:t>
      </w:r>
    </w:p>
    <w:p w14:paraId="00D4C406" w14:textId="77777777" w:rsidR="009A5AA5" w:rsidRPr="004A0104" w:rsidRDefault="009A5AA5" w:rsidP="009A5AA5">
      <w:pPr>
        <w:pStyle w:val="af7"/>
        <w:numPr>
          <w:ilvl w:val="0"/>
          <w:numId w:val="42"/>
        </w:numPr>
        <w:spacing w:after="0" w:line="240" w:lineRule="auto"/>
        <w:ind w:left="0" w:firstLine="0"/>
        <w:jc w:val="both"/>
        <w:rPr>
          <w:rFonts w:ascii="Times New Roman" w:hAnsi="Times New Roman" w:cs="Times New Roman"/>
          <w:sz w:val="20"/>
          <w:szCs w:val="20"/>
        </w:rPr>
      </w:pPr>
      <w:r w:rsidRPr="004A0104">
        <w:rPr>
          <w:rFonts w:ascii="Times New Roman" w:hAnsi="Times New Roman" w:cs="Times New Roman"/>
          <w:sz w:val="20"/>
          <w:szCs w:val="20"/>
        </w:rPr>
        <w:t>Приобретение спортивного инвентаря и оборудования, в том числе для развития сельского спорта;</w:t>
      </w:r>
    </w:p>
    <w:p w14:paraId="7D70D96A" w14:textId="77777777" w:rsidR="009A5AA5" w:rsidRPr="004A0104" w:rsidRDefault="009A5AA5" w:rsidP="009A5AA5">
      <w:pPr>
        <w:ind w:firstLine="709"/>
        <w:jc w:val="both"/>
        <w:rPr>
          <w:sz w:val="20"/>
          <w:szCs w:val="20"/>
        </w:rPr>
      </w:pPr>
      <w:r w:rsidRPr="004A0104">
        <w:rPr>
          <w:sz w:val="20"/>
          <w:szCs w:val="20"/>
        </w:rPr>
        <w:t xml:space="preserve">По итогам программных мероприятий </w:t>
      </w:r>
      <w:r w:rsidRPr="004A0104">
        <w:rPr>
          <w:color w:val="000000"/>
          <w:sz w:val="20"/>
          <w:szCs w:val="20"/>
        </w:rPr>
        <w:t>уровень обеспеченности граждан спортивными сооружениями, исходя из единовременной пропускной способности объектов спорта, составит 62%; обеспеченность занимающихся спортивным оборудованием и инвентарем, в рамках программных мероприятий составит 100%</w:t>
      </w:r>
    </w:p>
    <w:p w14:paraId="6D51C366" w14:textId="77777777" w:rsidR="009A5AA5" w:rsidRPr="004A0104" w:rsidRDefault="009A5AA5" w:rsidP="009A5AA5">
      <w:pPr>
        <w:rPr>
          <w:color w:val="000000"/>
          <w:sz w:val="20"/>
          <w:szCs w:val="20"/>
        </w:rPr>
      </w:pPr>
    </w:p>
    <w:p w14:paraId="74C20A3A" w14:textId="77777777" w:rsidR="009A5AA5" w:rsidRPr="004A0104" w:rsidRDefault="009A5AA5" w:rsidP="009A5AA5">
      <w:pPr>
        <w:ind w:firstLine="709"/>
        <w:jc w:val="center"/>
        <w:rPr>
          <w:color w:val="000000"/>
          <w:sz w:val="20"/>
          <w:szCs w:val="20"/>
        </w:rPr>
      </w:pPr>
      <w:r w:rsidRPr="004A0104">
        <w:rPr>
          <w:color w:val="000000"/>
          <w:sz w:val="20"/>
          <w:szCs w:val="20"/>
        </w:rPr>
        <w:t>Обобщенная характеристика мер  регулирования</w:t>
      </w:r>
    </w:p>
    <w:p w14:paraId="530F3BBF" w14:textId="77777777" w:rsidR="009A5AA5" w:rsidRPr="004A0104" w:rsidRDefault="009A5AA5" w:rsidP="009A5AA5">
      <w:pPr>
        <w:ind w:firstLine="709"/>
        <w:jc w:val="center"/>
        <w:rPr>
          <w:color w:val="000000"/>
          <w:sz w:val="20"/>
          <w:szCs w:val="20"/>
        </w:rPr>
      </w:pPr>
    </w:p>
    <w:p w14:paraId="0A73DECA" w14:textId="77777777" w:rsidR="009A5AA5" w:rsidRPr="004A0104" w:rsidRDefault="009A5AA5" w:rsidP="009A5AA5">
      <w:pPr>
        <w:ind w:firstLine="709"/>
        <w:jc w:val="both"/>
        <w:rPr>
          <w:color w:val="000000"/>
          <w:sz w:val="20"/>
          <w:szCs w:val="20"/>
        </w:rPr>
      </w:pPr>
      <w:r w:rsidRPr="004A0104">
        <w:rPr>
          <w:color w:val="000000"/>
          <w:sz w:val="20"/>
          <w:szCs w:val="20"/>
        </w:rPr>
        <w:t>В целях реализации муниципальной программы Управление:</w:t>
      </w:r>
    </w:p>
    <w:p w14:paraId="1A369B0A" w14:textId="77777777" w:rsidR="009A5AA5" w:rsidRPr="004A0104" w:rsidRDefault="009A5AA5" w:rsidP="009A5AA5">
      <w:pPr>
        <w:ind w:firstLine="708"/>
        <w:jc w:val="both"/>
        <w:rPr>
          <w:color w:val="000000"/>
          <w:sz w:val="20"/>
          <w:szCs w:val="20"/>
        </w:rPr>
      </w:pPr>
      <w:r w:rsidRPr="004A0104">
        <w:rPr>
          <w:color w:val="000000"/>
          <w:sz w:val="20"/>
          <w:szCs w:val="20"/>
        </w:rPr>
        <w:t>1. Осуществляет методическое обеспечение работы по повышению мотивации жителей Куйбышевского  муниципального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r w:rsidRPr="004A0104">
        <w:rPr>
          <w:bCs/>
          <w:color w:val="000000"/>
          <w:sz w:val="20"/>
          <w:szCs w:val="20"/>
        </w:rPr>
        <w:t> </w:t>
      </w:r>
    </w:p>
    <w:p w14:paraId="3BE69631" w14:textId="77777777" w:rsidR="009A5AA5" w:rsidRPr="004A0104" w:rsidRDefault="009A5AA5" w:rsidP="009A5AA5">
      <w:pPr>
        <w:ind w:firstLine="709"/>
        <w:jc w:val="both"/>
        <w:rPr>
          <w:color w:val="000000"/>
          <w:sz w:val="20"/>
          <w:szCs w:val="20"/>
        </w:rPr>
      </w:pPr>
      <w:r w:rsidRPr="004A0104">
        <w:rPr>
          <w:color w:val="000000"/>
          <w:sz w:val="20"/>
          <w:szCs w:val="20"/>
        </w:rPr>
        <w:t>2.  Оказывает всестороннюю информационную и консультационную помощь в реализации регионального проекта «Спорт – норма жизни».</w:t>
      </w:r>
    </w:p>
    <w:p w14:paraId="181C9B30" w14:textId="77777777" w:rsidR="009A5AA5" w:rsidRPr="004A0104" w:rsidRDefault="009A5AA5" w:rsidP="009A5AA5">
      <w:pPr>
        <w:ind w:firstLine="709"/>
        <w:jc w:val="both"/>
        <w:rPr>
          <w:color w:val="000000"/>
          <w:sz w:val="20"/>
          <w:szCs w:val="20"/>
        </w:rPr>
      </w:pPr>
      <w:r w:rsidRPr="004A0104">
        <w:rPr>
          <w:color w:val="000000"/>
          <w:sz w:val="20"/>
          <w:szCs w:val="20"/>
        </w:rPr>
        <w:t xml:space="preserve">3. Оказывает содействие в </w:t>
      </w:r>
      <w:r w:rsidRPr="004A0104">
        <w:rPr>
          <w:rStyle w:val="afff"/>
          <w:b w:val="0"/>
          <w:bCs w:val="0"/>
          <w:color w:val="000000"/>
          <w:sz w:val="20"/>
          <w:szCs w:val="20"/>
        </w:rPr>
        <w:t>развитии спорта высших достижений и совершенствование системы подготовки спортивного резерва в Куйбышевском муниципальном  районе Новосибирской области.</w:t>
      </w:r>
      <w:r w:rsidRPr="004A0104">
        <w:rPr>
          <w:color w:val="000000"/>
          <w:sz w:val="20"/>
          <w:szCs w:val="20"/>
        </w:rPr>
        <w:t xml:space="preserve"> Проводит  спортивные соревнования различного уровня.</w:t>
      </w:r>
    </w:p>
    <w:p w14:paraId="1C7A3B8F" w14:textId="77777777" w:rsidR="009A5AA5" w:rsidRPr="004A0104" w:rsidRDefault="009A5AA5" w:rsidP="009A5AA5">
      <w:pPr>
        <w:ind w:firstLine="709"/>
        <w:jc w:val="both"/>
        <w:rPr>
          <w:color w:val="FF0000"/>
          <w:sz w:val="20"/>
          <w:szCs w:val="20"/>
        </w:rPr>
      </w:pPr>
      <w:r w:rsidRPr="004A0104">
        <w:rPr>
          <w:color w:val="000000"/>
          <w:sz w:val="20"/>
          <w:szCs w:val="20"/>
        </w:rPr>
        <w:t xml:space="preserve">4. Осуществляет координацию в </w:t>
      </w:r>
      <w:r w:rsidRPr="004A0104">
        <w:rPr>
          <w:sz w:val="20"/>
          <w:szCs w:val="20"/>
        </w:rPr>
        <w:t>развитии инфраструктуры физической культуры и спорта в Куйбышевском муниципальном районе Новосибирской области, в том числе для лиц с ограниченными возможностями здоровья и инвалидов.</w:t>
      </w:r>
    </w:p>
    <w:p w14:paraId="184B9C7E" w14:textId="77777777" w:rsidR="009A5AA5" w:rsidRPr="004A0104" w:rsidRDefault="009A5AA5" w:rsidP="009A5AA5">
      <w:pPr>
        <w:ind w:firstLine="709"/>
        <w:jc w:val="both"/>
        <w:rPr>
          <w:color w:val="FF0000"/>
          <w:sz w:val="20"/>
          <w:szCs w:val="20"/>
        </w:rPr>
      </w:pPr>
    </w:p>
    <w:p w14:paraId="27BF4273" w14:textId="77777777" w:rsidR="009A5AA5" w:rsidRPr="004A0104" w:rsidRDefault="009A5AA5" w:rsidP="009A5AA5">
      <w:pPr>
        <w:ind w:firstLine="709"/>
        <w:jc w:val="center"/>
        <w:rPr>
          <w:sz w:val="20"/>
          <w:szCs w:val="20"/>
        </w:rPr>
      </w:pPr>
      <w:r w:rsidRPr="004A0104">
        <w:rPr>
          <w:sz w:val="20"/>
          <w:szCs w:val="20"/>
          <w:lang w:val="en-US"/>
        </w:rPr>
        <w:t>V</w:t>
      </w:r>
      <w:r w:rsidRPr="004A0104">
        <w:rPr>
          <w:sz w:val="20"/>
          <w:szCs w:val="20"/>
        </w:rPr>
        <w:t>. Механизм реализации и система управления муниципальной программы</w:t>
      </w:r>
    </w:p>
    <w:p w14:paraId="6F6503DA" w14:textId="77777777" w:rsidR="009A5AA5" w:rsidRPr="004A0104" w:rsidRDefault="009A5AA5" w:rsidP="009A5AA5">
      <w:pPr>
        <w:ind w:firstLine="709"/>
        <w:jc w:val="center"/>
        <w:rPr>
          <w:sz w:val="20"/>
          <w:szCs w:val="20"/>
        </w:rPr>
      </w:pPr>
    </w:p>
    <w:p w14:paraId="1151A661" w14:textId="77777777" w:rsidR="009A5AA5" w:rsidRPr="004A0104" w:rsidRDefault="009A5AA5" w:rsidP="009A5AA5">
      <w:pPr>
        <w:ind w:firstLine="709"/>
        <w:jc w:val="both"/>
        <w:rPr>
          <w:sz w:val="20"/>
          <w:szCs w:val="20"/>
        </w:rPr>
      </w:pPr>
      <w:r w:rsidRPr="004A0104">
        <w:rPr>
          <w:sz w:val="20"/>
          <w:szCs w:val="20"/>
        </w:rPr>
        <w:t xml:space="preserve">Общее руководство и контроль за ходом реализации муниципальной программы осуществляет Управление. </w:t>
      </w:r>
    </w:p>
    <w:p w14:paraId="0468852C" w14:textId="77777777" w:rsidR="009A5AA5" w:rsidRPr="004A0104" w:rsidRDefault="009A5AA5" w:rsidP="009A5AA5">
      <w:pPr>
        <w:ind w:firstLine="709"/>
        <w:jc w:val="both"/>
        <w:rPr>
          <w:sz w:val="20"/>
          <w:szCs w:val="20"/>
        </w:rPr>
      </w:pPr>
      <w:r w:rsidRPr="004A0104">
        <w:rPr>
          <w:sz w:val="20"/>
          <w:szCs w:val="20"/>
        </w:rPr>
        <w:lastRenderedPageBreak/>
        <w:t>Исполнителями мероприятий муниципальной программы являются МБУ  ДО Куйбышевского района «ДЮСШ», МБУС «Ледовая арена «Факел» сельсоветы осуществляющее проведение программных мероприятий.</w:t>
      </w:r>
    </w:p>
    <w:p w14:paraId="38C9A9B9" w14:textId="77777777" w:rsidR="009A5AA5" w:rsidRPr="004A0104" w:rsidRDefault="009A5AA5" w:rsidP="009A5AA5">
      <w:pPr>
        <w:ind w:firstLine="709"/>
        <w:jc w:val="both"/>
        <w:rPr>
          <w:sz w:val="20"/>
          <w:szCs w:val="20"/>
        </w:rPr>
      </w:pPr>
      <w:r w:rsidRPr="004A0104">
        <w:rPr>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 значимых контрольных событий муниципальной программы с указанием сроков их выполнения.</w:t>
      </w:r>
    </w:p>
    <w:p w14:paraId="2B80F5A6" w14:textId="77777777" w:rsidR="009A5AA5" w:rsidRPr="004A0104" w:rsidRDefault="009A5AA5" w:rsidP="009A5AA5">
      <w:pPr>
        <w:ind w:firstLine="709"/>
        <w:jc w:val="both"/>
        <w:rPr>
          <w:sz w:val="20"/>
          <w:szCs w:val="20"/>
        </w:rPr>
      </w:pPr>
      <w:r w:rsidRPr="004A0104">
        <w:rPr>
          <w:sz w:val="20"/>
          <w:szCs w:val="20"/>
        </w:rPr>
        <w:t>Управление при реализации муниципальной программы:</w:t>
      </w:r>
    </w:p>
    <w:p w14:paraId="0D5CBA2C" w14:textId="77777777" w:rsidR="009A5AA5" w:rsidRPr="004A0104" w:rsidRDefault="009A5AA5" w:rsidP="009A5AA5">
      <w:pPr>
        <w:ind w:firstLine="709"/>
        <w:jc w:val="both"/>
        <w:rPr>
          <w:sz w:val="20"/>
          <w:szCs w:val="20"/>
        </w:rPr>
      </w:pPr>
      <w:r w:rsidRPr="004A0104">
        <w:rPr>
          <w:sz w:val="20"/>
          <w:szCs w:val="20"/>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14:paraId="395EEDCC" w14:textId="77777777" w:rsidR="009A5AA5" w:rsidRPr="004A0104" w:rsidRDefault="009A5AA5" w:rsidP="009A5AA5">
      <w:pPr>
        <w:ind w:firstLine="709"/>
        <w:jc w:val="both"/>
        <w:rPr>
          <w:sz w:val="20"/>
          <w:szCs w:val="20"/>
        </w:rPr>
      </w:pPr>
      <w:r w:rsidRPr="004A0104">
        <w:rPr>
          <w:sz w:val="20"/>
          <w:szCs w:val="20"/>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09D56D5A" w14:textId="77777777" w:rsidR="009A5AA5" w:rsidRPr="004A0104" w:rsidRDefault="009A5AA5" w:rsidP="009A5AA5">
      <w:pPr>
        <w:ind w:firstLine="709"/>
        <w:jc w:val="both"/>
        <w:rPr>
          <w:sz w:val="20"/>
          <w:szCs w:val="20"/>
        </w:rPr>
      </w:pPr>
      <w:r w:rsidRPr="004A0104">
        <w:rPr>
          <w:sz w:val="20"/>
          <w:szCs w:val="20"/>
        </w:rPr>
        <w:t>3. В течение 5 рабочих дней после утверждения плана реализации размещает план реализации в актуальной редакции на официальном сайте администрации   Куйбышевского муниципального  района. Уведомляет управление экономического развития и труда, управление финансов и налоговой политики администрации Куйбышевского муниципального  района о реквизитах соответствующего приказа, которым утвержден план реализации.</w:t>
      </w:r>
    </w:p>
    <w:p w14:paraId="5BD0B8AF" w14:textId="77777777" w:rsidR="009A5AA5" w:rsidRPr="004A0104" w:rsidRDefault="009A5AA5" w:rsidP="009A5AA5">
      <w:pPr>
        <w:ind w:firstLine="709"/>
        <w:jc w:val="both"/>
        <w:rPr>
          <w:sz w:val="20"/>
          <w:szCs w:val="20"/>
        </w:rPr>
      </w:pPr>
      <w:r w:rsidRPr="004A0104">
        <w:rPr>
          <w:sz w:val="20"/>
          <w:szCs w:val="20"/>
        </w:rPr>
        <w:t>4. Представляет годовой отчет о реализации муниципальной программы с приложением аналитической записки в срок до 15февраля года, следующего за отчетным годом, в управление экономического развития и труда администрации Куйбышевского района.</w:t>
      </w:r>
    </w:p>
    <w:p w14:paraId="714A0B1B" w14:textId="77777777" w:rsidR="009A5AA5" w:rsidRPr="004A0104" w:rsidRDefault="009A5AA5" w:rsidP="009A5AA5">
      <w:pPr>
        <w:ind w:firstLine="709"/>
        <w:jc w:val="both"/>
        <w:rPr>
          <w:sz w:val="20"/>
          <w:szCs w:val="20"/>
        </w:rPr>
      </w:pPr>
      <w:r w:rsidRPr="004A0104">
        <w:rPr>
          <w:sz w:val="20"/>
          <w:szCs w:val="20"/>
        </w:rPr>
        <w:t>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Куйбышевского  муниципального района,  в сроки и в форме, предусмотренные Порядком принятия решений о разработке муниципальных программ Куйбышевского муниципального района, а также формирования и реализации указанных программ, утвержденным постановлением администрации Куйбышевского  района от 26.12.2018 №1312.</w:t>
      </w:r>
    </w:p>
    <w:p w14:paraId="4098FC7A" w14:textId="77777777" w:rsidR="009A5AA5" w:rsidRPr="004A0104" w:rsidRDefault="009A5AA5" w:rsidP="009A5AA5">
      <w:pPr>
        <w:ind w:firstLine="709"/>
        <w:jc w:val="both"/>
        <w:rPr>
          <w:sz w:val="20"/>
          <w:szCs w:val="20"/>
        </w:rPr>
      </w:pPr>
    </w:p>
    <w:p w14:paraId="481A9CED" w14:textId="77777777" w:rsidR="009A5AA5" w:rsidRPr="004A0104" w:rsidRDefault="009A5AA5" w:rsidP="009A5AA5">
      <w:pPr>
        <w:ind w:firstLine="709"/>
        <w:jc w:val="both"/>
        <w:rPr>
          <w:sz w:val="20"/>
          <w:szCs w:val="20"/>
        </w:rPr>
      </w:pPr>
      <w:r w:rsidRPr="004A0104">
        <w:rPr>
          <w:sz w:val="20"/>
          <w:szCs w:val="20"/>
        </w:rPr>
        <w:t>Исполнители представляют в Управление в срок до 05 февраля, следующего за отчетным годом:</w:t>
      </w:r>
    </w:p>
    <w:p w14:paraId="40030A50" w14:textId="77777777" w:rsidR="009A5AA5" w:rsidRPr="004A0104" w:rsidRDefault="009A5AA5" w:rsidP="009A5AA5">
      <w:pPr>
        <w:pStyle w:val="af7"/>
        <w:numPr>
          <w:ilvl w:val="0"/>
          <w:numId w:val="44"/>
        </w:numPr>
        <w:autoSpaceDE w:val="0"/>
        <w:autoSpaceDN w:val="0"/>
        <w:spacing w:after="0" w:line="240" w:lineRule="auto"/>
        <w:ind w:left="0" w:firstLine="709"/>
        <w:jc w:val="both"/>
        <w:rPr>
          <w:rFonts w:ascii="Times New Roman" w:hAnsi="Times New Roman" w:cs="Times New Roman"/>
          <w:sz w:val="20"/>
          <w:szCs w:val="20"/>
        </w:rPr>
      </w:pPr>
      <w:r w:rsidRPr="004A0104">
        <w:rPr>
          <w:rFonts w:ascii="Times New Roman" w:hAnsi="Times New Roman" w:cs="Times New Roman"/>
          <w:sz w:val="20"/>
          <w:szCs w:val="20"/>
        </w:rPr>
        <w:t>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4FAF6D36" w14:textId="77777777" w:rsidR="009A5AA5" w:rsidRPr="004A0104" w:rsidRDefault="009A5AA5" w:rsidP="009A5AA5">
      <w:pPr>
        <w:pStyle w:val="af7"/>
        <w:ind w:left="0" w:firstLine="710"/>
        <w:jc w:val="both"/>
        <w:rPr>
          <w:rFonts w:ascii="Times New Roman" w:hAnsi="Times New Roman" w:cs="Times New Roman"/>
          <w:sz w:val="20"/>
          <w:szCs w:val="20"/>
        </w:rPr>
      </w:pPr>
      <w:r w:rsidRPr="004A0104">
        <w:rPr>
          <w:rFonts w:ascii="Times New Roman" w:hAnsi="Times New Roman" w:cs="Times New Roman"/>
          <w:sz w:val="20"/>
          <w:szCs w:val="20"/>
        </w:rPr>
        <w:t>конкретные результаты реализации муниципальной программы, достигнутые за отчетный период;</w:t>
      </w:r>
    </w:p>
    <w:p w14:paraId="17FD9BC4" w14:textId="77777777" w:rsidR="009A5AA5" w:rsidRPr="004A0104" w:rsidRDefault="009A5AA5" w:rsidP="009A5AA5">
      <w:pPr>
        <w:ind w:firstLine="709"/>
        <w:jc w:val="both"/>
        <w:rPr>
          <w:sz w:val="20"/>
          <w:szCs w:val="20"/>
        </w:rPr>
      </w:pPr>
      <w:r w:rsidRPr="004A0104">
        <w:rPr>
          <w:sz w:val="20"/>
          <w:szCs w:val="20"/>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774D7E4C" w14:textId="77777777" w:rsidR="009A5AA5" w:rsidRPr="004A0104" w:rsidRDefault="009A5AA5" w:rsidP="009A5AA5">
      <w:pPr>
        <w:ind w:firstLine="709"/>
        <w:jc w:val="both"/>
        <w:rPr>
          <w:sz w:val="20"/>
          <w:szCs w:val="20"/>
        </w:rPr>
      </w:pPr>
      <w:r w:rsidRPr="004A0104">
        <w:rPr>
          <w:sz w:val="20"/>
          <w:szCs w:val="20"/>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72F3307A" w14:textId="77777777" w:rsidR="009A5AA5" w:rsidRPr="004A0104" w:rsidRDefault="009A5AA5" w:rsidP="009A5AA5">
      <w:pPr>
        <w:ind w:firstLine="709"/>
        <w:jc w:val="both"/>
        <w:rPr>
          <w:sz w:val="20"/>
          <w:szCs w:val="20"/>
        </w:rPr>
      </w:pPr>
      <w:r w:rsidRPr="004A0104">
        <w:rPr>
          <w:sz w:val="20"/>
          <w:szCs w:val="20"/>
        </w:rPr>
        <w:t>предложения по дальнейшей реализации муниципальной программы;</w:t>
      </w:r>
    </w:p>
    <w:p w14:paraId="7697B6B9" w14:textId="77777777" w:rsidR="009A5AA5" w:rsidRPr="004A0104" w:rsidRDefault="009A5AA5" w:rsidP="009A5AA5">
      <w:pPr>
        <w:pStyle w:val="af7"/>
        <w:numPr>
          <w:ilvl w:val="0"/>
          <w:numId w:val="44"/>
        </w:numPr>
        <w:autoSpaceDE w:val="0"/>
        <w:autoSpaceDN w:val="0"/>
        <w:spacing w:after="0" w:line="240" w:lineRule="auto"/>
        <w:ind w:left="0" w:firstLine="709"/>
        <w:jc w:val="both"/>
        <w:rPr>
          <w:rFonts w:ascii="Times New Roman" w:hAnsi="Times New Roman" w:cs="Times New Roman"/>
          <w:sz w:val="20"/>
          <w:szCs w:val="20"/>
        </w:rPr>
      </w:pPr>
      <w:r w:rsidRPr="004A0104">
        <w:rPr>
          <w:rFonts w:ascii="Times New Roman" w:hAnsi="Times New Roman" w:cs="Times New Roman"/>
          <w:sz w:val="20"/>
          <w:szCs w:val="20"/>
        </w:rPr>
        <w:t>отчет о проведенной оценке эффективности реализации муниципальной программы.</w:t>
      </w:r>
    </w:p>
    <w:p w14:paraId="3549C188" w14:textId="77777777" w:rsidR="009A5AA5" w:rsidRPr="004A0104" w:rsidRDefault="009A5AA5" w:rsidP="009A5AA5">
      <w:pPr>
        <w:ind w:firstLine="720"/>
        <w:jc w:val="both"/>
        <w:rPr>
          <w:sz w:val="20"/>
          <w:szCs w:val="20"/>
        </w:rPr>
      </w:pPr>
      <w:r w:rsidRPr="004A0104">
        <w:rPr>
          <w:sz w:val="20"/>
          <w:szCs w:val="20"/>
        </w:rPr>
        <w:t>Программа считается завершенной после выполнения программных мероприятий в полном объеме и достижения целей.</w:t>
      </w:r>
    </w:p>
    <w:p w14:paraId="69924EA7" w14:textId="77777777" w:rsidR="009A5AA5" w:rsidRPr="004A0104" w:rsidRDefault="009A5AA5" w:rsidP="009A5AA5">
      <w:pPr>
        <w:rPr>
          <w:sz w:val="20"/>
          <w:szCs w:val="20"/>
        </w:rPr>
      </w:pPr>
    </w:p>
    <w:p w14:paraId="2CE04B1D" w14:textId="77777777" w:rsidR="009A5AA5" w:rsidRPr="004A0104" w:rsidRDefault="009A5AA5" w:rsidP="009A5AA5">
      <w:pPr>
        <w:ind w:firstLine="709"/>
        <w:jc w:val="center"/>
        <w:rPr>
          <w:sz w:val="20"/>
          <w:szCs w:val="20"/>
        </w:rPr>
      </w:pPr>
      <w:r w:rsidRPr="004A0104">
        <w:rPr>
          <w:sz w:val="20"/>
          <w:szCs w:val="20"/>
          <w:lang w:val="en-US"/>
        </w:rPr>
        <w:t>VI</w:t>
      </w:r>
      <w:r w:rsidRPr="004A0104">
        <w:rPr>
          <w:sz w:val="20"/>
          <w:szCs w:val="20"/>
        </w:rPr>
        <w:t>. Ресурсное обеспечение муниципальной программы</w:t>
      </w:r>
    </w:p>
    <w:p w14:paraId="33AE6756" w14:textId="77777777" w:rsidR="009A5AA5" w:rsidRPr="004A0104" w:rsidRDefault="009A5AA5" w:rsidP="009A5AA5">
      <w:pPr>
        <w:ind w:firstLine="709"/>
        <w:jc w:val="center"/>
        <w:rPr>
          <w:sz w:val="20"/>
          <w:szCs w:val="20"/>
        </w:rPr>
      </w:pPr>
    </w:p>
    <w:p w14:paraId="44BF12E0" w14:textId="77777777" w:rsidR="009A5AA5" w:rsidRPr="004A0104" w:rsidRDefault="009A5AA5" w:rsidP="009A5AA5">
      <w:pPr>
        <w:ind w:firstLine="709"/>
        <w:jc w:val="both"/>
        <w:rPr>
          <w:sz w:val="20"/>
          <w:szCs w:val="20"/>
        </w:rPr>
      </w:pPr>
      <w:r w:rsidRPr="004A0104">
        <w:rPr>
          <w:sz w:val="20"/>
          <w:szCs w:val="20"/>
        </w:rPr>
        <w:t>Реализация мероприятий муниципальной программы осуществляется за счет средств  бюджета Куйбышевского муниципального  района.</w:t>
      </w:r>
    </w:p>
    <w:p w14:paraId="714403E6" w14:textId="77777777" w:rsidR="009A5AA5" w:rsidRPr="004A0104" w:rsidRDefault="009A5AA5" w:rsidP="009A5AA5">
      <w:pPr>
        <w:ind w:firstLine="709"/>
        <w:jc w:val="both"/>
        <w:rPr>
          <w:sz w:val="20"/>
          <w:szCs w:val="20"/>
        </w:rPr>
      </w:pPr>
      <w:r w:rsidRPr="004A0104">
        <w:rPr>
          <w:sz w:val="20"/>
          <w:szCs w:val="20"/>
        </w:rPr>
        <w:t>Общий объем финансирования муниципальной программы составляет  162 435,3 тыс. рублей.</w:t>
      </w:r>
    </w:p>
    <w:p w14:paraId="5956774E" w14:textId="77777777" w:rsidR="009A5AA5" w:rsidRPr="004A0104" w:rsidRDefault="009A5AA5" w:rsidP="009A5AA5">
      <w:pPr>
        <w:ind w:firstLine="709"/>
        <w:jc w:val="both"/>
        <w:rPr>
          <w:sz w:val="20"/>
          <w:szCs w:val="20"/>
        </w:rPr>
      </w:pPr>
      <w:r w:rsidRPr="004A0104">
        <w:rPr>
          <w:sz w:val="20"/>
          <w:szCs w:val="20"/>
        </w:rPr>
        <w:t>В том числе по годам реализации муниципальной программы:</w:t>
      </w:r>
    </w:p>
    <w:p w14:paraId="652BC2C6" w14:textId="77777777" w:rsidR="009A5AA5" w:rsidRPr="004A0104" w:rsidRDefault="009A5AA5" w:rsidP="009A5AA5">
      <w:pPr>
        <w:tabs>
          <w:tab w:val="left" w:pos="4544"/>
        </w:tabs>
        <w:jc w:val="both"/>
        <w:rPr>
          <w:sz w:val="20"/>
          <w:szCs w:val="20"/>
        </w:rPr>
      </w:pPr>
      <w:r w:rsidRPr="004A0104">
        <w:rPr>
          <w:sz w:val="20"/>
          <w:szCs w:val="20"/>
        </w:rPr>
        <w:t>в 2022 году –96 741,4    тыс. руб.;</w:t>
      </w:r>
      <w:r w:rsidRPr="004A0104">
        <w:rPr>
          <w:sz w:val="20"/>
          <w:szCs w:val="20"/>
        </w:rPr>
        <w:tab/>
        <w:t xml:space="preserve"> </w:t>
      </w:r>
    </w:p>
    <w:p w14:paraId="5ADC2528" w14:textId="77777777" w:rsidR="009A5AA5" w:rsidRPr="004A0104" w:rsidRDefault="009A5AA5" w:rsidP="009A5AA5">
      <w:pPr>
        <w:jc w:val="both"/>
        <w:rPr>
          <w:sz w:val="20"/>
          <w:szCs w:val="20"/>
        </w:rPr>
      </w:pPr>
      <w:r w:rsidRPr="004A0104">
        <w:rPr>
          <w:sz w:val="20"/>
          <w:szCs w:val="20"/>
        </w:rPr>
        <w:t>в 2023году – 33 693,9  тыс.руб.;</w:t>
      </w:r>
    </w:p>
    <w:p w14:paraId="4A8A59B4" w14:textId="77777777" w:rsidR="009A5AA5" w:rsidRPr="004A0104" w:rsidRDefault="009A5AA5" w:rsidP="009A5AA5">
      <w:pPr>
        <w:jc w:val="both"/>
        <w:rPr>
          <w:sz w:val="20"/>
          <w:szCs w:val="20"/>
        </w:rPr>
      </w:pPr>
      <w:r w:rsidRPr="004A0104">
        <w:rPr>
          <w:sz w:val="20"/>
          <w:szCs w:val="20"/>
        </w:rPr>
        <w:t>в 2024году –  32 000,0  тыс. руб.</w:t>
      </w:r>
    </w:p>
    <w:p w14:paraId="38A036FE" w14:textId="77777777" w:rsidR="009A5AA5" w:rsidRPr="004A0104" w:rsidRDefault="009A5AA5" w:rsidP="009A5AA5">
      <w:pPr>
        <w:jc w:val="both"/>
        <w:rPr>
          <w:sz w:val="20"/>
          <w:szCs w:val="20"/>
        </w:rPr>
      </w:pPr>
      <w:r w:rsidRPr="004A0104">
        <w:rPr>
          <w:sz w:val="20"/>
          <w:szCs w:val="20"/>
        </w:rPr>
        <w:t>Сводные финансовые затраты муниципальной программы «Развитие физической культуры и спорта в Куйбышевском муниципальном  районе Новосибирской области на 2022-2024 годы» представлены в приложении № 3 к муниципальной программе.</w:t>
      </w:r>
    </w:p>
    <w:p w14:paraId="756A77A0" w14:textId="77777777" w:rsidR="009A5AA5" w:rsidRPr="004A0104" w:rsidRDefault="009A5AA5" w:rsidP="009A5AA5">
      <w:pPr>
        <w:jc w:val="both"/>
        <w:rPr>
          <w:i/>
          <w:sz w:val="20"/>
          <w:szCs w:val="20"/>
        </w:rPr>
      </w:pPr>
    </w:p>
    <w:p w14:paraId="107C2EA9" w14:textId="77777777" w:rsidR="009A5AA5" w:rsidRPr="004A0104" w:rsidRDefault="009A5AA5" w:rsidP="009A5AA5">
      <w:pPr>
        <w:ind w:firstLine="709"/>
        <w:jc w:val="center"/>
        <w:rPr>
          <w:sz w:val="20"/>
          <w:szCs w:val="20"/>
        </w:rPr>
      </w:pPr>
      <w:r w:rsidRPr="004A0104">
        <w:rPr>
          <w:sz w:val="20"/>
          <w:szCs w:val="20"/>
          <w:lang w:val="en-US"/>
        </w:rPr>
        <w:t>VII</w:t>
      </w:r>
      <w:r w:rsidRPr="004A0104">
        <w:rPr>
          <w:sz w:val="20"/>
          <w:szCs w:val="20"/>
        </w:rPr>
        <w:t>. Ожидаемые результаты реализации муниципальной программы</w:t>
      </w:r>
    </w:p>
    <w:p w14:paraId="0716D4DA" w14:textId="77777777" w:rsidR="009A5AA5" w:rsidRPr="004A0104" w:rsidRDefault="009A5AA5" w:rsidP="009A5AA5">
      <w:pPr>
        <w:ind w:firstLine="709"/>
        <w:jc w:val="center"/>
        <w:rPr>
          <w:sz w:val="20"/>
          <w:szCs w:val="20"/>
        </w:rPr>
      </w:pPr>
    </w:p>
    <w:p w14:paraId="11F05F4D" w14:textId="77777777" w:rsidR="009A5AA5" w:rsidRPr="004A0104" w:rsidRDefault="009A5AA5" w:rsidP="009A5AA5">
      <w:pPr>
        <w:ind w:firstLine="709"/>
        <w:jc w:val="both"/>
        <w:rPr>
          <w:color w:val="000000"/>
          <w:sz w:val="20"/>
          <w:szCs w:val="20"/>
        </w:rPr>
      </w:pPr>
      <w:r w:rsidRPr="004A0104">
        <w:rPr>
          <w:sz w:val="20"/>
          <w:szCs w:val="20"/>
        </w:rPr>
        <w:t>Главным результатом реализации муниципальной программы должны стать создание условий для развития физической культуры и спорта  в Куйбышевском  муниципальном районе Новосибирской области.</w:t>
      </w:r>
    </w:p>
    <w:p w14:paraId="4D84D7FA" w14:textId="77777777" w:rsidR="009A5AA5" w:rsidRPr="004A0104" w:rsidRDefault="009A5AA5" w:rsidP="009A5AA5">
      <w:pPr>
        <w:ind w:firstLine="709"/>
        <w:jc w:val="both"/>
        <w:rPr>
          <w:sz w:val="20"/>
          <w:szCs w:val="20"/>
        </w:rPr>
      </w:pPr>
      <w:r w:rsidRPr="004A0104">
        <w:rPr>
          <w:sz w:val="20"/>
          <w:szCs w:val="20"/>
        </w:rPr>
        <w:t>Планируемыми изменениями в сфере физической культуры и спорта должны стать:</w:t>
      </w:r>
    </w:p>
    <w:p w14:paraId="7C5E64D6" w14:textId="77777777" w:rsidR="009A5AA5" w:rsidRPr="004A0104" w:rsidRDefault="009A5AA5" w:rsidP="009A5AA5">
      <w:pPr>
        <w:ind w:firstLine="709"/>
        <w:jc w:val="both"/>
        <w:rPr>
          <w:sz w:val="20"/>
          <w:szCs w:val="20"/>
        </w:rPr>
      </w:pPr>
      <w:r w:rsidRPr="004A0104">
        <w:rPr>
          <w:sz w:val="20"/>
          <w:szCs w:val="20"/>
        </w:rPr>
        <w:t>Повышение мотивации жителей Куйбышевского муниципального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p w14:paraId="4C4F6FD6" w14:textId="77777777" w:rsidR="009A5AA5" w:rsidRPr="004A0104" w:rsidRDefault="009A5AA5" w:rsidP="009A5AA5">
      <w:pPr>
        <w:pStyle w:val="ConsPlusNormal"/>
        <w:widowControl/>
        <w:ind w:firstLine="708"/>
        <w:jc w:val="both"/>
        <w:outlineLvl w:val="1"/>
        <w:rPr>
          <w:rFonts w:ascii="Times New Roman" w:hAnsi="Times New Roman" w:cs="Times New Roman"/>
        </w:rPr>
      </w:pPr>
      <w:r w:rsidRPr="004A0104">
        <w:rPr>
          <w:rFonts w:ascii="Times New Roman" w:hAnsi="Times New Roman" w:cs="Times New Roman"/>
        </w:rPr>
        <w:t>Развитие инфраструктуры физической культуры и спорта в Куйбышевском  муниципальном районе Новосибирской области, в том числе для лиц с ограниченными возможностями здоровья и инвалидов;</w:t>
      </w:r>
    </w:p>
    <w:p w14:paraId="1E823598" w14:textId="77777777" w:rsidR="009A5AA5" w:rsidRPr="004A0104" w:rsidRDefault="009A5AA5" w:rsidP="009A5AA5">
      <w:pPr>
        <w:pStyle w:val="ConsPlusNormal"/>
        <w:widowControl/>
        <w:ind w:firstLine="708"/>
        <w:jc w:val="both"/>
        <w:outlineLvl w:val="1"/>
        <w:rPr>
          <w:rFonts w:ascii="Times New Roman" w:hAnsi="Times New Roman" w:cs="Times New Roman"/>
        </w:rPr>
      </w:pPr>
      <w:r w:rsidRPr="004A0104">
        <w:rPr>
          <w:rStyle w:val="afff"/>
          <w:rFonts w:ascii="Times New Roman" w:hAnsi="Times New Roman" w:cs="Times New Roman"/>
          <w:b w:val="0"/>
          <w:color w:val="000000"/>
        </w:rPr>
        <w:lastRenderedPageBreak/>
        <w:t>Развитие спорта высших достижений и совершенствование системы подготовки спортивного резерва в Куйбышевском  муниципальном районе Новосибирской области.</w:t>
      </w:r>
    </w:p>
    <w:p w14:paraId="044EBB53" w14:textId="77777777" w:rsidR="009A5AA5" w:rsidRPr="004A0104" w:rsidRDefault="009A5AA5" w:rsidP="009A5AA5">
      <w:pPr>
        <w:ind w:firstLine="709"/>
        <w:jc w:val="both"/>
        <w:rPr>
          <w:sz w:val="20"/>
          <w:szCs w:val="20"/>
        </w:rPr>
      </w:pPr>
      <w:r w:rsidRPr="004A0104">
        <w:rPr>
          <w:sz w:val="20"/>
          <w:szCs w:val="20"/>
        </w:rPr>
        <w:t>Реализация муниципальной программы позволит достичь следующих результатов:</w:t>
      </w:r>
    </w:p>
    <w:p w14:paraId="5B750DFB" w14:textId="77777777" w:rsidR="009A5AA5" w:rsidRPr="004A0104" w:rsidRDefault="009A5AA5" w:rsidP="009A5AA5">
      <w:pPr>
        <w:ind w:firstLine="709"/>
        <w:jc w:val="both"/>
        <w:rPr>
          <w:sz w:val="20"/>
          <w:szCs w:val="20"/>
        </w:rPr>
      </w:pPr>
      <w:r w:rsidRPr="004A0104">
        <w:rPr>
          <w:sz w:val="20"/>
          <w:szCs w:val="20"/>
        </w:rPr>
        <w:t>охват участников мероприятий, направленных на  укрепление здоровья и совершенствование физического развития всех групп населения Куйбышевского  муниципального района, составит не менее 28 000 тысяч человек в течение всего периода реализации муниципальной программы;</w:t>
      </w:r>
    </w:p>
    <w:p w14:paraId="34A6442E" w14:textId="77777777" w:rsidR="009A5AA5" w:rsidRPr="004A0104" w:rsidRDefault="009A5AA5" w:rsidP="009A5AA5">
      <w:pPr>
        <w:ind w:firstLine="709"/>
        <w:jc w:val="both"/>
        <w:rPr>
          <w:sz w:val="20"/>
          <w:szCs w:val="20"/>
        </w:rPr>
      </w:pPr>
      <w:r w:rsidRPr="004A0104">
        <w:rPr>
          <w:color w:val="000000"/>
          <w:sz w:val="20"/>
          <w:szCs w:val="20"/>
        </w:rPr>
        <w:t>численность  занимающихся спортом высших достижений по программам спортивной подготовки увеличится со 173 до 180 человек;</w:t>
      </w:r>
    </w:p>
    <w:p w14:paraId="69926510" w14:textId="77777777" w:rsidR="009A5AA5" w:rsidRPr="004A0104" w:rsidRDefault="009A5AA5" w:rsidP="009A5AA5">
      <w:pPr>
        <w:ind w:firstLine="708"/>
        <w:jc w:val="both"/>
        <w:rPr>
          <w:color w:val="000000"/>
          <w:sz w:val="20"/>
          <w:szCs w:val="20"/>
        </w:rPr>
      </w:pPr>
      <w:r w:rsidRPr="004A0104">
        <w:rPr>
          <w:color w:val="000000"/>
          <w:sz w:val="20"/>
          <w:szCs w:val="20"/>
        </w:rPr>
        <w:t>уровень обеспеченности граждан спортивными сооружениями исходя из единовременной пропускной способности объектов спорта-62%;</w:t>
      </w:r>
    </w:p>
    <w:p w14:paraId="303BF42D" w14:textId="77777777" w:rsidR="009A5AA5" w:rsidRPr="004A0104" w:rsidRDefault="009A5AA5" w:rsidP="009A5AA5">
      <w:pPr>
        <w:ind w:firstLine="709"/>
        <w:jc w:val="both"/>
        <w:rPr>
          <w:sz w:val="20"/>
          <w:szCs w:val="20"/>
        </w:rPr>
      </w:pPr>
      <w:r w:rsidRPr="004A0104">
        <w:rPr>
          <w:color w:val="000000"/>
          <w:sz w:val="20"/>
          <w:szCs w:val="20"/>
        </w:rPr>
        <w:t>обеспеченность занимающихся спортивным оборудованием и инвентарем, в рамках программных мероприятий составит 100%</w:t>
      </w:r>
    </w:p>
    <w:p w14:paraId="07132244" w14:textId="77777777" w:rsidR="009A5AA5" w:rsidRPr="004A0104" w:rsidRDefault="009A5AA5" w:rsidP="009A5AA5">
      <w:pPr>
        <w:tabs>
          <w:tab w:val="left" w:pos="5461"/>
        </w:tabs>
        <w:rPr>
          <w:sz w:val="20"/>
          <w:szCs w:val="20"/>
        </w:rPr>
      </w:pPr>
    </w:p>
    <w:p w14:paraId="04163BDC" w14:textId="77777777" w:rsidR="009A5AA5" w:rsidRPr="004A0104" w:rsidRDefault="009A5AA5" w:rsidP="009A5AA5">
      <w:pPr>
        <w:tabs>
          <w:tab w:val="left" w:pos="3123"/>
        </w:tabs>
        <w:rPr>
          <w:color w:val="FF0000"/>
          <w:sz w:val="20"/>
          <w:szCs w:val="20"/>
        </w:rPr>
        <w:sectPr w:rsidR="009A5AA5" w:rsidRPr="004A0104" w:rsidSect="004F0EF3">
          <w:pgSz w:w="11906" w:h="16838"/>
          <w:pgMar w:top="1134" w:right="567" w:bottom="1134" w:left="1418" w:header="709" w:footer="709" w:gutter="0"/>
          <w:cols w:space="708"/>
          <w:docGrid w:linePitch="360"/>
        </w:sectPr>
      </w:pPr>
    </w:p>
    <w:tbl>
      <w:tblPr>
        <w:tblW w:w="0" w:type="auto"/>
        <w:tblLook w:val="00A0" w:firstRow="1" w:lastRow="0" w:firstColumn="1" w:lastColumn="0" w:noHBand="0" w:noVBand="0"/>
      </w:tblPr>
      <w:tblGrid>
        <w:gridCol w:w="7393"/>
        <w:gridCol w:w="7393"/>
      </w:tblGrid>
      <w:tr w:rsidR="009A5AA5" w:rsidRPr="004A0104" w14:paraId="32E735F3" w14:textId="77777777" w:rsidTr="004F0EF3">
        <w:tc>
          <w:tcPr>
            <w:tcW w:w="7393" w:type="dxa"/>
          </w:tcPr>
          <w:p w14:paraId="64032064" w14:textId="77777777" w:rsidR="009A5AA5" w:rsidRPr="004A0104" w:rsidRDefault="009A5AA5" w:rsidP="004F0EF3">
            <w:pPr>
              <w:pStyle w:val="ConsPlusNormal"/>
              <w:jc w:val="center"/>
              <w:rPr>
                <w:rFonts w:ascii="Times New Roman" w:hAnsi="Times New Roman" w:cs="Times New Roman"/>
                <w:lang w:eastAsia="en-US"/>
              </w:rPr>
            </w:pPr>
          </w:p>
        </w:tc>
        <w:tc>
          <w:tcPr>
            <w:tcW w:w="7393" w:type="dxa"/>
          </w:tcPr>
          <w:p w14:paraId="66FE8261" w14:textId="77777777" w:rsidR="009A5AA5" w:rsidRPr="004A0104" w:rsidRDefault="009A5AA5" w:rsidP="004F0EF3">
            <w:pPr>
              <w:jc w:val="center"/>
              <w:rPr>
                <w:sz w:val="20"/>
                <w:szCs w:val="20"/>
                <w:lang w:eastAsia="en-US"/>
              </w:rPr>
            </w:pPr>
            <w:r w:rsidRPr="004A0104">
              <w:rPr>
                <w:sz w:val="20"/>
                <w:szCs w:val="20"/>
                <w:lang w:eastAsia="en-US"/>
              </w:rPr>
              <w:t>ПРИЛОЖЕНИЕ № 1</w:t>
            </w:r>
          </w:p>
          <w:p w14:paraId="4CDCAC36" w14:textId="77777777" w:rsidR="009A5AA5" w:rsidRPr="004A0104" w:rsidRDefault="009A5AA5" w:rsidP="004F0EF3">
            <w:pPr>
              <w:jc w:val="center"/>
              <w:rPr>
                <w:sz w:val="20"/>
                <w:szCs w:val="20"/>
                <w:lang w:eastAsia="en-US"/>
              </w:rPr>
            </w:pPr>
            <w:r w:rsidRPr="004A0104">
              <w:rPr>
                <w:sz w:val="20"/>
                <w:szCs w:val="20"/>
                <w:lang w:eastAsia="en-US"/>
              </w:rPr>
              <w:t xml:space="preserve">к муниципальной программе </w:t>
            </w:r>
          </w:p>
          <w:p w14:paraId="48C77FD0" w14:textId="77777777" w:rsidR="009A5AA5" w:rsidRPr="004A0104" w:rsidRDefault="009A5AA5" w:rsidP="004F0EF3">
            <w:pPr>
              <w:jc w:val="center"/>
              <w:rPr>
                <w:sz w:val="20"/>
                <w:szCs w:val="20"/>
                <w:lang w:eastAsia="en-US"/>
              </w:rPr>
            </w:pPr>
            <w:r w:rsidRPr="004A0104">
              <w:rPr>
                <w:sz w:val="20"/>
                <w:szCs w:val="20"/>
                <w:lang w:eastAsia="en-US"/>
              </w:rPr>
              <w:t>«Развитие физической культуры и спорта в Куйбышевском  муниципальном районе Новосибирской области на   2022-2024 годы»</w:t>
            </w:r>
          </w:p>
          <w:p w14:paraId="287F337E" w14:textId="77777777" w:rsidR="009A5AA5" w:rsidRPr="004A0104" w:rsidRDefault="009A5AA5" w:rsidP="004F0EF3">
            <w:pPr>
              <w:pStyle w:val="ConsPlusNormal"/>
              <w:jc w:val="center"/>
              <w:rPr>
                <w:rFonts w:ascii="Times New Roman" w:hAnsi="Times New Roman" w:cs="Times New Roman"/>
                <w:lang w:eastAsia="en-US"/>
              </w:rPr>
            </w:pPr>
          </w:p>
        </w:tc>
      </w:tr>
    </w:tbl>
    <w:p w14:paraId="6B0D8890" w14:textId="77777777" w:rsidR="009A5AA5" w:rsidRPr="004A0104" w:rsidRDefault="009A5AA5" w:rsidP="009A5AA5">
      <w:pPr>
        <w:pStyle w:val="ConsPlusNormal"/>
        <w:rPr>
          <w:rFonts w:ascii="Times New Roman" w:hAnsi="Times New Roman" w:cs="Times New Roman"/>
        </w:rPr>
      </w:pPr>
    </w:p>
    <w:p w14:paraId="013CDBA0" w14:textId="77777777" w:rsidR="009A5AA5" w:rsidRPr="004A0104" w:rsidRDefault="009A5AA5" w:rsidP="009A5AA5">
      <w:pPr>
        <w:pStyle w:val="ConsPlusNormal"/>
        <w:jc w:val="center"/>
        <w:rPr>
          <w:rFonts w:ascii="Times New Roman" w:hAnsi="Times New Roman" w:cs="Times New Roman"/>
        </w:rPr>
      </w:pPr>
      <w:r w:rsidRPr="004A0104">
        <w:rPr>
          <w:rFonts w:ascii="Times New Roman" w:hAnsi="Times New Roman" w:cs="Times New Roman"/>
        </w:rPr>
        <w:t>ЦЕЛИ, ЗАДАЧИ И ЦЕЛЕВЫЕ ИНДИКАТОРЫ</w:t>
      </w:r>
    </w:p>
    <w:p w14:paraId="16C23E67" w14:textId="77777777" w:rsidR="009A5AA5" w:rsidRPr="004A0104" w:rsidRDefault="009A5AA5" w:rsidP="009A5AA5">
      <w:pPr>
        <w:jc w:val="center"/>
        <w:rPr>
          <w:sz w:val="20"/>
          <w:szCs w:val="20"/>
        </w:rPr>
      </w:pPr>
      <w:r w:rsidRPr="004A0104">
        <w:rPr>
          <w:sz w:val="20"/>
          <w:szCs w:val="20"/>
        </w:rPr>
        <w:t>муниципальной программы «Развитие физической культуры и спорта в Куйбышевском муниципальном районе Новосибирской области на   2022-2024 годы»</w:t>
      </w:r>
    </w:p>
    <w:p w14:paraId="34E0AE84" w14:textId="77777777" w:rsidR="009A5AA5" w:rsidRPr="004A0104" w:rsidRDefault="009A5AA5" w:rsidP="009A5AA5">
      <w:pPr>
        <w:pStyle w:val="ConsPlusNormal"/>
        <w:rPr>
          <w:rFonts w:ascii="Times New Roman" w:hAnsi="Times New Roman" w:cs="Times New Roman"/>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3"/>
        <w:gridCol w:w="3826"/>
        <w:gridCol w:w="1278"/>
        <w:gridCol w:w="992"/>
        <w:gridCol w:w="1132"/>
        <w:gridCol w:w="1278"/>
        <w:gridCol w:w="4111"/>
      </w:tblGrid>
      <w:tr w:rsidR="009A5AA5" w:rsidRPr="004A0104" w14:paraId="486EBD20" w14:textId="77777777" w:rsidTr="004F0EF3">
        <w:tc>
          <w:tcPr>
            <w:tcW w:w="2803" w:type="dxa"/>
            <w:vMerge w:val="restart"/>
          </w:tcPr>
          <w:p w14:paraId="2A93CCAB" w14:textId="77777777" w:rsidR="009A5AA5" w:rsidRPr="004A0104" w:rsidRDefault="009A5AA5" w:rsidP="004F0EF3">
            <w:pPr>
              <w:pStyle w:val="ConsPlusNormal"/>
              <w:widowControl/>
              <w:jc w:val="center"/>
              <w:rPr>
                <w:rFonts w:ascii="Times New Roman" w:hAnsi="Times New Roman" w:cs="Times New Roman"/>
                <w:lang w:eastAsia="en-US"/>
              </w:rPr>
            </w:pPr>
            <w:bookmarkStart w:id="11" w:name="Par339"/>
            <w:bookmarkEnd w:id="11"/>
            <w:r w:rsidRPr="004A0104">
              <w:rPr>
                <w:rFonts w:ascii="Times New Roman" w:hAnsi="Times New Roman" w:cs="Times New Roman"/>
                <w:lang w:eastAsia="en-US"/>
              </w:rPr>
              <w:t>Цель/задачи, требующие решения для достижения цели</w:t>
            </w:r>
          </w:p>
        </w:tc>
        <w:tc>
          <w:tcPr>
            <w:tcW w:w="3826" w:type="dxa"/>
            <w:vMerge w:val="restart"/>
          </w:tcPr>
          <w:p w14:paraId="031F7BA0" w14:textId="77777777" w:rsidR="009A5AA5" w:rsidRPr="004A0104" w:rsidRDefault="009A5AA5" w:rsidP="004F0EF3">
            <w:pPr>
              <w:jc w:val="center"/>
              <w:rPr>
                <w:sz w:val="20"/>
                <w:szCs w:val="20"/>
                <w:lang w:eastAsia="en-US"/>
              </w:rPr>
            </w:pPr>
            <w:r w:rsidRPr="004A0104">
              <w:rPr>
                <w:sz w:val="20"/>
                <w:szCs w:val="20"/>
                <w:lang w:eastAsia="en-US"/>
              </w:rPr>
              <w:t>Наименование целевого индикатора</w:t>
            </w:r>
          </w:p>
        </w:tc>
        <w:tc>
          <w:tcPr>
            <w:tcW w:w="1278" w:type="dxa"/>
            <w:vMerge w:val="restart"/>
          </w:tcPr>
          <w:p w14:paraId="69D66D7F" w14:textId="77777777" w:rsidR="009A5AA5" w:rsidRPr="004A0104" w:rsidRDefault="009A5AA5" w:rsidP="004F0EF3">
            <w:pPr>
              <w:jc w:val="center"/>
              <w:rPr>
                <w:sz w:val="20"/>
                <w:szCs w:val="20"/>
                <w:lang w:eastAsia="en-US"/>
              </w:rPr>
            </w:pPr>
            <w:r w:rsidRPr="004A0104">
              <w:rPr>
                <w:sz w:val="20"/>
                <w:szCs w:val="20"/>
                <w:lang w:eastAsia="en-US"/>
              </w:rPr>
              <w:t>Единица</w:t>
            </w:r>
          </w:p>
          <w:p w14:paraId="62338474" w14:textId="77777777" w:rsidR="009A5AA5" w:rsidRPr="004A0104" w:rsidRDefault="009A5AA5" w:rsidP="004F0EF3">
            <w:pPr>
              <w:jc w:val="center"/>
              <w:rPr>
                <w:sz w:val="20"/>
                <w:szCs w:val="20"/>
                <w:lang w:eastAsia="en-US"/>
              </w:rPr>
            </w:pPr>
            <w:r w:rsidRPr="004A0104">
              <w:rPr>
                <w:sz w:val="20"/>
                <w:szCs w:val="20"/>
                <w:lang w:eastAsia="en-US"/>
              </w:rPr>
              <w:t>измерения</w:t>
            </w:r>
          </w:p>
        </w:tc>
        <w:tc>
          <w:tcPr>
            <w:tcW w:w="3402" w:type="dxa"/>
            <w:gridSpan w:val="3"/>
          </w:tcPr>
          <w:p w14:paraId="6D6D5118" w14:textId="77777777" w:rsidR="009A5AA5" w:rsidRPr="004A0104" w:rsidRDefault="009A5AA5" w:rsidP="004F0EF3">
            <w:pPr>
              <w:jc w:val="center"/>
              <w:rPr>
                <w:sz w:val="20"/>
                <w:szCs w:val="20"/>
                <w:lang w:eastAsia="en-US"/>
              </w:rPr>
            </w:pPr>
            <w:r w:rsidRPr="004A0104">
              <w:rPr>
                <w:sz w:val="20"/>
                <w:szCs w:val="20"/>
                <w:lang w:eastAsia="en-US"/>
              </w:rPr>
              <w:t>Значение целевого индикатора*</w:t>
            </w:r>
          </w:p>
          <w:p w14:paraId="15CD08B2" w14:textId="77777777" w:rsidR="009A5AA5" w:rsidRPr="004A0104" w:rsidRDefault="009A5AA5" w:rsidP="004F0EF3">
            <w:pPr>
              <w:pStyle w:val="ConsPlusNormal"/>
              <w:widowControl/>
              <w:jc w:val="center"/>
              <w:rPr>
                <w:rFonts w:ascii="Times New Roman" w:hAnsi="Times New Roman" w:cs="Times New Roman"/>
                <w:lang w:eastAsia="en-US"/>
              </w:rPr>
            </w:pPr>
            <w:r w:rsidRPr="004A0104">
              <w:rPr>
                <w:rFonts w:ascii="Times New Roman" w:hAnsi="Times New Roman" w:cs="Times New Roman"/>
                <w:lang w:eastAsia="en-US"/>
              </w:rPr>
              <w:t>(по годам)</w:t>
            </w:r>
          </w:p>
        </w:tc>
        <w:tc>
          <w:tcPr>
            <w:tcW w:w="4111" w:type="dxa"/>
            <w:vMerge w:val="restart"/>
          </w:tcPr>
          <w:p w14:paraId="75D35B9E" w14:textId="77777777" w:rsidR="009A5AA5" w:rsidRPr="004A0104" w:rsidRDefault="009A5AA5" w:rsidP="004F0EF3">
            <w:pPr>
              <w:pStyle w:val="ConsPlusNormal"/>
              <w:widowControl/>
              <w:jc w:val="center"/>
              <w:rPr>
                <w:rFonts w:ascii="Times New Roman" w:hAnsi="Times New Roman" w:cs="Times New Roman"/>
                <w:lang w:eastAsia="en-US"/>
              </w:rPr>
            </w:pPr>
            <w:r w:rsidRPr="004A0104">
              <w:rPr>
                <w:rFonts w:ascii="Times New Roman" w:hAnsi="Times New Roman" w:cs="Times New Roman"/>
                <w:lang w:eastAsia="en-US"/>
              </w:rPr>
              <w:t>Примечание</w:t>
            </w:r>
          </w:p>
        </w:tc>
      </w:tr>
      <w:tr w:rsidR="009A5AA5" w:rsidRPr="004A0104" w14:paraId="50063ECB" w14:textId="77777777" w:rsidTr="004F0EF3">
        <w:tc>
          <w:tcPr>
            <w:tcW w:w="2803" w:type="dxa"/>
            <w:vMerge/>
            <w:vAlign w:val="center"/>
          </w:tcPr>
          <w:p w14:paraId="5B5A50DC" w14:textId="77777777" w:rsidR="009A5AA5" w:rsidRPr="004A0104" w:rsidRDefault="009A5AA5" w:rsidP="004F0EF3">
            <w:pPr>
              <w:rPr>
                <w:sz w:val="20"/>
                <w:szCs w:val="20"/>
                <w:lang w:eastAsia="en-US"/>
              </w:rPr>
            </w:pPr>
          </w:p>
        </w:tc>
        <w:tc>
          <w:tcPr>
            <w:tcW w:w="3826" w:type="dxa"/>
            <w:vMerge/>
            <w:vAlign w:val="center"/>
          </w:tcPr>
          <w:p w14:paraId="32DCF8C4" w14:textId="77777777" w:rsidR="009A5AA5" w:rsidRPr="004A0104" w:rsidRDefault="009A5AA5" w:rsidP="004F0EF3">
            <w:pPr>
              <w:rPr>
                <w:sz w:val="20"/>
                <w:szCs w:val="20"/>
                <w:lang w:eastAsia="en-US"/>
              </w:rPr>
            </w:pPr>
          </w:p>
        </w:tc>
        <w:tc>
          <w:tcPr>
            <w:tcW w:w="1278" w:type="dxa"/>
            <w:vMerge/>
            <w:vAlign w:val="center"/>
          </w:tcPr>
          <w:p w14:paraId="62403FCF" w14:textId="77777777" w:rsidR="009A5AA5" w:rsidRPr="004A0104" w:rsidRDefault="009A5AA5" w:rsidP="004F0EF3">
            <w:pPr>
              <w:rPr>
                <w:sz w:val="20"/>
                <w:szCs w:val="20"/>
                <w:lang w:eastAsia="en-US"/>
              </w:rPr>
            </w:pPr>
          </w:p>
        </w:tc>
        <w:tc>
          <w:tcPr>
            <w:tcW w:w="992" w:type="dxa"/>
          </w:tcPr>
          <w:p w14:paraId="55DCC269" w14:textId="77777777" w:rsidR="009A5AA5" w:rsidRPr="004A0104" w:rsidRDefault="009A5AA5" w:rsidP="004F0EF3">
            <w:pPr>
              <w:pStyle w:val="ConsPlusNormal"/>
              <w:widowControl/>
              <w:ind w:firstLine="0"/>
              <w:rPr>
                <w:rFonts w:ascii="Times New Roman" w:hAnsi="Times New Roman" w:cs="Times New Roman"/>
                <w:lang w:val="en-US" w:eastAsia="en-US"/>
              </w:rPr>
            </w:pPr>
            <w:r w:rsidRPr="004A0104">
              <w:rPr>
                <w:rFonts w:ascii="Times New Roman" w:hAnsi="Times New Roman" w:cs="Times New Roman"/>
                <w:lang w:eastAsia="en-US"/>
              </w:rPr>
              <w:t>2022</w:t>
            </w:r>
          </w:p>
        </w:tc>
        <w:tc>
          <w:tcPr>
            <w:tcW w:w="1132" w:type="dxa"/>
          </w:tcPr>
          <w:p w14:paraId="111B2AA9" w14:textId="77777777" w:rsidR="009A5AA5" w:rsidRPr="004A0104" w:rsidRDefault="009A5AA5" w:rsidP="004F0EF3">
            <w:pPr>
              <w:pStyle w:val="ConsPlusNormal"/>
              <w:widowControl/>
              <w:ind w:firstLine="0"/>
              <w:rPr>
                <w:rFonts w:ascii="Times New Roman" w:hAnsi="Times New Roman" w:cs="Times New Roman"/>
                <w:lang w:eastAsia="en-US"/>
              </w:rPr>
            </w:pPr>
            <w:r w:rsidRPr="004A0104">
              <w:rPr>
                <w:rFonts w:ascii="Times New Roman" w:hAnsi="Times New Roman" w:cs="Times New Roman"/>
                <w:lang w:eastAsia="en-US"/>
              </w:rPr>
              <w:t>20</w:t>
            </w:r>
            <w:r w:rsidRPr="004A0104">
              <w:rPr>
                <w:rFonts w:ascii="Times New Roman" w:hAnsi="Times New Roman" w:cs="Times New Roman"/>
                <w:lang w:val="en-US" w:eastAsia="en-US"/>
              </w:rPr>
              <w:t>2</w:t>
            </w:r>
            <w:r w:rsidRPr="004A0104">
              <w:rPr>
                <w:rFonts w:ascii="Times New Roman" w:hAnsi="Times New Roman" w:cs="Times New Roman"/>
                <w:lang w:eastAsia="en-US"/>
              </w:rPr>
              <w:t>3</w:t>
            </w:r>
          </w:p>
        </w:tc>
        <w:tc>
          <w:tcPr>
            <w:tcW w:w="1278" w:type="dxa"/>
          </w:tcPr>
          <w:p w14:paraId="5A405A2D" w14:textId="77777777" w:rsidR="009A5AA5" w:rsidRPr="004A0104" w:rsidRDefault="009A5AA5" w:rsidP="004F0EF3">
            <w:pPr>
              <w:pStyle w:val="ConsPlusNormal"/>
              <w:widowControl/>
              <w:ind w:firstLine="0"/>
              <w:rPr>
                <w:rFonts w:ascii="Times New Roman" w:hAnsi="Times New Roman" w:cs="Times New Roman"/>
                <w:lang w:eastAsia="en-US"/>
              </w:rPr>
            </w:pPr>
            <w:r w:rsidRPr="004A0104">
              <w:rPr>
                <w:rFonts w:ascii="Times New Roman" w:hAnsi="Times New Roman" w:cs="Times New Roman"/>
                <w:lang w:eastAsia="en-US"/>
              </w:rPr>
              <w:t>20</w:t>
            </w:r>
            <w:r w:rsidRPr="004A0104">
              <w:rPr>
                <w:rFonts w:ascii="Times New Roman" w:hAnsi="Times New Roman" w:cs="Times New Roman"/>
                <w:lang w:val="en-US" w:eastAsia="en-US"/>
              </w:rPr>
              <w:t>2</w:t>
            </w:r>
            <w:r w:rsidRPr="004A0104">
              <w:rPr>
                <w:rFonts w:ascii="Times New Roman" w:hAnsi="Times New Roman" w:cs="Times New Roman"/>
                <w:lang w:eastAsia="en-US"/>
              </w:rPr>
              <w:t>4</w:t>
            </w:r>
          </w:p>
          <w:p w14:paraId="71D066CE" w14:textId="77777777" w:rsidR="009A5AA5" w:rsidRPr="004A0104" w:rsidRDefault="009A5AA5" w:rsidP="004F0EF3">
            <w:pPr>
              <w:pStyle w:val="ConsPlusNormal"/>
              <w:widowControl/>
              <w:jc w:val="center"/>
              <w:rPr>
                <w:rFonts w:ascii="Times New Roman" w:hAnsi="Times New Roman" w:cs="Times New Roman"/>
                <w:lang w:val="en-US" w:eastAsia="en-US"/>
              </w:rPr>
            </w:pPr>
          </w:p>
        </w:tc>
        <w:tc>
          <w:tcPr>
            <w:tcW w:w="4111" w:type="dxa"/>
            <w:vMerge/>
            <w:vAlign w:val="center"/>
          </w:tcPr>
          <w:p w14:paraId="6304F3B4" w14:textId="77777777" w:rsidR="009A5AA5" w:rsidRPr="004A0104" w:rsidRDefault="009A5AA5" w:rsidP="004F0EF3">
            <w:pPr>
              <w:rPr>
                <w:sz w:val="20"/>
                <w:szCs w:val="20"/>
                <w:lang w:eastAsia="en-US"/>
              </w:rPr>
            </w:pPr>
          </w:p>
        </w:tc>
      </w:tr>
      <w:tr w:rsidR="009A5AA5" w:rsidRPr="004A0104" w14:paraId="7928ECA6" w14:textId="77777777" w:rsidTr="004F0EF3">
        <w:trPr>
          <w:trHeight w:val="70"/>
        </w:trPr>
        <w:tc>
          <w:tcPr>
            <w:tcW w:w="2803" w:type="dxa"/>
          </w:tcPr>
          <w:p w14:paraId="1AA3DBFF" w14:textId="77777777" w:rsidR="009A5AA5" w:rsidRPr="004A0104" w:rsidRDefault="009A5AA5" w:rsidP="004F0EF3">
            <w:pPr>
              <w:pStyle w:val="ConsPlusNormal"/>
              <w:widowControl/>
              <w:jc w:val="center"/>
              <w:rPr>
                <w:rFonts w:ascii="Times New Roman" w:hAnsi="Times New Roman" w:cs="Times New Roman"/>
                <w:lang w:eastAsia="en-US"/>
              </w:rPr>
            </w:pPr>
            <w:r w:rsidRPr="004A0104">
              <w:rPr>
                <w:rFonts w:ascii="Times New Roman" w:hAnsi="Times New Roman" w:cs="Times New Roman"/>
                <w:lang w:eastAsia="en-US"/>
              </w:rPr>
              <w:t>1</w:t>
            </w:r>
          </w:p>
        </w:tc>
        <w:tc>
          <w:tcPr>
            <w:tcW w:w="3826" w:type="dxa"/>
          </w:tcPr>
          <w:p w14:paraId="1B3B8ED8" w14:textId="77777777" w:rsidR="009A5AA5" w:rsidRPr="004A0104" w:rsidRDefault="009A5AA5" w:rsidP="004F0EF3">
            <w:pPr>
              <w:pStyle w:val="ConsPlusNormal"/>
              <w:widowControl/>
              <w:jc w:val="center"/>
              <w:rPr>
                <w:rFonts w:ascii="Times New Roman" w:hAnsi="Times New Roman" w:cs="Times New Roman"/>
                <w:lang w:eastAsia="en-US"/>
              </w:rPr>
            </w:pPr>
            <w:r w:rsidRPr="004A0104">
              <w:rPr>
                <w:rFonts w:ascii="Times New Roman" w:hAnsi="Times New Roman" w:cs="Times New Roman"/>
                <w:lang w:eastAsia="en-US"/>
              </w:rPr>
              <w:t>2</w:t>
            </w:r>
          </w:p>
        </w:tc>
        <w:tc>
          <w:tcPr>
            <w:tcW w:w="1278" w:type="dxa"/>
          </w:tcPr>
          <w:p w14:paraId="56E3B9B4" w14:textId="77777777" w:rsidR="009A5AA5" w:rsidRPr="004A0104" w:rsidRDefault="009A5AA5" w:rsidP="004F0EF3">
            <w:pPr>
              <w:pStyle w:val="ConsPlusNormal"/>
              <w:widowControl/>
              <w:jc w:val="center"/>
              <w:rPr>
                <w:rFonts w:ascii="Times New Roman" w:hAnsi="Times New Roman" w:cs="Times New Roman"/>
                <w:lang w:eastAsia="en-US"/>
              </w:rPr>
            </w:pPr>
            <w:r w:rsidRPr="004A0104">
              <w:rPr>
                <w:rFonts w:ascii="Times New Roman" w:hAnsi="Times New Roman" w:cs="Times New Roman"/>
                <w:lang w:eastAsia="en-US"/>
              </w:rPr>
              <w:t>3</w:t>
            </w:r>
          </w:p>
        </w:tc>
        <w:tc>
          <w:tcPr>
            <w:tcW w:w="992" w:type="dxa"/>
          </w:tcPr>
          <w:p w14:paraId="795801EF" w14:textId="77777777" w:rsidR="009A5AA5" w:rsidRPr="004A0104" w:rsidRDefault="009A5AA5" w:rsidP="004F0EF3">
            <w:pPr>
              <w:jc w:val="center"/>
              <w:rPr>
                <w:sz w:val="20"/>
                <w:szCs w:val="20"/>
                <w:lang w:eastAsia="en-US"/>
              </w:rPr>
            </w:pPr>
            <w:r w:rsidRPr="004A0104">
              <w:rPr>
                <w:sz w:val="20"/>
                <w:szCs w:val="20"/>
                <w:lang w:eastAsia="en-US"/>
              </w:rPr>
              <w:t>4</w:t>
            </w:r>
          </w:p>
        </w:tc>
        <w:tc>
          <w:tcPr>
            <w:tcW w:w="1132" w:type="dxa"/>
          </w:tcPr>
          <w:p w14:paraId="404F1BF8" w14:textId="77777777" w:rsidR="009A5AA5" w:rsidRPr="004A0104" w:rsidRDefault="009A5AA5" w:rsidP="004F0EF3">
            <w:pPr>
              <w:jc w:val="center"/>
              <w:rPr>
                <w:sz w:val="20"/>
                <w:szCs w:val="20"/>
                <w:lang w:eastAsia="en-US"/>
              </w:rPr>
            </w:pPr>
            <w:r w:rsidRPr="004A0104">
              <w:rPr>
                <w:sz w:val="20"/>
                <w:szCs w:val="20"/>
                <w:lang w:eastAsia="en-US"/>
              </w:rPr>
              <w:t>5</w:t>
            </w:r>
          </w:p>
        </w:tc>
        <w:tc>
          <w:tcPr>
            <w:tcW w:w="1278" w:type="dxa"/>
          </w:tcPr>
          <w:p w14:paraId="35F0D388" w14:textId="77777777" w:rsidR="009A5AA5" w:rsidRPr="004A0104" w:rsidRDefault="009A5AA5" w:rsidP="004F0EF3">
            <w:pPr>
              <w:jc w:val="center"/>
              <w:rPr>
                <w:sz w:val="20"/>
                <w:szCs w:val="20"/>
                <w:lang w:eastAsia="en-US"/>
              </w:rPr>
            </w:pPr>
            <w:r w:rsidRPr="004A0104">
              <w:rPr>
                <w:sz w:val="20"/>
                <w:szCs w:val="20"/>
                <w:lang w:eastAsia="en-US"/>
              </w:rPr>
              <w:t>6</w:t>
            </w:r>
          </w:p>
        </w:tc>
        <w:tc>
          <w:tcPr>
            <w:tcW w:w="4111" w:type="dxa"/>
          </w:tcPr>
          <w:p w14:paraId="72EFEB75" w14:textId="77777777" w:rsidR="009A5AA5" w:rsidRPr="004A0104" w:rsidRDefault="009A5AA5" w:rsidP="004F0EF3">
            <w:pPr>
              <w:pStyle w:val="ConsPlusNormal"/>
              <w:widowControl/>
              <w:jc w:val="center"/>
              <w:rPr>
                <w:rFonts w:ascii="Times New Roman" w:hAnsi="Times New Roman" w:cs="Times New Roman"/>
                <w:lang w:eastAsia="en-US"/>
              </w:rPr>
            </w:pPr>
            <w:r w:rsidRPr="004A0104">
              <w:rPr>
                <w:rFonts w:ascii="Times New Roman" w:hAnsi="Times New Roman" w:cs="Times New Roman"/>
                <w:lang w:eastAsia="en-US"/>
              </w:rPr>
              <w:t>9</w:t>
            </w:r>
          </w:p>
        </w:tc>
      </w:tr>
      <w:tr w:rsidR="009A5AA5" w:rsidRPr="004A0104" w14:paraId="122C39E8" w14:textId="77777777" w:rsidTr="004F0EF3">
        <w:trPr>
          <w:trHeight w:val="564"/>
        </w:trPr>
        <w:tc>
          <w:tcPr>
            <w:tcW w:w="2803" w:type="dxa"/>
          </w:tcPr>
          <w:p w14:paraId="320B93F7" w14:textId="77777777" w:rsidR="009A5AA5" w:rsidRPr="004A0104" w:rsidRDefault="009A5AA5" w:rsidP="004F0EF3">
            <w:pPr>
              <w:tabs>
                <w:tab w:val="left" w:pos="312"/>
              </w:tabs>
              <w:jc w:val="both"/>
              <w:rPr>
                <w:sz w:val="20"/>
                <w:szCs w:val="20"/>
                <w:highlight w:val="green"/>
                <w:lang w:eastAsia="en-US"/>
              </w:rPr>
            </w:pPr>
            <w:r w:rsidRPr="004A0104">
              <w:rPr>
                <w:sz w:val="20"/>
                <w:szCs w:val="20"/>
                <w:lang w:eastAsia="en-US"/>
              </w:rPr>
              <w:t>Цель: Создание условий для развития физической культуры и спорта  в Куйбышевском районе Новосибирской области.</w:t>
            </w:r>
            <w:r w:rsidRPr="004A0104">
              <w:rPr>
                <w:color w:val="000000"/>
                <w:sz w:val="20"/>
                <w:szCs w:val="20"/>
                <w:lang w:eastAsia="en-US"/>
              </w:rPr>
              <w:t>.</w:t>
            </w:r>
          </w:p>
        </w:tc>
        <w:tc>
          <w:tcPr>
            <w:tcW w:w="3826" w:type="dxa"/>
          </w:tcPr>
          <w:p w14:paraId="013847B8" w14:textId="77777777" w:rsidR="009A5AA5" w:rsidRPr="004A0104" w:rsidRDefault="009A5AA5" w:rsidP="004F0EF3">
            <w:pPr>
              <w:pStyle w:val="af7"/>
              <w:ind w:left="-106"/>
              <w:jc w:val="both"/>
              <w:rPr>
                <w:rFonts w:ascii="Times New Roman" w:hAnsi="Times New Roman" w:cs="Times New Roman"/>
                <w:sz w:val="20"/>
                <w:szCs w:val="20"/>
              </w:rPr>
            </w:pPr>
            <w:r w:rsidRPr="004A0104">
              <w:rPr>
                <w:rFonts w:ascii="Times New Roman" w:hAnsi="Times New Roman" w:cs="Times New Roman"/>
                <w:sz w:val="20"/>
                <w:szCs w:val="20"/>
              </w:rPr>
              <w:t>Охват участников мероприятий, направленных на  укрепление здоровья и совершенствование физического развития всех групп населения Куйбышевского муниципального  района, составит не менее 28 000 тысяч человек в течение всего периода реализации муниципальной программы</w:t>
            </w:r>
          </w:p>
        </w:tc>
        <w:tc>
          <w:tcPr>
            <w:tcW w:w="1278" w:type="dxa"/>
          </w:tcPr>
          <w:p w14:paraId="67242147" w14:textId="77777777" w:rsidR="009A5AA5" w:rsidRPr="004A0104" w:rsidRDefault="009A5AA5" w:rsidP="004F0EF3">
            <w:pPr>
              <w:jc w:val="center"/>
              <w:rPr>
                <w:sz w:val="20"/>
                <w:szCs w:val="20"/>
                <w:lang w:eastAsia="en-US"/>
              </w:rPr>
            </w:pPr>
            <w:r w:rsidRPr="004A0104">
              <w:rPr>
                <w:sz w:val="20"/>
                <w:szCs w:val="20"/>
                <w:lang w:eastAsia="en-US"/>
              </w:rPr>
              <w:t>человек</w:t>
            </w:r>
          </w:p>
        </w:tc>
        <w:tc>
          <w:tcPr>
            <w:tcW w:w="992" w:type="dxa"/>
          </w:tcPr>
          <w:p w14:paraId="701D8CEA" w14:textId="77777777" w:rsidR="009A5AA5" w:rsidRPr="004A0104" w:rsidRDefault="009A5AA5" w:rsidP="004F0EF3">
            <w:pPr>
              <w:jc w:val="center"/>
              <w:rPr>
                <w:sz w:val="20"/>
                <w:szCs w:val="20"/>
                <w:lang w:eastAsia="en-US"/>
              </w:rPr>
            </w:pPr>
            <w:r w:rsidRPr="004A0104">
              <w:rPr>
                <w:sz w:val="20"/>
                <w:szCs w:val="20"/>
                <w:lang w:eastAsia="en-US"/>
              </w:rPr>
              <w:t>27600</w:t>
            </w:r>
          </w:p>
        </w:tc>
        <w:tc>
          <w:tcPr>
            <w:tcW w:w="1132" w:type="dxa"/>
          </w:tcPr>
          <w:p w14:paraId="38B3D66F" w14:textId="77777777" w:rsidR="009A5AA5" w:rsidRPr="004A0104" w:rsidRDefault="009A5AA5" w:rsidP="004F0EF3">
            <w:pPr>
              <w:jc w:val="center"/>
              <w:rPr>
                <w:sz w:val="20"/>
                <w:szCs w:val="20"/>
                <w:lang w:eastAsia="en-US"/>
              </w:rPr>
            </w:pPr>
            <w:r w:rsidRPr="004A0104">
              <w:rPr>
                <w:sz w:val="20"/>
                <w:szCs w:val="20"/>
                <w:lang w:eastAsia="en-US"/>
              </w:rPr>
              <w:t>27860</w:t>
            </w:r>
          </w:p>
        </w:tc>
        <w:tc>
          <w:tcPr>
            <w:tcW w:w="1278" w:type="dxa"/>
          </w:tcPr>
          <w:p w14:paraId="663629AD" w14:textId="77777777" w:rsidR="009A5AA5" w:rsidRPr="004A0104" w:rsidRDefault="009A5AA5" w:rsidP="004F0EF3">
            <w:pPr>
              <w:jc w:val="center"/>
              <w:rPr>
                <w:sz w:val="20"/>
                <w:szCs w:val="20"/>
                <w:lang w:eastAsia="en-US"/>
              </w:rPr>
            </w:pPr>
            <w:r w:rsidRPr="004A0104">
              <w:rPr>
                <w:sz w:val="20"/>
                <w:szCs w:val="20"/>
                <w:lang w:eastAsia="en-US"/>
              </w:rPr>
              <w:t>28000</w:t>
            </w:r>
          </w:p>
        </w:tc>
        <w:tc>
          <w:tcPr>
            <w:tcW w:w="4111" w:type="dxa"/>
          </w:tcPr>
          <w:p w14:paraId="46E9CB62" w14:textId="77777777" w:rsidR="009A5AA5" w:rsidRPr="004A0104" w:rsidRDefault="009A5AA5" w:rsidP="004F0EF3">
            <w:pPr>
              <w:pStyle w:val="ConsPlusNormal"/>
              <w:widowControl/>
              <w:jc w:val="center"/>
              <w:rPr>
                <w:rFonts w:ascii="Times New Roman" w:hAnsi="Times New Roman" w:cs="Times New Roman"/>
                <w:lang w:eastAsia="en-US"/>
              </w:rPr>
            </w:pPr>
          </w:p>
        </w:tc>
      </w:tr>
      <w:tr w:rsidR="009A5AA5" w:rsidRPr="004A0104" w14:paraId="57975D82" w14:textId="77777777" w:rsidTr="004F0EF3">
        <w:trPr>
          <w:trHeight w:val="564"/>
        </w:trPr>
        <w:tc>
          <w:tcPr>
            <w:tcW w:w="2803" w:type="dxa"/>
            <w:vMerge w:val="restart"/>
          </w:tcPr>
          <w:p w14:paraId="45B641D0" w14:textId="77777777" w:rsidR="009A5AA5" w:rsidRPr="004A0104" w:rsidRDefault="009A5AA5" w:rsidP="004F0EF3">
            <w:pPr>
              <w:tabs>
                <w:tab w:val="left" w:pos="312"/>
              </w:tabs>
              <w:jc w:val="both"/>
              <w:rPr>
                <w:sz w:val="20"/>
                <w:szCs w:val="20"/>
                <w:highlight w:val="green"/>
                <w:lang w:eastAsia="en-US"/>
              </w:rPr>
            </w:pPr>
            <w:r w:rsidRPr="004A0104">
              <w:rPr>
                <w:sz w:val="20"/>
                <w:szCs w:val="20"/>
                <w:lang w:eastAsia="en-US"/>
              </w:rPr>
              <w:t xml:space="preserve">Задача 1. Повышение мотивации жителей Куйбышевского района Новосибирской области к регулярным занятиям физической культурой и спортом и ведению здорового образа жизни, в том числе для </w:t>
            </w:r>
            <w:r w:rsidRPr="004A0104">
              <w:rPr>
                <w:sz w:val="20"/>
                <w:szCs w:val="20"/>
                <w:lang w:eastAsia="en-US"/>
              </w:rPr>
              <w:lastRenderedPageBreak/>
              <w:t>лиц с ограниченными возможностями здоровья и инвалидов</w:t>
            </w:r>
          </w:p>
        </w:tc>
        <w:tc>
          <w:tcPr>
            <w:tcW w:w="3826" w:type="dxa"/>
          </w:tcPr>
          <w:p w14:paraId="7C079BCE" w14:textId="77777777" w:rsidR="009A5AA5" w:rsidRPr="004A0104" w:rsidRDefault="009A5AA5" w:rsidP="009A5AA5">
            <w:pPr>
              <w:pStyle w:val="af7"/>
              <w:numPr>
                <w:ilvl w:val="1"/>
                <w:numId w:val="45"/>
              </w:numPr>
              <w:spacing w:after="0" w:line="240" w:lineRule="auto"/>
              <w:ind w:left="0" w:firstLine="36"/>
              <w:jc w:val="both"/>
              <w:rPr>
                <w:rFonts w:ascii="Times New Roman" w:hAnsi="Times New Roman" w:cs="Times New Roman"/>
                <w:sz w:val="20"/>
                <w:szCs w:val="20"/>
              </w:rPr>
            </w:pPr>
            <w:r w:rsidRPr="004A0104">
              <w:rPr>
                <w:rFonts w:ascii="Times New Roman" w:hAnsi="Times New Roman" w:cs="Times New Roman"/>
                <w:sz w:val="20"/>
                <w:szCs w:val="20"/>
              </w:rPr>
              <w:lastRenderedPageBreak/>
              <w:t>доля жителей Куйбышевского района муниципального  Новосибирской области, систематически занимающихся физической культурой и спортом, в общей численности населения Куйбышевского  муниципального района Новосибирской области в возрасте 3-79 лет;</w:t>
            </w:r>
          </w:p>
        </w:tc>
        <w:tc>
          <w:tcPr>
            <w:tcW w:w="1278" w:type="dxa"/>
          </w:tcPr>
          <w:p w14:paraId="4AF12678" w14:textId="77777777" w:rsidR="009A5AA5" w:rsidRPr="004A0104" w:rsidRDefault="009A5AA5" w:rsidP="004F0EF3">
            <w:pPr>
              <w:jc w:val="center"/>
              <w:rPr>
                <w:sz w:val="20"/>
                <w:szCs w:val="20"/>
                <w:lang w:eastAsia="en-US"/>
              </w:rPr>
            </w:pPr>
            <w:r w:rsidRPr="004A0104">
              <w:rPr>
                <w:sz w:val="20"/>
                <w:szCs w:val="20"/>
                <w:lang w:eastAsia="en-US"/>
              </w:rPr>
              <w:t>%</w:t>
            </w:r>
          </w:p>
        </w:tc>
        <w:tc>
          <w:tcPr>
            <w:tcW w:w="992" w:type="dxa"/>
          </w:tcPr>
          <w:p w14:paraId="205DB485" w14:textId="77777777" w:rsidR="009A5AA5" w:rsidRPr="004A0104" w:rsidRDefault="009A5AA5" w:rsidP="004F0EF3">
            <w:pPr>
              <w:jc w:val="center"/>
              <w:rPr>
                <w:sz w:val="20"/>
                <w:szCs w:val="20"/>
                <w:lang w:eastAsia="en-US"/>
              </w:rPr>
            </w:pPr>
            <w:r w:rsidRPr="004A0104">
              <w:rPr>
                <w:sz w:val="20"/>
                <w:szCs w:val="20"/>
                <w:lang w:eastAsia="en-US"/>
              </w:rPr>
              <w:t>56,0</w:t>
            </w:r>
          </w:p>
        </w:tc>
        <w:tc>
          <w:tcPr>
            <w:tcW w:w="1132" w:type="dxa"/>
          </w:tcPr>
          <w:p w14:paraId="45E30D82" w14:textId="77777777" w:rsidR="009A5AA5" w:rsidRPr="004A0104" w:rsidRDefault="009A5AA5" w:rsidP="004F0EF3">
            <w:pPr>
              <w:jc w:val="center"/>
              <w:rPr>
                <w:sz w:val="20"/>
                <w:szCs w:val="20"/>
                <w:lang w:eastAsia="en-US"/>
              </w:rPr>
            </w:pPr>
            <w:r w:rsidRPr="004A0104">
              <w:rPr>
                <w:sz w:val="20"/>
                <w:szCs w:val="20"/>
                <w:lang w:eastAsia="en-US"/>
              </w:rPr>
              <w:t>56,5</w:t>
            </w:r>
          </w:p>
        </w:tc>
        <w:tc>
          <w:tcPr>
            <w:tcW w:w="1278" w:type="dxa"/>
          </w:tcPr>
          <w:p w14:paraId="328A2119" w14:textId="77777777" w:rsidR="009A5AA5" w:rsidRPr="004A0104" w:rsidRDefault="009A5AA5" w:rsidP="004F0EF3">
            <w:pPr>
              <w:jc w:val="center"/>
              <w:rPr>
                <w:sz w:val="20"/>
                <w:szCs w:val="20"/>
                <w:lang w:eastAsia="en-US"/>
              </w:rPr>
            </w:pPr>
            <w:r w:rsidRPr="004A0104">
              <w:rPr>
                <w:sz w:val="20"/>
                <w:szCs w:val="20"/>
                <w:lang w:eastAsia="en-US"/>
              </w:rPr>
              <w:t>57,0</w:t>
            </w:r>
          </w:p>
        </w:tc>
        <w:tc>
          <w:tcPr>
            <w:tcW w:w="4111" w:type="dxa"/>
          </w:tcPr>
          <w:p w14:paraId="782492FF" w14:textId="77777777" w:rsidR="009A5AA5" w:rsidRPr="004A0104" w:rsidRDefault="009A5AA5" w:rsidP="004F0EF3">
            <w:pPr>
              <w:pStyle w:val="ConsPlusNormal"/>
              <w:widowControl/>
              <w:ind w:firstLine="0"/>
              <w:jc w:val="both"/>
              <w:rPr>
                <w:rFonts w:ascii="Times New Roman" w:hAnsi="Times New Roman" w:cs="Times New Roman"/>
                <w:lang w:eastAsia="en-US"/>
              </w:rPr>
            </w:pPr>
            <w:r w:rsidRPr="004A0104">
              <w:rPr>
                <w:rFonts w:ascii="Times New Roman" w:hAnsi="Times New Roman" w:cs="Times New Roman"/>
                <w:lang w:eastAsia="en-US"/>
              </w:rPr>
              <w:t>Индикатор изменён с периода 2019 года, так как мероприятия</w:t>
            </w:r>
          </w:p>
          <w:p w14:paraId="2E283574" w14:textId="77777777" w:rsidR="009A5AA5" w:rsidRPr="004A0104" w:rsidRDefault="009A5AA5" w:rsidP="004F0EF3">
            <w:pPr>
              <w:jc w:val="both"/>
              <w:rPr>
                <w:sz w:val="20"/>
                <w:szCs w:val="20"/>
                <w:lang w:eastAsia="en-US"/>
              </w:rPr>
            </w:pPr>
            <w:r w:rsidRPr="004A0104">
              <w:rPr>
                <w:sz w:val="20"/>
                <w:szCs w:val="20"/>
                <w:lang w:eastAsia="en-US"/>
              </w:rPr>
              <w:t xml:space="preserve">  регионального проекта «спорт –норма жизни» внесены в муниципальную программу</w:t>
            </w:r>
          </w:p>
        </w:tc>
      </w:tr>
      <w:tr w:rsidR="009A5AA5" w:rsidRPr="004A0104" w14:paraId="0EB8EB91" w14:textId="77777777" w:rsidTr="004F0EF3">
        <w:trPr>
          <w:trHeight w:val="3673"/>
        </w:trPr>
        <w:tc>
          <w:tcPr>
            <w:tcW w:w="2803" w:type="dxa"/>
            <w:vMerge/>
            <w:vAlign w:val="center"/>
          </w:tcPr>
          <w:p w14:paraId="64EB312C" w14:textId="77777777" w:rsidR="009A5AA5" w:rsidRPr="004A0104" w:rsidRDefault="009A5AA5" w:rsidP="004F0EF3">
            <w:pPr>
              <w:rPr>
                <w:sz w:val="20"/>
                <w:szCs w:val="20"/>
                <w:highlight w:val="green"/>
                <w:lang w:eastAsia="en-US"/>
              </w:rPr>
            </w:pPr>
          </w:p>
        </w:tc>
        <w:tc>
          <w:tcPr>
            <w:tcW w:w="3826" w:type="dxa"/>
          </w:tcPr>
          <w:p w14:paraId="2DCA42DF" w14:textId="77777777" w:rsidR="009A5AA5" w:rsidRPr="004A0104" w:rsidRDefault="009A5AA5" w:rsidP="009A5AA5">
            <w:pPr>
              <w:pStyle w:val="af7"/>
              <w:numPr>
                <w:ilvl w:val="1"/>
                <w:numId w:val="45"/>
              </w:numPr>
              <w:spacing w:after="0" w:line="240" w:lineRule="auto"/>
              <w:ind w:left="36" w:firstLine="0"/>
              <w:jc w:val="both"/>
              <w:rPr>
                <w:rFonts w:ascii="Times New Roman" w:hAnsi="Times New Roman" w:cs="Times New Roman"/>
                <w:sz w:val="20"/>
                <w:szCs w:val="20"/>
              </w:rPr>
            </w:pPr>
            <w:r w:rsidRPr="004A0104">
              <w:rPr>
                <w:rFonts w:ascii="Times New Roman" w:hAnsi="Times New Roman" w:cs="Times New Roman"/>
                <w:sz w:val="20"/>
                <w:szCs w:val="20"/>
              </w:rPr>
              <w:t>доля лиц с ограниченными возможностями здоровья и инвалидов Куйбышевского района Новосибирской области, систематически занимающихся физической культурой и спортом, в общей численности указанной категории населения Куйбышевского района Новосибирской области не имеющего противопоказаний для занятий физической культурой и спортом</w:t>
            </w:r>
          </w:p>
        </w:tc>
        <w:tc>
          <w:tcPr>
            <w:tcW w:w="1278" w:type="dxa"/>
          </w:tcPr>
          <w:p w14:paraId="43742F57" w14:textId="77777777" w:rsidR="009A5AA5" w:rsidRPr="004A0104" w:rsidRDefault="009A5AA5" w:rsidP="004F0EF3">
            <w:pPr>
              <w:jc w:val="center"/>
              <w:rPr>
                <w:sz w:val="20"/>
                <w:szCs w:val="20"/>
                <w:lang w:eastAsia="en-US"/>
              </w:rPr>
            </w:pPr>
            <w:r w:rsidRPr="004A0104">
              <w:rPr>
                <w:sz w:val="20"/>
                <w:szCs w:val="20"/>
                <w:lang w:eastAsia="en-US"/>
              </w:rPr>
              <w:t>%</w:t>
            </w:r>
          </w:p>
        </w:tc>
        <w:tc>
          <w:tcPr>
            <w:tcW w:w="992" w:type="dxa"/>
          </w:tcPr>
          <w:p w14:paraId="5B48FDA3" w14:textId="77777777" w:rsidR="009A5AA5" w:rsidRPr="004A0104" w:rsidRDefault="009A5AA5" w:rsidP="004F0EF3">
            <w:pPr>
              <w:jc w:val="center"/>
              <w:rPr>
                <w:sz w:val="20"/>
                <w:szCs w:val="20"/>
                <w:lang w:eastAsia="en-US"/>
              </w:rPr>
            </w:pPr>
            <w:r w:rsidRPr="004A0104">
              <w:rPr>
                <w:sz w:val="20"/>
                <w:szCs w:val="20"/>
                <w:lang w:eastAsia="en-US"/>
              </w:rPr>
              <w:t>8,0</w:t>
            </w:r>
          </w:p>
        </w:tc>
        <w:tc>
          <w:tcPr>
            <w:tcW w:w="1132" w:type="dxa"/>
          </w:tcPr>
          <w:p w14:paraId="1A3738AC" w14:textId="77777777" w:rsidR="009A5AA5" w:rsidRPr="004A0104" w:rsidRDefault="009A5AA5" w:rsidP="004F0EF3">
            <w:pPr>
              <w:jc w:val="center"/>
              <w:rPr>
                <w:sz w:val="20"/>
                <w:szCs w:val="20"/>
                <w:lang w:eastAsia="en-US"/>
              </w:rPr>
            </w:pPr>
            <w:r w:rsidRPr="004A0104">
              <w:rPr>
                <w:sz w:val="20"/>
                <w:szCs w:val="20"/>
                <w:lang w:eastAsia="en-US"/>
              </w:rPr>
              <w:t>8,3</w:t>
            </w:r>
          </w:p>
        </w:tc>
        <w:tc>
          <w:tcPr>
            <w:tcW w:w="1278" w:type="dxa"/>
          </w:tcPr>
          <w:p w14:paraId="5385EBE2" w14:textId="77777777" w:rsidR="009A5AA5" w:rsidRPr="004A0104" w:rsidRDefault="009A5AA5" w:rsidP="004F0EF3">
            <w:pPr>
              <w:jc w:val="center"/>
              <w:rPr>
                <w:sz w:val="20"/>
                <w:szCs w:val="20"/>
                <w:lang w:eastAsia="en-US"/>
              </w:rPr>
            </w:pPr>
            <w:r w:rsidRPr="004A0104">
              <w:rPr>
                <w:sz w:val="20"/>
                <w:szCs w:val="20"/>
                <w:lang w:eastAsia="en-US"/>
              </w:rPr>
              <w:t>8,5</w:t>
            </w:r>
          </w:p>
        </w:tc>
        <w:tc>
          <w:tcPr>
            <w:tcW w:w="4111" w:type="dxa"/>
          </w:tcPr>
          <w:p w14:paraId="53B72F4B" w14:textId="77777777" w:rsidR="009A5AA5" w:rsidRPr="004A0104" w:rsidRDefault="009A5AA5" w:rsidP="004F0EF3">
            <w:pPr>
              <w:pStyle w:val="ConsPlusNormal"/>
              <w:widowControl/>
              <w:ind w:firstLine="0"/>
              <w:jc w:val="both"/>
              <w:rPr>
                <w:rFonts w:ascii="Times New Roman" w:hAnsi="Times New Roman" w:cs="Times New Roman"/>
                <w:lang w:eastAsia="en-US"/>
              </w:rPr>
            </w:pPr>
            <w:r w:rsidRPr="004A0104">
              <w:rPr>
                <w:rFonts w:ascii="Times New Roman" w:hAnsi="Times New Roman" w:cs="Times New Roman"/>
                <w:lang w:eastAsia="en-US"/>
              </w:rPr>
              <w:t>Индикатор изменён с периода 2019 года, так как мероприятия</w:t>
            </w:r>
          </w:p>
          <w:p w14:paraId="359E2331" w14:textId="77777777" w:rsidR="009A5AA5" w:rsidRPr="004A0104" w:rsidRDefault="009A5AA5" w:rsidP="004F0EF3">
            <w:pPr>
              <w:jc w:val="both"/>
              <w:rPr>
                <w:sz w:val="20"/>
                <w:szCs w:val="20"/>
                <w:lang w:eastAsia="en-US"/>
              </w:rPr>
            </w:pPr>
            <w:r w:rsidRPr="004A0104">
              <w:rPr>
                <w:sz w:val="20"/>
                <w:szCs w:val="20"/>
                <w:lang w:eastAsia="en-US"/>
              </w:rPr>
              <w:t xml:space="preserve">  регионального проекта «спорт –норма жизни» внесены в муниципальную программу </w:t>
            </w:r>
          </w:p>
        </w:tc>
      </w:tr>
      <w:tr w:rsidR="009A5AA5" w:rsidRPr="004A0104" w14:paraId="393C73A5" w14:textId="77777777" w:rsidTr="004F0EF3">
        <w:trPr>
          <w:trHeight w:val="2007"/>
        </w:trPr>
        <w:tc>
          <w:tcPr>
            <w:tcW w:w="2803" w:type="dxa"/>
          </w:tcPr>
          <w:p w14:paraId="6731C834" w14:textId="77777777" w:rsidR="009A5AA5" w:rsidRPr="004A0104" w:rsidRDefault="009A5AA5" w:rsidP="004F0EF3">
            <w:pPr>
              <w:pStyle w:val="ConsPlusNormal"/>
              <w:widowControl/>
              <w:ind w:firstLine="0"/>
              <w:jc w:val="both"/>
              <w:outlineLvl w:val="1"/>
              <w:rPr>
                <w:rFonts w:ascii="Times New Roman" w:hAnsi="Times New Roman" w:cs="Times New Roman"/>
                <w:lang w:eastAsia="en-US"/>
              </w:rPr>
            </w:pPr>
            <w:r w:rsidRPr="004A0104">
              <w:rPr>
                <w:rFonts w:ascii="Times New Roman" w:hAnsi="Times New Roman" w:cs="Times New Roman"/>
                <w:lang w:eastAsia="en-US"/>
              </w:rPr>
              <w:t>Задача 2</w:t>
            </w:r>
            <w:r w:rsidRPr="004A0104">
              <w:rPr>
                <w:rStyle w:val="afff"/>
                <w:rFonts w:ascii="Times New Roman" w:hAnsi="Times New Roman" w:cs="Times New Roman"/>
                <w:b w:val="0"/>
                <w:bCs w:val="0"/>
                <w:color w:val="000000"/>
                <w:lang w:eastAsia="en-US"/>
              </w:rPr>
              <w:t xml:space="preserve"> Развитие спорта высших достижений и совершенствование системы подготовки спортивного резерва в Куйбышевском районе Новосибирской области</w:t>
            </w:r>
            <w:r w:rsidRPr="004A0104">
              <w:rPr>
                <w:rFonts w:ascii="Times New Roman" w:hAnsi="Times New Roman" w:cs="Times New Roman"/>
                <w:lang w:eastAsia="en-US"/>
              </w:rPr>
              <w:t xml:space="preserve"> </w:t>
            </w:r>
          </w:p>
        </w:tc>
        <w:tc>
          <w:tcPr>
            <w:tcW w:w="3826" w:type="dxa"/>
          </w:tcPr>
          <w:p w14:paraId="7BDA6B5F" w14:textId="77777777" w:rsidR="009A5AA5" w:rsidRPr="004A0104" w:rsidRDefault="009A5AA5" w:rsidP="004F0EF3">
            <w:pPr>
              <w:jc w:val="both"/>
              <w:rPr>
                <w:sz w:val="20"/>
                <w:szCs w:val="20"/>
              </w:rPr>
            </w:pPr>
            <w:r w:rsidRPr="004A0104">
              <w:rPr>
                <w:sz w:val="20"/>
                <w:szCs w:val="20"/>
                <w:lang w:eastAsia="en-US"/>
              </w:rPr>
              <w:t>2.1.</w:t>
            </w:r>
            <w:r w:rsidRPr="004A0104">
              <w:rPr>
                <w:color w:val="000000"/>
                <w:sz w:val="20"/>
                <w:szCs w:val="20"/>
              </w:rPr>
              <w:t>численность  занимающихся спортом высших достижений по программам спортивной подготовки увеличится со 173 до 180 человек</w:t>
            </w:r>
          </w:p>
          <w:p w14:paraId="05561EB7" w14:textId="77777777" w:rsidR="009A5AA5" w:rsidRPr="004A0104" w:rsidRDefault="009A5AA5" w:rsidP="004F0EF3">
            <w:pPr>
              <w:rPr>
                <w:sz w:val="20"/>
                <w:szCs w:val="20"/>
                <w:lang w:eastAsia="en-US"/>
              </w:rPr>
            </w:pPr>
          </w:p>
        </w:tc>
        <w:tc>
          <w:tcPr>
            <w:tcW w:w="1278" w:type="dxa"/>
          </w:tcPr>
          <w:p w14:paraId="53E5080E" w14:textId="77777777" w:rsidR="009A5AA5" w:rsidRPr="004A0104" w:rsidRDefault="009A5AA5" w:rsidP="004F0EF3">
            <w:pPr>
              <w:jc w:val="center"/>
              <w:rPr>
                <w:sz w:val="20"/>
                <w:szCs w:val="20"/>
                <w:lang w:eastAsia="en-US"/>
              </w:rPr>
            </w:pPr>
            <w:r w:rsidRPr="004A0104">
              <w:rPr>
                <w:sz w:val="20"/>
                <w:szCs w:val="20"/>
                <w:lang w:eastAsia="en-US"/>
              </w:rPr>
              <w:t>человек</w:t>
            </w:r>
          </w:p>
        </w:tc>
        <w:tc>
          <w:tcPr>
            <w:tcW w:w="992" w:type="dxa"/>
          </w:tcPr>
          <w:p w14:paraId="1472D60F" w14:textId="77777777" w:rsidR="009A5AA5" w:rsidRPr="004A0104" w:rsidRDefault="009A5AA5" w:rsidP="004F0EF3">
            <w:pPr>
              <w:jc w:val="center"/>
              <w:rPr>
                <w:sz w:val="20"/>
                <w:szCs w:val="20"/>
                <w:lang w:eastAsia="en-US"/>
              </w:rPr>
            </w:pPr>
            <w:r w:rsidRPr="004A0104">
              <w:rPr>
                <w:sz w:val="20"/>
                <w:szCs w:val="20"/>
                <w:lang w:eastAsia="en-US"/>
              </w:rPr>
              <w:t>173</w:t>
            </w:r>
          </w:p>
        </w:tc>
        <w:tc>
          <w:tcPr>
            <w:tcW w:w="1132" w:type="dxa"/>
          </w:tcPr>
          <w:p w14:paraId="148AB02E" w14:textId="77777777" w:rsidR="009A5AA5" w:rsidRPr="004A0104" w:rsidRDefault="009A5AA5" w:rsidP="004F0EF3">
            <w:pPr>
              <w:jc w:val="center"/>
              <w:rPr>
                <w:sz w:val="20"/>
                <w:szCs w:val="20"/>
                <w:lang w:eastAsia="en-US"/>
              </w:rPr>
            </w:pPr>
            <w:r w:rsidRPr="004A0104">
              <w:rPr>
                <w:sz w:val="20"/>
                <w:szCs w:val="20"/>
                <w:lang w:eastAsia="en-US"/>
              </w:rPr>
              <w:t>176</w:t>
            </w:r>
          </w:p>
        </w:tc>
        <w:tc>
          <w:tcPr>
            <w:tcW w:w="1278" w:type="dxa"/>
          </w:tcPr>
          <w:p w14:paraId="27958711" w14:textId="77777777" w:rsidR="009A5AA5" w:rsidRPr="004A0104" w:rsidRDefault="009A5AA5" w:rsidP="004F0EF3">
            <w:pPr>
              <w:jc w:val="center"/>
              <w:rPr>
                <w:sz w:val="20"/>
                <w:szCs w:val="20"/>
                <w:lang w:eastAsia="en-US"/>
              </w:rPr>
            </w:pPr>
            <w:r w:rsidRPr="004A0104">
              <w:rPr>
                <w:sz w:val="20"/>
                <w:szCs w:val="20"/>
                <w:lang w:eastAsia="en-US"/>
              </w:rPr>
              <w:t>180</w:t>
            </w:r>
          </w:p>
        </w:tc>
        <w:tc>
          <w:tcPr>
            <w:tcW w:w="4111" w:type="dxa"/>
          </w:tcPr>
          <w:p w14:paraId="2E6B4D0D" w14:textId="77777777" w:rsidR="009A5AA5" w:rsidRPr="004A0104" w:rsidRDefault="009A5AA5" w:rsidP="004F0EF3">
            <w:pPr>
              <w:jc w:val="center"/>
              <w:rPr>
                <w:sz w:val="20"/>
                <w:szCs w:val="20"/>
                <w:lang w:eastAsia="en-US"/>
              </w:rPr>
            </w:pPr>
          </w:p>
          <w:p w14:paraId="6577B633" w14:textId="77777777" w:rsidR="009A5AA5" w:rsidRPr="004A0104" w:rsidRDefault="009A5AA5" w:rsidP="004F0EF3">
            <w:pPr>
              <w:pStyle w:val="ConsPlusNormal"/>
              <w:widowControl/>
              <w:jc w:val="center"/>
              <w:rPr>
                <w:rFonts w:ascii="Times New Roman" w:hAnsi="Times New Roman" w:cs="Times New Roman"/>
                <w:lang w:eastAsia="en-US"/>
              </w:rPr>
            </w:pPr>
            <w:r w:rsidRPr="004A0104">
              <w:rPr>
                <w:rFonts w:ascii="Times New Roman" w:hAnsi="Times New Roman" w:cs="Times New Roman"/>
                <w:lang w:eastAsia="en-US"/>
              </w:rPr>
              <w:t xml:space="preserve"> </w:t>
            </w:r>
          </w:p>
          <w:p w14:paraId="3C95B17F" w14:textId="77777777" w:rsidR="009A5AA5" w:rsidRPr="004A0104" w:rsidRDefault="009A5AA5" w:rsidP="004F0EF3">
            <w:pPr>
              <w:rPr>
                <w:sz w:val="20"/>
                <w:szCs w:val="20"/>
                <w:lang w:eastAsia="en-US"/>
              </w:rPr>
            </w:pPr>
          </w:p>
          <w:p w14:paraId="55C72F59" w14:textId="77777777" w:rsidR="009A5AA5" w:rsidRPr="004A0104" w:rsidRDefault="009A5AA5" w:rsidP="004F0EF3">
            <w:pPr>
              <w:rPr>
                <w:sz w:val="20"/>
                <w:szCs w:val="20"/>
                <w:lang w:eastAsia="en-US"/>
              </w:rPr>
            </w:pPr>
          </w:p>
          <w:p w14:paraId="55705DD8" w14:textId="77777777" w:rsidR="009A5AA5" w:rsidRPr="004A0104" w:rsidRDefault="009A5AA5" w:rsidP="004F0EF3">
            <w:pPr>
              <w:rPr>
                <w:sz w:val="20"/>
                <w:szCs w:val="20"/>
                <w:lang w:eastAsia="en-US"/>
              </w:rPr>
            </w:pPr>
          </w:p>
          <w:p w14:paraId="52CD129E" w14:textId="77777777" w:rsidR="009A5AA5" w:rsidRPr="004A0104" w:rsidRDefault="009A5AA5" w:rsidP="004F0EF3">
            <w:pPr>
              <w:rPr>
                <w:sz w:val="20"/>
                <w:szCs w:val="20"/>
                <w:lang w:eastAsia="en-US"/>
              </w:rPr>
            </w:pPr>
          </w:p>
          <w:p w14:paraId="20500780" w14:textId="77777777" w:rsidR="009A5AA5" w:rsidRPr="004A0104" w:rsidRDefault="009A5AA5" w:rsidP="004F0EF3">
            <w:pPr>
              <w:tabs>
                <w:tab w:val="left" w:pos="2493"/>
              </w:tabs>
              <w:rPr>
                <w:sz w:val="20"/>
                <w:szCs w:val="20"/>
                <w:lang w:eastAsia="en-US"/>
              </w:rPr>
            </w:pPr>
            <w:r w:rsidRPr="004A0104">
              <w:rPr>
                <w:sz w:val="20"/>
                <w:szCs w:val="20"/>
                <w:lang w:eastAsia="en-US"/>
              </w:rPr>
              <w:tab/>
            </w:r>
          </w:p>
        </w:tc>
      </w:tr>
      <w:tr w:rsidR="009A5AA5" w:rsidRPr="004A0104" w14:paraId="0482EC79" w14:textId="77777777" w:rsidTr="004F0EF3">
        <w:trPr>
          <w:trHeight w:val="1692"/>
        </w:trPr>
        <w:tc>
          <w:tcPr>
            <w:tcW w:w="2803" w:type="dxa"/>
            <w:vMerge w:val="restart"/>
          </w:tcPr>
          <w:p w14:paraId="5F2D58FB" w14:textId="77777777" w:rsidR="009A5AA5" w:rsidRPr="004A0104" w:rsidRDefault="009A5AA5" w:rsidP="004F0EF3">
            <w:pPr>
              <w:pStyle w:val="ConsPlusNormal"/>
              <w:widowControl/>
              <w:ind w:firstLine="0"/>
              <w:jc w:val="both"/>
              <w:outlineLvl w:val="1"/>
              <w:rPr>
                <w:rFonts w:ascii="Times New Roman" w:hAnsi="Times New Roman" w:cs="Times New Roman"/>
                <w:lang w:eastAsia="en-US"/>
              </w:rPr>
            </w:pPr>
            <w:r w:rsidRPr="004A0104">
              <w:rPr>
                <w:rFonts w:ascii="Times New Roman" w:hAnsi="Times New Roman" w:cs="Times New Roman"/>
                <w:lang w:eastAsia="en-US"/>
              </w:rPr>
              <w:t>Задача 3. Развитие инфраструктуры физической культуры и спорта в Куйбышевском районе Новосибирской области, в том числе для лиц с ограниченными возможностями здоровья и инвалидов.</w:t>
            </w:r>
          </w:p>
          <w:p w14:paraId="69BB7F6E" w14:textId="77777777" w:rsidR="009A5AA5" w:rsidRPr="004A0104" w:rsidRDefault="009A5AA5" w:rsidP="004F0EF3">
            <w:pPr>
              <w:rPr>
                <w:sz w:val="20"/>
                <w:szCs w:val="20"/>
                <w:lang w:eastAsia="en-US"/>
              </w:rPr>
            </w:pPr>
          </w:p>
          <w:p w14:paraId="59148E87" w14:textId="77777777" w:rsidR="009A5AA5" w:rsidRPr="004A0104" w:rsidRDefault="009A5AA5" w:rsidP="004F0EF3">
            <w:pPr>
              <w:rPr>
                <w:sz w:val="20"/>
                <w:szCs w:val="20"/>
                <w:lang w:eastAsia="en-US"/>
              </w:rPr>
            </w:pPr>
          </w:p>
          <w:p w14:paraId="04ACBCA5" w14:textId="77777777" w:rsidR="009A5AA5" w:rsidRPr="004A0104" w:rsidRDefault="009A5AA5" w:rsidP="004F0EF3">
            <w:pPr>
              <w:rPr>
                <w:sz w:val="20"/>
                <w:szCs w:val="20"/>
                <w:lang w:eastAsia="en-US"/>
              </w:rPr>
            </w:pPr>
          </w:p>
          <w:p w14:paraId="71CDB31F" w14:textId="77777777" w:rsidR="009A5AA5" w:rsidRPr="004A0104" w:rsidRDefault="009A5AA5" w:rsidP="004F0EF3">
            <w:pPr>
              <w:rPr>
                <w:sz w:val="20"/>
                <w:szCs w:val="20"/>
                <w:lang w:eastAsia="en-US"/>
              </w:rPr>
            </w:pPr>
          </w:p>
          <w:p w14:paraId="7B5D9A67" w14:textId="77777777" w:rsidR="009A5AA5" w:rsidRPr="004A0104" w:rsidRDefault="009A5AA5" w:rsidP="004F0EF3">
            <w:pPr>
              <w:rPr>
                <w:sz w:val="20"/>
                <w:szCs w:val="20"/>
                <w:lang w:eastAsia="en-US"/>
              </w:rPr>
            </w:pPr>
          </w:p>
        </w:tc>
        <w:tc>
          <w:tcPr>
            <w:tcW w:w="3826" w:type="dxa"/>
          </w:tcPr>
          <w:p w14:paraId="50F96238" w14:textId="77777777" w:rsidR="009A5AA5" w:rsidRPr="004A0104" w:rsidRDefault="009A5AA5" w:rsidP="004F0EF3">
            <w:pPr>
              <w:jc w:val="both"/>
              <w:rPr>
                <w:sz w:val="20"/>
                <w:szCs w:val="20"/>
                <w:lang w:eastAsia="en-US"/>
              </w:rPr>
            </w:pPr>
            <w:r w:rsidRPr="004A0104">
              <w:rPr>
                <w:sz w:val="20"/>
                <w:szCs w:val="20"/>
                <w:lang w:eastAsia="en-US"/>
              </w:rPr>
              <w:t>3.1.</w:t>
            </w:r>
            <w:r w:rsidRPr="004A0104">
              <w:rPr>
                <w:color w:val="000000"/>
                <w:sz w:val="20"/>
                <w:szCs w:val="20"/>
                <w:lang w:eastAsia="en-US"/>
              </w:rPr>
              <w:t xml:space="preserve"> уровень обеспеченности граждан спортивными сооружениями исходя из единовременной пропускной способности объектов спорта</w:t>
            </w:r>
          </w:p>
          <w:p w14:paraId="0A39E17A" w14:textId="77777777" w:rsidR="009A5AA5" w:rsidRPr="004A0104" w:rsidRDefault="009A5AA5" w:rsidP="004F0EF3">
            <w:pPr>
              <w:jc w:val="both"/>
              <w:rPr>
                <w:sz w:val="20"/>
                <w:szCs w:val="20"/>
                <w:lang w:eastAsia="en-US"/>
              </w:rPr>
            </w:pPr>
            <w:r w:rsidRPr="004A0104">
              <w:rPr>
                <w:sz w:val="20"/>
                <w:szCs w:val="20"/>
                <w:lang w:eastAsia="en-US"/>
              </w:rPr>
              <w:t>составит 62%</w:t>
            </w:r>
          </w:p>
        </w:tc>
        <w:tc>
          <w:tcPr>
            <w:tcW w:w="1278" w:type="dxa"/>
          </w:tcPr>
          <w:p w14:paraId="698BC4B5" w14:textId="77777777" w:rsidR="009A5AA5" w:rsidRPr="004A0104" w:rsidRDefault="009A5AA5" w:rsidP="004F0EF3">
            <w:pPr>
              <w:jc w:val="center"/>
              <w:rPr>
                <w:sz w:val="20"/>
                <w:szCs w:val="20"/>
                <w:lang w:eastAsia="en-US"/>
              </w:rPr>
            </w:pPr>
            <w:r w:rsidRPr="004A0104">
              <w:rPr>
                <w:sz w:val="20"/>
                <w:szCs w:val="20"/>
                <w:lang w:eastAsia="en-US"/>
              </w:rPr>
              <w:t>%</w:t>
            </w:r>
          </w:p>
        </w:tc>
        <w:tc>
          <w:tcPr>
            <w:tcW w:w="992" w:type="dxa"/>
          </w:tcPr>
          <w:p w14:paraId="32064738" w14:textId="77777777" w:rsidR="009A5AA5" w:rsidRPr="004A0104" w:rsidRDefault="009A5AA5" w:rsidP="004F0EF3">
            <w:pPr>
              <w:jc w:val="center"/>
              <w:rPr>
                <w:sz w:val="20"/>
                <w:szCs w:val="20"/>
                <w:lang w:eastAsia="en-US"/>
              </w:rPr>
            </w:pPr>
            <w:r w:rsidRPr="004A0104">
              <w:rPr>
                <w:sz w:val="20"/>
                <w:szCs w:val="20"/>
                <w:lang w:eastAsia="en-US"/>
              </w:rPr>
              <w:t>60,6</w:t>
            </w:r>
          </w:p>
        </w:tc>
        <w:tc>
          <w:tcPr>
            <w:tcW w:w="1132" w:type="dxa"/>
          </w:tcPr>
          <w:p w14:paraId="35E705A9" w14:textId="77777777" w:rsidR="009A5AA5" w:rsidRPr="004A0104" w:rsidRDefault="009A5AA5" w:rsidP="004F0EF3">
            <w:pPr>
              <w:jc w:val="center"/>
              <w:rPr>
                <w:sz w:val="20"/>
                <w:szCs w:val="20"/>
                <w:lang w:eastAsia="en-US"/>
              </w:rPr>
            </w:pPr>
            <w:r w:rsidRPr="004A0104">
              <w:rPr>
                <w:sz w:val="20"/>
                <w:szCs w:val="20"/>
                <w:lang w:eastAsia="en-US"/>
              </w:rPr>
              <w:t>61,0</w:t>
            </w:r>
          </w:p>
        </w:tc>
        <w:tc>
          <w:tcPr>
            <w:tcW w:w="1278" w:type="dxa"/>
          </w:tcPr>
          <w:p w14:paraId="7AD107D2" w14:textId="77777777" w:rsidR="009A5AA5" w:rsidRPr="004A0104" w:rsidRDefault="009A5AA5" w:rsidP="004F0EF3">
            <w:pPr>
              <w:jc w:val="center"/>
              <w:rPr>
                <w:sz w:val="20"/>
                <w:szCs w:val="20"/>
                <w:lang w:eastAsia="en-US"/>
              </w:rPr>
            </w:pPr>
            <w:r w:rsidRPr="004A0104">
              <w:rPr>
                <w:sz w:val="20"/>
                <w:szCs w:val="20"/>
                <w:lang w:eastAsia="en-US"/>
              </w:rPr>
              <w:t>62,0</w:t>
            </w:r>
          </w:p>
        </w:tc>
        <w:tc>
          <w:tcPr>
            <w:tcW w:w="4111" w:type="dxa"/>
          </w:tcPr>
          <w:p w14:paraId="402604EA" w14:textId="77777777" w:rsidR="009A5AA5" w:rsidRPr="004A0104" w:rsidRDefault="009A5AA5" w:rsidP="004F0EF3">
            <w:pPr>
              <w:pStyle w:val="ConsPlusNormal"/>
              <w:widowControl/>
              <w:ind w:firstLine="0"/>
              <w:jc w:val="both"/>
              <w:rPr>
                <w:rFonts w:ascii="Times New Roman" w:hAnsi="Times New Roman" w:cs="Times New Roman"/>
                <w:lang w:eastAsia="en-US"/>
              </w:rPr>
            </w:pPr>
            <w:r w:rsidRPr="004A0104">
              <w:rPr>
                <w:rFonts w:ascii="Times New Roman" w:hAnsi="Times New Roman" w:cs="Times New Roman"/>
                <w:lang w:eastAsia="en-US"/>
              </w:rPr>
              <w:t>Индикатор изменён с периода 2019 года, так как мероприятия</w:t>
            </w:r>
          </w:p>
          <w:p w14:paraId="0D976824" w14:textId="77777777" w:rsidR="009A5AA5" w:rsidRPr="004A0104" w:rsidRDefault="009A5AA5" w:rsidP="004F0EF3">
            <w:pPr>
              <w:jc w:val="both"/>
              <w:rPr>
                <w:sz w:val="20"/>
                <w:szCs w:val="20"/>
                <w:lang w:eastAsia="en-US"/>
              </w:rPr>
            </w:pPr>
            <w:r w:rsidRPr="004A0104">
              <w:rPr>
                <w:sz w:val="20"/>
                <w:szCs w:val="20"/>
                <w:lang w:eastAsia="en-US"/>
              </w:rPr>
              <w:t xml:space="preserve">  регионального проекта «спорт –норма жизни» внесены в муниципальную программу</w:t>
            </w:r>
          </w:p>
        </w:tc>
      </w:tr>
      <w:tr w:rsidR="009A5AA5" w:rsidRPr="004A0104" w14:paraId="46F5D643" w14:textId="77777777" w:rsidTr="004F0EF3">
        <w:trPr>
          <w:trHeight w:val="2114"/>
        </w:trPr>
        <w:tc>
          <w:tcPr>
            <w:tcW w:w="2803" w:type="dxa"/>
            <w:vMerge/>
          </w:tcPr>
          <w:p w14:paraId="2DB684B2" w14:textId="77777777" w:rsidR="009A5AA5" w:rsidRPr="004A0104" w:rsidRDefault="009A5AA5" w:rsidP="004F0EF3">
            <w:pPr>
              <w:pStyle w:val="ConsPlusNormal"/>
              <w:widowControl/>
              <w:jc w:val="both"/>
              <w:outlineLvl w:val="1"/>
              <w:rPr>
                <w:rFonts w:ascii="Times New Roman" w:hAnsi="Times New Roman" w:cs="Times New Roman"/>
                <w:lang w:eastAsia="en-US"/>
              </w:rPr>
            </w:pPr>
          </w:p>
        </w:tc>
        <w:tc>
          <w:tcPr>
            <w:tcW w:w="3826" w:type="dxa"/>
          </w:tcPr>
          <w:p w14:paraId="4E0D76FB" w14:textId="77777777" w:rsidR="009A5AA5" w:rsidRPr="004A0104" w:rsidRDefault="009A5AA5" w:rsidP="004F0EF3">
            <w:pPr>
              <w:jc w:val="both"/>
              <w:rPr>
                <w:sz w:val="20"/>
                <w:szCs w:val="20"/>
              </w:rPr>
            </w:pPr>
            <w:r w:rsidRPr="004A0104">
              <w:rPr>
                <w:color w:val="000000"/>
                <w:sz w:val="20"/>
                <w:szCs w:val="20"/>
              </w:rPr>
              <w:t>3.2.обеспеченность занимающихся спортивным оборудованием и инвентарем, в рамках программных мероприятий составит 100%</w:t>
            </w:r>
          </w:p>
        </w:tc>
        <w:tc>
          <w:tcPr>
            <w:tcW w:w="1278" w:type="dxa"/>
          </w:tcPr>
          <w:p w14:paraId="759A5E9C" w14:textId="77777777" w:rsidR="009A5AA5" w:rsidRPr="004A0104" w:rsidRDefault="009A5AA5" w:rsidP="004F0EF3">
            <w:pPr>
              <w:jc w:val="center"/>
              <w:rPr>
                <w:sz w:val="20"/>
                <w:szCs w:val="20"/>
                <w:lang w:eastAsia="en-US"/>
              </w:rPr>
            </w:pPr>
            <w:r w:rsidRPr="004A0104">
              <w:rPr>
                <w:sz w:val="20"/>
                <w:szCs w:val="20"/>
                <w:lang w:eastAsia="en-US"/>
              </w:rPr>
              <w:t>%</w:t>
            </w:r>
          </w:p>
          <w:p w14:paraId="3E2C884C" w14:textId="77777777" w:rsidR="009A5AA5" w:rsidRPr="004A0104" w:rsidRDefault="009A5AA5" w:rsidP="004F0EF3">
            <w:pPr>
              <w:rPr>
                <w:sz w:val="20"/>
                <w:szCs w:val="20"/>
                <w:lang w:eastAsia="en-US"/>
              </w:rPr>
            </w:pPr>
          </w:p>
          <w:p w14:paraId="4D75AEBD" w14:textId="77777777" w:rsidR="009A5AA5" w:rsidRPr="004A0104" w:rsidRDefault="009A5AA5" w:rsidP="004F0EF3">
            <w:pPr>
              <w:rPr>
                <w:sz w:val="20"/>
                <w:szCs w:val="20"/>
                <w:lang w:eastAsia="en-US"/>
              </w:rPr>
            </w:pPr>
          </w:p>
          <w:p w14:paraId="36BD6E6A" w14:textId="77777777" w:rsidR="009A5AA5" w:rsidRPr="004A0104" w:rsidRDefault="009A5AA5" w:rsidP="004F0EF3">
            <w:pPr>
              <w:rPr>
                <w:sz w:val="20"/>
                <w:szCs w:val="20"/>
                <w:lang w:eastAsia="en-US"/>
              </w:rPr>
            </w:pPr>
          </w:p>
          <w:p w14:paraId="1C41A59D" w14:textId="77777777" w:rsidR="009A5AA5" w:rsidRPr="004A0104" w:rsidRDefault="009A5AA5" w:rsidP="004F0EF3">
            <w:pPr>
              <w:rPr>
                <w:sz w:val="20"/>
                <w:szCs w:val="20"/>
                <w:lang w:eastAsia="en-US"/>
              </w:rPr>
            </w:pPr>
          </w:p>
          <w:p w14:paraId="1D7B27FE" w14:textId="77777777" w:rsidR="009A5AA5" w:rsidRPr="004A0104" w:rsidRDefault="009A5AA5" w:rsidP="004F0EF3">
            <w:pPr>
              <w:tabs>
                <w:tab w:val="left" w:pos="867"/>
              </w:tabs>
              <w:rPr>
                <w:sz w:val="20"/>
                <w:szCs w:val="20"/>
                <w:lang w:eastAsia="en-US"/>
              </w:rPr>
            </w:pPr>
          </w:p>
        </w:tc>
        <w:tc>
          <w:tcPr>
            <w:tcW w:w="992" w:type="dxa"/>
          </w:tcPr>
          <w:p w14:paraId="18B9F858" w14:textId="77777777" w:rsidR="009A5AA5" w:rsidRPr="004A0104" w:rsidRDefault="009A5AA5" w:rsidP="004F0EF3">
            <w:pPr>
              <w:jc w:val="center"/>
              <w:rPr>
                <w:sz w:val="20"/>
                <w:szCs w:val="20"/>
                <w:lang w:eastAsia="en-US"/>
              </w:rPr>
            </w:pPr>
            <w:r w:rsidRPr="004A0104">
              <w:rPr>
                <w:sz w:val="20"/>
                <w:szCs w:val="20"/>
                <w:lang w:eastAsia="en-US"/>
              </w:rPr>
              <w:t>100</w:t>
            </w:r>
          </w:p>
          <w:p w14:paraId="3178FCDF" w14:textId="77777777" w:rsidR="009A5AA5" w:rsidRPr="004A0104" w:rsidRDefault="009A5AA5" w:rsidP="004F0EF3">
            <w:pPr>
              <w:rPr>
                <w:sz w:val="20"/>
                <w:szCs w:val="20"/>
                <w:lang w:eastAsia="en-US"/>
              </w:rPr>
            </w:pPr>
          </w:p>
          <w:p w14:paraId="0989B3A2" w14:textId="77777777" w:rsidR="009A5AA5" w:rsidRPr="004A0104" w:rsidRDefault="009A5AA5" w:rsidP="004F0EF3">
            <w:pPr>
              <w:rPr>
                <w:sz w:val="20"/>
                <w:szCs w:val="20"/>
                <w:lang w:eastAsia="en-US"/>
              </w:rPr>
            </w:pPr>
          </w:p>
          <w:p w14:paraId="02BCFF4F" w14:textId="77777777" w:rsidR="009A5AA5" w:rsidRPr="004A0104" w:rsidRDefault="009A5AA5" w:rsidP="004F0EF3">
            <w:pPr>
              <w:rPr>
                <w:sz w:val="20"/>
                <w:szCs w:val="20"/>
                <w:lang w:eastAsia="en-US"/>
              </w:rPr>
            </w:pPr>
          </w:p>
          <w:p w14:paraId="279B28AE" w14:textId="77777777" w:rsidR="009A5AA5" w:rsidRPr="004A0104" w:rsidRDefault="009A5AA5" w:rsidP="004F0EF3">
            <w:pPr>
              <w:rPr>
                <w:sz w:val="20"/>
                <w:szCs w:val="20"/>
                <w:lang w:eastAsia="en-US"/>
              </w:rPr>
            </w:pPr>
          </w:p>
        </w:tc>
        <w:tc>
          <w:tcPr>
            <w:tcW w:w="1132" w:type="dxa"/>
          </w:tcPr>
          <w:p w14:paraId="067470C9" w14:textId="77777777" w:rsidR="009A5AA5" w:rsidRPr="004A0104" w:rsidRDefault="009A5AA5" w:rsidP="004F0EF3">
            <w:pPr>
              <w:jc w:val="center"/>
              <w:rPr>
                <w:sz w:val="20"/>
                <w:szCs w:val="20"/>
                <w:lang w:eastAsia="en-US"/>
              </w:rPr>
            </w:pPr>
            <w:r w:rsidRPr="004A0104">
              <w:rPr>
                <w:sz w:val="20"/>
                <w:szCs w:val="20"/>
                <w:lang w:eastAsia="en-US"/>
              </w:rPr>
              <w:t>100</w:t>
            </w:r>
          </w:p>
          <w:p w14:paraId="3C1783C5" w14:textId="77777777" w:rsidR="009A5AA5" w:rsidRPr="004A0104" w:rsidRDefault="009A5AA5" w:rsidP="004F0EF3">
            <w:pPr>
              <w:rPr>
                <w:sz w:val="20"/>
                <w:szCs w:val="20"/>
                <w:lang w:eastAsia="en-US"/>
              </w:rPr>
            </w:pPr>
          </w:p>
          <w:p w14:paraId="6D26F19C" w14:textId="77777777" w:rsidR="009A5AA5" w:rsidRPr="004A0104" w:rsidRDefault="009A5AA5" w:rsidP="004F0EF3">
            <w:pPr>
              <w:rPr>
                <w:sz w:val="20"/>
                <w:szCs w:val="20"/>
                <w:lang w:eastAsia="en-US"/>
              </w:rPr>
            </w:pPr>
          </w:p>
          <w:p w14:paraId="0A0FCDBC" w14:textId="77777777" w:rsidR="009A5AA5" w:rsidRPr="004A0104" w:rsidRDefault="009A5AA5" w:rsidP="004F0EF3">
            <w:pPr>
              <w:rPr>
                <w:sz w:val="20"/>
                <w:szCs w:val="20"/>
                <w:lang w:eastAsia="en-US"/>
              </w:rPr>
            </w:pPr>
          </w:p>
          <w:p w14:paraId="1B5453AE" w14:textId="77777777" w:rsidR="009A5AA5" w:rsidRPr="004A0104" w:rsidRDefault="009A5AA5" w:rsidP="004F0EF3">
            <w:pPr>
              <w:rPr>
                <w:sz w:val="20"/>
                <w:szCs w:val="20"/>
                <w:lang w:eastAsia="en-US"/>
              </w:rPr>
            </w:pPr>
          </w:p>
        </w:tc>
        <w:tc>
          <w:tcPr>
            <w:tcW w:w="1278" w:type="dxa"/>
          </w:tcPr>
          <w:p w14:paraId="0D1AFE66" w14:textId="77777777" w:rsidR="009A5AA5" w:rsidRPr="004A0104" w:rsidRDefault="009A5AA5" w:rsidP="004F0EF3">
            <w:pPr>
              <w:jc w:val="center"/>
              <w:rPr>
                <w:sz w:val="20"/>
                <w:szCs w:val="20"/>
                <w:lang w:eastAsia="en-US"/>
              </w:rPr>
            </w:pPr>
            <w:r w:rsidRPr="004A0104">
              <w:rPr>
                <w:sz w:val="20"/>
                <w:szCs w:val="20"/>
                <w:lang w:eastAsia="en-US"/>
              </w:rPr>
              <w:t>100</w:t>
            </w:r>
          </w:p>
          <w:p w14:paraId="5F9E4DC5" w14:textId="77777777" w:rsidR="009A5AA5" w:rsidRPr="004A0104" w:rsidRDefault="009A5AA5" w:rsidP="004F0EF3">
            <w:pPr>
              <w:rPr>
                <w:sz w:val="20"/>
                <w:szCs w:val="20"/>
                <w:lang w:eastAsia="en-US"/>
              </w:rPr>
            </w:pPr>
          </w:p>
          <w:p w14:paraId="571A59AE" w14:textId="77777777" w:rsidR="009A5AA5" w:rsidRPr="004A0104" w:rsidRDefault="009A5AA5" w:rsidP="004F0EF3">
            <w:pPr>
              <w:rPr>
                <w:sz w:val="20"/>
                <w:szCs w:val="20"/>
                <w:lang w:eastAsia="en-US"/>
              </w:rPr>
            </w:pPr>
          </w:p>
          <w:p w14:paraId="28EF3D42" w14:textId="77777777" w:rsidR="009A5AA5" w:rsidRPr="004A0104" w:rsidRDefault="009A5AA5" w:rsidP="004F0EF3">
            <w:pPr>
              <w:rPr>
                <w:sz w:val="20"/>
                <w:szCs w:val="20"/>
                <w:lang w:eastAsia="en-US"/>
              </w:rPr>
            </w:pPr>
          </w:p>
          <w:p w14:paraId="7D0DC6AB" w14:textId="77777777" w:rsidR="009A5AA5" w:rsidRPr="004A0104" w:rsidRDefault="009A5AA5" w:rsidP="004F0EF3">
            <w:pPr>
              <w:rPr>
                <w:sz w:val="20"/>
                <w:szCs w:val="20"/>
                <w:lang w:eastAsia="en-US"/>
              </w:rPr>
            </w:pPr>
          </w:p>
        </w:tc>
        <w:tc>
          <w:tcPr>
            <w:tcW w:w="4111" w:type="dxa"/>
          </w:tcPr>
          <w:p w14:paraId="148B8915" w14:textId="77777777" w:rsidR="009A5AA5" w:rsidRPr="004A0104" w:rsidRDefault="009A5AA5" w:rsidP="004F0EF3">
            <w:pPr>
              <w:pStyle w:val="ConsPlusNormal"/>
              <w:widowControl/>
              <w:jc w:val="center"/>
              <w:rPr>
                <w:rFonts w:ascii="Times New Roman" w:hAnsi="Times New Roman" w:cs="Times New Roman"/>
                <w:lang w:eastAsia="en-US"/>
              </w:rPr>
            </w:pPr>
          </w:p>
          <w:p w14:paraId="4816A0F4" w14:textId="77777777" w:rsidR="009A5AA5" w:rsidRPr="004A0104" w:rsidRDefault="009A5AA5" w:rsidP="004F0EF3">
            <w:pPr>
              <w:rPr>
                <w:sz w:val="20"/>
                <w:szCs w:val="20"/>
                <w:lang w:eastAsia="en-US"/>
              </w:rPr>
            </w:pPr>
          </w:p>
          <w:p w14:paraId="27297E91" w14:textId="77777777" w:rsidR="009A5AA5" w:rsidRPr="004A0104" w:rsidRDefault="009A5AA5" w:rsidP="004F0EF3">
            <w:pPr>
              <w:rPr>
                <w:sz w:val="20"/>
                <w:szCs w:val="20"/>
                <w:lang w:eastAsia="en-US"/>
              </w:rPr>
            </w:pPr>
          </w:p>
          <w:p w14:paraId="7DE956EA" w14:textId="77777777" w:rsidR="009A5AA5" w:rsidRPr="004A0104" w:rsidRDefault="009A5AA5" w:rsidP="004F0EF3">
            <w:pPr>
              <w:rPr>
                <w:sz w:val="20"/>
                <w:szCs w:val="20"/>
                <w:lang w:eastAsia="en-US"/>
              </w:rPr>
            </w:pPr>
          </w:p>
          <w:p w14:paraId="7BB851D4" w14:textId="77777777" w:rsidR="009A5AA5" w:rsidRPr="004A0104" w:rsidRDefault="009A5AA5" w:rsidP="004F0EF3">
            <w:pPr>
              <w:rPr>
                <w:sz w:val="20"/>
                <w:szCs w:val="20"/>
                <w:lang w:eastAsia="en-US"/>
              </w:rPr>
            </w:pPr>
          </w:p>
          <w:p w14:paraId="692837E9" w14:textId="77777777" w:rsidR="009A5AA5" w:rsidRPr="004A0104" w:rsidRDefault="009A5AA5" w:rsidP="004F0EF3">
            <w:pPr>
              <w:rPr>
                <w:sz w:val="20"/>
                <w:szCs w:val="20"/>
                <w:lang w:eastAsia="en-US"/>
              </w:rPr>
            </w:pPr>
          </w:p>
        </w:tc>
      </w:tr>
    </w:tbl>
    <w:p w14:paraId="6029A267" w14:textId="77777777" w:rsidR="009A5AA5" w:rsidRPr="004A0104" w:rsidRDefault="009A5AA5" w:rsidP="009A5AA5">
      <w:pPr>
        <w:rPr>
          <w:sz w:val="20"/>
          <w:szCs w:val="20"/>
        </w:rPr>
      </w:pPr>
      <w:r w:rsidRPr="004A0104">
        <w:rPr>
          <w:sz w:val="20"/>
          <w:szCs w:val="20"/>
        </w:rPr>
        <w:t>*целевые индикаторы сформированы в рамках разработанной муниципальной программы</w:t>
      </w:r>
    </w:p>
    <w:p w14:paraId="38482FFF" w14:textId="77777777" w:rsidR="009A5AA5" w:rsidRPr="004A0104" w:rsidRDefault="009A5AA5" w:rsidP="009A5AA5">
      <w:pPr>
        <w:tabs>
          <w:tab w:val="left" w:pos="3123"/>
        </w:tabs>
        <w:rPr>
          <w:color w:val="FF0000"/>
          <w:sz w:val="20"/>
          <w:szCs w:val="20"/>
        </w:rPr>
      </w:pPr>
    </w:p>
    <w:tbl>
      <w:tblPr>
        <w:tblW w:w="0" w:type="auto"/>
        <w:tblLook w:val="00A0" w:firstRow="1" w:lastRow="0" w:firstColumn="1" w:lastColumn="0" w:noHBand="0" w:noVBand="0"/>
      </w:tblPr>
      <w:tblGrid>
        <w:gridCol w:w="7393"/>
        <w:gridCol w:w="7393"/>
      </w:tblGrid>
      <w:tr w:rsidR="009A5AA5" w:rsidRPr="004A0104" w14:paraId="51662193" w14:textId="77777777" w:rsidTr="004F0EF3">
        <w:trPr>
          <w:trHeight w:val="1128"/>
        </w:trPr>
        <w:tc>
          <w:tcPr>
            <w:tcW w:w="7393" w:type="dxa"/>
          </w:tcPr>
          <w:p w14:paraId="446616AA" w14:textId="77777777" w:rsidR="009A5AA5" w:rsidRPr="004A0104" w:rsidRDefault="009A5AA5" w:rsidP="004F0EF3">
            <w:pPr>
              <w:jc w:val="center"/>
              <w:rPr>
                <w:sz w:val="20"/>
                <w:szCs w:val="20"/>
                <w:lang w:eastAsia="en-US"/>
              </w:rPr>
            </w:pPr>
          </w:p>
        </w:tc>
        <w:tc>
          <w:tcPr>
            <w:tcW w:w="7393" w:type="dxa"/>
          </w:tcPr>
          <w:p w14:paraId="49D7AC19" w14:textId="77777777" w:rsidR="009A5AA5" w:rsidRPr="004A0104" w:rsidRDefault="009A5AA5" w:rsidP="004F0EF3">
            <w:pPr>
              <w:jc w:val="center"/>
              <w:rPr>
                <w:sz w:val="20"/>
                <w:szCs w:val="20"/>
                <w:lang w:eastAsia="en-US"/>
              </w:rPr>
            </w:pPr>
            <w:r w:rsidRPr="004A0104">
              <w:rPr>
                <w:sz w:val="20"/>
                <w:szCs w:val="20"/>
                <w:lang w:eastAsia="en-US"/>
              </w:rPr>
              <w:t>ПРИЛОЖЕНИЕ №2</w:t>
            </w:r>
          </w:p>
          <w:p w14:paraId="71F2251A" w14:textId="77777777" w:rsidR="009A5AA5" w:rsidRPr="004A0104" w:rsidRDefault="009A5AA5" w:rsidP="004F0EF3">
            <w:pPr>
              <w:jc w:val="center"/>
              <w:rPr>
                <w:sz w:val="20"/>
                <w:szCs w:val="20"/>
                <w:lang w:eastAsia="en-US"/>
              </w:rPr>
            </w:pPr>
            <w:r w:rsidRPr="004A0104">
              <w:rPr>
                <w:sz w:val="20"/>
                <w:szCs w:val="20"/>
                <w:lang w:eastAsia="en-US"/>
              </w:rPr>
              <w:t xml:space="preserve">к муниципальной программе </w:t>
            </w:r>
          </w:p>
          <w:p w14:paraId="71865778" w14:textId="77777777" w:rsidR="009A5AA5" w:rsidRPr="004A0104" w:rsidRDefault="009A5AA5" w:rsidP="004F0EF3">
            <w:pPr>
              <w:jc w:val="center"/>
              <w:rPr>
                <w:sz w:val="20"/>
                <w:szCs w:val="20"/>
                <w:lang w:eastAsia="en-US"/>
              </w:rPr>
            </w:pPr>
            <w:r w:rsidRPr="004A0104">
              <w:rPr>
                <w:kern w:val="16"/>
                <w:sz w:val="20"/>
                <w:szCs w:val="20"/>
                <w:lang w:eastAsia="en-US"/>
              </w:rPr>
              <w:t>«</w:t>
            </w:r>
            <w:r w:rsidRPr="004A0104">
              <w:rPr>
                <w:sz w:val="20"/>
                <w:szCs w:val="20"/>
                <w:lang w:eastAsia="en-US"/>
              </w:rPr>
              <w:t>«Развитие физической культуры и спорта</w:t>
            </w:r>
          </w:p>
          <w:p w14:paraId="49D68EB4" w14:textId="77777777" w:rsidR="009A5AA5" w:rsidRPr="004A0104" w:rsidRDefault="009A5AA5" w:rsidP="004F0EF3">
            <w:pPr>
              <w:jc w:val="center"/>
              <w:rPr>
                <w:sz w:val="20"/>
                <w:szCs w:val="20"/>
                <w:lang w:eastAsia="en-US"/>
              </w:rPr>
            </w:pPr>
            <w:r w:rsidRPr="004A0104">
              <w:rPr>
                <w:sz w:val="20"/>
                <w:szCs w:val="20"/>
                <w:lang w:eastAsia="en-US"/>
              </w:rPr>
              <w:t xml:space="preserve"> в Куйбышевском муниципальном  районе Новосибирской области </w:t>
            </w:r>
          </w:p>
          <w:p w14:paraId="472D6FD3" w14:textId="77777777" w:rsidR="009A5AA5" w:rsidRPr="004A0104" w:rsidRDefault="009A5AA5" w:rsidP="004F0EF3">
            <w:pPr>
              <w:jc w:val="center"/>
              <w:rPr>
                <w:sz w:val="20"/>
                <w:szCs w:val="20"/>
                <w:lang w:eastAsia="en-US"/>
              </w:rPr>
            </w:pPr>
            <w:r w:rsidRPr="004A0104">
              <w:rPr>
                <w:sz w:val="20"/>
                <w:szCs w:val="20"/>
                <w:lang w:eastAsia="en-US"/>
              </w:rPr>
              <w:t>на 2022-2024 годы»</w:t>
            </w:r>
          </w:p>
          <w:p w14:paraId="3527C2BA" w14:textId="77777777" w:rsidR="009A5AA5" w:rsidRPr="004A0104" w:rsidRDefault="009A5AA5" w:rsidP="004F0EF3">
            <w:pPr>
              <w:jc w:val="center"/>
              <w:rPr>
                <w:sz w:val="20"/>
                <w:szCs w:val="20"/>
                <w:lang w:eastAsia="en-US"/>
              </w:rPr>
            </w:pPr>
          </w:p>
        </w:tc>
      </w:tr>
    </w:tbl>
    <w:p w14:paraId="5622F398" w14:textId="77777777" w:rsidR="009A5AA5" w:rsidRPr="004A0104" w:rsidRDefault="009A5AA5" w:rsidP="009A5AA5">
      <w:pPr>
        <w:jc w:val="center"/>
        <w:rPr>
          <w:sz w:val="20"/>
          <w:szCs w:val="20"/>
        </w:rPr>
      </w:pPr>
    </w:p>
    <w:p w14:paraId="15E7FD57" w14:textId="77777777" w:rsidR="009A5AA5" w:rsidRPr="004A0104" w:rsidRDefault="009A5AA5" w:rsidP="009A5AA5">
      <w:pPr>
        <w:jc w:val="center"/>
        <w:rPr>
          <w:sz w:val="20"/>
          <w:szCs w:val="20"/>
        </w:rPr>
      </w:pPr>
      <w:r w:rsidRPr="004A0104">
        <w:rPr>
          <w:sz w:val="20"/>
          <w:szCs w:val="20"/>
        </w:rPr>
        <w:t>ОСНОВНЫЕ МЕРОПРИЯТИЯ</w:t>
      </w:r>
    </w:p>
    <w:p w14:paraId="7FEEB464" w14:textId="77777777" w:rsidR="009A5AA5" w:rsidRPr="004A0104" w:rsidRDefault="009A5AA5" w:rsidP="009A5AA5">
      <w:pPr>
        <w:jc w:val="center"/>
        <w:rPr>
          <w:sz w:val="20"/>
          <w:szCs w:val="20"/>
        </w:rPr>
      </w:pPr>
      <w:r w:rsidRPr="004A0104">
        <w:rPr>
          <w:sz w:val="20"/>
          <w:szCs w:val="20"/>
        </w:rPr>
        <w:t>муниципальной программы «Развитие физической культуры и спорта</w:t>
      </w:r>
    </w:p>
    <w:p w14:paraId="038B4C9B" w14:textId="77777777" w:rsidR="009A5AA5" w:rsidRPr="004A0104" w:rsidRDefault="009A5AA5" w:rsidP="009A5AA5">
      <w:pPr>
        <w:jc w:val="center"/>
        <w:rPr>
          <w:sz w:val="20"/>
          <w:szCs w:val="20"/>
        </w:rPr>
      </w:pPr>
      <w:r w:rsidRPr="004A0104">
        <w:rPr>
          <w:sz w:val="20"/>
          <w:szCs w:val="20"/>
        </w:rPr>
        <w:t xml:space="preserve"> в Куйбышевском муниципальном  районе Новосибирской области </w:t>
      </w:r>
    </w:p>
    <w:p w14:paraId="1206758F" w14:textId="77777777" w:rsidR="009A5AA5" w:rsidRPr="004A0104" w:rsidRDefault="009A5AA5" w:rsidP="009A5AA5">
      <w:pPr>
        <w:jc w:val="center"/>
        <w:rPr>
          <w:sz w:val="20"/>
          <w:szCs w:val="20"/>
        </w:rPr>
      </w:pPr>
      <w:r w:rsidRPr="004A0104">
        <w:rPr>
          <w:sz w:val="20"/>
          <w:szCs w:val="20"/>
        </w:rPr>
        <w:t>на 2022-2024годы»</w:t>
      </w:r>
    </w:p>
    <w:p w14:paraId="1CD8989D" w14:textId="77777777" w:rsidR="009A5AA5" w:rsidRPr="004A0104" w:rsidRDefault="009A5AA5" w:rsidP="009A5AA5">
      <w:pPr>
        <w:shd w:val="clear" w:color="auto" w:fill="FFFFFF"/>
        <w:ind w:firstLine="900"/>
        <w:jc w:val="center"/>
        <w:rPr>
          <w:sz w:val="20"/>
          <w:szCs w:val="20"/>
        </w:rPr>
      </w:pPr>
    </w:p>
    <w:p w14:paraId="3C637236" w14:textId="77777777" w:rsidR="009A5AA5" w:rsidRPr="004A0104" w:rsidRDefault="009A5AA5" w:rsidP="009A5AA5">
      <w:pPr>
        <w:ind w:firstLine="540"/>
        <w:jc w:val="both"/>
        <w:rPr>
          <w:sz w:val="20"/>
          <w:szCs w:val="20"/>
        </w:rPr>
      </w:pPr>
    </w:p>
    <w:p w14:paraId="4E215DC7" w14:textId="77777777" w:rsidR="009A5AA5" w:rsidRPr="004A0104" w:rsidRDefault="009A5AA5" w:rsidP="009A5AA5">
      <w:pPr>
        <w:rPr>
          <w:sz w:val="20"/>
          <w:szCs w:val="20"/>
        </w:rPr>
      </w:pPr>
    </w:p>
    <w:tbl>
      <w:tblPr>
        <w:tblW w:w="151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8"/>
        <w:gridCol w:w="3118"/>
        <w:gridCol w:w="1701"/>
        <w:gridCol w:w="5246"/>
      </w:tblGrid>
      <w:tr w:rsidR="009A5AA5" w:rsidRPr="004A0104" w14:paraId="544FA66B" w14:textId="77777777" w:rsidTr="004F0EF3">
        <w:trPr>
          <w:trHeight w:val="786"/>
        </w:trPr>
        <w:tc>
          <w:tcPr>
            <w:tcW w:w="5118" w:type="dxa"/>
            <w:vMerge w:val="restart"/>
          </w:tcPr>
          <w:p w14:paraId="7117852A" w14:textId="77777777" w:rsidR="009A5AA5" w:rsidRPr="004A0104" w:rsidRDefault="009A5AA5" w:rsidP="004F0EF3">
            <w:pPr>
              <w:spacing w:line="276" w:lineRule="auto"/>
              <w:jc w:val="center"/>
              <w:rPr>
                <w:color w:val="000000"/>
                <w:sz w:val="20"/>
                <w:szCs w:val="20"/>
                <w:lang w:eastAsia="en-US"/>
              </w:rPr>
            </w:pPr>
            <w:r w:rsidRPr="004A0104">
              <w:rPr>
                <w:color w:val="000000"/>
                <w:sz w:val="20"/>
                <w:szCs w:val="20"/>
                <w:lang w:eastAsia="en-US"/>
              </w:rPr>
              <w:t>Наименование основного мероприятия</w:t>
            </w:r>
          </w:p>
        </w:tc>
        <w:tc>
          <w:tcPr>
            <w:tcW w:w="3118" w:type="dxa"/>
            <w:vMerge w:val="restart"/>
          </w:tcPr>
          <w:p w14:paraId="2E5C8F59" w14:textId="77777777" w:rsidR="009A5AA5" w:rsidRPr="004A0104" w:rsidRDefault="009A5AA5" w:rsidP="004F0EF3">
            <w:pPr>
              <w:spacing w:line="276" w:lineRule="auto"/>
              <w:jc w:val="center"/>
              <w:rPr>
                <w:color w:val="000000"/>
                <w:sz w:val="20"/>
                <w:szCs w:val="20"/>
                <w:lang w:eastAsia="en-US"/>
              </w:rPr>
            </w:pPr>
            <w:r w:rsidRPr="004A0104">
              <w:rPr>
                <w:color w:val="000000"/>
                <w:sz w:val="20"/>
                <w:szCs w:val="20"/>
                <w:lang w:eastAsia="en-US"/>
              </w:rPr>
              <w:t>Заказчики (ответственные за привлечение средств), исполнители программных мероприятий*</w:t>
            </w:r>
          </w:p>
        </w:tc>
        <w:tc>
          <w:tcPr>
            <w:tcW w:w="1701" w:type="dxa"/>
            <w:vMerge w:val="restart"/>
          </w:tcPr>
          <w:p w14:paraId="2FF4232C" w14:textId="77777777" w:rsidR="009A5AA5" w:rsidRPr="004A0104" w:rsidRDefault="009A5AA5" w:rsidP="004F0EF3">
            <w:pPr>
              <w:spacing w:line="276" w:lineRule="auto"/>
              <w:jc w:val="center"/>
              <w:rPr>
                <w:color w:val="000000"/>
                <w:sz w:val="20"/>
                <w:szCs w:val="20"/>
                <w:lang w:eastAsia="en-US"/>
              </w:rPr>
            </w:pPr>
            <w:r w:rsidRPr="004A0104">
              <w:rPr>
                <w:color w:val="000000"/>
                <w:sz w:val="20"/>
                <w:szCs w:val="20"/>
                <w:lang w:eastAsia="en-US"/>
              </w:rPr>
              <w:t>Срок реализации</w:t>
            </w:r>
          </w:p>
        </w:tc>
        <w:tc>
          <w:tcPr>
            <w:tcW w:w="5246" w:type="dxa"/>
            <w:vMerge w:val="restart"/>
          </w:tcPr>
          <w:p w14:paraId="43F620A8" w14:textId="77777777" w:rsidR="009A5AA5" w:rsidRPr="004A0104" w:rsidRDefault="009A5AA5" w:rsidP="004F0EF3">
            <w:pPr>
              <w:spacing w:line="276" w:lineRule="auto"/>
              <w:jc w:val="center"/>
              <w:rPr>
                <w:color w:val="000000"/>
                <w:sz w:val="20"/>
                <w:szCs w:val="20"/>
                <w:lang w:eastAsia="en-US"/>
              </w:rPr>
            </w:pPr>
            <w:r w:rsidRPr="004A0104">
              <w:rPr>
                <w:color w:val="000000"/>
                <w:sz w:val="20"/>
                <w:szCs w:val="20"/>
                <w:lang w:eastAsia="en-US"/>
              </w:rPr>
              <w:t>Ожидаемый результат (краткое описание)</w:t>
            </w:r>
          </w:p>
        </w:tc>
      </w:tr>
      <w:tr w:rsidR="009A5AA5" w:rsidRPr="004A0104" w14:paraId="41D1A404" w14:textId="77777777" w:rsidTr="004F0EF3">
        <w:trPr>
          <w:trHeight w:val="300"/>
        </w:trPr>
        <w:tc>
          <w:tcPr>
            <w:tcW w:w="0" w:type="auto"/>
            <w:vMerge/>
            <w:vAlign w:val="center"/>
          </w:tcPr>
          <w:p w14:paraId="0EB04B76" w14:textId="77777777" w:rsidR="009A5AA5" w:rsidRPr="004A0104" w:rsidRDefault="009A5AA5" w:rsidP="004F0EF3">
            <w:pPr>
              <w:rPr>
                <w:color w:val="000000"/>
                <w:sz w:val="20"/>
                <w:szCs w:val="20"/>
                <w:lang w:eastAsia="en-US"/>
              </w:rPr>
            </w:pPr>
          </w:p>
        </w:tc>
        <w:tc>
          <w:tcPr>
            <w:tcW w:w="0" w:type="auto"/>
            <w:vMerge/>
            <w:vAlign w:val="center"/>
          </w:tcPr>
          <w:p w14:paraId="1C4BB99F" w14:textId="77777777" w:rsidR="009A5AA5" w:rsidRPr="004A0104" w:rsidRDefault="009A5AA5" w:rsidP="004F0EF3">
            <w:pPr>
              <w:rPr>
                <w:color w:val="000000"/>
                <w:sz w:val="20"/>
                <w:szCs w:val="20"/>
                <w:lang w:eastAsia="en-US"/>
              </w:rPr>
            </w:pPr>
          </w:p>
        </w:tc>
        <w:tc>
          <w:tcPr>
            <w:tcW w:w="0" w:type="auto"/>
            <w:vMerge/>
            <w:vAlign w:val="center"/>
          </w:tcPr>
          <w:p w14:paraId="201CD4BE" w14:textId="77777777" w:rsidR="009A5AA5" w:rsidRPr="004A0104" w:rsidRDefault="009A5AA5" w:rsidP="004F0EF3">
            <w:pPr>
              <w:rPr>
                <w:color w:val="000000"/>
                <w:sz w:val="20"/>
                <w:szCs w:val="20"/>
                <w:lang w:eastAsia="en-US"/>
              </w:rPr>
            </w:pPr>
          </w:p>
        </w:tc>
        <w:tc>
          <w:tcPr>
            <w:tcW w:w="0" w:type="auto"/>
            <w:vMerge/>
            <w:vAlign w:val="center"/>
          </w:tcPr>
          <w:p w14:paraId="0D1A378C" w14:textId="77777777" w:rsidR="009A5AA5" w:rsidRPr="004A0104" w:rsidRDefault="009A5AA5" w:rsidP="004F0EF3">
            <w:pPr>
              <w:rPr>
                <w:color w:val="000000"/>
                <w:sz w:val="20"/>
                <w:szCs w:val="20"/>
                <w:lang w:eastAsia="en-US"/>
              </w:rPr>
            </w:pPr>
          </w:p>
        </w:tc>
      </w:tr>
      <w:tr w:rsidR="009A5AA5" w:rsidRPr="004A0104" w14:paraId="1EE85344" w14:textId="77777777" w:rsidTr="004F0EF3">
        <w:trPr>
          <w:trHeight w:val="315"/>
        </w:trPr>
        <w:tc>
          <w:tcPr>
            <w:tcW w:w="5118" w:type="dxa"/>
          </w:tcPr>
          <w:p w14:paraId="228E0319" w14:textId="77777777" w:rsidR="009A5AA5" w:rsidRPr="004A0104" w:rsidRDefault="009A5AA5" w:rsidP="004F0EF3">
            <w:pPr>
              <w:spacing w:line="276" w:lineRule="auto"/>
              <w:jc w:val="center"/>
              <w:rPr>
                <w:color w:val="000000"/>
                <w:sz w:val="20"/>
                <w:szCs w:val="20"/>
                <w:lang w:eastAsia="en-US"/>
              </w:rPr>
            </w:pPr>
            <w:r w:rsidRPr="004A0104">
              <w:rPr>
                <w:color w:val="000000"/>
                <w:sz w:val="20"/>
                <w:szCs w:val="20"/>
                <w:lang w:eastAsia="en-US"/>
              </w:rPr>
              <w:t>1</w:t>
            </w:r>
          </w:p>
        </w:tc>
        <w:tc>
          <w:tcPr>
            <w:tcW w:w="3118" w:type="dxa"/>
          </w:tcPr>
          <w:p w14:paraId="3D19A129" w14:textId="77777777" w:rsidR="009A5AA5" w:rsidRPr="004A0104" w:rsidRDefault="009A5AA5" w:rsidP="004F0EF3">
            <w:pPr>
              <w:spacing w:line="276" w:lineRule="auto"/>
              <w:jc w:val="center"/>
              <w:rPr>
                <w:color w:val="000000"/>
                <w:sz w:val="20"/>
                <w:szCs w:val="20"/>
                <w:lang w:eastAsia="en-US"/>
              </w:rPr>
            </w:pPr>
            <w:r w:rsidRPr="004A0104">
              <w:rPr>
                <w:color w:val="000000"/>
                <w:sz w:val="20"/>
                <w:szCs w:val="20"/>
                <w:lang w:eastAsia="en-US"/>
              </w:rPr>
              <w:t>2</w:t>
            </w:r>
          </w:p>
        </w:tc>
        <w:tc>
          <w:tcPr>
            <w:tcW w:w="1701" w:type="dxa"/>
          </w:tcPr>
          <w:p w14:paraId="1B487BE3" w14:textId="77777777" w:rsidR="009A5AA5" w:rsidRPr="004A0104" w:rsidRDefault="009A5AA5" w:rsidP="004F0EF3">
            <w:pPr>
              <w:spacing w:line="276" w:lineRule="auto"/>
              <w:jc w:val="center"/>
              <w:rPr>
                <w:color w:val="000000"/>
                <w:sz w:val="20"/>
                <w:szCs w:val="20"/>
                <w:lang w:eastAsia="en-US"/>
              </w:rPr>
            </w:pPr>
            <w:r w:rsidRPr="004A0104">
              <w:rPr>
                <w:color w:val="000000"/>
                <w:sz w:val="20"/>
                <w:szCs w:val="20"/>
                <w:lang w:eastAsia="en-US"/>
              </w:rPr>
              <w:t>3</w:t>
            </w:r>
          </w:p>
        </w:tc>
        <w:tc>
          <w:tcPr>
            <w:tcW w:w="5246" w:type="dxa"/>
          </w:tcPr>
          <w:p w14:paraId="46C56CB6" w14:textId="77777777" w:rsidR="009A5AA5" w:rsidRPr="004A0104" w:rsidRDefault="009A5AA5" w:rsidP="004F0EF3">
            <w:pPr>
              <w:spacing w:line="276" w:lineRule="auto"/>
              <w:jc w:val="center"/>
              <w:rPr>
                <w:color w:val="000000"/>
                <w:sz w:val="20"/>
                <w:szCs w:val="20"/>
                <w:lang w:eastAsia="en-US"/>
              </w:rPr>
            </w:pPr>
            <w:r w:rsidRPr="004A0104">
              <w:rPr>
                <w:color w:val="000000"/>
                <w:sz w:val="20"/>
                <w:szCs w:val="20"/>
                <w:lang w:eastAsia="en-US"/>
              </w:rPr>
              <w:t>4</w:t>
            </w:r>
          </w:p>
        </w:tc>
      </w:tr>
      <w:tr w:rsidR="009A5AA5" w:rsidRPr="004A0104" w14:paraId="130BA5EC" w14:textId="77777777" w:rsidTr="004F0EF3">
        <w:trPr>
          <w:trHeight w:val="315"/>
        </w:trPr>
        <w:tc>
          <w:tcPr>
            <w:tcW w:w="15183" w:type="dxa"/>
            <w:gridSpan w:val="4"/>
          </w:tcPr>
          <w:p w14:paraId="51CF26AD" w14:textId="77777777" w:rsidR="009A5AA5" w:rsidRPr="004A0104" w:rsidRDefault="009A5AA5" w:rsidP="004F0EF3">
            <w:pPr>
              <w:spacing w:line="276" w:lineRule="auto"/>
              <w:rPr>
                <w:sz w:val="20"/>
                <w:szCs w:val="20"/>
                <w:lang w:eastAsia="en-US"/>
              </w:rPr>
            </w:pPr>
            <w:r w:rsidRPr="004A0104">
              <w:rPr>
                <w:sz w:val="20"/>
                <w:szCs w:val="20"/>
                <w:lang w:eastAsia="en-US"/>
              </w:rPr>
              <w:t>Муниципальная программа «Развитие физической культуры и спорта  в Куйбышевском муниципальном  районе Новосибирской области  на 2022-2024 годы»</w:t>
            </w:r>
          </w:p>
        </w:tc>
      </w:tr>
      <w:tr w:rsidR="009A5AA5" w:rsidRPr="004A0104" w14:paraId="49455DEA" w14:textId="77777777" w:rsidTr="004F0EF3">
        <w:trPr>
          <w:trHeight w:val="315"/>
        </w:trPr>
        <w:tc>
          <w:tcPr>
            <w:tcW w:w="15183" w:type="dxa"/>
            <w:gridSpan w:val="4"/>
            <w:shd w:val="clear" w:color="auto" w:fill="FFFFFF"/>
          </w:tcPr>
          <w:p w14:paraId="40E917DD" w14:textId="77777777" w:rsidR="009A5AA5" w:rsidRPr="004A0104" w:rsidRDefault="009A5AA5" w:rsidP="009A5AA5">
            <w:pPr>
              <w:numPr>
                <w:ilvl w:val="0"/>
                <w:numId w:val="46"/>
              </w:numPr>
              <w:spacing w:line="276" w:lineRule="auto"/>
              <w:ind w:left="49" w:firstLine="0"/>
              <w:contextualSpacing/>
              <w:jc w:val="both"/>
              <w:rPr>
                <w:color w:val="000000"/>
                <w:sz w:val="20"/>
                <w:szCs w:val="20"/>
                <w:lang w:eastAsia="en-US"/>
              </w:rPr>
            </w:pPr>
            <w:r w:rsidRPr="004A0104">
              <w:rPr>
                <w:color w:val="000000"/>
                <w:sz w:val="20"/>
                <w:szCs w:val="20"/>
                <w:lang w:eastAsia="en-US"/>
              </w:rPr>
              <w:t>Формулировка цели муниципальной программы:</w:t>
            </w:r>
            <w:r w:rsidRPr="004A0104">
              <w:rPr>
                <w:sz w:val="20"/>
                <w:szCs w:val="20"/>
                <w:lang w:eastAsia="en-US"/>
              </w:rPr>
              <w:t xml:space="preserve"> : Создание условий для развития физической культуры и спорта  в Куйбышевском  муниципальном районе Новосибирской области.</w:t>
            </w:r>
          </w:p>
        </w:tc>
      </w:tr>
      <w:tr w:rsidR="009A5AA5" w:rsidRPr="004A0104" w14:paraId="381D0141" w14:textId="77777777" w:rsidTr="004F0EF3">
        <w:trPr>
          <w:trHeight w:val="315"/>
        </w:trPr>
        <w:tc>
          <w:tcPr>
            <w:tcW w:w="15183" w:type="dxa"/>
            <w:gridSpan w:val="4"/>
            <w:shd w:val="clear" w:color="auto" w:fill="FFFFFF"/>
          </w:tcPr>
          <w:p w14:paraId="0530B1AE"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 xml:space="preserve">1.1. Формулировка задачи 1: </w:t>
            </w:r>
            <w:r w:rsidRPr="004A0104">
              <w:rPr>
                <w:sz w:val="20"/>
                <w:szCs w:val="20"/>
                <w:lang w:eastAsia="en-US"/>
              </w:rPr>
              <w:t>Повышение мотивации жителей Куйбышевского муниципального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r w:rsidRPr="004A0104">
              <w:rPr>
                <w:bCs/>
                <w:sz w:val="20"/>
                <w:szCs w:val="20"/>
                <w:lang w:eastAsia="en-US"/>
              </w:rPr>
              <w:t> </w:t>
            </w:r>
          </w:p>
        </w:tc>
      </w:tr>
      <w:tr w:rsidR="009A5AA5" w:rsidRPr="004A0104" w14:paraId="03282421" w14:textId="77777777" w:rsidTr="004F0EF3">
        <w:trPr>
          <w:trHeight w:val="1276"/>
        </w:trPr>
        <w:tc>
          <w:tcPr>
            <w:tcW w:w="5118" w:type="dxa"/>
            <w:shd w:val="clear" w:color="auto" w:fill="FFFFFF"/>
          </w:tcPr>
          <w:p w14:paraId="4BC5F86C" w14:textId="77777777" w:rsidR="009A5AA5" w:rsidRPr="004A0104" w:rsidRDefault="009A5AA5" w:rsidP="009A5AA5">
            <w:pPr>
              <w:numPr>
                <w:ilvl w:val="2"/>
                <w:numId w:val="46"/>
              </w:numPr>
              <w:spacing w:line="276" w:lineRule="auto"/>
              <w:ind w:left="49" w:firstLine="0"/>
              <w:contextualSpacing/>
              <w:jc w:val="both"/>
              <w:rPr>
                <w:color w:val="000000"/>
                <w:sz w:val="20"/>
                <w:szCs w:val="20"/>
                <w:lang w:eastAsia="en-US"/>
              </w:rPr>
            </w:pPr>
            <w:r w:rsidRPr="004A0104">
              <w:rPr>
                <w:sz w:val="20"/>
                <w:szCs w:val="20"/>
                <w:lang w:eastAsia="en-US"/>
              </w:rPr>
              <w:t xml:space="preserve">Проведение, спартакиады сельских школ района   </w:t>
            </w:r>
          </w:p>
        </w:tc>
        <w:tc>
          <w:tcPr>
            <w:tcW w:w="3118" w:type="dxa"/>
            <w:shd w:val="clear" w:color="auto" w:fill="FFFFFF"/>
          </w:tcPr>
          <w:p w14:paraId="04D830F6"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74DB0C27"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126E3C9E"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 xml:space="preserve">Учреждение </w:t>
            </w:r>
          </w:p>
        </w:tc>
        <w:tc>
          <w:tcPr>
            <w:tcW w:w="1701" w:type="dxa"/>
            <w:shd w:val="clear" w:color="auto" w:fill="FFFFFF"/>
          </w:tcPr>
          <w:p w14:paraId="2A182409" w14:textId="77777777" w:rsidR="009A5AA5" w:rsidRPr="004A0104" w:rsidRDefault="009A5AA5" w:rsidP="004F0EF3">
            <w:pPr>
              <w:spacing w:line="276" w:lineRule="auto"/>
              <w:jc w:val="center"/>
              <w:rPr>
                <w:sz w:val="20"/>
                <w:szCs w:val="20"/>
                <w:lang w:eastAsia="en-US"/>
              </w:rPr>
            </w:pPr>
            <w:r w:rsidRPr="004A0104">
              <w:rPr>
                <w:sz w:val="20"/>
                <w:szCs w:val="20"/>
                <w:lang w:eastAsia="en-US"/>
              </w:rPr>
              <w:t>2022-2024</w:t>
            </w:r>
          </w:p>
        </w:tc>
        <w:tc>
          <w:tcPr>
            <w:tcW w:w="5246" w:type="dxa"/>
            <w:shd w:val="clear" w:color="auto" w:fill="FFFFFF"/>
          </w:tcPr>
          <w:p w14:paraId="7B2B2E4E" w14:textId="77777777" w:rsidR="009A5AA5" w:rsidRPr="004A0104" w:rsidRDefault="009A5AA5" w:rsidP="004F0EF3">
            <w:pPr>
              <w:spacing w:line="276" w:lineRule="auto"/>
              <w:ind w:firstLine="34"/>
              <w:jc w:val="both"/>
              <w:rPr>
                <w:color w:val="000000"/>
                <w:sz w:val="20"/>
                <w:szCs w:val="20"/>
                <w:lang w:eastAsia="en-US"/>
              </w:rPr>
            </w:pPr>
            <w:r w:rsidRPr="004A0104">
              <w:rPr>
                <w:color w:val="000000"/>
                <w:sz w:val="20"/>
                <w:szCs w:val="20"/>
                <w:lang w:eastAsia="en-US"/>
              </w:rPr>
              <w:t>Планируется привлечение сельских школьников Куйбышевского района к участию в спартакиаде по 9 видам спорта</w:t>
            </w:r>
          </w:p>
          <w:p w14:paraId="429C59A7" w14:textId="77777777" w:rsidR="009A5AA5" w:rsidRPr="004A0104" w:rsidRDefault="009A5AA5" w:rsidP="004F0EF3">
            <w:pPr>
              <w:spacing w:line="276" w:lineRule="auto"/>
              <w:ind w:firstLine="34"/>
              <w:jc w:val="both"/>
              <w:rPr>
                <w:color w:val="000000"/>
                <w:sz w:val="20"/>
                <w:szCs w:val="20"/>
                <w:lang w:eastAsia="en-US"/>
              </w:rPr>
            </w:pPr>
            <w:r w:rsidRPr="004A0104">
              <w:rPr>
                <w:color w:val="000000"/>
                <w:sz w:val="20"/>
                <w:szCs w:val="20"/>
                <w:lang w:eastAsia="en-US"/>
              </w:rPr>
              <w:t xml:space="preserve"> </w:t>
            </w:r>
            <w:r w:rsidRPr="004A0104">
              <w:rPr>
                <w:sz w:val="20"/>
                <w:szCs w:val="20"/>
                <w:lang w:eastAsia="en-US"/>
              </w:rPr>
              <w:t xml:space="preserve">Планируется  участие 1500человек  </w:t>
            </w:r>
          </w:p>
        </w:tc>
      </w:tr>
      <w:tr w:rsidR="009A5AA5" w:rsidRPr="004A0104" w14:paraId="6E1E1670" w14:textId="77777777" w:rsidTr="004F0EF3">
        <w:trPr>
          <w:trHeight w:val="1341"/>
        </w:trPr>
        <w:tc>
          <w:tcPr>
            <w:tcW w:w="5118" w:type="dxa"/>
            <w:shd w:val="clear" w:color="auto" w:fill="FFFFFF"/>
          </w:tcPr>
          <w:p w14:paraId="35FEABE7" w14:textId="77777777" w:rsidR="009A5AA5" w:rsidRPr="004A0104" w:rsidRDefault="009A5AA5" w:rsidP="009A5AA5">
            <w:pPr>
              <w:numPr>
                <w:ilvl w:val="2"/>
                <w:numId w:val="46"/>
              </w:numPr>
              <w:spacing w:line="276" w:lineRule="auto"/>
              <w:ind w:left="49" w:firstLine="0"/>
              <w:contextualSpacing/>
              <w:jc w:val="both"/>
              <w:rPr>
                <w:sz w:val="20"/>
                <w:szCs w:val="20"/>
                <w:lang w:eastAsia="en-US"/>
              </w:rPr>
            </w:pPr>
            <w:r w:rsidRPr="004A0104">
              <w:rPr>
                <w:sz w:val="20"/>
                <w:szCs w:val="20"/>
                <w:lang w:eastAsia="en-US"/>
              </w:rPr>
              <w:t xml:space="preserve">Проведение мероприятий   Всероссийского физкультурно-спрортивного комплекса «Готов к труду и обороне» </w:t>
            </w:r>
          </w:p>
        </w:tc>
        <w:tc>
          <w:tcPr>
            <w:tcW w:w="3118" w:type="dxa"/>
            <w:shd w:val="clear" w:color="auto" w:fill="FFFFFF"/>
          </w:tcPr>
          <w:p w14:paraId="06159351"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04C13F1B"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049E9686"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p w14:paraId="5301507F" w14:textId="77777777" w:rsidR="009A5AA5" w:rsidRPr="004A0104" w:rsidRDefault="009A5AA5" w:rsidP="004F0EF3">
            <w:pPr>
              <w:spacing w:line="276" w:lineRule="auto"/>
              <w:ind w:firstLine="709"/>
              <w:jc w:val="both"/>
              <w:rPr>
                <w:color w:val="000000"/>
                <w:sz w:val="20"/>
                <w:szCs w:val="20"/>
                <w:lang w:eastAsia="en-US"/>
              </w:rPr>
            </w:pPr>
          </w:p>
        </w:tc>
        <w:tc>
          <w:tcPr>
            <w:tcW w:w="1701" w:type="dxa"/>
            <w:shd w:val="clear" w:color="auto" w:fill="FFFFFF"/>
          </w:tcPr>
          <w:p w14:paraId="7479EC5A" w14:textId="77777777" w:rsidR="009A5AA5" w:rsidRPr="004A0104" w:rsidRDefault="009A5AA5" w:rsidP="004F0EF3">
            <w:pPr>
              <w:spacing w:line="276" w:lineRule="auto"/>
              <w:jc w:val="center"/>
              <w:rPr>
                <w:sz w:val="20"/>
                <w:szCs w:val="20"/>
                <w:lang w:eastAsia="en-US"/>
              </w:rPr>
            </w:pPr>
            <w:r w:rsidRPr="004A0104">
              <w:rPr>
                <w:sz w:val="20"/>
                <w:szCs w:val="20"/>
                <w:lang w:eastAsia="en-US"/>
              </w:rPr>
              <w:t>2022-2024</w:t>
            </w:r>
          </w:p>
        </w:tc>
        <w:tc>
          <w:tcPr>
            <w:tcW w:w="5246" w:type="dxa"/>
            <w:shd w:val="clear" w:color="auto" w:fill="FFFFFF"/>
          </w:tcPr>
          <w:p w14:paraId="046D3F32"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 xml:space="preserve">Планируется привлечение населения к сдаче норм ГТО, участие в различных акциях и фестивалях ГТО.  </w:t>
            </w:r>
            <w:r w:rsidRPr="004A0104">
              <w:rPr>
                <w:sz w:val="20"/>
                <w:szCs w:val="20"/>
                <w:lang w:eastAsia="en-US"/>
              </w:rPr>
              <w:t xml:space="preserve">Планируется  участие 14000человек  </w:t>
            </w:r>
          </w:p>
        </w:tc>
      </w:tr>
      <w:tr w:rsidR="009A5AA5" w:rsidRPr="004A0104" w14:paraId="68D129F6" w14:textId="77777777" w:rsidTr="004F0EF3">
        <w:tc>
          <w:tcPr>
            <w:tcW w:w="5118" w:type="dxa"/>
            <w:shd w:val="clear" w:color="auto" w:fill="FFFFFF"/>
          </w:tcPr>
          <w:p w14:paraId="134FA626" w14:textId="77777777" w:rsidR="009A5AA5" w:rsidRPr="004A0104" w:rsidRDefault="009A5AA5" w:rsidP="009A5AA5">
            <w:pPr>
              <w:numPr>
                <w:ilvl w:val="2"/>
                <w:numId w:val="46"/>
              </w:numPr>
              <w:spacing w:line="276" w:lineRule="auto"/>
              <w:ind w:left="49" w:firstLine="0"/>
              <w:contextualSpacing/>
              <w:jc w:val="both"/>
              <w:rPr>
                <w:sz w:val="20"/>
                <w:szCs w:val="20"/>
                <w:lang w:eastAsia="en-US"/>
              </w:rPr>
            </w:pPr>
            <w:r w:rsidRPr="004A0104">
              <w:rPr>
                <w:sz w:val="20"/>
                <w:szCs w:val="20"/>
                <w:lang w:eastAsia="en-US"/>
              </w:rPr>
              <w:t>Организация и проведение спартакиады среди сельских советов Куйбышевского района</w:t>
            </w:r>
          </w:p>
        </w:tc>
        <w:tc>
          <w:tcPr>
            <w:tcW w:w="3118" w:type="dxa"/>
            <w:shd w:val="clear" w:color="auto" w:fill="FFFFFF"/>
          </w:tcPr>
          <w:p w14:paraId="71A5C32A"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7F3D0768"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63522960"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p w14:paraId="620A26CF" w14:textId="77777777" w:rsidR="009A5AA5" w:rsidRPr="004A0104" w:rsidRDefault="009A5AA5" w:rsidP="004F0EF3">
            <w:pPr>
              <w:spacing w:line="276" w:lineRule="auto"/>
              <w:ind w:firstLine="709"/>
              <w:jc w:val="both"/>
              <w:rPr>
                <w:color w:val="000000"/>
                <w:sz w:val="20"/>
                <w:szCs w:val="20"/>
                <w:lang w:eastAsia="en-US"/>
              </w:rPr>
            </w:pPr>
          </w:p>
        </w:tc>
        <w:tc>
          <w:tcPr>
            <w:tcW w:w="1701" w:type="dxa"/>
            <w:shd w:val="clear" w:color="auto" w:fill="FFFFFF"/>
          </w:tcPr>
          <w:p w14:paraId="3A7FB25C" w14:textId="77777777" w:rsidR="009A5AA5" w:rsidRPr="004A0104" w:rsidRDefault="009A5AA5" w:rsidP="004F0EF3">
            <w:pPr>
              <w:spacing w:line="276" w:lineRule="auto"/>
              <w:jc w:val="center"/>
              <w:rPr>
                <w:sz w:val="20"/>
                <w:szCs w:val="20"/>
                <w:lang w:eastAsia="en-US"/>
              </w:rPr>
            </w:pPr>
          </w:p>
        </w:tc>
        <w:tc>
          <w:tcPr>
            <w:tcW w:w="5246" w:type="dxa"/>
            <w:shd w:val="clear" w:color="auto" w:fill="FFFFFF"/>
          </w:tcPr>
          <w:p w14:paraId="4FEA411F"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Планируется привлечение населения сельских поселений Куйбышевского района в возрасте от 17 лет и старше к участию в спартакиаде по 8 видам спорта .</w:t>
            </w:r>
            <w:r w:rsidRPr="004A0104">
              <w:rPr>
                <w:sz w:val="20"/>
                <w:szCs w:val="20"/>
                <w:lang w:eastAsia="en-US"/>
              </w:rPr>
              <w:t xml:space="preserve">Планируется  </w:t>
            </w:r>
            <w:r w:rsidRPr="004A0104">
              <w:rPr>
                <w:sz w:val="20"/>
                <w:szCs w:val="20"/>
                <w:lang w:eastAsia="en-US"/>
              </w:rPr>
              <w:lastRenderedPageBreak/>
              <w:t xml:space="preserve">участие 400человек  </w:t>
            </w:r>
          </w:p>
        </w:tc>
      </w:tr>
      <w:tr w:rsidR="009A5AA5" w:rsidRPr="004A0104" w14:paraId="5DEA1540" w14:textId="77777777" w:rsidTr="004F0EF3">
        <w:trPr>
          <w:trHeight w:val="699"/>
        </w:trPr>
        <w:tc>
          <w:tcPr>
            <w:tcW w:w="5118" w:type="dxa"/>
            <w:shd w:val="clear" w:color="auto" w:fill="FFFFFF"/>
          </w:tcPr>
          <w:p w14:paraId="3B43AB31" w14:textId="77777777" w:rsidR="009A5AA5" w:rsidRPr="004A0104" w:rsidRDefault="009A5AA5" w:rsidP="009A5AA5">
            <w:pPr>
              <w:numPr>
                <w:ilvl w:val="2"/>
                <w:numId w:val="46"/>
              </w:numPr>
              <w:spacing w:line="276" w:lineRule="auto"/>
              <w:ind w:left="49" w:firstLine="0"/>
              <w:contextualSpacing/>
              <w:jc w:val="both"/>
              <w:rPr>
                <w:sz w:val="20"/>
                <w:szCs w:val="20"/>
                <w:lang w:eastAsia="en-US"/>
              </w:rPr>
            </w:pPr>
            <w:r w:rsidRPr="004A0104">
              <w:rPr>
                <w:sz w:val="20"/>
                <w:szCs w:val="20"/>
                <w:lang w:eastAsia="en-US"/>
              </w:rPr>
              <w:t>Спортивно- массовые мероприятия по реализации регионального проекта «Спорт – норма жизни» Куйбышевского района Новосибирской области</w:t>
            </w:r>
          </w:p>
        </w:tc>
        <w:tc>
          <w:tcPr>
            <w:tcW w:w="3118" w:type="dxa"/>
            <w:shd w:val="clear" w:color="auto" w:fill="FFFFFF"/>
          </w:tcPr>
          <w:p w14:paraId="2E0B5510"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03CB0DA0"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1FD65931"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tc>
        <w:tc>
          <w:tcPr>
            <w:tcW w:w="1701" w:type="dxa"/>
            <w:shd w:val="clear" w:color="auto" w:fill="FFFFFF"/>
          </w:tcPr>
          <w:p w14:paraId="7D286AC3" w14:textId="77777777" w:rsidR="009A5AA5" w:rsidRPr="004A0104" w:rsidRDefault="009A5AA5" w:rsidP="004F0EF3">
            <w:pPr>
              <w:spacing w:line="276" w:lineRule="auto"/>
              <w:jc w:val="center"/>
              <w:rPr>
                <w:sz w:val="20"/>
                <w:szCs w:val="20"/>
                <w:lang w:eastAsia="en-US"/>
              </w:rPr>
            </w:pPr>
            <w:r w:rsidRPr="004A0104">
              <w:rPr>
                <w:sz w:val="20"/>
                <w:szCs w:val="20"/>
                <w:lang w:eastAsia="en-US"/>
              </w:rPr>
              <w:t>2022-2024</w:t>
            </w:r>
          </w:p>
        </w:tc>
        <w:tc>
          <w:tcPr>
            <w:tcW w:w="5246" w:type="dxa"/>
            <w:shd w:val="clear" w:color="auto" w:fill="FFFFFF"/>
          </w:tcPr>
          <w:p w14:paraId="1294C35D" w14:textId="77777777" w:rsidR="009A5AA5" w:rsidRPr="004A0104" w:rsidRDefault="009A5AA5" w:rsidP="004F0EF3">
            <w:pPr>
              <w:spacing w:line="276" w:lineRule="auto"/>
              <w:jc w:val="both"/>
              <w:rPr>
                <w:sz w:val="20"/>
                <w:szCs w:val="20"/>
                <w:lang w:eastAsia="en-US"/>
              </w:rPr>
            </w:pPr>
            <w:r w:rsidRPr="004A0104">
              <w:rPr>
                <w:sz w:val="20"/>
                <w:szCs w:val="20"/>
                <w:lang w:eastAsia="en-US"/>
              </w:rPr>
              <w:t xml:space="preserve">Планируется привлечение населения к участию в физкультурно-спортивных мероприятиях регионального проекта «спорт – норма жизни». Планируется  увеличить  количество  граждан старшего возраста  занимающихся физической культурой и спортом до 1500 человек  </w:t>
            </w:r>
          </w:p>
          <w:p w14:paraId="70177876" w14:textId="77777777" w:rsidR="009A5AA5" w:rsidRPr="004A0104" w:rsidRDefault="009A5AA5" w:rsidP="004F0EF3">
            <w:pPr>
              <w:spacing w:line="276" w:lineRule="auto"/>
              <w:jc w:val="both"/>
              <w:rPr>
                <w:sz w:val="20"/>
                <w:szCs w:val="20"/>
                <w:lang w:eastAsia="en-US"/>
              </w:rPr>
            </w:pPr>
            <w:r w:rsidRPr="004A0104">
              <w:rPr>
                <w:sz w:val="20"/>
                <w:szCs w:val="20"/>
                <w:lang w:eastAsia="en-US"/>
              </w:rPr>
              <w:t>Планируется участие  в летних сельских спортивных играх Новосибирской области около 120 спортсменов сборных команд</w:t>
            </w:r>
          </w:p>
          <w:p w14:paraId="4F75311D" w14:textId="77777777" w:rsidR="009A5AA5" w:rsidRPr="004A0104" w:rsidRDefault="009A5AA5" w:rsidP="004F0EF3">
            <w:pPr>
              <w:spacing w:line="276" w:lineRule="auto"/>
              <w:jc w:val="both"/>
              <w:rPr>
                <w:color w:val="000000"/>
                <w:sz w:val="20"/>
                <w:szCs w:val="20"/>
                <w:lang w:eastAsia="en-US"/>
              </w:rPr>
            </w:pPr>
            <w:r w:rsidRPr="004A0104">
              <w:rPr>
                <w:sz w:val="20"/>
                <w:szCs w:val="20"/>
                <w:lang w:eastAsia="en-US"/>
              </w:rPr>
              <w:t xml:space="preserve">Планируется привлечь к участию в фестивале среди школьных спортивных клубов около 200 учащихся </w:t>
            </w:r>
          </w:p>
        </w:tc>
      </w:tr>
      <w:tr w:rsidR="009A5AA5" w:rsidRPr="004A0104" w14:paraId="6869BFAB" w14:textId="77777777" w:rsidTr="004F0EF3">
        <w:trPr>
          <w:trHeight w:val="1599"/>
        </w:trPr>
        <w:tc>
          <w:tcPr>
            <w:tcW w:w="5118" w:type="dxa"/>
            <w:shd w:val="clear" w:color="auto" w:fill="FFFFFF"/>
          </w:tcPr>
          <w:p w14:paraId="783E31C8" w14:textId="77777777" w:rsidR="009A5AA5" w:rsidRPr="004A0104" w:rsidRDefault="009A5AA5" w:rsidP="004F0EF3">
            <w:pPr>
              <w:rPr>
                <w:sz w:val="20"/>
                <w:szCs w:val="20"/>
                <w:lang w:eastAsia="en-US"/>
              </w:rPr>
            </w:pPr>
            <w:r w:rsidRPr="004A0104">
              <w:rPr>
                <w:sz w:val="20"/>
                <w:szCs w:val="20"/>
                <w:lang w:eastAsia="en-US"/>
              </w:rPr>
              <w:t>1.1.5. Проведение спортивно-массовых мероприятий  инвалидов и лиц с ограниченными возможностями здоровья</w:t>
            </w:r>
          </w:p>
          <w:p w14:paraId="0508B754" w14:textId="77777777" w:rsidR="009A5AA5" w:rsidRPr="004A0104" w:rsidRDefault="009A5AA5" w:rsidP="004F0EF3">
            <w:pPr>
              <w:rPr>
                <w:sz w:val="20"/>
                <w:szCs w:val="20"/>
                <w:lang w:eastAsia="en-US"/>
              </w:rPr>
            </w:pPr>
          </w:p>
        </w:tc>
        <w:tc>
          <w:tcPr>
            <w:tcW w:w="3118" w:type="dxa"/>
            <w:shd w:val="clear" w:color="auto" w:fill="FFFFFF"/>
          </w:tcPr>
          <w:p w14:paraId="3A6DB3C2"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1D95F3B1"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1CB29B74"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tc>
        <w:tc>
          <w:tcPr>
            <w:tcW w:w="1701" w:type="dxa"/>
            <w:shd w:val="clear" w:color="auto" w:fill="FFFFFF"/>
          </w:tcPr>
          <w:p w14:paraId="0B0275EE" w14:textId="77777777" w:rsidR="009A5AA5" w:rsidRPr="004A0104" w:rsidRDefault="009A5AA5" w:rsidP="004F0EF3">
            <w:pPr>
              <w:spacing w:line="276" w:lineRule="auto"/>
              <w:jc w:val="center"/>
              <w:rPr>
                <w:sz w:val="20"/>
                <w:szCs w:val="20"/>
                <w:lang w:eastAsia="en-US"/>
              </w:rPr>
            </w:pPr>
            <w:r w:rsidRPr="004A0104">
              <w:rPr>
                <w:sz w:val="20"/>
                <w:szCs w:val="20"/>
                <w:lang w:eastAsia="en-US"/>
              </w:rPr>
              <w:t>2022-2024</w:t>
            </w:r>
          </w:p>
        </w:tc>
        <w:tc>
          <w:tcPr>
            <w:tcW w:w="5246" w:type="dxa"/>
            <w:shd w:val="clear" w:color="auto" w:fill="FFFFFF"/>
          </w:tcPr>
          <w:p w14:paraId="7872D531"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 xml:space="preserve">Планируется привлечение лиц с ограниченными возможностями здоровья к участию в спартакиаде инвалидов. </w:t>
            </w:r>
            <w:r w:rsidRPr="004A0104">
              <w:rPr>
                <w:sz w:val="20"/>
                <w:szCs w:val="20"/>
                <w:lang w:eastAsia="en-US"/>
              </w:rPr>
              <w:t xml:space="preserve">Планируется  участие 200человек  </w:t>
            </w:r>
          </w:p>
        </w:tc>
      </w:tr>
      <w:tr w:rsidR="009A5AA5" w:rsidRPr="004A0104" w14:paraId="571D686B" w14:textId="77777777" w:rsidTr="004F0EF3">
        <w:trPr>
          <w:trHeight w:val="1276"/>
        </w:trPr>
        <w:tc>
          <w:tcPr>
            <w:tcW w:w="5118" w:type="dxa"/>
            <w:shd w:val="clear" w:color="auto" w:fill="FFFFFF"/>
          </w:tcPr>
          <w:p w14:paraId="3BEB0187" w14:textId="77777777" w:rsidR="009A5AA5" w:rsidRPr="004A0104" w:rsidRDefault="009A5AA5" w:rsidP="004F0EF3">
            <w:pPr>
              <w:rPr>
                <w:sz w:val="20"/>
                <w:szCs w:val="20"/>
                <w:lang w:eastAsia="en-US"/>
              </w:rPr>
            </w:pPr>
            <w:r w:rsidRPr="004A0104">
              <w:rPr>
                <w:sz w:val="20"/>
                <w:szCs w:val="20"/>
                <w:lang w:eastAsia="en-US"/>
              </w:rPr>
              <w:t>1.1.6. Развитие ветеранского спортивного движения</w:t>
            </w:r>
          </w:p>
          <w:p w14:paraId="41A65BEE" w14:textId="77777777" w:rsidR="009A5AA5" w:rsidRPr="004A0104" w:rsidRDefault="009A5AA5" w:rsidP="004F0EF3">
            <w:pPr>
              <w:spacing w:line="276" w:lineRule="auto"/>
              <w:rPr>
                <w:sz w:val="20"/>
                <w:szCs w:val="20"/>
                <w:lang w:eastAsia="en-US"/>
              </w:rPr>
            </w:pPr>
          </w:p>
          <w:p w14:paraId="262182AB" w14:textId="77777777" w:rsidR="009A5AA5" w:rsidRPr="004A0104" w:rsidRDefault="009A5AA5" w:rsidP="004F0EF3">
            <w:pPr>
              <w:spacing w:line="276" w:lineRule="auto"/>
              <w:rPr>
                <w:sz w:val="20"/>
                <w:szCs w:val="20"/>
                <w:lang w:eastAsia="en-US"/>
              </w:rPr>
            </w:pPr>
            <w:r w:rsidRPr="004A0104">
              <w:rPr>
                <w:sz w:val="20"/>
                <w:szCs w:val="20"/>
                <w:lang w:eastAsia="en-US"/>
              </w:rPr>
              <w:t xml:space="preserve"> </w:t>
            </w:r>
          </w:p>
        </w:tc>
        <w:tc>
          <w:tcPr>
            <w:tcW w:w="3118" w:type="dxa"/>
            <w:shd w:val="clear" w:color="auto" w:fill="FFFFFF"/>
          </w:tcPr>
          <w:p w14:paraId="6E9E9F5A"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5654399A"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7832B729"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tc>
        <w:tc>
          <w:tcPr>
            <w:tcW w:w="1701" w:type="dxa"/>
            <w:shd w:val="clear" w:color="auto" w:fill="FFFFFF"/>
          </w:tcPr>
          <w:p w14:paraId="4CA9A784" w14:textId="77777777" w:rsidR="009A5AA5" w:rsidRPr="004A0104" w:rsidRDefault="009A5AA5" w:rsidP="004F0EF3">
            <w:pPr>
              <w:spacing w:line="276" w:lineRule="auto"/>
              <w:jc w:val="center"/>
              <w:rPr>
                <w:sz w:val="20"/>
                <w:szCs w:val="20"/>
                <w:lang w:eastAsia="en-US"/>
              </w:rPr>
            </w:pPr>
            <w:r w:rsidRPr="004A0104">
              <w:rPr>
                <w:sz w:val="20"/>
                <w:szCs w:val="20"/>
                <w:lang w:eastAsia="en-US"/>
              </w:rPr>
              <w:t>2022-2024</w:t>
            </w:r>
          </w:p>
        </w:tc>
        <w:tc>
          <w:tcPr>
            <w:tcW w:w="5246" w:type="dxa"/>
            <w:shd w:val="clear" w:color="auto" w:fill="FFFFFF"/>
          </w:tcPr>
          <w:p w14:paraId="238C441A" w14:textId="77777777" w:rsidR="009A5AA5" w:rsidRPr="004A0104" w:rsidRDefault="009A5AA5" w:rsidP="004F0EF3">
            <w:pPr>
              <w:spacing w:line="276" w:lineRule="auto"/>
              <w:jc w:val="both"/>
              <w:rPr>
                <w:sz w:val="20"/>
                <w:szCs w:val="20"/>
                <w:lang w:eastAsia="en-US"/>
              </w:rPr>
            </w:pPr>
            <w:r w:rsidRPr="004A0104">
              <w:rPr>
                <w:sz w:val="20"/>
                <w:szCs w:val="20"/>
                <w:lang w:eastAsia="en-US"/>
              </w:rPr>
              <w:t xml:space="preserve"> </w:t>
            </w:r>
            <w:r w:rsidRPr="004A0104">
              <w:rPr>
                <w:color w:val="000000"/>
                <w:sz w:val="20"/>
                <w:szCs w:val="20"/>
                <w:lang w:eastAsia="en-US"/>
              </w:rPr>
              <w:t xml:space="preserve">Планируется привлечение населения пенсионного возраста к участию в  ветеранском движении с целью отбора на спартакиаду пенсионеров НСО. </w:t>
            </w:r>
            <w:r w:rsidRPr="004A0104">
              <w:rPr>
                <w:sz w:val="20"/>
                <w:szCs w:val="20"/>
                <w:lang w:eastAsia="en-US"/>
              </w:rPr>
              <w:t xml:space="preserve">Планируется  участие 200человек  </w:t>
            </w:r>
          </w:p>
        </w:tc>
      </w:tr>
      <w:tr w:rsidR="009A5AA5" w:rsidRPr="004A0104" w14:paraId="74A5FC0B" w14:textId="77777777" w:rsidTr="004F0EF3">
        <w:trPr>
          <w:trHeight w:val="327"/>
        </w:trPr>
        <w:tc>
          <w:tcPr>
            <w:tcW w:w="15183" w:type="dxa"/>
            <w:gridSpan w:val="4"/>
          </w:tcPr>
          <w:p w14:paraId="1E3BBBF2" w14:textId="77777777" w:rsidR="009A5AA5" w:rsidRPr="004A0104" w:rsidRDefault="009A5AA5" w:rsidP="004F0EF3">
            <w:pPr>
              <w:spacing w:line="276" w:lineRule="auto"/>
              <w:jc w:val="both"/>
              <w:outlineLvl w:val="1"/>
              <w:rPr>
                <w:sz w:val="20"/>
                <w:szCs w:val="20"/>
                <w:lang w:eastAsia="en-US"/>
              </w:rPr>
            </w:pPr>
            <w:r w:rsidRPr="004A0104">
              <w:rPr>
                <w:bCs/>
                <w:color w:val="000000"/>
                <w:sz w:val="20"/>
                <w:szCs w:val="20"/>
                <w:lang w:eastAsia="en-US"/>
              </w:rPr>
              <w:t>1.2.</w:t>
            </w:r>
            <w:r w:rsidRPr="004A0104">
              <w:rPr>
                <w:color w:val="000000"/>
                <w:sz w:val="20"/>
                <w:szCs w:val="20"/>
                <w:lang w:eastAsia="en-US"/>
              </w:rPr>
              <w:t xml:space="preserve"> Формулировка задачи 2:</w:t>
            </w:r>
            <w:r w:rsidRPr="004A0104">
              <w:rPr>
                <w:sz w:val="20"/>
                <w:szCs w:val="20"/>
                <w:lang w:eastAsia="en-US"/>
              </w:rPr>
              <w:t xml:space="preserve"> </w:t>
            </w:r>
            <w:r w:rsidRPr="004A0104">
              <w:rPr>
                <w:bCs/>
                <w:color w:val="000000"/>
                <w:sz w:val="20"/>
                <w:szCs w:val="20"/>
                <w:lang w:eastAsia="en-US"/>
              </w:rPr>
              <w:t>Развитие спорта высших достижений и совершенствование системы подготовки спортивного резерва в Куйбышевском муниципальном районе Новосибирской области.</w:t>
            </w:r>
          </w:p>
        </w:tc>
      </w:tr>
      <w:tr w:rsidR="009A5AA5" w:rsidRPr="004A0104" w14:paraId="758014E9" w14:textId="77777777" w:rsidTr="004F0EF3">
        <w:trPr>
          <w:trHeight w:val="327"/>
        </w:trPr>
        <w:tc>
          <w:tcPr>
            <w:tcW w:w="5118" w:type="dxa"/>
          </w:tcPr>
          <w:p w14:paraId="1EC316A1" w14:textId="77777777" w:rsidR="009A5AA5" w:rsidRPr="004A0104" w:rsidRDefault="009A5AA5" w:rsidP="004F0EF3">
            <w:pPr>
              <w:spacing w:line="276" w:lineRule="auto"/>
              <w:rPr>
                <w:sz w:val="20"/>
                <w:szCs w:val="20"/>
                <w:lang w:eastAsia="en-US"/>
              </w:rPr>
            </w:pPr>
            <w:r w:rsidRPr="004A0104">
              <w:rPr>
                <w:color w:val="000000"/>
                <w:sz w:val="20"/>
                <w:szCs w:val="20"/>
                <w:lang w:eastAsia="en-US"/>
              </w:rPr>
              <w:t>1.2.1.</w:t>
            </w:r>
            <w:r w:rsidRPr="004A0104">
              <w:rPr>
                <w:sz w:val="20"/>
                <w:szCs w:val="20"/>
                <w:lang w:eastAsia="en-US"/>
              </w:rPr>
              <w:t xml:space="preserve">    Подготовка и проведение физкультурных мероприятий ГП НСО «Развитие физической  культуры и спорта НСО»</w:t>
            </w:r>
          </w:p>
        </w:tc>
        <w:tc>
          <w:tcPr>
            <w:tcW w:w="3118" w:type="dxa"/>
          </w:tcPr>
          <w:p w14:paraId="3D47CFDE"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06FE4607"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63D12DDE"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tc>
        <w:tc>
          <w:tcPr>
            <w:tcW w:w="1701" w:type="dxa"/>
          </w:tcPr>
          <w:p w14:paraId="6AD987BF" w14:textId="77777777" w:rsidR="009A5AA5" w:rsidRPr="004A0104" w:rsidRDefault="009A5AA5" w:rsidP="004F0EF3">
            <w:pPr>
              <w:spacing w:line="276" w:lineRule="auto"/>
              <w:jc w:val="center"/>
              <w:rPr>
                <w:sz w:val="20"/>
                <w:szCs w:val="20"/>
                <w:lang w:eastAsia="en-US"/>
              </w:rPr>
            </w:pPr>
            <w:r w:rsidRPr="004A0104">
              <w:rPr>
                <w:sz w:val="20"/>
                <w:szCs w:val="20"/>
                <w:lang w:eastAsia="en-US"/>
              </w:rPr>
              <w:t>2022</w:t>
            </w:r>
          </w:p>
        </w:tc>
        <w:tc>
          <w:tcPr>
            <w:tcW w:w="5246" w:type="dxa"/>
          </w:tcPr>
          <w:p w14:paraId="36398C05" w14:textId="77777777" w:rsidR="009A5AA5" w:rsidRPr="004A0104" w:rsidRDefault="009A5AA5" w:rsidP="004F0EF3">
            <w:pPr>
              <w:spacing w:line="276" w:lineRule="auto"/>
              <w:rPr>
                <w:sz w:val="20"/>
                <w:szCs w:val="20"/>
                <w:lang w:eastAsia="en-US"/>
              </w:rPr>
            </w:pPr>
            <w:r w:rsidRPr="004A0104">
              <w:rPr>
                <w:color w:val="000000"/>
                <w:sz w:val="20"/>
                <w:szCs w:val="20"/>
                <w:lang w:eastAsia="en-US"/>
              </w:rPr>
              <w:t xml:space="preserve"> Выделена </w:t>
            </w:r>
            <w:r w:rsidRPr="004A0104">
              <w:rPr>
                <w:sz w:val="20"/>
                <w:szCs w:val="20"/>
                <w:lang w:eastAsia="en-US"/>
              </w:rPr>
              <w:t>целевая субсидия на  подготовку и проведение Областных  летних сельских спортивных игр  Новосибирской области в 2022г.</w:t>
            </w:r>
          </w:p>
          <w:p w14:paraId="58BD695E" w14:textId="77777777" w:rsidR="009A5AA5" w:rsidRPr="004A0104" w:rsidRDefault="009A5AA5" w:rsidP="004F0EF3">
            <w:pPr>
              <w:spacing w:line="276" w:lineRule="auto"/>
              <w:jc w:val="both"/>
              <w:rPr>
                <w:sz w:val="20"/>
                <w:szCs w:val="20"/>
                <w:lang w:eastAsia="en-US"/>
              </w:rPr>
            </w:pPr>
            <w:r w:rsidRPr="004A0104">
              <w:rPr>
                <w:sz w:val="20"/>
                <w:szCs w:val="20"/>
                <w:lang w:eastAsia="en-US"/>
              </w:rPr>
              <w:t xml:space="preserve">      </w:t>
            </w:r>
          </w:p>
        </w:tc>
      </w:tr>
      <w:tr w:rsidR="009A5AA5" w:rsidRPr="004A0104" w14:paraId="36FD29C4" w14:textId="77777777" w:rsidTr="004F0EF3">
        <w:trPr>
          <w:trHeight w:val="327"/>
        </w:trPr>
        <w:tc>
          <w:tcPr>
            <w:tcW w:w="5118" w:type="dxa"/>
          </w:tcPr>
          <w:p w14:paraId="4DAF1FB6" w14:textId="77777777" w:rsidR="009A5AA5" w:rsidRPr="004A0104" w:rsidRDefault="009A5AA5" w:rsidP="004F0EF3">
            <w:pPr>
              <w:spacing w:line="276" w:lineRule="auto"/>
              <w:ind w:firstLine="49"/>
              <w:jc w:val="both"/>
              <w:rPr>
                <w:color w:val="000000"/>
                <w:sz w:val="20"/>
                <w:szCs w:val="20"/>
                <w:lang w:eastAsia="en-US"/>
              </w:rPr>
            </w:pPr>
            <w:r w:rsidRPr="004A0104">
              <w:rPr>
                <w:color w:val="000000"/>
                <w:sz w:val="20"/>
                <w:szCs w:val="20"/>
                <w:lang w:eastAsia="en-US"/>
              </w:rPr>
              <w:t>1.2.2.</w:t>
            </w:r>
            <w:r w:rsidRPr="004A0104">
              <w:rPr>
                <w:sz w:val="20"/>
                <w:szCs w:val="20"/>
                <w:lang w:eastAsia="en-US"/>
              </w:rPr>
              <w:t xml:space="preserve"> Подготовка спортсменов - членов сборных команд   района по приоритетным видам спорта Организация и проведение официальных физкультурно-оздоровительных мероприятий. </w:t>
            </w:r>
            <w:r w:rsidRPr="004A0104">
              <w:rPr>
                <w:color w:val="000000"/>
                <w:sz w:val="20"/>
                <w:szCs w:val="20"/>
                <w:lang w:eastAsia="en-US"/>
              </w:rPr>
              <w:t>Обеспечение деятельности (оказание услуг) центров спортивной подготовки (сборных команд)</w:t>
            </w:r>
            <w:r w:rsidRPr="004A0104">
              <w:rPr>
                <w:sz w:val="20"/>
                <w:szCs w:val="20"/>
                <w:lang w:eastAsia="en-US"/>
              </w:rPr>
              <w:t xml:space="preserve">    </w:t>
            </w:r>
          </w:p>
        </w:tc>
        <w:tc>
          <w:tcPr>
            <w:tcW w:w="3118" w:type="dxa"/>
          </w:tcPr>
          <w:p w14:paraId="526066B4"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5750DC35"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541CCEC5"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tc>
        <w:tc>
          <w:tcPr>
            <w:tcW w:w="1701" w:type="dxa"/>
          </w:tcPr>
          <w:p w14:paraId="70353C85" w14:textId="77777777" w:rsidR="009A5AA5" w:rsidRPr="004A0104" w:rsidRDefault="009A5AA5" w:rsidP="004F0EF3">
            <w:pPr>
              <w:spacing w:line="276" w:lineRule="auto"/>
              <w:jc w:val="center"/>
              <w:rPr>
                <w:sz w:val="20"/>
                <w:szCs w:val="20"/>
                <w:lang w:eastAsia="en-US"/>
              </w:rPr>
            </w:pPr>
            <w:r w:rsidRPr="004A0104">
              <w:rPr>
                <w:sz w:val="20"/>
                <w:szCs w:val="20"/>
                <w:lang w:eastAsia="en-US"/>
              </w:rPr>
              <w:t>2022-2024</w:t>
            </w:r>
          </w:p>
        </w:tc>
        <w:tc>
          <w:tcPr>
            <w:tcW w:w="5246" w:type="dxa"/>
          </w:tcPr>
          <w:p w14:paraId="455FBC2B" w14:textId="77777777" w:rsidR="009A5AA5" w:rsidRPr="004A0104" w:rsidRDefault="009A5AA5" w:rsidP="004F0EF3">
            <w:pPr>
              <w:spacing w:line="276" w:lineRule="auto"/>
              <w:rPr>
                <w:sz w:val="20"/>
                <w:szCs w:val="20"/>
                <w:lang w:eastAsia="en-US"/>
              </w:rPr>
            </w:pPr>
            <w:r w:rsidRPr="004A0104">
              <w:rPr>
                <w:color w:val="000000"/>
                <w:sz w:val="20"/>
                <w:szCs w:val="20"/>
                <w:lang w:eastAsia="en-US"/>
              </w:rPr>
              <w:t xml:space="preserve"> </w:t>
            </w:r>
            <w:r w:rsidRPr="004A0104">
              <w:rPr>
                <w:sz w:val="20"/>
                <w:szCs w:val="20"/>
                <w:lang w:eastAsia="en-US"/>
              </w:rPr>
              <w:t xml:space="preserve">Достижение высоких спортивных результатов в областных, региональных, всероссийских соревнованиях,  выполнение разрядных норм, организация спортивных сборов, выезд  на  соревнования в соответствии с утвержденным  календарем.  </w:t>
            </w:r>
          </w:p>
          <w:p w14:paraId="04C28F39" w14:textId="77777777" w:rsidR="009A5AA5" w:rsidRPr="004A0104" w:rsidRDefault="009A5AA5" w:rsidP="004F0EF3">
            <w:pPr>
              <w:spacing w:line="276" w:lineRule="auto"/>
              <w:jc w:val="both"/>
              <w:rPr>
                <w:sz w:val="20"/>
                <w:szCs w:val="20"/>
                <w:lang w:eastAsia="en-US"/>
              </w:rPr>
            </w:pPr>
            <w:r w:rsidRPr="004A0104">
              <w:rPr>
                <w:sz w:val="20"/>
                <w:szCs w:val="20"/>
                <w:lang w:eastAsia="en-US"/>
              </w:rPr>
              <w:t>(муниципальное задание)</w:t>
            </w:r>
            <w:r w:rsidRPr="004A0104">
              <w:rPr>
                <w:sz w:val="20"/>
                <w:szCs w:val="20"/>
              </w:rPr>
              <w:t xml:space="preserve">    </w:t>
            </w:r>
          </w:p>
        </w:tc>
      </w:tr>
      <w:tr w:rsidR="009A5AA5" w:rsidRPr="004A0104" w14:paraId="67C5EA99" w14:textId="77777777" w:rsidTr="004F0EF3">
        <w:trPr>
          <w:trHeight w:val="327"/>
        </w:trPr>
        <w:tc>
          <w:tcPr>
            <w:tcW w:w="15183" w:type="dxa"/>
            <w:gridSpan w:val="4"/>
          </w:tcPr>
          <w:p w14:paraId="2938168D" w14:textId="77777777" w:rsidR="009A5AA5" w:rsidRPr="004A0104" w:rsidRDefault="009A5AA5" w:rsidP="004F0EF3">
            <w:pPr>
              <w:spacing w:line="276" w:lineRule="auto"/>
              <w:ind w:firstLine="35"/>
              <w:jc w:val="both"/>
              <w:rPr>
                <w:sz w:val="20"/>
                <w:szCs w:val="20"/>
                <w:lang w:eastAsia="en-US"/>
              </w:rPr>
            </w:pPr>
            <w:r w:rsidRPr="004A0104">
              <w:rPr>
                <w:color w:val="000000"/>
                <w:sz w:val="20"/>
                <w:szCs w:val="20"/>
                <w:lang w:eastAsia="en-US"/>
              </w:rPr>
              <w:t>1.3. Формулировка задачи 3:</w:t>
            </w:r>
            <w:r w:rsidRPr="004A0104">
              <w:rPr>
                <w:sz w:val="20"/>
                <w:szCs w:val="20"/>
                <w:lang w:eastAsia="en-US"/>
              </w:rPr>
              <w:t xml:space="preserve">  Развитие инфраструктуры физической культуры и спорта в Куйбышевском муниципальном  районе Новосибирской области, в том числе для лиц с ограниченными возможностями здоровья и инвалидов.</w:t>
            </w:r>
          </w:p>
        </w:tc>
      </w:tr>
      <w:tr w:rsidR="009A5AA5" w:rsidRPr="004A0104" w14:paraId="79847DC2" w14:textId="77777777" w:rsidTr="004F0EF3">
        <w:trPr>
          <w:trHeight w:val="327"/>
        </w:trPr>
        <w:tc>
          <w:tcPr>
            <w:tcW w:w="5118" w:type="dxa"/>
          </w:tcPr>
          <w:p w14:paraId="2EC5E572" w14:textId="77777777" w:rsidR="009A5AA5" w:rsidRPr="004A0104" w:rsidRDefault="009A5AA5" w:rsidP="004F0EF3">
            <w:pPr>
              <w:spacing w:line="276" w:lineRule="auto"/>
              <w:contextualSpacing/>
              <w:rPr>
                <w:sz w:val="20"/>
                <w:szCs w:val="20"/>
                <w:lang w:eastAsia="en-US"/>
              </w:rPr>
            </w:pPr>
            <w:r w:rsidRPr="004A0104">
              <w:rPr>
                <w:sz w:val="20"/>
                <w:szCs w:val="20"/>
                <w:lang w:eastAsia="en-US"/>
              </w:rPr>
              <w:lastRenderedPageBreak/>
              <w:t>1.3.1.    Приобретение спортивного оборудования и инвентаря для приведения организации спортивной подготовки в нормативное состояние Укрепление   материально-технической базы МБУ ДО «ДЮСШ»</w:t>
            </w:r>
          </w:p>
        </w:tc>
        <w:tc>
          <w:tcPr>
            <w:tcW w:w="3118" w:type="dxa"/>
          </w:tcPr>
          <w:p w14:paraId="79001589"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134721C8"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2AE7B69F"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tc>
        <w:tc>
          <w:tcPr>
            <w:tcW w:w="1701" w:type="dxa"/>
          </w:tcPr>
          <w:p w14:paraId="1655B7BF" w14:textId="77777777" w:rsidR="009A5AA5" w:rsidRPr="004A0104" w:rsidRDefault="009A5AA5" w:rsidP="004F0EF3">
            <w:pPr>
              <w:spacing w:line="276" w:lineRule="auto"/>
              <w:jc w:val="center"/>
              <w:rPr>
                <w:sz w:val="20"/>
                <w:szCs w:val="20"/>
                <w:lang w:eastAsia="en-US"/>
              </w:rPr>
            </w:pPr>
            <w:r w:rsidRPr="004A0104">
              <w:rPr>
                <w:sz w:val="20"/>
                <w:szCs w:val="20"/>
                <w:lang w:eastAsia="en-US"/>
              </w:rPr>
              <w:t>2022-2024</w:t>
            </w:r>
          </w:p>
        </w:tc>
        <w:tc>
          <w:tcPr>
            <w:tcW w:w="5246" w:type="dxa"/>
          </w:tcPr>
          <w:p w14:paraId="7176E6E3" w14:textId="77777777" w:rsidR="009A5AA5" w:rsidRPr="004A0104" w:rsidRDefault="009A5AA5" w:rsidP="004F0EF3">
            <w:pPr>
              <w:spacing w:line="276" w:lineRule="auto"/>
              <w:jc w:val="both"/>
              <w:rPr>
                <w:color w:val="000000"/>
                <w:sz w:val="20"/>
                <w:szCs w:val="20"/>
                <w:lang w:eastAsia="en-US"/>
              </w:rPr>
            </w:pPr>
            <w:r w:rsidRPr="004A0104">
              <w:rPr>
                <w:sz w:val="20"/>
                <w:szCs w:val="20"/>
                <w:lang w:eastAsia="en-US"/>
              </w:rPr>
              <w:t xml:space="preserve"> </w:t>
            </w:r>
            <w:r w:rsidRPr="004A0104">
              <w:rPr>
                <w:color w:val="000000"/>
                <w:sz w:val="20"/>
                <w:szCs w:val="20"/>
                <w:lang w:eastAsia="en-US"/>
              </w:rPr>
              <w:t>Обеспечение  занимающихся спортивным оборудованием и инвентарем.</w:t>
            </w:r>
          </w:p>
        </w:tc>
      </w:tr>
      <w:tr w:rsidR="009A5AA5" w:rsidRPr="004A0104" w14:paraId="74849F29" w14:textId="77777777" w:rsidTr="004F0EF3">
        <w:trPr>
          <w:trHeight w:val="327"/>
        </w:trPr>
        <w:tc>
          <w:tcPr>
            <w:tcW w:w="5118" w:type="dxa"/>
          </w:tcPr>
          <w:p w14:paraId="6AD97FDF" w14:textId="77777777" w:rsidR="009A5AA5" w:rsidRPr="004A0104" w:rsidRDefault="009A5AA5" w:rsidP="004F0EF3">
            <w:pPr>
              <w:spacing w:line="276" w:lineRule="auto"/>
              <w:ind w:firstLine="49"/>
              <w:jc w:val="both"/>
              <w:rPr>
                <w:color w:val="000000"/>
                <w:sz w:val="20"/>
                <w:szCs w:val="20"/>
                <w:lang w:eastAsia="en-US"/>
              </w:rPr>
            </w:pPr>
            <w:r w:rsidRPr="004A0104">
              <w:rPr>
                <w:sz w:val="20"/>
                <w:szCs w:val="20"/>
                <w:lang w:eastAsia="en-US"/>
              </w:rPr>
              <w:t>1.3.2.   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w:t>
            </w:r>
          </w:p>
        </w:tc>
        <w:tc>
          <w:tcPr>
            <w:tcW w:w="3118" w:type="dxa"/>
          </w:tcPr>
          <w:p w14:paraId="350B8CB7"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17222851"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14716B1E"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tc>
        <w:tc>
          <w:tcPr>
            <w:tcW w:w="1701" w:type="dxa"/>
          </w:tcPr>
          <w:p w14:paraId="5E272082"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2023 </w:t>
            </w:r>
          </w:p>
        </w:tc>
        <w:tc>
          <w:tcPr>
            <w:tcW w:w="5246" w:type="dxa"/>
          </w:tcPr>
          <w:p w14:paraId="1E17076D" w14:textId="77777777" w:rsidR="009A5AA5" w:rsidRPr="004A0104" w:rsidRDefault="009A5AA5" w:rsidP="004F0EF3">
            <w:pPr>
              <w:spacing w:line="276" w:lineRule="auto"/>
              <w:ind w:firstLine="35"/>
              <w:jc w:val="both"/>
              <w:rPr>
                <w:sz w:val="20"/>
                <w:szCs w:val="20"/>
                <w:lang w:eastAsia="en-US"/>
              </w:rPr>
            </w:pPr>
            <w:r w:rsidRPr="004A0104">
              <w:rPr>
                <w:sz w:val="20"/>
                <w:szCs w:val="20"/>
                <w:lang w:eastAsia="en-US"/>
              </w:rPr>
              <w:t>Обеспечение необходимым спортивным инвентарем и оборудованием сельские территории Куйбышевского района</w:t>
            </w:r>
          </w:p>
        </w:tc>
      </w:tr>
      <w:tr w:rsidR="009A5AA5" w:rsidRPr="004A0104" w14:paraId="5CDEAE78" w14:textId="77777777" w:rsidTr="004F0EF3">
        <w:trPr>
          <w:trHeight w:val="327"/>
        </w:trPr>
        <w:tc>
          <w:tcPr>
            <w:tcW w:w="5118" w:type="dxa"/>
          </w:tcPr>
          <w:p w14:paraId="1EDADB70" w14:textId="77777777" w:rsidR="009A5AA5" w:rsidRPr="004A0104" w:rsidRDefault="009A5AA5" w:rsidP="004F0EF3">
            <w:pPr>
              <w:spacing w:line="276" w:lineRule="auto"/>
              <w:ind w:firstLine="49"/>
              <w:jc w:val="both"/>
              <w:rPr>
                <w:sz w:val="20"/>
                <w:szCs w:val="20"/>
                <w:lang w:eastAsia="en-US"/>
              </w:rPr>
            </w:pPr>
            <w:r w:rsidRPr="004A0104">
              <w:rPr>
                <w:sz w:val="20"/>
                <w:szCs w:val="20"/>
                <w:lang w:eastAsia="en-US"/>
              </w:rPr>
              <w:t>1.3.3. 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3118" w:type="dxa"/>
          </w:tcPr>
          <w:p w14:paraId="4D210EC2"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084015BA"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1D8E2D9B"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tc>
        <w:tc>
          <w:tcPr>
            <w:tcW w:w="1701" w:type="dxa"/>
          </w:tcPr>
          <w:p w14:paraId="72784D27" w14:textId="77777777" w:rsidR="009A5AA5" w:rsidRPr="004A0104" w:rsidRDefault="009A5AA5" w:rsidP="004F0EF3">
            <w:pPr>
              <w:spacing w:line="276" w:lineRule="auto"/>
              <w:jc w:val="center"/>
              <w:rPr>
                <w:sz w:val="20"/>
                <w:szCs w:val="20"/>
                <w:lang w:eastAsia="en-US"/>
              </w:rPr>
            </w:pPr>
            <w:r w:rsidRPr="004A0104">
              <w:rPr>
                <w:sz w:val="20"/>
                <w:szCs w:val="20"/>
                <w:lang w:eastAsia="en-US"/>
              </w:rPr>
              <w:t>2022</w:t>
            </w:r>
          </w:p>
        </w:tc>
        <w:tc>
          <w:tcPr>
            <w:tcW w:w="5246" w:type="dxa"/>
          </w:tcPr>
          <w:p w14:paraId="0C34B3B4" w14:textId="77777777" w:rsidR="009A5AA5" w:rsidRPr="004A0104" w:rsidRDefault="009A5AA5" w:rsidP="004F0EF3">
            <w:pPr>
              <w:spacing w:line="276" w:lineRule="auto"/>
              <w:ind w:firstLine="35"/>
              <w:jc w:val="both"/>
              <w:rPr>
                <w:sz w:val="20"/>
                <w:szCs w:val="20"/>
                <w:lang w:eastAsia="en-US"/>
              </w:rPr>
            </w:pPr>
            <w:r w:rsidRPr="004A0104">
              <w:rPr>
                <w:sz w:val="20"/>
                <w:szCs w:val="20"/>
                <w:lang w:eastAsia="en-US"/>
              </w:rPr>
              <w:t>Обеспечение строительства на территории Куйбышевского района объектов спорта за счет средств областного бюджета в рамках государственной программы Новосибирской области "Развитие физической культуры и спорта в Новосибирской области" Реконструкция  городского стадиона «Труд»</w:t>
            </w:r>
          </w:p>
        </w:tc>
      </w:tr>
      <w:tr w:rsidR="009A5AA5" w:rsidRPr="004A0104" w14:paraId="4DEA9199" w14:textId="77777777" w:rsidTr="004F0EF3">
        <w:trPr>
          <w:trHeight w:val="327"/>
        </w:trPr>
        <w:tc>
          <w:tcPr>
            <w:tcW w:w="5118" w:type="dxa"/>
          </w:tcPr>
          <w:p w14:paraId="65D826A1" w14:textId="77777777" w:rsidR="009A5AA5" w:rsidRPr="004A0104" w:rsidRDefault="009A5AA5" w:rsidP="004F0EF3">
            <w:pPr>
              <w:spacing w:line="276" w:lineRule="auto"/>
              <w:jc w:val="both"/>
              <w:rPr>
                <w:sz w:val="20"/>
                <w:szCs w:val="20"/>
                <w:lang w:eastAsia="en-US"/>
              </w:rPr>
            </w:pPr>
            <w:r w:rsidRPr="004A0104">
              <w:rPr>
                <w:sz w:val="20"/>
                <w:szCs w:val="20"/>
              </w:rPr>
              <w:t>1.3.4.</w:t>
            </w:r>
            <w:r w:rsidRPr="004A0104">
              <w:rPr>
                <w:sz w:val="20"/>
                <w:szCs w:val="20"/>
                <w:lang w:eastAsia="en-US"/>
              </w:rPr>
              <w:t xml:space="preserve"> Реализация мероприятий по осуществлению малобюджетного строительства,  обеспечения оборудованием и инвентарем спортивных объектов государственной программы Новосибирской области "Развитие физической культуры и</w:t>
            </w:r>
          </w:p>
          <w:p w14:paraId="304EE40D" w14:textId="77777777" w:rsidR="009A5AA5" w:rsidRPr="004A0104" w:rsidRDefault="009A5AA5" w:rsidP="004F0EF3">
            <w:pPr>
              <w:spacing w:line="276" w:lineRule="auto"/>
              <w:ind w:firstLine="49"/>
              <w:jc w:val="both"/>
              <w:rPr>
                <w:sz w:val="20"/>
                <w:szCs w:val="20"/>
                <w:lang w:eastAsia="en-US"/>
              </w:rPr>
            </w:pPr>
            <w:r w:rsidRPr="004A0104">
              <w:rPr>
                <w:sz w:val="20"/>
                <w:szCs w:val="20"/>
                <w:lang w:eastAsia="en-US"/>
              </w:rPr>
              <w:t xml:space="preserve"> спорта в Новосибирской области  </w:t>
            </w:r>
          </w:p>
        </w:tc>
        <w:tc>
          <w:tcPr>
            <w:tcW w:w="3118" w:type="dxa"/>
          </w:tcPr>
          <w:p w14:paraId="5D8FA056"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Администрация</w:t>
            </w:r>
          </w:p>
          <w:p w14:paraId="6A06E65F"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Управление</w:t>
            </w:r>
          </w:p>
          <w:p w14:paraId="25C0B044" w14:textId="77777777" w:rsidR="009A5AA5" w:rsidRPr="004A0104" w:rsidRDefault="009A5AA5" w:rsidP="004F0EF3">
            <w:pPr>
              <w:spacing w:line="276" w:lineRule="auto"/>
              <w:jc w:val="both"/>
              <w:rPr>
                <w:color w:val="000000"/>
                <w:sz w:val="20"/>
                <w:szCs w:val="20"/>
                <w:lang w:eastAsia="en-US"/>
              </w:rPr>
            </w:pPr>
            <w:r w:rsidRPr="004A0104">
              <w:rPr>
                <w:color w:val="000000"/>
                <w:sz w:val="20"/>
                <w:szCs w:val="20"/>
                <w:lang w:eastAsia="en-US"/>
              </w:rPr>
              <w:t>Учреждение</w:t>
            </w:r>
          </w:p>
        </w:tc>
        <w:tc>
          <w:tcPr>
            <w:tcW w:w="1701" w:type="dxa"/>
          </w:tcPr>
          <w:p w14:paraId="6C36EDCD"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2022 </w:t>
            </w:r>
          </w:p>
        </w:tc>
        <w:tc>
          <w:tcPr>
            <w:tcW w:w="5246" w:type="dxa"/>
          </w:tcPr>
          <w:p w14:paraId="124DCE28" w14:textId="77777777" w:rsidR="009A5AA5" w:rsidRPr="004A0104" w:rsidRDefault="009A5AA5" w:rsidP="004F0EF3">
            <w:pPr>
              <w:spacing w:line="276" w:lineRule="auto"/>
              <w:ind w:firstLine="35"/>
              <w:jc w:val="both"/>
              <w:rPr>
                <w:sz w:val="20"/>
                <w:szCs w:val="20"/>
                <w:lang w:eastAsia="en-US"/>
              </w:rPr>
            </w:pPr>
            <w:r w:rsidRPr="004A0104">
              <w:rPr>
                <w:sz w:val="20"/>
                <w:szCs w:val="20"/>
              </w:rPr>
              <w:t>Обеспечение строительства на территории Куйбышевского района объектов спорта за счет средств областного бюджета в рамках реализации регионального проекта «спорт – норма жизни»</w:t>
            </w:r>
          </w:p>
        </w:tc>
      </w:tr>
    </w:tbl>
    <w:p w14:paraId="3AE075D8" w14:textId="77777777" w:rsidR="009A5AA5" w:rsidRPr="004A0104" w:rsidRDefault="009A5AA5" w:rsidP="009A5AA5">
      <w:pPr>
        <w:jc w:val="both"/>
        <w:rPr>
          <w:color w:val="000000"/>
          <w:sz w:val="20"/>
          <w:szCs w:val="20"/>
        </w:rPr>
      </w:pPr>
      <w:r w:rsidRPr="004A0104">
        <w:rPr>
          <w:color w:val="000000"/>
          <w:sz w:val="20"/>
          <w:szCs w:val="20"/>
        </w:rPr>
        <w:t>Применяемые сокращения:</w:t>
      </w:r>
    </w:p>
    <w:p w14:paraId="5015C273" w14:textId="77777777" w:rsidR="009A5AA5" w:rsidRPr="004A0104" w:rsidRDefault="009A5AA5" w:rsidP="009A5AA5">
      <w:pPr>
        <w:jc w:val="both"/>
        <w:rPr>
          <w:color w:val="000000"/>
          <w:sz w:val="20"/>
          <w:szCs w:val="20"/>
        </w:rPr>
      </w:pPr>
      <w:r w:rsidRPr="004A0104">
        <w:rPr>
          <w:color w:val="000000"/>
          <w:sz w:val="20"/>
          <w:szCs w:val="20"/>
        </w:rPr>
        <w:t>Администрация – Администрация Куйбышевского муниципального  района  Новосибирской области</w:t>
      </w:r>
    </w:p>
    <w:p w14:paraId="6DD18D97" w14:textId="77777777" w:rsidR="009A5AA5" w:rsidRPr="004A0104" w:rsidRDefault="009A5AA5" w:rsidP="009A5AA5">
      <w:pPr>
        <w:jc w:val="both"/>
        <w:rPr>
          <w:color w:val="000000"/>
          <w:sz w:val="20"/>
          <w:szCs w:val="20"/>
        </w:rPr>
      </w:pPr>
      <w:r w:rsidRPr="004A0104">
        <w:rPr>
          <w:color w:val="000000"/>
          <w:sz w:val="20"/>
          <w:szCs w:val="20"/>
        </w:rPr>
        <w:t xml:space="preserve">Управление – Управление культуры, спорта, молодёжной политики и туризма администрация Куйбышевского муниципального района </w:t>
      </w:r>
    </w:p>
    <w:p w14:paraId="1B31D591" w14:textId="77777777" w:rsidR="009A5AA5" w:rsidRPr="004A0104" w:rsidRDefault="009A5AA5" w:rsidP="009A5AA5">
      <w:pPr>
        <w:rPr>
          <w:color w:val="000000"/>
          <w:sz w:val="20"/>
          <w:szCs w:val="20"/>
        </w:rPr>
      </w:pPr>
      <w:r w:rsidRPr="004A0104">
        <w:rPr>
          <w:color w:val="000000"/>
          <w:sz w:val="20"/>
          <w:szCs w:val="20"/>
        </w:rPr>
        <w:t>Учреждение – муниципальное бюджетное учреждение дополнительного образования Куйбышевского района  «Детская юношеская спортивная школа»</w:t>
      </w:r>
    </w:p>
    <w:p w14:paraId="61DACAF4" w14:textId="77777777" w:rsidR="009A5AA5" w:rsidRPr="004A0104" w:rsidRDefault="009A5AA5" w:rsidP="009A5AA5">
      <w:pPr>
        <w:pStyle w:val="ConsPlusNormal"/>
        <w:ind w:firstLine="0"/>
        <w:rPr>
          <w:rFonts w:ascii="Times New Roman" w:hAnsi="Times New Roman" w:cs="Times New Roman"/>
        </w:rPr>
      </w:pPr>
      <w:r w:rsidRPr="004A0104">
        <w:rPr>
          <w:rFonts w:ascii="Times New Roman" w:hAnsi="Times New Roman" w:cs="Times New Roman"/>
        </w:rPr>
        <w:t xml:space="preserve"> </w:t>
      </w:r>
    </w:p>
    <w:tbl>
      <w:tblPr>
        <w:tblW w:w="0" w:type="auto"/>
        <w:tblLook w:val="00A0" w:firstRow="1" w:lastRow="0" w:firstColumn="1" w:lastColumn="0" w:noHBand="0" w:noVBand="0"/>
      </w:tblPr>
      <w:tblGrid>
        <w:gridCol w:w="7534"/>
        <w:gridCol w:w="688"/>
        <w:gridCol w:w="6847"/>
        <w:gridCol w:w="524"/>
      </w:tblGrid>
      <w:tr w:rsidR="009A5AA5" w:rsidRPr="004A0104" w14:paraId="4A9AAF2F" w14:textId="77777777" w:rsidTr="004F0EF3">
        <w:trPr>
          <w:gridAfter w:val="1"/>
          <w:wAfter w:w="524" w:type="dxa"/>
        </w:trPr>
        <w:tc>
          <w:tcPr>
            <w:tcW w:w="7534" w:type="dxa"/>
          </w:tcPr>
          <w:p w14:paraId="459A4E15" w14:textId="77777777" w:rsidR="009A5AA5" w:rsidRPr="004A0104" w:rsidRDefault="009A5AA5" w:rsidP="004F0EF3">
            <w:pPr>
              <w:pStyle w:val="ConsPlusNormal"/>
              <w:jc w:val="center"/>
              <w:rPr>
                <w:rFonts w:ascii="Times New Roman" w:hAnsi="Times New Roman" w:cs="Times New Roman"/>
              </w:rPr>
            </w:pPr>
          </w:p>
        </w:tc>
        <w:tc>
          <w:tcPr>
            <w:tcW w:w="7535" w:type="dxa"/>
            <w:gridSpan w:val="2"/>
          </w:tcPr>
          <w:p w14:paraId="4BB2547E" w14:textId="77777777" w:rsidR="009A5AA5" w:rsidRPr="004A0104" w:rsidRDefault="009A5AA5" w:rsidP="004F0EF3">
            <w:pPr>
              <w:pStyle w:val="af5"/>
              <w:rPr>
                <w:b w:val="0"/>
                <w:bCs w:val="0"/>
                <w:sz w:val="20"/>
                <w:szCs w:val="20"/>
              </w:rPr>
            </w:pPr>
          </w:p>
          <w:p w14:paraId="13604FF3" w14:textId="77777777" w:rsidR="009A5AA5" w:rsidRPr="004A0104" w:rsidRDefault="009A5AA5" w:rsidP="004F0EF3">
            <w:pPr>
              <w:pStyle w:val="af5"/>
              <w:rPr>
                <w:b w:val="0"/>
                <w:bCs w:val="0"/>
                <w:sz w:val="20"/>
                <w:szCs w:val="20"/>
              </w:rPr>
            </w:pPr>
            <w:r w:rsidRPr="004A0104">
              <w:rPr>
                <w:b w:val="0"/>
                <w:sz w:val="20"/>
                <w:szCs w:val="20"/>
              </w:rPr>
              <w:t>ПРИЛОЖЕНИЕ № 2</w:t>
            </w:r>
          </w:p>
          <w:p w14:paraId="70E7DF83" w14:textId="77777777" w:rsidR="009A5AA5" w:rsidRPr="004A0104" w:rsidRDefault="009A5AA5" w:rsidP="004F0EF3">
            <w:pPr>
              <w:pStyle w:val="af5"/>
              <w:rPr>
                <w:b w:val="0"/>
                <w:bCs w:val="0"/>
                <w:sz w:val="20"/>
                <w:szCs w:val="20"/>
              </w:rPr>
            </w:pPr>
            <w:r w:rsidRPr="004A0104">
              <w:rPr>
                <w:b w:val="0"/>
                <w:sz w:val="20"/>
                <w:szCs w:val="20"/>
              </w:rPr>
              <w:t>к постановлению администрации</w:t>
            </w:r>
          </w:p>
          <w:p w14:paraId="0A769450" w14:textId="77777777" w:rsidR="009A5AA5" w:rsidRPr="004A0104" w:rsidRDefault="009A5AA5" w:rsidP="004F0EF3">
            <w:pPr>
              <w:pStyle w:val="af5"/>
              <w:rPr>
                <w:b w:val="0"/>
                <w:bCs w:val="0"/>
                <w:sz w:val="20"/>
                <w:szCs w:val="20"/>
              </w:rPr>
            </w:pPr>
            <w:r w:rsidRPr="004A0104">
              <w:rPr>
                <w:b w:val="0"/>
                <w:sz w:val="20"/>
                <w:szCs w:val="20"/>
              </w:rPr>
              <w:t>Куйбышевского муниципального района</w:t>
            </w:r>
          </w:p>
          <w:p w14:paraId="02246DF3" w14:textId="77777777" w:rsidR="009A5AA5" w:rsidRPr="004A0104" w:rsidRDefault="009A5AA5" w:rsidP="004F0EF3">
            <w:pPr>
              <w:pStyle w:val="ConsPlusNormal"/>
              <w:jc w:val="center"/>
              <w:rPr>
                <w:rFonts w:ascii="Times New Roman" w:hAnsi="Times New Roman" w:cs="Times New Roman"/>
              </w:rPr>
            </w:pPr>
            <w:r w:rsidRPr="004A0104">
              <w:rPr>
                <w:rFonts w:ascii="Times New Roman" w:hAnsi="Times New Roman" w:cs="Times New Roman"/>
                <w:bCs/>
              </w:rPr>
              <w:t>от 30.12.2021 года № 1337</w:t>
            </w:r>
          </w:p>
        </w:tc>
      </w:tr>
      <w:tr w:rsidR="009A5AA5" w:rsidRPr="004A0104" w14:paraId="0D636931" w14:textId="77777777" w:rsidTr="009A5AA5">
        <w:tc>
          <w:tcPr>
            <w:tcW w:w="8222" w:type="dxa"/>
            <w:gridSpan w:val="2"/>
          </w:tcPr>
          <w:p w14:paraId="2B3F88DA" w14:textId="77777777" w:rsidR="009A5AA5" w:rsidRPr="004A0104" w:rsidRDefault="009A5AA5" w:rsidP="004F0EF3">
            <w:pPr>
              <w:spacing w:line="276" w:lineRule="auto"/>
              <w:jc w:val="center"/>
              <w:rPr>
                <w:sz w:val="20"/>
                <w:szCs w:val="20"/>
              </w:rPr>
            </w:pPr>
            <w:r w:rsidRPr="004A0104">
              <w:rPr>
                <w:sz w:val="20"/>
                <w:szCs w:val="20"/>
              </w:rPr>
              <w:t xml:space="preserve"> </w:t>
            </w:r>
          </w:p>
        </w:tc>
        <w:tc>
          <w:tcPr>
            <w:tcW w:w="7371" w:type="dxa"/>
            <w:gridSpan w:val="2"/>
          </w:tcPr>
          <w:p w14:paraId="3F71D775" w14:textId="77777777" w:rsidR="009A5AA5" w:rsidRPr="004A0104" w:rsidRDefault="009A5AA5" w:rsidP="004F0EF3">
            <w:pPr>
              <w:pStyle w:val="ConsPlusNormal"/>
              <w:widowControl/>
              <w:spacing w:line="276" w:lineRule="auto"/>
              <w:ind w:firstLine="0"/>
              <w:jc w:val="center"/>
              <w:rPr>
                <w:rFonts w:ascii="Times New Roman" w:hAnsi="Times New Roman" w:cs="Times New Roman"/>
              </w:rPr>
            </w:pPr>
          </w:p>
        </w:tc>
      </w:tr>
    </w:tbl>
    <w:p w14:paraId="39C72D6E" w14:textId="77777777" w:rsidR="009A5AA5" w:rsidRPr="004A0104" w:rsidRDefault="009A5AA5" w:rsidP="009A5AA5">
      <w:pPr>
        <w:pStyle w:val="ConsPlusNormal"/>
        <w:widowControl/>
        <w:tabs>
          <w:tab w:val="left" w:pos="14966"/>
        </w:tabs>
        <w:ind w:left="9000" w:right="-34" w:firstLine="0"/>
        <w:jc w:val="center"/>
        <w:rPr>
          <w:rFonts w:ascii="Times New Roman" w:hAnsi="Times New Roman" w:cs="Times New Roman"/>
        </w:rPr>
      </w:pPr>
    </w:p>
    <w:p w14:paraId="2926AA62" w14:textId="77777777" w:rsidR="009A5AA5" w:rsidRPr="004A0104" w:rsidRDefault="009A5AA5" w:rsidP="009A5AA5">
      <w:pPr>
        <w:rPr>
          <w:bCs/>
          <w:spacing w:val="-5"/>
          <w:sz w:val="20"/>
          <w:szCs w:val="20"/>
        </w:rPr>
      </w:pPr>
    </w:p>
    <w:p w14:paraId="4B6327C6" w14:textId="77777777" w:rsidR="009A5AA5" w:rsidRPr="004A0104" w:rsidRDefault="009A5AA5" w:rsidP="009A5AA5">
      <w:pPr>
        <w:jc w:val="center"/>
        <w:rPr>
          <w:sz w:val="20"/>
          <w:szCs w:val="20"/>
        </w:rPr>
      </w:pPr>
      <w:r w:rsidRPr="004A0104">
        <w:rPr>
          <w:sz w:val="20"/>
          <w:szCs w:val="20"/>
        </w:rPr>
        <w:t>Основные мероприятия муниципальной программы</w:t>
      </w:r>
    </w:p>
    <w:p w14:paraId="35F9BD48" w14:textId="77777777" w:rsidR="009A5AA5" w:rsidRPr="004A0104" w:rsidRDefault="009A5AA5" w:rsidP="009A5AA5">
      <w:pPr>
        <w:jc w:val="center"/>
        <w:rPr>
          <w:sz w:val="20"/>
          <w:szCs w:val="20"/>
        </w:rPr>
      </w:pPr>
      <w:r w:rsidRPr="004A0104">
        <w:rPr>
          <w:sz w:val="20"/>
          <w:szCs w:val="20"/>
        </w:rPr>
        <w:t xml:space="preserve">«Развитие физической культуры и спорта в Куйбышевском </w:t>
      </w:r>
      <w:r w:rsidRPr="004A0104">
        <w:rPr>
          <w:sz w:val="20"/>
          <w:szCs w:val="20"/>
          <w:lang w:eastAsia="en-US"/>
        </w:rPr>
        <w:t>муниципальном</w:t>
      </w:r>
      <w:r w:rsidRPr="004A0104">
        <w:rPr>
          <w:sz w:val="20"/>
          <w:szCs w:val="20"/>
        </w:rPr>
        <w:t xml:space="preserve"> районе Новосибирской области на 2022-2024 годы»</w:t>
      </w:r>
    </w:p>
    <w:p w14:paraId="48DF51A4" w14:textId="77777777" w:rsidR="009A5AA5" w:rsidRPr="004A0104" w:rsidRDefault="009A5AA5" w:rsidP="009A5AA5">
      <w:pPr>
        <w:rPr>
          <w:sz w:val="20"/>
          <w:szCs w:val="20"/>
        </w:rPr>
      </w:pPr>
    </w:p>
    <w:tbl>
      <w:tblPr>
        <w:tblW w:w="15030" w:type="dxa"/>
        <w:tblInd w:w="75" w:type="dxa"/>
        <w:tblLayout w:type="fixed"/>
        <w:tblCellMar>
          <w:left w:w="75" w:type="dxa"/>
          <w:right w:w="75" w:type="dxa"/>
        </w:tblCellMar>
        <w:tblLook w:val="00A0" w:firstRow="1" w:lastRow="0" w:firstColumn="1" w:lastColumn="0" w:noHBand="0" w:noVBand="0"/>
      </w:tblPr>
      <w:tblGrid>
        <w:gridCol w:w="1795"/>
        <w:gridCol w:w="187"/>
        <w:gridCol w:w="1555"/>
        <w:gridCol w:w="149"/>
        <w:gridCol w:w="1195"/>
        <w:gridCol w:w="1134"/>
        <w:gridCol w:w="82"/>
        <w:gridCol w:w="1023"/>
        <w:gridCol w:w="111"/>
        <w:gridCol w:w="1275"/>
        <w:gridCol w:w="1703"/>
        <w:gridCol w:w="1699"/>
        <w:gridCol w:w="142"/>
        <w:gridCol w:w="145"/>
        <w:gridCol w:w="142"/>
        <w:gridCol w:w="2693"/>
      </w:tblGrid>
      <w:tr w:rsidR="009A5AA5" w:rsidRPr="004A0104" w14:paraId="2D1983BF" w14:textId="77777777" w:rsidTr="004F0EF3">
        <w:trPr>
          <w:trHeight w:val="360"/>
        </w:trPr>
        <w:tc>
          <w:tcPr>
            <w:tcW w:w="1796" w:type="dxa"/>
            <w:vMerge w:val="restart"/>
            <w:tcBorders>
              <w:top w:val="single" w:sz="8" w:space="0" w:color="auto"/>
              <w:left w:val="single" w:sz="8" w:space="0" w:color="auto"/>
              <w:bottom w:val="nil"/>
              <w:right w:val="single" w:sz="8" w:space="0" w:color="auto"/>
            </w:tcBorders>
          </w:tcPr>
          <w:p w14:paraId="3A4BDC4B" w14:textId="77777777" w:rsidR="009A5AA5" w:rsidRPr="004A0104" w:rsidRDefault="009A5AA5" w:rsidP="004F0EF3">
            <w:pPr>
              <w:spacing w:line="276" w:lineRule="auto"/>
              <w:jc w:val="center"/>
              <w:rPr>
                <w:sz w:val="20"/>
                <w:szCs w:val="20"/>
              </w:rPr>
            </w:pPr>
            <w:r w:rsidRPr="004A0104">
              <w:rPr>
                <w:sz w:val="20"/>
                <w:szCs w:val="20"/>
              </w:rPr>
              <w:t>Наименование</w:t>
            </w:r>
          </w:p>
          <w:p w14:paraId="0B4EE950" w14:textId="77777777" w:rsidR="009A5AA5" w:rsidRPr="004A0104" w:rsidRDefault="009A5AA5" w:rsidP="004F0EF3">
            <w:pPr>
              <w:spacing w:line="276" w:lineRule="auto"/>
              <w:jc w:val="center"/>
              <w:rPr>
                <w:sz w:val="20"/>
                <w:szCs w:val="20"/>
              </w:rPr>
            </w:pPr>
            <w:r w:rsidRPr="004A0104">
              <w:rPr>
                <w:sz w:val="20"/>
                <w:szCs w:val="20"/>
              </w:rPr>
              <w:lastRenderedPageBreak/>
              <w:t>мероприятия</w:t>
            </w:r>
          </w:p>
        </w:tc>
        <w:tc>
          <w:tcPr>
            <w:tcW w:w="1890" w:type="dxa"/>
            <w:gridSpan w:val="3"/>
            <w:vMerge w:val="restart"/>
            <w:tcBorders>
              <w:top w:val="single" w:sz="8" w:space="0" w:color="auto"/>
              <w:left w:val="single" w:sz="8" w:space="0" w:color="auto"/>
              <w:bottom w:val="nil"/>
              <w:right w:val="single" w:sz="8" w:space="0" w:color="auto"/>
            </w:tcBorders>
          </w:tcPr>
          <w:p w14:paraId="6D596126" w14:textId="77777777" w:rsidR="009A5AA5" w:rsidRPr="004A0104" w:rsidRDefault="009A5AA5" w:rsidP="004F0EF3">
            <w:pPr>
              <w:spacing w:line="276" w:lineRule="auto"/>
              <w:jc w:val="center"/>
              <w:rPr>
                <w:sz w:val="20"/>
                <w:szCs w:val="20"/>
              </w:rPr>
            </w:pPr>
            <w:r w:rsidRPr="004A0104">
              <w:rPr>
                <w:sz w:val="20"/>
                <w:szCs w:val="20"/>
              </w:rPr>
              <w:lastRenderedPageBreak/>
              <w:t>Наименование</w:t>
            </w:r>
          </w:p>
          <w:p w14:paraId="18F0ECC3" w14:textId="77777777" w:rsidR="009A5AA5" w:rsidRPr="004A0104" w:rsidRDefault="009A5AA5" w:rsidP="004F0EF3">
            <w:pPr>
              <w:spacing w:line="276" w:lineRule="auto"/>
              <w:jc w:val="center"/>
              <w:rPr>
                <w:sz w:val="20"/>
                <w:szCs w:val="20"/>
              </w:rPr>
            </w:pPr>
            <w:r w:rsidRPr="004A0104">
              <w:rPr>
                <w:sz w:val="20"/>
                <w:szCs w:val="20"/>
              </w:rPr>
              <w:lastRenderedPageBreak/>
              <w:t>показателя</w:t>
            </w:r>
          </w:p>
        </w:tc>
        <w:tc>
          <w:tcPr>
            <w:tcW w:w="1195" w:type="dxa"/>
            <w:vMerge w:val="restart"/>
            <w:tcBorders>
              <w:top w:val="single" w:sz="8" w:space="0" w:color="auto"/>
              <w:left w:val="single" w:sz="8" w:space="0" w:color="auto"/>
              <w:bottom w:val="nil"/>
              <w:right w:val="single" w:sz="8" w:space="0" w:color="auto"/>
            </w:tcBorders>
          </w:tcPr>
          <w:p w14:paraId="6DB7B55A" w14:textId="77777777" w:rsidR="009A5AA5" w:rsidRPr="004A0104" w:rsidRDefault="009A5AA5" w:rsidP="004F0EF3">
            <w:pPr>
              <w:spacing w:line="276" w:lineRule="auto"/>
              <w:jc w:val="center"/>
              <w:rPr>
                <w:sz w:val="20"/>
                <w:szCs w:val="20"/>
              </w:rPr>
            </w:pPr>
            <w:r w:rsidRPr="004A0104">
              <w:rPr>
                <w:sz w:val="20"/>
                <w:szCs w:val="20"/>
              </w:rPr>
              <w:lastRenderedPageBreak/>
              <w:t>Единица</w:t>
            </w:r>
          </w:p>
          <w:p w14:paraId="3BB52698" w14:textId="77777777" w:rsidR="009A5AA5" w:rsidRPr="004A0104" w:rsidRDefault="009A5AA5" w:rsidP="004F0EF3">
            <w:pPr>
              <w:spacing w:line="276" w:lineRule="auto"/>
              <w:jc w:val="center"/>
              <w:rPr>
                <w:sz w:val="20"/>
                <w:szCs w:val="20"/>
              </w:rPr>
            </w:pPr>
            <w:r w:rsidRPr="004A0104">
              <w:rPr>
                <w:sz w:val="20"/>
                <w:szCs w:val="20"/>
              </w:rPr>
              <w:lastRenderedPageBreak/>
              <w:t>измерения</w:t>
            </w:r>
          </w:p>
        </w:tc>
        <w:tc>
          <w:tcPr>
            <w:tcW w:w="5328" w:type="dxa"/>
            <w:gridSpan w:val="6"/>
            <w:tcBorders>
              <w:top w:val="single" w:sz="8" w:space="0" w:color="auto"/>
              <w:left w:val="single" w:sz="8" w:space="0" w:color="auto"/>
              <w:bottom w:val="single" w:sz="8" w:space="0" w:color="auto"/>
              <w:right w:val="single" w:sz="8" w:space="0" w:color="auto"/>
            </w:tcBorders>
          </w:tcPr>
          <w:p w14:paraId="2F967A73" w14:textId="77777777" w:rsidR="009A5AA5" w:rsidRPr="004A0104" w:rsidRDefault="009A5AA5" w:rsidP="004F0EF3">
            <w:pPr>
              <w:spacing w:line="276" w:lineRule="auto"/>
              <w:jc w:val="center"/>
              <w:rPr>
                <w:sz w:val="20"/>
                <w:szCs w:val="20"/>
              </w:rPr>
            </w:pPr>
            <w:r w:rsidRPr="004A0104">
              <w:rPr>
                <w:sz w:val="20"/>
                <w:szCs w:val="20"/>
              </w:rPr>
              <w:lastRenderedPageBreak/>
              <w:t>Значение показателя</w:t>
            </w:r>
          </w:p>
        </w:tc>
        <w:tc>
          <w:tcPr>
            <w:tcW w:w="1986" w:type="dxa"/>
            <w:gridSpan w:val="3"/>
            <w:vMerge w:val="restart"/>
            <w:tcBorders>
              <w:top w:val="single" w:sz="8" w:space="0" w:color="auto"/>
              <w:left w:val="single" w:sz="8" w:space="0" w:color="auto"/>
              <w:bottom w:val="nil"/>
              <w:right w:val="single" w:sz="8" w:space="0" w:color="auto"/>
            </w:tcBorders>
          </w:tcPr>
          <w:p w14:paraId="3AE45077" w14:textId="77777777" w:rsidR="009A5AA5" w:rsidRPr="004A0104" w:rsidRDefault="009A5AA5" w:rsidP="004F0EF3">
            <w:pPr>
              <w:spacing w:line="276" w:lineRule="auto"/>
              <w:jc w:val="center"/>
              <w:rPr>
                <w:sz w:val="20"/>
                <w:szCs w:val="20"/>
              </w:rPr>
            </w:pPr>
            <w:r w:rsidRPr="004A0104">
              <w:rPr>
                <w:sz w:val="20"/>
                <w:szCs w:val="20"/>
              </w:rPr>
              <w:t>Ответственный</w:t>
            </w:r>
          </w:p>
          <w:p w14:paraId="63EFB208" w14:textId="77777777" w:rsidR="009A5AA5" w:rsidRPr="004A0104" w:rsidRDefault="009A5AA5" w:rsidP="004F0EF3">
            <w:pPr>
              <w:spacing w:line="276" w:lineRule="auto"/>
              <w:jc w:val="center"/>
              <w:rPr>
                <w:sz w:val="20"/>
                <w:szCs w:val="20"/>
              </w:rPr>
            </w:pPr>
            <w:r w:rsidRPr="004A0104">
              <w:rPr>
                <w:sz w:val="20"/>
                <w:szCs w:val="20"/>
              </w:rPr>
              <w:lastRenderedPageBreak/>
              <w:t>исполнитель</w:t>
            </w:r>
          </w:p>
        </w:tc>
        <w:tc>
          <w:tcPr>
            <w:tcW w:w="2835" w:type="dxa"/>
            <w:gridSpan w:val="2"/>
            <w:vMerge w:val="restart"/>
            <w:tcBorders>
              <w:top w:val="single" w:sz="8" w:space="0" w:color="auto"/>
              <w:left w:val="single" w:sz="8" w:space="0" w:color="auto"/>
              <w:bottom w:val="nil"/>
              <w:right w:val="single" w:sz="8" w:space="0" w:color="auto"/>
            </w:tcBorders>
          </w:tcPr>
          <w:p w14:paraId="7D8DBDB6" w14:textId="77777777" w:rsidR="009A5AA5" w:rsidRPr="004A0104" w:rsidRDefault="009A5AA5" w:rsidP="004F0EF3">
            <w:pPr>
              <w:spacing w:line="276" w:lineRule="auto"/>
              <w:jc w:val="center"/>
              <w:rPr>
                <w:sz w:val="20"/>
                <w:szCs w:val="20"/>
              </w:rPr>
            </w:pPr>
            <w:r w:rsidRPr="004A0104">
              <w:rPr>
                <w:sz w:val="20"/>
                <w:szCs w:val="20"/>
              </w:rPr>
              <w:lastRenderedPageBreak/>
              <w:t>Ожидаемый</w:t>
            </w:r>
          </w:p>
          <w:p w14:paraId="41B3E308" w14:textId="77777777" w:rsidR="009A5AA5" w:rsidRPr="004A0104" w:rsidRDefault="009A5AA5" w:rsidP="004F0EF3">
            <w:pPr>
              <w:spacing w:line="276" w:lineRule="auto"/>
              <w:jc w:val="center"/>
              <w:rPr>
                <w:sz w:val="20"/>
                <w:szCs w:val="20"/>
              </w:rPr>
            </w:pPr>
            <w:r w:rsidRPr="004A0104">
              <w:rPr>
                <w:sz w:val="20"/>
                <w:szCs w:val="20"/>
              </w:rPr>
              <w:lastRenderedPageBreak/>
              <w:t>результат</w:t>
            </w:r>
          </w:p>
        </w:tc>
      </w:tr>
      <w:tr w:rsidR="009A5AA5" w:rsidRPr="004A0104" w14:paraId="1D339B7B" w14:textId="77777777" w:rsidTr="004F0EF3">
        <w:trPr>
          <w:trHeight w:val="540"/>
        </w:trPr>
        <w:tc>
          <w:tcPr>
            <w:tcW w:w="1796" w:type="dxa"/>
            <w:vMerge/>
            <w:tcBorders>
              <w:top w:val="single" w:sz="8" w:space="0" w:color="auto"/>
              <w:left w:val="single" w:sz="8" w:space="0" w:color="auto"/>
              <w:bottom w:val="nil"/>
              <w:right w:val="single" w:sz="8" w:space="0" w:color="auto"/>
            </w:tcBorders>
            <w:vAlign w:val="center"/>
          </w:tcPr>
          <w:p w14:paraId="46E0080F" w14:textId="77777777" w:rsidR="009A5AA5" w:rsidRPr="004A0104" w:rsidRDefault="009A5AA5" w:rsidP="004F0EF3">
            <w:pPr>
              <w:rPr>
                <w:sz w:val="20"/>
                <w:szCs w:val="20"/>
              </w:rPr>
            </w:pPr>
          </w:p>
        </w:tc>
        <w:tc>
          <w:tcPr>
            <w:tcW w:w="1890" w:type="dxa"/>
            <w:gridSpan w:val="3"/>
            <w:vMerge/>
            <w:tcBorders>
              <w:top w:val="single" w:sz="8" w:space="0" w:color="auto"/>
              <w:left w:val="single" w:sz="8" w:space="0" w:color="auto"/>
              <w:bottom w:val="nil"/>
              <w:right w:val="single" w:sz="8" w:space="0" w:color="auto"/>
            </w:tcBorders>
            <w:vAlign w:val="center"/>
          </w:tcPr>
          <w:p w14:paraId="1BA200D7" w14:textId="77777777" w:rsidR="009A5AA5" w:rsidRPr="004A0104" w:rsidRDefault="009A5AA5" w:rsidP="004F0EF3">
            <w:pPr>
              <w:rPr>
                <w:sz w:val="20"/>
                <w:szCs w:val="20"/>
              </w:rPr>
            </w:pPr>
          </w:p>
        </w:tc>
        <w:tc>
          <w:tcPr>
            <w:tcW w:w="1195" w:type="dxa"/>
            <w:vMerge/>
            <w:tcBorders>
              <w:top w:val="single" w:sz="8" w:space="0" w:color="auto"/>
              <w:left w:val="single" w:sz="8" w:space="0" w:color="auto"/>
              <w:bottom w:val="nil"/>
              <w:right w:val="single" w:sz="8" w:space="0" w:color="auto"/>
            </w:tcBorders>
            <w:vAlign w:val="center"/>
          </w:tcPr>
          <w:p w14:paraId="31070655" w14:textId="77777777" w:rsidR="009A5AA5" w:rsidRPr="004A0104" w:rsidRDefault="009A5AA5" w:rsidP="004F0EF3">
            <w:pPr>
              <w:rPr>
                <w:sz w:val="20"/>
                <w:szCs w:val="20"/>
              </w:rPr>
            </w:pPr>
          </w:p>
        </w:tc>
        <w:tc>
          <w:tcPr>
            <w:tcW w:w="5328" w:type="dxa"/>
            <w:gridSpan w:val="6"/>
            <w:tcBorders>
              <w:top w:val="nil"/>
              <w:left w:val="single" w:sz="8" w:space="0" w:color="auto"/>
              <w:bottom w:val="single" w:sz="8" w:space="0" w:color="auto"/>
              <w:right w:val="single" w:sz="8" w:space="0" w:color="auto"/>
            </w:tcBorders>
          </w:tcPr>
          <w:p w14:paraId="758AB6A1" w14:textId="77777777" w:rsidR="009A5AA5" w:rsidRPr="004A0104" w:rsidRDefault="009A5AA5" w:rsidP="004F0EF3">
            <w:pPr>
              <w:spacing w:line="276" w:lineRule="auto"/>
              <w:jc w:val="center"/>
              <w:rPr>
                <w:sz w:val="20"/>
                <w:szCs w:val="20"/>
              </w:rPr>
            </w:pPr>
            <w:r w:rsidRPr="004A0104">
              <w:rPr>
                <w:sz w:val="20"/>
                <w:szCs w:val="20"/>
              </w:rPr>
              <w:t>в том числе по годам</w:t>
            </w:r>
          </w:p>
          <w:p w14:paraId="658D30D4" w14:textId="77777777" w:rsidR="009A5AA5" w:rsidRPr="004A0104" w:rsidRDefault="009A5AA5" w:rsidP="004F0EF3">
            <w:pPr>
              <w:spacing w:line="276" w:lineRule="auto"/>
              <w:jc w:val="center"/>
              <w:rPr>
                <w:sz w:val="20"/>
                <w:szCs w:val="20"/>
              </w:rPr>
            </w:pPr>
            <w:r w:rsidRPr="004A0104">
              <w:rPr>
                <w:sz w:val="20"/>
                <w:szCs w:val="20"/>
              </w:rPr>
              <w:t>реализации</w:t>
            </w:r>
          </w:p>
        </w:tc>
        <w:tc>
          <w:tcPr>
            <w:tcW w:w="1986" w:type="dxa"/>
            <w:gridSpan w:val="3"/>
            <w:vMerge/>
            <w:tcBorders>
              <w:top w:val="single" w:sz="8" w:space="0" w:color="auto"/>
              <w:left w:val="single" w:sz="8" w:space="0" w:color="auto"/>
              <w:bottom w:val="nil"/>
              <w:right w:val="single" w:sz="8" w:space="0" w:color="auto"/>
            </w:tcBorders>
            <w:vAlign w:val="center"/>
          </w:tcPr>
          <w:p w14:paraId="7497160B" w14:textId="77777777" w:rsidR="009A5AA5" w:rsidRPr="004A0104" w:rsidRDefault="009A5AA5" w:rsidP="004F0EF3">
            <w:pPr>
              <w:rPr>
                <w:sz w:val="20"/>
                <w:szCs w:val="20"/>
              </w:rPr>
            </w:pPr>
          </w:p>
        </w:tc>
        <w:tc>
          <w:tcPr>
            <w:tcW w:w="2835" w:type="dxa"/>
            <w:gridSpan w:val="2"/>
            <w:vMerge/>
            <w:tcBorders>
              <w:top w:val="single" w:sz="8" w:space="0" w:color="auto"/>
              <w:left w:val="single" w:sz="8" w:space="0" w:color="auto"/>
              <w:bottom w:val="nil"/>
              <w:right w:val="single" w:sz="8" w:space="0" w:color="auto"/>
            </w:tcBorders>
            <w:vAlign w:val="center"/>
          </w:tcPr>
          <w:p w14:paraId="6335ACD0" w14:textId="77777777" w:rsidR="009A5AA5" w:rsidRPr="004A0104" w:rsidRDefault="009A5AA5" w:rsidP="004F0EF3">
            <w:pPr>
              <w:rPr>
                <w:sz w:val="20"/>
                <w:szCs w:val="20"/>
              </w:rPr>
            </w:pPr>
          </w:p>
        </w:tc>
      </w:tr>
      <w:tr w:rsidR="009A5AA5" w:rsidRPr="004A0104" w14:paraId="7A8D2137" w14:textId="77777777" w:rsidTr="004F0EF3">
        <w:trPr>
          <w:trHeight w:val="552"/>
        </w:trPr>
        <w:tc>
          <w:tcPr>
            <w:tcW w:w="1796" w:type="dxa"/>
            <w:vMerge/>
            <w:tcBorders>
              <w:top w:val="single" w:sz="8" w:space="0" w:color="auto"/>
              <w:left w:val="single" w:sz="8" w:space="0" w:color="auto"/>
              <w:bottom w:val="nil"/>
              <w:right w:val="single" w:sz="8" w:space="0" w:color="auto"/>
            </w:tcBorders>
            <w:vAlign w:val="center"/>
          </w:tcPr>
          <w:p w14:paraId="5FE07115" w14:textId="77777777" w:rsidR="009A5AA5" w:rsidRPr="004A0104" w:rsidRDefault="009A5AA5" w:rsidP="004F0EF3">
            <w:pPr>
              <w:rPr>
                <w:sz w:val="20"/>
                <w:szCs w:val="20"/>
              </w:rPr>
            </w:pPr>
          </w:p>
        </w:tc>
        <w:tc>
          <w:tcPr>
            <w:tcW w:w="1890" w:type="dxa"/>
            <w:gridSpan w:val="3"/>
            <w:vMerge/>
            <w:tcBorders>
              <w:top w:val="single" w:sz="8" w:space="0" w:color="auto"/>
              <w:left w:val="single" w:sz="8" w:space="0" w:color="auto"/>
              <w:bottom w:val="nil"/>
              <w:right w:val="single" w:sz="8" w:space="0" w:color="auto"/>
            </w:tcBorders>
            <w:vAlign w:val="center"/>
          </w:tcPr>
          <w:p w14:paraId="405F23B2" w14:textId="77777777" w:rsidR="009A5AA5" w:rsidRPr="004A0104" w:rsidRDefault="009A5AA5" w:rsidP="004F0EF3">
            <w:pPr>
              <w:rPr>
                <w:sz w:val="20"/>
                <w:szCs w:val="20"/>
              </w:rPr>
            </w:pPr>
          </w:p>
        </w:tc>
        <w:tc>
          <w:tcPr>
            <w:tcW w:w="1195" w:type="dxa"/>
            <w:vMerge/>
            <w:tcBorders>
              <w:top w:val="single" w:sz="8" w:space="0" w:color="auto"/>
              <w:left w:val="single" w:sz="8" w:space="0" w:color="auto"/>
              <w:bottom w:val="nil"/>
              <w:right w:val="single" w:sz="8" w:space="0" w:color="auto"/>
            </w:tcBorders>
            <w:vAlign w:val="center"/>
          </w:tcPr>
          <w:p w14:paraId="1CE9412D" w14:textId="77777777" w:rsidR="009A5AA5" w:rsidRPr="004A0104" w:rsidRDefault="009A5AA5" w:rsidP="004F0EF3">
            <w:pPr>
              <w:rPr>
                <w:sz w:val="20"/>
                <w:szCs w:val="20"/>
              </w:rPr>
            </w:pPr>
          </w:p>
        </w:tc>
        <w:tc>
          <w:tcPr>
            <w:tcW w:w="1134" w:type="dxa"/>
            <w:tcBorders>
              <w:top w:val="nil"/>
              <w:left w:val="single" w:sz="8" w:space="0" w:color="auto"/>
              <w:bottom w:val="nil"/>
              <w:right w:val="single" w:sz="8" w:space="0" w:color="auto"/>
            </w:tcBorders>
          </w:tcPr>
          <w:p w14:paraId="3B762933" w14:textId="77777777" w:rsidR="009A5AA5" w:rsidRPr="004A0104" w:rsidRDefault="009A5AA5" w:rsidP="004F0EF3">
            <w:pPr>
              <w:spacing w:line="276" w:lineRule="auto"/>
              <w:jc w:val="center"/>
              <w:rPr>
                <w:sz w:val="20"/>
                <w:szCs w:val="20"/>
              </w:rPr>
            </w:pPr>
            <w:r w:rsidRPr="004A0104">
              <w:rPr>
                <w:sz w:val="20"/>
                <w:szCs w:val="20"/>
              </w:rPr>
              <w:t xml:space="preserve"> 2022 г, тыс.руб.</w:t>
            </w:r>
          </w:p>
        </w:tc>
        <w:tc>
          <w:tcPr>
            <w:tcW w:w="1105" w:type="dxa"/>
            <w:gridSpan w:val="2"/>
            <w:tcBorders>
              <w:top w:val="nil"/>
              <w:left w:val="single" w:sz="8" w:space="0" w:color="auto"/>
              <w:bottom w:val="nil"/>
              <w:right w:val="single" w:sz="8" w:space="0" w:color="auto"/>
            </w:tcBorders>
          </w:tcPr>
          <w:p w14:paraId="3F1758CD" w14:textId="77777777" w:rsidR="009A5AA5" w:rsidRPr="004A0104" w:rsidRDefault="009A5AA5" w:rsidP="004F0EF3">
            <w:pPr>
              <w:spacing w:line="276" w:lineRule="auto"/>
              <w:jc w:val="center"/>
              <w:rPr>
                <w:sz w:val="20"/>
                <w:szCs w:val="20"/>
              </w:rPr>
            </w:pPr>
            <w:r w:rsidRPr="004A0104">
              <w:rPr>
                <w:sz w:val="20"/>
                <w:szCs w:val="20"/>
              </w:rPr>
              <w:t xml:space="preserve"> 2023 г тыс.руб.</w:t>
            </w:r>
          </w:p>
        </w:tc>
        <w:tc>
          <w:tcPr>
            <w:tcW w:w="1386" w:type="dxa"/>
            <w:gridSpan w:val="2"/>
            <w:vMerge w:val="restart"/>
            <w:tcBorders>
              <w:top w:val="nil"/>
              <w:left w:val="single" w:sz="8" w:space="0" w:color="auto"/>
              <w:bottom w:val="single" w:sz="8" w:space="0" w:color="auto"/>
              <w:right w:val="single" w:sz="8" w:space="0" w:color="auto"/>
            </w:tcBorders>
          </w:tcPr>
          <w:p w14:paraId="7DB6910D" w14:textId="77777777" w:rsidR="009A5AA5" w:rsidRPr="004A0104" w:rsidRDefault="009A5AA5" w:rsidP="004F0EF3">
            <w:pPr>
              <w:spacing w:line="276" w:lineRule="auto"/>
              <w:jc w:val="center"/>
              <w:rPr>
                <w:sz w:val="20"/>
                <w:szCs w:val="20"/>
              </w:rPr>
            </w:pPr>
            <w:r w:rsidRPr="004A0104">
              <w:rPr>
                <w:sz w:val="20"/>
                <w:szCs w:val="20"/>
              </w:rPr>
              <w:t>2024г тыс.руб.</w:t>
            </w:r>
          </w:p>
        </w:tc>
        <w:tc>
          <w:tcPr>
            <w:tcW w:w="1703" w:type="dxa"/>
            <w:tcBorders>
              <w:top w:val="nil"/>
              <w:left w:val="single" w:sz="8" w:space="0" w:color="auto"/>
              <w:bottom w:val="nil"/>
              <w:right w:val="single" w:sz="8" w:space="0" w:color="auto"/>
            </w:tcBorders>
          </w:tcPr>
          <w:p w14:paraId="5FE7A518" w14:textId="77777777" w:rsidR="009A5AA5" w:rsidRPr="004A0104" w:rsidRDefault="009A5AA5" w:rsidP="004F0EF3">
            <w:pPr>
              <w:spacing w:line="276" w:lineRule="auto"/>
              <w:rPr>
                <w:sz w:val="20"/>
                <w:szCs w:val="20"/>
              </w:rPr>
            </w:pPr>
            <w:r w:rsidRPr="004A0104">
              <w:rPr>
                <w:sz w:val="20"/>
                <w:szCs w:val="20"/>
              </w:rPr>
              <w:t>Итого,           тыс.руб.</w:t>
            </w:r>
          </w:p>
        </w:tc>
        <w:tc>
          <w:tcPr>
            <w:tcW w:w="1986" w:type="dxa"/>
            <w:gridSpan w:val="3"/>
            <w:tcBorders>
              <w:top w:val="nil"/>
              <w:left w:val="single" w:sz="8" w:space="0" w:color="auto"/>
              <w:bottom w:val="nil"/>
              <w:right w:val="single" w:sz="8" w:space="0" w:color="auto"/>
            </w:tcBorders>
          </w:tcPr>
          <w:p w14:paraId="54B56FD8" w14:textId="77777777" w:rsidR="009A5AA5" w:rsidRPr="004A0104" w:rsidRDefault="009A5AA5" w:rsidP="004F0EF3">
            <w:pPr>
              <w:spacing w:line="276" w:lineRule="auto"/>
              <w:jc w:val="center"/>
              <w:rPr>
                <w:sz w:val="20"/>
                <w:szCs w:val="20"/>
              </w:rPr>
            </w:pPr>
          </w:p>
        </w:tc>
        <w:tc>
          <w:tcPr>
            <w:tcW w:w="2835" w:type="dxa"/>
            <w:gridSpan w:val="2"/>
            <w:tcBorders>
              <w:top w:val="nil"/>
              <w:left w:val="single" w:sz="8" w:space="0" w:color="auto"/>
              <w:bottom w:val="nil"/>
              <w:right w:val="single" w:sz="8" w:space="0" w:color="auto"/>
            </w:tcBorders>
          </w:tcPr>
          <w:p w14:paraId="4F90A169" w14:textId="77777777" w:rsidR="009A5AA5" w:rsidRPr="004A0104" w:rsidRDefault="009A5AA5" w:rsidP="004F0EF3">
            <w:pPr>
              <w:spacing w:line="276" w:lineRule="auto"/>
              <w:jc w:val="center"/>
              <w:rPr>
                <w:sz w:val="20"/>
                <w:szCs w:val="20"/>
              </w:rPr>
            </w:pPr>
          </w:p>
        </w:tc>
      </w:tr>
      <w:tr w:rsidR="009A5AA5" w:rsidRPr="004A0104" w14:paraId="0B416527" w14:textId="77777777" w:rsidTr="004F0EF3">
        <w:trPr>
          <w:trHeight w:val="53"/>
        </w:trPr>
        <w:tc>
          <w:tcPr>
            <w:tcW w:w="1796" w:type="dxa"/>
            <w:tcBorders>
              <w:top w:val="nil"/>
              <w:left w:val="single" w:sz="8" w:space="0" w:color="auto"/>
              <w:bottom w:val="single" w:sz="8" w:space="0" w:color="auto"/>
              <w:right w:val="single" w:sz="8" w:space="0" w:color="auto"/>
            </w:tcBorders>
          </w:tcPr>
          <w:p w14:paraId="134046A6" w14:textId="77777777" w:rsidR="009A5AA5" w:rsidRPr="004A0104" w:rsidRDefault="009A5AA5" w:rsidP="004F0EF3">
            <w:pPr>
              <w:spacing w:line="276" w:lineRule="auto"/>
              <w:rPr>
                <w:sz w:val="20"/>
                <w:szCs w:val="20"/>
              </w:rPr>
            </w:pPr>
          </w:p>
        </w:tc>
        <w:tc>
          <w:tcPr>
            <w:tcW w:w="1890" w:type="dxa"/>
            <w:gridSpan w:val="3"/>
            <w:tcBorders>
              <w:top w:val="nil"/>
              <w:left w:val="single" w:sz="8" w:space="0" w:color="auto"/>
              <w:bottom w:val="single" w:sz="8" w:space="0" w:color="auto"/>
              <w:right w:val="single" w:sz="8" w:space="0" w:color="auto"/>
            </w:tcBorders>
          </w:tcPr>
          <w:p w14:paraId="23E317F6" w14:textId="77777777" w:rsidR="009A5AA5" w:rsidRPr="004A0104" w:rsidRDefault="009A5AA5" w:rsidP="004F0EF3">
            <w:pPr>
              <w:spacing w:line="276" w:lineRule="auto"/>
              <w:rPr>
                <w:sz w:val="20"/>
                <w:szCs w:val="20"/>
              </w:rPr>
            </w:pPr>
          </w:p>
        </w:tc>
        <w:tc>
          <w:tcPr>
            <w:tcW w:w="1195" w:type="dxa"/>
            <w:tcBorders>
              <w:top w:val="nil"/>
              <w:left w:val="single" w:sz="8" w:space="0" w:color="auto"/>
              <w:bottom w:val="single" w:sz="8" w:space="0" w:color="auto"/>
              <w:right w:val="single" w:sz="8" w:space="0" w:color="auto"/>
            </w:tcBorders>
          </w:tcPr>
          <w:p w14:paraId="5A1B010C" w14:textId="77777777" w:rsidR="009A5AA5" w:rsidRPr="004A0104" w:rsidRDefault="009A5AA5" w:rsidP="004F0EF3">
            <w:pPr>
              <w:spacing w:line="276" w:lineRule="auto"/>
              <w:rPr>
                <w:sz w:val="20"/>
                <w:szCs w:val="20"/>
              </w:rPr>
            </w:pPr>
          </w:p>
        </w:tc>
        <w:tc>
          <w:tcPr>
            <w:tcW w:w="1134" w:type="dxa"/>
            <w:tcBorders>
              <w:top w:val="nil"/>
              <w:left w:val="single" w:sz="8" w:space="0" w:color="auto"/>
              <w:bottom w:val="single" w:sz="8" w:space="0" w:color="auto"/>
              <w:right w:val="single" w:sz="8" w:space="0" w:color="auto"/>
            </w:tcBorders>
          </w:tcPr>
          <w:p w14:paraId="59040A8A" w14:textId="77777777" w:rsidR="009A5AA5" w:rsidRPr="004A0104" w:rsidRDefault="009A5AA5" w:rsidP="004F0EF3">
            <w:pPr>
              <w:spacing w:line="276" w:lineRule="auto"/>
              <w:rPr>
                <w:sz w:val="20"/>
                <w:szCs w:val="20"/>
              </w:rPr>
            </w:pPr>
          </w:p>
        </w:tc>
        <w:tc>
          <w:tcPr>
            <w:tcW w:w="1105" w:type="dxa"/>
            <w:gridSpan w:val="2"/>
            <w:tcBorders>
              <w:top w:val="nil"/>
              <w:left w:val="single" w:sz="8" w:space="0" w:color="auto"/>
              <w:bottom w:val="single" w:sz="8" w:space="0" w:color="auto"/>
              <w:right w:val="single" w:sz="8" w:space="0" w:color="auto"/>
            </w:tcBorders>
          </w:tcPr>
          <w:p w14:paraId="0B154087" w14:textId="77777777" w:rsidR="009A5AA5" w:rsidRPr="004A0104" w:rsidRDefault="009A5AA5" w:rsidP="004F0EF3">
            <w:pPr>
              <w:spacing w:line="276" w:lineRule="auto"/>
              <w:rPr>
                <w:sz w:val="20"/>
                <w:szCs w:val="20"/>
              </w:rPr>
            </w:pPr>
          </w:p>
        </w:tc>
        <w:tc>
          <w:tcPr>
            <w:tcW w:w="1386" w:type="dxa"/>
            <w:gridSpan w:val="2"/>
            <w:vMerge/>
            <w:tcBorders>
              <w:top w:val="nil"/>
              <w:left w:val="single" w:sz="8" w:space="0" w:color="auto"/>
              <w:bottom w:val="single" w:sz="8" w:space="0" w:color="auto"/>
              <w:right w:val="single" w:sz="8" w:space="0" w:color="auto"/>
            </w:tcBorders>
            <w:vAlign w:val="center"/>
          </w:tcPr>
          <w:p w14:paraId="49594034" w14:textId="77777777" w:rsidR="009A5AA5" w:rsidRPr="004A0104" w:rsidRDefault="009A5AA5" w:rsidP="004F0EF3">
            <w:pPr>
              <w:rPr>
                <w:sz w:val="20"/>
                <w:szCs w:val="20"/>
              </w:rPr>
            </w:pPr>
          </w:p>
        </w:tc>
        <w:tc>
          <w:tcPr>
            <w:tcW w:w="1703" w:type="dxa"/>
            <w:tcBorders>
              <w:top w:val="nil"/>
              <w:left w:val="single" w:sz="8" w:space="0" w:color="auto"/>
              <w:bottom w:val="single" w:sz="8" w:space="0" w:color="auto"/>
              <w:right w:val="single" w:sz="8" w:space="0" w:color="auto"/>
            </w:tcBorders>
          </w:tcPr>
          <w:p w14:paraId="0000D779" w14:textId="77777777" w:rsidR="009A5AA5" w:rsidRPr="004A0104" w:rsidRDefault="009A5AA5" w:rsidP="004F0EF3">
            <w:pPr>
              <w:spacing w:line="276" w:lineRule="auto"/>
              <w:rPr>
                <w:sz w:val="20"/>
                <w:szCs w:val="20"/>
              </w:rPr>
            </w:pPr>
          </w:p>
        </w:tc>
        <w:tc>
          <w:tcPr>
            <w:tcW w:w="1986" w:type="dxa"/>
            <w:gridSpan w:val="3"/>
            <w:tcBorders>
              <w:top w:val="nil"/>
              <w:left w:val="single" w:sz="8" w:space="0" w:color="auto"/>
              <w:bottom w:val="single" w:sz="8" w:space="0" w:color="auto"/>
              <w:right w:val="single" w:sz="8" w:space="0" w:color="auto"/>
            </w:tcBorders>
          </w:tcPr>
          <w:p w14:paraId="3B56E27F" w14:textId="77777777" w:rsidR="009A5AA5" w:rsidRPr="004A0104" w:rsidRDefault="009A5AA5" w:rsidP="004F0EF3">
            <w:pPr>
              <w:spacing w:line="276" w:lineRule="auto"/>
              <w:rPr>
                <w:sz w:val="20"/>
                <w:szCs w:val="20"/>
              </w:rPr>
            </w:pPr>
          </w:p>
        </w:tc>
        <w:tc>
          <w:tcPr>
            <w:tcW w:w="2835" w:type="dxa"/>
            <w:gridSpan w:val="2"/>
            <w:tcBorders>
              <w:top w:val="nil"/>
              <w:left w:val="single" w:sz="8" w:space="0" w:color="auto"/>
              <w:bottom w:val="single" w:sz="8" w:space="0" w:color="auto"/>
              <w:right w:val="single" w:sz="8" w:space="0" w:color="auto"/>
            </w:tcBorders>
          </w:tcPr>
          <w:p w14:paraId="0F3BFC0E" w14:textId="77777777" w:rsidR="009A5AA5" w:rsidRPr="004A0104" w:rsidRDefault="009A5AA5" w:rsidP="004F0EF3">
            <w:pPr>
              <w:spacing w:line="276" w:lineRule="auto"/>
              <w:rPr>
                <w:sz w:val="20"/>
                <w:szCs w:val="20"/>
              </w:rPr>
            </w:pPr>
          </w:p>
        </w:tc>
      </w:tr>
      <w:tr w:rsidR="009A5AA5" w:rsidRPr="004A0104" w14:paraId="2C2AE392" w14:textId="77777777" w:rsidTr="004F0EF3">
        <w:tc>
          <w:tcPr>
            <w:tcW w:w="15030" w:type="dxa"/>
            <w:gridSpan w:val="16"/>
            <w:tcBorders>
              <w:top w:val="nil"/>
              <w:left w:val="single" w:sz="8" w:space="0" w:color="auto"/>
              <w:bottom w:val="single" w:sz="8" w:space="0" w:color="auto"/>
              <w:right w:val="single" w:sz="8" w:space="0" w:color="auto"/>
            </w:tcBorders>
          </w:tcPr>
          <w:p w14:paraId="66D24841" w14:textId="77777777" w:rsidR="009A5AA5" w:rsidRPr="004A0104" w:rsidRDefault="009A5AA5" w:rsidP="004F0EF3">
            <w:pPr>
              <w:spacing w:line="276" w:lineRule="auto"/>
              <w:rPr>
                <w:sz w:val="20"/>
                <w:szCs w:val="20"/>
              </w:rPr>
            </w:pPr>
            <w:r w:rsidRPr="004A0104">
              <w:rPr>
                <w:sz w:val="20"/>
                <w:szCs w:val="20"/>
              </w:rPr>
              <w:t xml:space="preserve">Цель муниципальной программы: Создание условий для развития физической культуры и спорта  в Куйбышевском </w:t>
            </w:r>
            <w:r w:rsidRPr="004A0104">
              <w:rPr>
                <w:sz w:val="20"/>
                <w:szCs w:val="20"/>
                <w:lang w:eastAsia="en-US"/>
              </w:rPr>
              <w:t>муниципальном</w:t>
            </w:r>
            <w:r w:rsidRPr="004A0104">
              <w:rPr>
                <w:sz w:val="20"/>
                <w:szCs w:val="20"/>
              </w:rPr>
              <w:t xml:space="preserve"> районе Новосибирской области.</w:t>
            </w:r>
          </w:p>
        </w:tc>
      </w:tr>
      <w:tr w:rsidR="009A5AA5" w:rsidRPr="004A0104" w14:paraId="4EDCE240" w14:textId="77777777" w:rsidTr="004F0EF3">
        <w:tc>
          <w:tcPr>
            <w:tcW w:w="15030" w:type="dxa"/>
            <w:gridSpan w:val="16"/>
            <w:tcBorders>
              <w:top w:val="nil"/>
              <w:left w:val="single" w:sz="8" w:space="0" w:color="auto"/>
              <w:bottom w:val="single" w:sz="8" w:space="0" w:color="auto"/>
              <w:right w:val="single" w:sz="8" w:space="0" w:color="auto"/>
            </w:tcBorders>
          </w:tcPr>
          <w:p w14:paraId="0469187B" w14:textId="77777777" w:rsidR="009A5AA5" w:rsidRPr="004A0104" w:rsidRDefault="009A5AA5" w:rsidP="004F0EF3">
            <w:pPr>
              <w:spacing w:line="276" w:lineRule="auto"/>
              <w:rPr>
                <w:sz w:val="20"/>
                <w:szCs w:val="20"/>
              </w:rPr>
            </w:pPr>
            <w:r w:rsidRPr="004A0104">
              <w:rPr>
                <w:sz w:val="20"/>
                <w:szCs w:val="20"/>
              </w:rPr>
              <w:t>Задача 1.</w:t>
            </w:r>
            <w:r w:rsidRPr="004A0104">
              <w:rPr>
                <w:sz w:val="20"/>
                <w:szCs w:val="20"/>
                <w:lang w:val="en-US"/>
              </w:rPr>
              <w:t> </w:t>
            </w:r>
            <w:r w:rsidRPr="004A0104">
              <w:rPr>
                <w:sz w:val="20"/>
                <w:szCs w:val="20"/>
              </w:rPr>
              <w:t xml:space="preserve">Повышение мотивации жителей Куйбышевского </w:t>
            </w:r>
            <w:r w:rsidRPr="004A0104">
              <w:rPr>
                <w:sz w:val="20"/>
                <w:szCs w:val="20"/>
                <w:lang w:eastAsia="en-US"/>
              </w:rPr>
              <w:t>муниципального</w:t>
            </w:r>
            <w:r w:rsidRPr="004A0104">
              <w:rPr>
                <w:sz w:val="20"/>
                <w:szCs w:val="20"/>
              </w:rPr>
              <w:t xml:space="preserve">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r w:rsidRPr="004A0104">
              <w:rPr>
                <w:bCs/>
                <w:sz w:val="20"/>
                <w:szCs w:val="20"/>
              </w:rPr>
              <w:t> </w:t>
            </w:r>
          </w:p>
        </w:tc>
      </w:tr>
      <w:tr w:rsidR="009A5AA5" w:rsidRPr="004A0104" w14:paraId="25A2148B" w14:textId="77777777" w:rsidTr="004F0EF3">
        <w:trPr>
          <w:trHeight w:val="720"/>
        </w:trPr>
        <w:tc>
          <w:tcPr>
            <w:tcW w:w="1983" w:type="dxa"/>
            <w:gridSpan w:val="2"/>
            <w:vMerge w:val="restart"/>
            <w:tcBorders>
              <w:top w:val="nil"/>
              <w:left w:val="single" w:sz="8" w:space="0" w:color="auto"/>
              <w:bottom w:val="single" w:sz="8" w:space="0" w:color="auto"/>
              <w:right w:val="single" w:sz="8" w:space="0" w:color="auto"/>
            </w:tcBorders>
          </w:tcPr>
          <w:p w14:paraId="0AE09A9A" w14:textId="77777777" w:rsidR="009A5AA5" w:rsidRPr="004A0104" w:rsidRDefault="009A5AA5" w:rsidP="004F0EF3">
            <w:pPr>
              <w:spacing w:before="100" w:beforeAutospacing="1" w:after="100" w:afterAutospacing="1" w:line="276" w:lineRule="auto"/>
              <w:ind w:right="-75"/>
              <w:contextualSpacing/>
              <w:rPr>
                <w:sz w:val="20"/>
                <w:szCs w:val="20"/>
              </w:rPr>
            </w:pPr>
            <w:r w:rsidRPr="004A0104">
              <w:rPr>
                <w:sz w:val="20"/>
                <w:szCs w:val="20"/>
              </w:rPr>
              <w:t>Проведение спартакиады   сельских школ Куйбышевского  муниципального</w:t>
            </w:r>
          </w:p>
          <w:p w14:paraId="6597C841" w14:textId="77777777" w:rsidR="009A5AA5" w:rsidRPr="004A0104" w:rsidRDefault="009A5AA5" w:rsidP="004F0EF3">
            <w:pPr>
              <w:spacing w:before="100" w:beforeAutospacing="1" w:after="100" w:afterAutospacing="1" w:line="276" w:lineRule="auto"/>
              <w:ind w:right="-75"/>
              <w:contextualSpacing/>
              <w:rPr>
                <w:sz w:val="20"/>
                <w:szCs w:val="20"/>
              </w:rPr>
            </w:pPr>
            <w:r w:rsidRPr="004A0104">
              <w:rPr>
                <w:sz w:val="20"/>
                <w:szCs w:val="20"/>
              </w:rPr>
              <w:t xml:space="preserve">района. </w:t>
            </w:r>
          </w:p>
        </w:tc>
        <w:tc>
          <w:tcPr>
            <w:tcW w:w="1703" w:type="dxa"/>
            <w:gridSpan w:val="2"/>
            <w:tcBorders>
              <w:top w:val="nil"/>
              <w:left w:val="single" w:sz="8" w:space="0" w:color="auto"/>
              <w:bottom w:val="single" w:sz="8" w:space="0" w:color="auto"/>
              <w:right w:val="single" w:sz="8" w:space="0" w:color="auto"/>
            </w:tcBorders>
          </w:tcPr>
          <w:p w14:paraId="0AEA5C4E" w14:textId="77777777" w:rsidR="009A5AA5" w:rsidRPr="004A0104" w:rsidRDefault="009A5AA5" w:rsidP="004F0EF3">
            <w:pPr>
              <w:spacing w:line="276" w:lineRule="auto"/>
              <w:rPr>
                <w:sz w:val="20"/>
                <w:szCs w:val="20"/>
              </w:rPr>
            </w:pPr>
            <w:r w:rsidRPr="004A0104">
              <w:rPr>
                <w:sz w:val="20"/>
                <w:szCs w:val="20"/>
              </w:rPr>
              <w:t>Сумма</w:t>
            </w:r>
          </w:p>
          <w:p w14:paraId="5BE3C505" w14:textId="77777777" w:rsidR="009A5AA5" w:rsidRPr="004A0104" w:rsidRDefault="009A5AA5" w:rsidP="004F0EF3">
            <w:pPr>
              <w:spacing w:line="276" w:lineRule="auto"/>
              <w:rPr>
                <w:sz w:val="20"/>
                <w:szCs w:val="20"/>
              </w:rPr>
            </w:pPr>
            <w:r w:rsidRPr="004A0104">
              <w:rPr>
                <w:sz w:val="20"/>
                <w:szCs w:val="20"/>
              </w:rPr>
              <w:t>затрат, в</w:t>
            </w:r>
          </w:p>
          <w:p w14:paraId="4C0A42DB" w14:textId="77777777" w:rsidR="009A5AA5" w:rsidRPr="004A0104" w:rsidRDefault="009A5AA5" w:rsidP="004F0EF3">
            <w:pPr>
              <w:spacing w:line="276" w:lineRule="auto"/>
              <w:rPr>
                <w:sz w:val="20"/>
                <w:szCs w:val="20"/>
              </w:rPr>
            </w:pPr>
            <w:r w:rsidRPr="004A0104">
              <w:rPr>
                <w:sz w:val="20"/>
                <w:szCs w:val="20"/>
              </w:rPr>
              <w:t>том числе:</w:t>
            </w:r>
          </w:p>
        </w:tc>
        <w:tc>
          <w:tcPr>
            <w:tcW w:w="1195" w:type="dxa"/>
            <w:tcBorders>
              <w:top w:val="nil"/>
              <w:left w:val="single" w:sz="8" w:space="0" w:color="auto"/>
              <w:bottom w:val="single" w:sz="8" w:space="0" w:color="auto"/>
              <w:right w:val="single" w:sz="8" w:space="0" w:color="auto"/>
            </w:tcBorders>
          </w:tcPr>
          <w:p w14:paraId="40B3B6EE"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497DAD77" w14:textId="77777777" w:rsidR="009A5AA5" w:rsidRPr="004A0104" w:rsidRDefault="009A5AA5" w:rsidP="004F0EF3">
            <w:pPr>
              <w:spacing w:before="100" w:beforeAutospacing="1" w:after="100" w:afterAutospacing="1" w:line="276" w:lineRule="auto"/>
              <w:contextualSpacing/>
              <w:jc w:val="center"/>
              <w:rPr>
                <w:color w:val="FF0000"/>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7574825F"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11BA760B"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394F3D78"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val="restart"/>
            <w:tcBorders>
              <w:top w:val="nil"/>
              <w:left w:val="single" w:sz="8" w:space="0" w:color="auto"/>
              <w:bottom w:val="single" w:sz="8" w:space="0" w:color="auto"/>
              <w:right w:val="single" w:sz="8" w:space="0" w:color="auto"/>
            </w:tcBorders>
          </w:tcPr>
          <w:p w14:paraId="2FF5E449" w14:textId="77777777" w:rsidR="009A5AA5" w:rsidRPr="004A0104" w:rsidRDefault="009A5AA5" w:rsidP="004F0EF3">
            <w:pPr>
              <w:spacing w:line="276" w:lineRule="auto"/>
              <w:jc w:val="center"/>
              <w:rPr>
                <w:bCs/>
                <w:sz w:val="20"/>
                <w:szCs w:val="20"/>
              </w:rPr>
            </w:pPr>
            <w:r w:rsidRPr="004A0104">
              <w:rPr>
                <w:bCs/>
                <w:sz w:val="20"/>
                <w:szCs w:val="20"/>
              </w:rPr>
              <w:t>УКСМПиТ,</w:t>
            </w:r>
          </w:p>
          <w:p w14:paraId="07438722" w14:textId="77777777" w:rsidR="009A5AA5" w:rsidRPr="004A0104" w:rsidRDefault="009A5AA5" w:rsidP="004F0EF3">
            <w:pPr>
              <w:spacing w:line="276" w:lineRule="auto"/>
              <w:jc w:val="center"/>
              <w:rPr>
                <w:sz w:val="20"/>
                <w:szCs w:val="20"/>
              </w:rPr>
            </w:pPr>
            <w:r w:rsidRPr="004A0104">
              <w:rPr>
                <w:bCs/>
                <w:sz w:val="20"/>
                <w:szCs w:val="20"/>
              </w:rPr>
              <w:t>МБУ ДО «ДЮСШ»</w:t>
            </w:r>
          </w:p>
        </w:tc>
        <w:tc>
          <w:tcPr>
            <w:tcW w:w="3122" w:type="dxa"/>
            <w:gridSpan w:val="4"/>
            <w:vMerge w:val="restart"/>
            <w:tcBorders>
              <w:top w:val="nil"/>
              <w:left w:val="single" w:sz="8" w:space="0" w:color="auto"/>
              <w:bottom w:val="single" w:sz="8" w:space="0" w:color="auto"/>
              <w:right w:val="single" w:sz="8" w:space="0" w:color="auto"/>
            </w:tcBorders>
          </w:tcPr>
          <w:p w14:paraId="44A3E92F" w14:textId="77777777" w:rsidR="009A5AA5" w:rsidRPr="004A0104" w:rsidRDefault="009A5AA5" w:rsidP="004F0EF3">
            <w:pPr>
              <w:spacing w:line="276" w:lineRule="auto"/>
              <w:ind w:firstLine="34"/>
              <w:jc w:val="both"/>
              <w:rPr>
                <w:color w:val="000000"/>
                <w:sz w:val="20"/>
                <w:szCs w:val="20"/>
              </w:rPr>
            </w:pPr>
            <w:r w:rsidRPr="004A0104">
              <w:rPr>
                <w:color w:val="000000"/>
                <w:sz w:val="20"/>
                <w:szCs w:val="20"/>
              </w:rPr>
              <w:t>Планируется привлечение сельских школьников Куйбышевского района к участию в спартакиаде по 9 видам спорта</w:t>
            </w:r>
          </w:p>
          <w:p w14:paraId="5F359500" w14:textId="77777777" w:rsidR="009A5AA5" w:rsidRPr="004A0104" w:rsidRDefault="009A5AA5" w:rsidP="004F0EF3">
            <w:pPr>
              <w:spacing w:line="276" w:lineRule="auto"/>
              <w:rPr>
                <w:sz w:val="20"/>
                <w:szCs w:val="20"/>
              </w:rPr>
            </w:pPr>
            <w:r w:rsidRPr="004A0104">
              <w:rPr>
                <w:color w:val="000000"/>
                <w:sz w:val="20"/>
                <w:szCs w:val="20"/>
              </w:rPr>
              <w:t xml:space="preserve"> </w:t>
            </w:r>
            <w:r w:rsidRPr="004A0104">
              <w:rPr>
                <w:sz w:val="20"/>
                <w:szCs w:val="20"/>
              </w:rPr>
              <w:t xml:space="preserve">Планируется  участие 1500человек  </w:t>
            </w:r>
          </w:p>
        </w:tc>
      </w:tr>
      <w:tr w:rsidR="009A5AA5" w:rsidRPr="004A0104" w14:paraId="14A149AF"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55FACF6B"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11F41B2F" w14:textId="77777777" w:rsidR="009A5AA5" w:rsidRPr="004A0104" w:rsidRDefault="009A5AA5" w:rsidP="004F0EF3">
            <w:pPr>
              <w:spacing w:line="276" w:lineRule="auto"/>
              <w:rPr>
                <w:sz w:val="20"/>
                <w:szCs w:val="20"/>
              </w:rPr>
            </w:pPr>
            <w:r w:rsidRPr="004A0104">
              <w:rPr>
                <w:sz w:val="20"/>
                <w:szCs w:val="20"/>
              </w:rPr>
              <w:t>федеральный</w:t>
            </w:r>
          </w:p>
          <w:p w14:paraId="5CC38F59" w14:textId="77777777" w:rsidR="009A5AA5" w:rsidRPr="004A0104" w:rsidRDefault="009A5AA5" w:rsidP="004F0EF3">
            <w:pPr>
              <w:spacing w:line="276" w:lineRule="auto"/>
              <w:rPr>
                <w:sz w:val="20"/>
                <w:szCs w:val="20"/>
              </w:rPr>
            </w:pPr>
            <w:r w:rsidRPr="004A0104">
              <w:rPr>
                <w:sz w:val="20"/>
                <w:szCs w:val="20"/>
              </w:rPr>
              <w:t xml:space="preserve">бюджет </w:t>
            </w:r>
            <w:hyperlink r:id="rId48"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555F28CA"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3EACB6F5"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02F3AC39"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5922CAAA"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26C5D24C"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0E2185BA"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3713FB6D" w14:textId="77777777" w:rsidR="009A5AA5" w:rsidRPr="004A0104" w:rsidRDefault="009A5AA5" w:rsidP="004F0EF3">
            <w:pPr>
              <w:rPr>
                <w:sz w:val="20"/>
                <w:szCs w:val="20"/>
              </w:rPr>
            </w:pPr>
          </w:p>
        </w:tc>
      </w:tr>
      <w:tr w:rsidR="009A5AA5" w:rsidRPr="004A0104" w14:paraId="781A3993"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0A948430"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7E9FCF18" w14:textId="77777777" w:rsidR="009A5AA5" w:rsidRPr="004A0104" w:rsidRDefault="009A5AA5" w:rsidP="004F0EF3">
            <w:pPr>
              <w:spacing w:line="276" w:lineRule="auto"/>
              <w:rPr>
                <w:sz w:val="20"/>
                <w:szCs w:val="20"/>
              </w:rPr>
            </w:pPr>
            <w:r w:rsidRPr="004A0104">
              <w:rPr>
                <w:sz w:val="20"/>
                <w:szCs w:val="20"/>
              </w:rPr>
              <w:t>областной</w:t>
            </w:r>
          </w:p>
          <w:p w14:paraId="53D8CB9F" w14:textId="77777777" w:rsidR="009A5AA5" w:rsidRPr="004A0104" w:rsidRDefault="009A5AA5" w:rsidP="004F0EF3">
            <w:pPr>
              <w:spacing w:line="276" w:lineRule="auto"/>
              <w:rPr>
                <w:sz w:val="20"/>
                <w:szCs w:val="20"/>
              </w:rPr>
            </w:pPr>
            <w:r w:rsidRPr="004A0104">
              <w:rPr>
                <w:sz w:val="20"/>
                <w:szCs w:val="20"/>
              </w:rPr>
              <w:t>бюджет НСО</w:t>
            </w:r>
          </w:p>
        </w:tc>
        <w:tc>
          <w:tcPr>
            <w:tcW w:w="1195" w:type="dxa"/>
            <w:tcBorders>
              <w:top w:val="nil"/>
              <w:left w:val="single" w:sz="8" w:space="0" w:color="auto"/>
              <w:bottom w:val="single" w:sz="8" w:space="0" w:color="auto"/>
              <w:right w:val="single" w:sz="8" w:space="0" w:color="auto"/>
            </w:tcBorders>
          </w:tcPr>
          <w:p w14:paraId="3F086F00"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41971D7B"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5D52C04A"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4AA7B119"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1E41DA3C"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5F5DF494"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327CC83A" w14:textId="77777777" w:rsidR="009A5AA5" w:rsidRPr="004A0104" w:rsidRDefault="009A5AA5" w:rsidP="004F0EF3">
            <w:pPr>
              <w:rPr>
                <w:sz w:val="20"/>
                <w:szCs w:val="20"/>
              </w:rPr>
            </w:pPr>
          </w:p>
        </w:tc>
      </w:tr>
      <w:tr w:rsidR="009A5AA5" w:rsidRPr="004A0104" w14:paraId="410B8580" w14:textId="77777777" w:rsidTr="004F0EF3">
        <w:trPr>
          <w:trHeight w:val="460"/>
        </w:trPr>
        <w:tc>
          <w:tcPr>
            <w:tcW w:w="1983" w:type="dxa"/>
            <w:gridSpan w:val="2"/>
            <w:vMerge/>
            <w:tcBorders>
              <w:top w:val="nil"/>
              <w:left w:val="single" w:sz="8" w:space="0" w:color="auto"/>
              <w:bottom w:val="single" w:sz="8" w:space="0" w:color="auto"/>
              <w:right w:val="single" w:sz="8" w:space="0" w:color="auto"/>
            </w:tcBorders>
            <w:vAlign w:val="center"/>
          </w:tcPr>
          <w:p w14:paraId="211FBACF"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594E5B28" w14:textId="77777777" w:rsidR="009A5AA5" w:rsidRPr="004A0104" w:rsidRDefault="009A5AA5" w:rsidP="004F0EF3">
            <w:pPr>
              <w:spacing w:line="276" w:lineRule="auto"/>
              <w:rPr>
                <w:sz w:val="20"/>
                <w:szCs w:val="20"/>
              </w:rPr>
            </w:pPr>
            <w:r w:rsidRPr="004A0104">
              <w:rPr>
                <w:sz w:val="20"/>
                <w:szCs w:val="20"/>
              </w:rPr>
              <w:t>бюджет</w:t>
            </w:r>
          </w:p>
          <w:p w14:paraId="2E0C0412" w14:textId="77777777" w:rsidR="009A5AA5" w:rsidRPr="004A0104" w:rsidRDefault="009A5AA5" w:rsidP="004F0EF3">
            <w:pPr>
              <w:spacing w:line="276" w:lineRule="auto"/>
              <w:rPr>
                <w:sz w:val="20"/>
                <w:szCs w:val="20"/>
              </w:rPr>
            </w:pPr>
            <w:r w:rsidRPr="004A0104">
              <w:rPr>
                <w:sz w:val="20"/>
                <w:szCs w:val="20"/>
              </w:rPr>
              <w:t xml:space="preserve">района </w:t>
            </w:r>
            <w:hyperlink r:id="rId49"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1E04E7A7"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3D37C597"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1FA3F61E"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7025A294"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6EDB051E"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63604BC1"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00470EB2" w14:textId="77777777" w:rsidR="009A5AA5" w:rsidRPr="004A0104" w:rsidRDefault="009A5AA5" w:rsidP="004F0EF3">
            <w:pPr>
              <w:rPr>
                <w:sz w:val="20"/>
                <w:szCs w:val="20"/>
              </w:rPr>
            </w:pPr>
          </w:p>
        </w:tc>
      </w:tr>
      <w:tr w:rsidR="009A5AA5" w:rsidRPr="004A0104" w14:paraId="7BDA27AB"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720D5A3D"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054BBD1E" w14:textId="77777777" w:rsidR="009A5AA5" w:rsidRPr="004A0104" w:rsidRDefault="009A5AA5" w:rsidP="004F0EF3">
            <w:pPr>
              <w:spacing w:line="276" w:lineRule="auto"/>
              <w:rPr>
                <w:sz w:val="20"/>
                <w:szCs w:val="20"/>
              </w:rPr>
            </w:pPr>
            <w:r w:rsidRPr="004A0104">
              <w:rPr>
                <w:sz w:val="20"/>
                <w:szCs w:val="20"/>
              </w:rPr>
              <w:t>внебюджетные</w:t>
            </w:r>
          </w:p>
          <w:p w14:paraId="45A2CB31" w14:textId="77777777" w:rsidR="009A5AA5" w:rsidRPr="004A0104" w:rsidRDefault="009A5AA5" w:rsidP="004F0EF3">
            <w:pPr>
              <w:spacing w:line="276" w:lineRule="auto"/>
              <w:rPr>
                <w:sz w:val="20"/>
                <w:szCs w:val="20"/>
              </w:rPr>
            </w:pPr>
            <w:r w:rsidRPr="004A0104">
              <w:rPr>
                <w:sz w:val="20"/>
                <w:szCs w:val="20"/>
              </w:rPr>
              <w:t xml:space="preserve">источники </w:t>
            </w:r>
            <w:hyperlink r:id="rId50"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1159DF7C"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3FDF52DE"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757AD8AD"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04D75060"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5333192A"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6A593320"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7B0B4EC7" w14:textId="77777777" w:rsidR="009A5AA5" w:rsidRPr="004A0104" w:rsidRDefault="009A5AA5" w:rsidP="004F0EF3">
            <w:pPr>
              <w:rPr>
                <w:sz w:val="20"/>
                <w:szCs w:val="20"/>
              </w:rPr>
            </w:pPr>
          </w:p>
        </w:tc>
      </w:tr>
      <w:tr w:rsidR="009A5AA5" w:rsidRPr="004A0104" w14:paraId="17E55E15" w14:textId="77777777" w:rsidTr="004F0EF3">
        <w:trPr>
          <w:trHeight w:val="540"/>
        </w:trPr>
        <w:tc>
          <w:tcPr>
            <w:tcW w:w="1983" w:type="dxa"/>
            <w:gridSpan w:val="2"/>
            <w:vMerge w:val="restart"/>
            <w:tcBorders>
              <w:top w:val="nil"/>
              <w:left w:val="single" w:sz="8" w:space="0" w:color="auto"/>
              <w:bottom w:val="single" w:sz="8" w:space="0" w:color="auto"/>
              <w:right w:val="single" w:sz="8" w:space="0" w:color="auto"/>
            </w:tcBorders>
          </w:tcPr>
          <w:p w14:paraId="7B30C33A" w14:textId="77777777" w:rsidR="009A5AA5" w:rsidRPr="004A0104" w:rsidRDefault="009A5AA5" w:rsidP="004F0EF3">
            <w:pPr>
              <w:spacing w:before="100" w:beforeAutospacing="1" w:after="100" w:afterAutospacing="1" w:line="276" w:lineRule="auto"/>
              <w:contextualSpacing/>
              <w:rPr>
                <w:sz w:val="20"/>
                <w:szCs w:val="20"/>
              </w:rPr>
            </w:pPr>
            <w:r w:rsidRPr="004A0104">
              <w:rPr>
                <w:sz w:val="20"/>
                <w:szCs w:val="20"/>
              </w:rPr>
              <w:t>Проведение мероприятий   Всероссийского физкультурно-спортивного комплекса «Готов к труду и обороне»</w:t>
            </w:r>
          </w:p>
        </w:tc>
        <w:tc>
          <w:tcPr>
            <w:tcW w:w="1703" w:type="dxa"/>
            <w:gridSpan w:val="2"/>
            <w:tcBorders>
              <w:top w:val="nil"/>
              <w:left w:val="single" w:sz="8" w:space="0" w:color="auto"/>
              <w:bottom w:val="single" w:sz="8" w:space="0" w:color="auto"/>
              <w:right w:val="single" w:sz="8" w:space="0" w:color="auto"/>
            </w:tcBorders>
          </w:tcPr>
          <w:p w14:paraId="18BE8EDE" w14:textId="77777777" w:rsidR="009A5AA5" w:rsidRPr="004A0104" w:rsidRDefault="009A5AA5" w:rsidP="004F0EF3">
            <w:pPr>
              <w:spacing w:line="276" w:lineRule="auto"/>
              <w:rPr>
                <w:sz w:val="20"/>
                <w:szCs w:val="20"/>
              </w:rPr>
            </w:pPr>
            <w:r w:rsidRPr="004A0104">
              <w:rPr>
                <w:sz w:val="20"/>
                <w:szCs w:val="20"/>
              </w:rPr>
              <w:t>Сумма</w:t>
            </w:r>
          </w:p>
          <w:p w14:paraId="617BABCB" w14:textId="77777777" w:rsidR="009A5AA5" w:rsidRPr="004A0104" w:rsidRDefault="009A5AA5" w:rsidP="004F0EF3">
            <w:pPr>
              <w:spacing w:line="276" w:lineRule="auto"/>
              <w:rPr>
                <w:sz w:val="20"/>
                <w:szCs w:val="20"/>
              </w:rPr>
            </w:pPr>
            <w:r w:rsidRPr="004A0104">
              <w:rPr>
                <w:sz w:val="20"/>
                <w:szCs w:val="20"/>
              </w:rPr>
              <w:t>затрат, в</w:t>
            </w:r>
          </w:p>
          <w:p w14:paraId="607A8015" w14:textId="77777777" w:rsidR="009A5AA5" w:rsidRPr="004A0104" w:rsidRDefault="009A5AA5" w:rsidP="004F0EF3">
            <w:pPr>
              <w:spacing w:line="276" w:lineRule="auto"/>
              <w:rPr>
                <w:sz w:val="20"/>
                <w:szCs w:val="20"/>
              </w:rPr>
            </w:pPr>
            <w:r w:rsidRPr="004A0104">
              <w:rPr>
                <w:sz w:val="20"/>
                <w:szCs w:val="20"/>
              </w:rPr>
              <w:t>том числе:</w:t>
            </w:r>
          </w:p>
        </w:tc>
        <w:tc>
          <w:tcPr>
            <w:tcW w:w="1195" w:type="dxa"/>
            <w:tcBorders>
              <w:top w:val="nil"/>
              <w:left w:val="single" w:sz="8" w:space="0" w:color="auto"/>
              <w:bottom w:val="single" w:sz="8" w:space="0" w:color="auto"/>
              <w:right w:val="single" w:sz="8" w:space="0" w:color="auto"/>
            </w:tcBorders>
          </w:tcPr>
          <w:p w14:paraId="569090B3"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030C1286" w14:textId="77777777" w:rsidR="009A5AA5" w:rsidRPr="004A0104" w:rsidRDefault="009A5AA5" w:rsidP="004F0EF3">
            <w:pPr>
              <w:spacing w:before="100" w:beforeAutospacing="1" w:after="100" w:afterAutospacing="1" w:line="276" w:lineRule="auto"/>
              <w:contextualSpacing/>
              <w:jc w:val="center"/>
              <w:rPr>
                <w:color w:val="FF0000"/>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012F5CF3"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110D8796"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4F173D88"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val="restart"/>
            <w:tcBorders>
              <w:top w:val="nil"/>
              <w:left w:val="single" w:sz="8" w:space="0" w:color="auto"/>
              <w:bottom w:val="single" w:sz="8" w:space="0" w:color="auto"/>
              <w:right w:val="single" w:sz="8" w:space="0" w:color="auto"/>
            </w:tcBorders>
          </w:tcPr>
          <w:p w14:paraId="49A07263" w14:textId="77777777" w:rsidR="009A5AA5" w:rsidRPr="004A0104" w:rsidRDefault="009A5AA5" w:rsidP="004F0EF3">
            <w:pPr>
              <w:spacing w:line="276" w:lineRule="auto"/>
              <w:jc w:val="center"/>
              <w:rPr>
                <w:bCs/>
                <w:sz w:val="20"/>
                <w:szCs w:val="20"/>
              </w:rPr>
            </w:pPr>
            <w:r w:rsidRPr="004A0104">
              <w:rPr>
                <w:bCs/>
                <w:sz w:val="20"/>
                <w:szCs w:val="20"/>
              </w:rPr>
              <w:t>УКСМПиТ,</w:t>
            </w:r>
          </w:p>
          <w:p w14:paraId="2B51262B" w14:textId="77777777" w:rsidR="009A5AA5" w:rsidRPr="004A0104" w:rsidRDefault="009A5AA5" w:rsidP="004F0EF3">
            <w:pPr>
              <w:spacing w:line="276" w:lineRule="auto"/>
              <w:jc w:val="center"/>
              <w:rPr>
                <w:sz w:val="20"/>
                <w:szCs w:val="20"/>
              </w:rPr>
            </w:pPr>
            <w:r w:rsidRPr="004A0104">
              <w:rPr>
                <w:bCs/>
                <w:sz w:val="20"/>
                <w:szCs w:val="20"/>
              </w:rPr>
              <w:t>МБУ ДО «ДЮСШ»</w:t>
            </w:r>
          </w:p>
        </w:tc>
        <w:tc>
          <w:tcPr>
            <w:tcW w:w="3122" w:type="dxa"/>
            <w:gridSpan w:val="4"/>
            <w:vMerge w:val="restart"/>
            <w:tcBorders>
              <w:top w:val="nil"/>
              <w:left w:val="single" w:sz="8" w:space="0" w:color="auto"/>
              <w:bottom w:val="single" w:sz="8" w:space="0" w:color="auto"/>
              <w:right w:val="single" w:sz="8" w:space="0" w:color="auto"/>
            </w:tcBorders>
          </w:tcPr>
          <w:p w14:paraId="6332102B" w14:textId="77777777" w:rsidR="009A5AA5" w:rsidRPr="004A0104" w:rsidRDefault="009A5AA5" w:rsidP="004F0EF3">
            <w:pPr>
              <w:spacing w:line="276" w:lineRule="auto"/>
              <w:jc w:val="both"/>
              <w:rPr>
                <w:color w:val="000000"/>
                <w:sz w:val="20"/>
                <w:szCs w:val="20"/>
              </w:rPr>
            </w:pPr>
            <w:r w:rsidRPr="004A0104">
              <w:rPr>
                <w:color w:val="000000"/>
                <w:sz w:val="20"/>
                <w:szCs w:val="20"/>
              </w:rPr>
              <w:t xml:space="preserve">Планируется привлечение населения к сдаче норм ГТО, участие в различных акциях и фестивалях ГТО.  </w:t>
            </w:r>
            <w:r w:rsidRPr="004A0104">
              <w:rPr>
                <w:sz w:val="20"/>
                <w:szCs w:val="20"/>
              </w:rPr>
              <w:t xml:space="preserve">Планируется  участие 12000человек  </w:t>
            </w:r>
          </w:p>
          <w:p w14:paraId="12A32594" w14:textId="77777777" w:rsidR="009A5AA5" w:rsidRPr="004A0104" w:rsidRDefault="009A5AA5" w:rsidP="004F0EF3">
            <w:pPr>
              <w:spacing w:line="276" w:lineRule="auto"/>
              <w:rPr>
                <w:sz w:val="20"/>
                <w:szCs w:val="20"/>
              </w:rPr>
            </w:pPr>
          </w:p>
        </w:tc>
      </w:tr>
      <w:tr w:rsidR="009A5AA5" w:rsidRPr="004A0104" w14:paraId="4C512ABC"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555711C3"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08514048" w14:textId="77777777" w:rsidR="009A5AA5" w:rsidRPr="004A0104" w:rsidRDefault="009A5AA5" w:rsidP="004F0EF3">
            <w:pPr>
              <w:spacing w:line="276" w:lineRule="auto"/>
              <w:rPr>
                <w:sz w:val="20"/>
                <w:szCs w:val="20"/>
              </w:rPr>
            </w:pPr>
            <w:r w:rsidRPr="004A0104">
              <w:rPr>
                <w:sz w:val="20"/>
                <w:szCs w:val="20"/>
              </w:rPr>
              <w:t>Федеральный</w:t>
            </w:r>
          </w:p>
          <w:p w14:paraId="301BC6D9" w14:textId="77777777" w:rsidR="009A5AA5" w:rsidRPr="004A0104" w:rsidRDefault="009A5AA5" w:rsidP="004F0EF3">
            <w:pPr>
              <w:spacing w:line="276" w:lineRule="auto"/>
              <w:rPr>
                <w:sz w:val="20"/>
                <w:szCs w:val="20"/>
              </w:rPr>
            </w:pPr>
            <w:r w:rsidRPr="004A0104">
              <w:rPr>
                <w:sz w:val="20"/>
                <w:szCs w:val="20"/>
              </w:rPr>
              <w:t xml:space="preserve">бюджет </w:t>
            </w:r>
            <w:hyperlink r:id="rId51"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34A8519E"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384FEB9F"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6D0F08B4"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74CDC857"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158BA1A0"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28C43FE2"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0BD382E4" w14:textId="77777777" w:rsidR="009A5AA5" w:rsidRPr="004A0104" w:rsidRDefault="009A5AA5" w:rsidP="004F0EF3">
            <w:pPr>
              <w:rPr>
                <w:sz w:val="20"/>
                <w:szCs w:val="20"/>
              </w:rPr>
            </w:pPr>
          </w:p>
        </w:tc>
      </w:tr>
      <w:tr w:rsidR="009A5AA5" w:rsidRPr="004A0104" w14:paraId="3842BC0B"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60E15A31"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404DF938" w14:textId="77777777" w:rsidR="009A5AA5" w:rsidRPr="004A0104" w:rsidRDefault="009A5AA5" w:rsidP="004F0EF3">
            <w:pPr>
              <w:spacing w:line="276" w:lineRule="auto"/>
              <w:rPr>
                <w:sz w:val="20"/>
                <w:szCs w:val="20"/>
              </w:rPr>
            </w:pPr>
            <w:r w:rsidRPr="004A0104">
              <w:rPr>
                <w:sz w:val="20"/>
                <w:szCs w:val="20"/>
              </w:rPr>
              <w:t>областной</w:t>
            </w:r>
          </w:p>
          <w:p w14:paraId="0A5EB702" w14:textId="77777777" w:rsidR="009A5AA5" w:rsidRPr="004A0104" w:rsidRDefault="009A5AA5" w:rsidP="004F0EF3">
            <w:pPr>
              <w:spacing w:line="276" w:lineRule="auto"/>
              <w:rPr>
                <w:sz w:val="20"/>
                <w:szCs w:val="20"/>
              </w:rPr>
            </w:pPr>
            <w:r w:rsidRPr="004A0104">
              <w:rPr>
                <w:sz w:val="20"/>
                <w:szCs w:val="20"/>
              </w:rPr>
              <w:t>бюджет НСО</w:t>
            </w:r>
          </w:p>
        </w:tc>
        <w:tc>
          <w:tcPr>
            <w:tcW w:w="1195" w:type="dxa"/>
            <w:tcBorders>
              <w:top w:val="nil"/>
              <w:left w:val="single" w:sz="8" w:space="0" w:color="auto"/>
              <w:bottom w:val="single" w:sz="8" w:space="0" w:color="auto"/>
              <w:right w:val="single" w:sz="8" w:space="0" w:color="auto"/>
            </w:tcBorders>
          </w:tcPr>
          <w:p w14:paraId="6E9F7D26"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77910832"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11F46DDD"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692768F6"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27F28F9E"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1F7C699B"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02EC248C" w14:textId="77777777" w:rsidR="009A5AA5" w:rsidRPr="004A0104" w:rsidRDefault="009A5AA5" w:rsidP="004F0EF3">
            <w:pPr>
              <w:rPr>
                <w:sz w:val="20"/>
                <w:szCs w:val="20"/>
              </w:rPr>
            </w:pPr>
          </w:p>
        </w:tc>
      </w:tr>
      <w:tr w:rsidR="009A5AA5" w:rsidRPr="004A0104" w14:paraId="4E9159C4"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7334B9C7"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48C7F896" w14:textId="77777777" w:rsidR="009A5AA5" w:rsidRPr="004A0104" w:rsidRDefault="009A5AA5" w:rsidP="004F0EF3">
            <w:pPr>
              <w:spacing w:line="276" w:lineRule="auto"/>
              <w:rPr>
                <w:sz w:val="20"/>
                <w:szCs w:val="20"/>
              </w:rPr>
            </w:pPr>
            <w:r w:rsidRPr="004A0104">
              <w:rPr>
                <w:sz w:val="20"/>
                <w:szCs w:val="20"/>
              </w:rPr>
              <w:t>бюджет</w:t>
            </w:r>
          </w:p>
          <w:p w14:paraId="3A985E8C" w14:textId="77777777" w:rsidR="009A5AA5" w:rsidRPr="004A0104" w:rsidRDefault="009A5AA5" w:rsidP="004F0EF3">
            <w:pPr>
              <w:spacing w:line="276" w:lineRule="auto"/>
              <w:rPr>
                <w:sz w:val="20"/>
                <w:szCs w:val="20"/>
              </w:rPr>
            </w:pPr>
            <w:r w:rsidRPr="004A0104">
              <w:rPr>
                <w:sz w:val="20"/>
                <w:szCs w:val="20"/>
              </w:rPr>
              <w:t xml:space="preserve">района </w:t>
            </w:r>
            <w:hyperlink r:id="rId52"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026FE25A"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194B40BC"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76FF1BF3"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33E03E34"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3CBF0D5C"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08704C4E"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572C038F" w14:textId="77777777" w:rsidR="009A5AA5" w:rsidRPr="004A0104" w:rsidRDefault="009A5AA5" w:rsidP="004F0EF3">
            <w:pPr>
              <w:rPr>
                <w:sz w:val="20"/>
                <w:szCs w:val="20"/>
              </w:rPr>
            </w:pPr>
          </w:p>
        </w:tc>
      </w:tr>
      <w:tr w:rsidR="009A5AA5" w:rsidRPr="004A0104" w14:paraId="285D2C7E"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392DA5B8"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273B64CE" w14:textId="77777777" w:rsidR="009A5AA5" w:rsidRPr="004A0104" w:rsidRDefault="009A5AA5" w:rsidP="004F0EF3">
            <w:pPr>
              <w:spacing w:line="276" w:lineRule="auto"/>
              <w:rPr>
                <w:sz w:val="20"/>
                <w:szCs w:val="20"/>
              </w:rPr>
            </w:pPr>
            <w:r w:rsidRPr="004A0104">
              <w:rPr>
                <w:sz w:val="20"/>
                <w:szCs w:val="20"/>
              </w:rPr>
              <w:t>внебюджетные</w:t>
            </w:r>
          </w:p>
          <w:p w14:paraId="2C96E7F6" w14:textId="77777777" w:rsidR="009A5AA5" w:rsidRPr="004A0104" w:rsidRDefault="009A5AA5" w:rsidP="004F0EF3">
            <w:pPr>
              <w:spacing w:line="276" w:lineRule="auto"/>
              <w:rPr>
                <w:sz w:val="20"/>
                <w:szCs w:val="20"/>
              </w:rPr>
            </w:pPr>
            <w:r w:rsidRPr="004A0104">
              <w:rPr>
                <w:sz w:val="20"/>
                <w:szCs w:val="20"/>
              </w:rPr>
              <w:t xml:space="preserve">источники </w:t>
            </w:r>
            <w:hyperlink r:id="rId53"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344D99E4"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20158B48"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758D1F9F"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42030821"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095BAD16"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1D0BE954"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6D03082A" w14:textId="77777777" w:rsidR="009A5AA5" w:rsidRPr="004A0104" w:rsidRDefault="009A5AA5" w:rsidP="004F0EF3">
            <w:pPr>
              <w:rPr>
                <w:sz w:val="20"/>
                <w:szCs w:val="20"/>
              </w:rPr>
            </w:pPr>
          </w:p>
        </w:tc>
      </w:tr>
      <w:tr w:rsidR="009A5AA5" w:rsidRPr="004A0104" w14:paraId="0E8B1934" w14:textId="77777777" w:rsidTr="004F0EF3">
        <w:trPr>
          <w:trHeight w:val="540"/>
        </w:trPr>
        <w:tc>
          <w:tcPr>
            <w:tcW w:w="1983" w:type="dxa"/>
            <w:gridSpan w:val="2"/>
            <w:vMerge w:val="restart"/>
            <w:tcBorders>
              <w:top w:val="nil"/>
              <w:left w:val="single" w:sz="8" w:space="0" w:color="auto"/>
              <w:bottom w:val="single" w:sz="8" w:space="0" w:color="auto"/>
              <w:right w:val="single" w:sz="8" w:space="0" w:color="auto"/>
            </w:tcBorders>
          </w:tcPr>
          <w:p w14:paraId="1980B3B8" w14:textId="77777777" w:rsidR="009A5AA5" w:rsidRPr="004A0104" w:rsidRDefault="009A5AA5" w:rsidP="004F0EF3">
            <w:pPr>
              <w:spacing w:before="100" w:beforeAutospacing="1" w:after="100" w:afterAutospacing="1" w:line="276" w:lineRule="auto"/>
              <w:contextualSpacing/>
              <w:rPr>
                <w:sz w:val="20"/>
                <w:szCs w:val="20"/>
              </w:rPr>
            </w:pPr>
            <w:r w:rsidRPr="004A0104">
              <w:rPr>
                <w:sz w:val="20"/>
                <w:szCs w:val="20"/>
              </w:rPr>
              <w:t xml:space="preserve">Организация и проведение спартакиады среди сельских советов Куйбышевского </w:t>
            </w:r>
            <w:r w:rsidRPr="004A0104">
              <w:rPr>
                <w:sz w:val="20"/>
                <w:szCs w:val="20"/>
              </w:rPr>
              <w:lastRenderedPageBreak/>
              <w:t>муниципального района</w:t>
            </w:r>
          </w:p>
        </w:tc>
        <w:tc>
          <w:tcPr>
            <w:tcW w:w="1703" w:type="dxa"/>
            <w:gridSpan w:val="2"/>
            <w:tcBorders>
              <w:top w:val="nil"/>
              <w:left w:val="single" w:sz="8" w:space="0" w:color="auto"/>
              <w:bottom w:val="single" w:sz="8" w:space="0" w:color="auto"/>
              <w:right w:val="single" w:sz="8" w:space="0" w:color="auto"/>
            </w:tcBorders>
          </w:tcPr>
          <w:p w14:paraId="797B5A6E" w14:textId="77777777" w:rsidR="009A5AA5" w:rsidRPr="004A0104" w:rsidRDefault="009A5AA5" w:rsidP="004F0EF3">
            <w:pPr>
              <w:spacing w:line="276" w:lineRule="auto"/>
              <w:rPr>
                <w:sz w:val="20"/>
                <w:szCs w:val="20"/>
              </w:rPr>
            </w:pPr>
            <w:r w:rsidRPr="004A0104">
              <w:rPr>
                <w:sz w:val="20"/>
                <w:szCs w:val="20"/>
              </w:rPr>
              <w:lastRenderedPageBreak/>
              <w:t>Сумма</w:t>
            </w:r>
          </w:p>
          <w:p w14:paraId="0C491DD5" w14:textId="77777777" w:rsidR="009A5AA5" w:rsidRPr="004A0104" w:rsidRDefault="009A5AA5" w:rsidP="004F0EF3">
            <w:pPr>
              <w:spacing w:line="276" w:lineRule="auto"/>
              <w:rPr>
                <w:sz w:val="20"/>
                <w:szCs w:val="20"/>
              </w:rPr>
            </w:pPr>
            <w:r w:rsidRPr="004A0104">
              <w:rPr>
                <w:sz w:val="20"/>
                <w:szCs w:val="20"/>
              </w:rPr>
              <w:t>затрат, в</w:t>
            </w:r>
          </w:p>
          <w:p w14:paraId="6C0A2F32" w14:textId="77777777" w:rsidR="009A5AA5" w:rsidRPr="004A0104" w:rsidRDefault="009A5AA5" w:rsidP="004F0EF3">
            <w:pPr>
              <w:spacing w:line="276" w:lineRule="auto"/>
              <w:rPr>
                <w:sz w:val="20"/>
                <w:szCs w:val="20"/>
              </w:rPr>
            </w:pPr>
            <w:r w:rsidRPr="004A0104">
              <w:rPr>
                <w:sz w:val="20"/>
                <w:szCs w:val="20"/>
              </w:rPr>
              <w:t>том числе:</w:t>
            </w:r>
          </w:p>
        </w:tc>
        <w:tc>
          <w:tcPr>
            <w:tcW w:w="1195" w:type="dxa"/>
            <w:tcBorders>
              <w:top w:val="nil"/>
              <w:left w:val="single" w:sz="8" w:space="0" w:color="auto"/>
              <w:bottom w:val="single" w:sz="8" w:space="0" w:color="auto"/>
              <w:right w:val="single" w:sz="8" w:space="0" w:color="auto"/>
            </w:tcBorders>
          </w:tcPr>
          <w:p w14:paraId="5DC1818E"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6394101B" w14:textId="77777777" w:rsidR="009A5AA5" w:rsidRPr="004A0104" w:rsidRDefault="009A5AA5" w:rsidP="004F0EF3">
            <w:pPr>
              <w:spacing w:before="100" w:beforeAutospacing="1" w:after="100" w:afterAutospacing="1" w:line="276" w:lineRule="auto"/>
              <w:contextualSpacing/>
              <w:jc w:val="center"/>
              <w:rPr>
                <w:color w:val="FF0000"/>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423ACEC0"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651A67A7"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41074B95"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val="restart"/>
            <w:tcBorders>
              <w:top w:val="nil"/>
              <w:left w:val="single" w:sz="8" w:space="0" w:color="auto"/>
              <w:bottom w:val="single" w:sz="8" w:space="0" w:color="auto"/>
              <w:right w:val="single" w:sz="8" w:space="0" w:color="auto"/>
            </w:tcBorders>
          </w:tcPr>
          <w:p w14:paraId="4FEB6BC5" w14:textId="77777777" w:rsidR="009A5AA5" w:rsidRPr="004A0104" w:rsidRDefault="009A5AA5" w:rsidP="004F0EF3">
            <w:pPr>
              <w:spacing w:line="276" w:lineRule="auto"/>
              <w:jc w:val="center"/>
              <w:rPr>
                <w:bCs/>
                <w:sz w:val="20"/>
                <w:szCs w:val="20"/>
              </w:rPr>
            </w:pPr>
            <w:r w:rsidRPr="004A0104">
              <w:rPr>
                <w:bCs/>
                <w:sz w:val="20"/>
                <w:szCs w:val="20"/>
              </w:rPr>
              <w:t>УКСМПиТ,</w:t>
            </w:r>
          </w:p>
          <w:p w14:paraId="159239D6" w14:textId="77777777" w:rsidR="009A5AA5" w:rsidRPr="004A0104" w:rsidRDefault="009A5AA5" w:rsidP="004F0EF3">
            <w:pPr>
              <w:spacing w:line="276" w:lineRule="auto"/>
              <w:jc w:val="center"/>
              <w:rPr>
                <w:sz w:val="20"/>
                <w:szCs w:val="20"/>
              </w:rPr>
            </w:pPr>
            <w:r w:rsidRPr="004A0104">
              <w:rPr>
                <w:bCs/>
                <w:sz w:val="20"/>
                <w:szCs w:val="20"/>
              </w:rPr>
              <w:t>МБУ ДО «ДЮСШ»</w:t>
            </w:r>
          </w:p>
        </w:tc>
        <w:tc>
          <w:tcPr>
            <w:tcW w:w="3122" w:type="dxa"/>
            <w:gridSpan w:val="4"/>
            <w:vMerge w:val="restart"/>
            <w:tcBorders>
              <w:top w:val="nil"/>
              <w:left w:val="single" w:sz="8" w:space="0" w:color="auto"/>
              <w:bottom w:val="single" w:sz="8" w:space="0" w:color="auto"/>
              <w:right w:val="single" w:sz="8" w:space="0" w:color="auto"/>
            </w:tcBorders>
          </w:tcPr>
          <w:p w14:paraId="25C19558" w14:textId="77777777" w:rsidR="009A5AA5" w:rsidRPr="004A0104" w:rsidRDefault="009A5AA5" w:rsidP="004F0EF3">
            <w:pPr>
              <w:spacing w:line="276" w:lineRule="auto"/>
              <w:jc w:val="both"/>
              <w:rPr>
                <w:sz w:val="20"/>
                <w:szCs w:val="20"/>
              </w:rPr>
            </w:pPr>
            <w:r w:rsidRPr="004A0104">
              <w:rPr>
                <w:color w:val="000000"/>
                <w:sz w:val="20"/>
                <w:szCs w:val="20"/>
              </w:rPr>
              <w:t xml:space="preserve">Планируется привлечение населения сельских поселений Куйбышевского района в возрасте от 17 лет и старше к участию в спартакиаде по 8 видам спорта. </w:t>
            </w:r>
            <w:r w:rsidRPr="004A0104">
              <w:rPr>
                <w:sz w:val="20"/>
                <w:szCs w:val="20"/>
              </w:rPr>
              <w:lastRenderedPageBreak/>
              <w:t xml:space="preserve">Планируется  участие 400человек  </w:t>
            </w:r>
          </w:p>
        </w:tc>
      </w:tr>
      <w:tr w:rsidR="009A5AA5" w:rsidRPr="004A0104" w14:paraId="39A20AB6"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09529744"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4081C818" w14:textId="77777777" w:rsidR="009A5AA5" w:rsidRPr="004A0104" w:rsidRDefault="009A5AA5" w:rsidP="004F0EF3">
            <w:pPr>
              <w:spacing w:line="276" w:lineRule="auto"/>
              <w:rPr>
                <w:sz w:val="20"/>
                <w:szCs w:val="20"/>
              </w:rPr>
            </w:pPr>
            <w:r w:rsidRPr="004A0104">
              <w:rPr>
                <w:sz w:val="20"/>
                <w:szCs w:val="20"/>
              </w:rPr>
              <w:t>федеральный</w:t>
            </w:r>
          </w:p>
          <w:p w14:paraId="4DE629FE" w14:textId="77777777" w:rsidR="009A5AA5" w:rsidRPr="004A0104" w:rsidRDefault="009A5AA5" w:rsidP="004F0EF3">
            <w:pPr>
              <w:spacing w:line="276" w:lineRule="auto"/>
              <w:rPr>
                <w:sz w:val="20"/>
                <w:szCs w:val="20"/>
              </w:rPr>
            </w:pPr>
            <w:r w:rsidRPr="004A0104">
              <w:rPr>
                <w:sz w:val="20"/>
                <w:szCs w:val="20"/>
              </w:rPr>
              <w:t xml:space="preserve">бюджет </w:t>
            </w:r>
            <w:hyperlink r:id="rId54"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11E5D6FC"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39752FA1"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5FB10229"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24ACD476"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155F661F"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07DD7008"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551FA24B" w14:textId="77777777" w:rsidR="009A5AA5" w:rsidRPr="004A0104" w:rsidRDefault="009A5AA5" w:rsidP="004F0EF3">
            <w:pPr>
              <w:rPr>
                <w:sz w:val="20"/>
                <w:szCs w:val="20"/>
              </w:rPr>
            </w:pPr>
          </w:p>
        </w:tc>
      </w:tr>
      <w:tr w:rsidR="009A5AA5" w:rsidRPr="004A0104" w14:paraId="2F02101D"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1881BE70"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44738BC1" w14:textId="77777777" w:rsidR="009A5AA5" w:rsidRPr="004A0104" w:rsidRDefault="009A5AA5" w:rsidP="004F0EF3">
            <w:pPr>
              <w:spacing w:line="276" w:lineRule="auto"/>
              <w:rPr>
                <w:sz w:val="20"/>
                <w:szCs w:val="20"/>
              </w:rPr>
            </w:pPr>
            <w:r w:rsidRPr="004A0104">
              <w:rPr>
                <w:sz w:val="20"/>
                <w:szCs w:val="20"/>
              </w:rPr>
              <w:t>областной</w:t>
            </w:r>
          </w:p>
          <w:p w14:paraId="1FC54661" w14:textId="77777777" w:rsidR="009A5AA5" w:rsidRPr="004A0104" w:rsidRDefault="009A5AA5" w:rsidP="004F0EF3">
            <w:pPr>
              <w:spacing w:line="276" w:lineRule="auto"/>
              <w:rPr>
                <w:sz w:val="20"/>
                <w:szCs w:val="20"/>
              </w:rPr>
            </w:pPr>
            <w:r w:rsidRPr="004A0104">
              <w:rPr>
                <w:sz w:val="20"/>
                <w:szCs w:val="20"/>
              </w:rPr>
              <w:t>бюджет НСО</w:t>
            </w:r>
          </w:p>
        </w:tc>
        <w:tc>
          <w:tcPr>
            <w:tcW w:w="1195" w:type="dxa"/>
            <w:tcBorders>
              <w:top w:val="nil"/>
              <w:left w:val="single" w:sz="8" w:space="0" w:color="auto"/>
              <w:bottom w:val="single" w:sz="8" w:space="0" w:color="auto"/>
              <w:right w:val="single" w:sz="8" w:space="0" w:color="auto"/>
            </w:tcBorders>
          </w:tcPr>
          <w:p w14:paraId="6E29B3DA"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50E5B060"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16AC2839"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658FC1E9"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570EF21E"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736B4701"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758FF6F5" w14:textId="77777777" w:rsidR="009A5AA5" w:rsidRPr="004A0104" w:rsidRDefault="009A5AA5" w:rsidP="004F0EF3">
            <w:pPr>
              <w:rPr>
                <w:sz w:val="20"/>
                <w:szCs w:val="20"/>
              </w:rPr>
            </w:pPr>
          </w:p>
        </w:tc>
      </w:tr>
      <w:tr w:rsidR="009A5AA5" w:rsidRPr="004A0104" w14:paraId="5AF6EDE8"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7D30ECCB"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58F913CB" w14:textId="77777777" w:rsidR="009A5AA5" w:rsidRPr="004A0104" w:rsidRDefault="009A5AA5" w:rsidP="004F0EF3">
            <w:pPr>
              <w:spacing w:line="276" w:lineRule="auto"/>
              <w:rPr>
                <w:sz w:val="20"/>
                <w:szCs w:val="20"/>
              </w:rPr>
            </w:pPr>
            <w:r w:rsidRPr="004A0104">
              <w:rPr>
                <w:sz w:val="20"/>
                <w:szCs w:val="20"/>
              </w:rPr>
              <w:t>бюджет</w:t>
            </w:r>
          </w:p>
          <w:p w14:paraId="667929E3" w14:textId="77777777" w:rsidR="009A5AA5" w:rsidRPr="004A0104" w:rsidRDefault="009A5AA5" w:rsidP="004F0EF3">
            <w:pPr>
              <w:spacing w:line="276" w:lineRule="auto"/>
              <w:rPr>
                <w:sz w:val="20"/>
                <w:szCs w:val="20"/>
              </w:rPr>
            </w:pPr>
            <w:r w:rsidRPr="004A0104">
              <w:rPr>
                <w:sz w:val="20"/>
                <w:szCs w:val="20"/>
              </w:rPr>
              <w:t xml:space="preserve">района </w:t>
            </w:r>
            <w:hyperlink r:id="rId55"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5148CCD2"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70E66895"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5247033B"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0953C5E1"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6DDAFB3D"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04E53D56"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696ECE8D" w14:textId="77777777" w:rsidR="009A5AA5" w:rsidRPr="004A0104" w:rsidRDefault="009A5AA5" w:rsidP="004F0EF3">
            <w:pPr>
              <w:rPr>
                <w:sz w:val="20"/>
                <w:szCs w:val="20"/>
              </w:rPr>
            </w:pPr>
          </w:p>
        </w:tc>
      </w:tr>
      <w:tr w:rsidR="009A5AA5" w:rsidRPr="004A0104" w14:paraId="6FF1C5CF"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4E11D2B1"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1CCCC258" w14:textId="77777777" w:rsidR="009A5AA5" w:rsidRPr="004A0104" w:rsidRDefault="009A5AA5" w:rsidP="004F0EF3">
            <w:pPr>
              <w:spacing w:line="276" w:lineRule="auto"/>
              <w:rPr>
                <w:sz w:val="20"/>
                <w:szCs w:val="20"/>
              </w:rPr>
            </w:pPr>
            <w:r w:rsidRPr="004A0104">
              <w:rPr>
                <w:sz w:val="20"/>
                <w:szCs w:val="20"/>
              </w:rPr>
              <w:t>внебюджетные</w:t>
            </w:r>
          </w:p>
          <w:p w14:paraId="76486EFA" w14:textId="77777777" w:rsidR="009A5AA5" w:rsidRPr="004A0104" w:rsidRDefault="009A5AA5" w:rsidP="004F0EF3">
            <w:pPr>
              <w:spacing w:line="276" w:lineRule="auto"/>
              <w:rPr>
                <w:sz w:val="20"/>
                <w:szCs w:val="20"/>
              </w:rPr>
            </w:pPr>
            <w:r w:rsidRPr="004A0104">
              <w:rPr>
                <w:sz w:val="20"/>
                <w:szCs w:val="20"/>
              </w:rPr>
              <w:t xml:space="preserve">источники </w:t>
            </w:r>
            <w:hyperlink r:id="rId56"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53D651D3"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600DDFCC"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0F4F6E47"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7546531C"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25EF57A7"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6A026C85"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7A0A15C3" w14:textId="77777777" w:rsidR="009A5AA5" w:rsidRPr="004A0104" w:rsidRDefault="009A5AA5" w:rsidP="004F0EF3">
            <w:pPr>
              <w:rPr>
                <w:sz w:val="20"/>
                <w:szCs w:val="20"/>
              </w:rPr>
            </w:pPr>
          </w:p>
        </w:tc>
      </w:tr>
      <w:tr w:rsidR="009A5AA5" w:rsidRPr="004A0104" w14:paraId="4157F394" w14:textId="77777777" w:rsidTr="004F0EF3">
        <w:trPr>
          <w:trHeight w:val="540"/>
        </w:trPr>
        <w:tc>
          <w:tcPr>
            <w:tcW w:w="1983" w:type="dxa"/>
            <w:gridSpan w:val="2"/>
            <w:vMerge w:val="restart"/>
            <w:tcBorders>
              <w:top w:val="nil"/>
              <w:left w:val="single" w:sz="8" w:space="0" w:color="auto"/>
              <w:bottom w:val="single" w:sz="8" w:space="0" w:color="auto"/>
              <w:right w:val="single" w:sz="8" w:space="0" w:color="auto"/>
            </w:tcBorders>
          </w:tcPr>
          <w:p w14:paraId="293E8CAA" w14:textId="77777777" w:rsidR="009A5AA5" w:rsidRPr="004A0104" w:rsidRDefault="009A5AA5" w:rsidP="004F0EF3">
            <w:pPr>
              <w:spacing w:before="100" w:beforeAutospacing="1" w:after="100" w:afterAutospacing="1" w:line="276" w:lineRule="auto"/>
              <w:contextualSpacing/>
              <w:rPr>
                <w:sz w:val="20"/>
                <w:szCs w:val="20"/>
              </w:rPr>
            </w:pPr>
            <w:r w:rsidRPr="004A0104">
              <w:rPr>
                <w:sz w:val="20"/>
                <w:szCs w:val="20"/>
              </w:rPr>
              <w:t xml:space="preserve">Спортивно- массовые мероприятия по реализации регионального проекта «Спорт – норма жизни» Куйбышевского муниципальногорайона Новосибирской области </w:t>
            </w:r>
          </w:p>
        </w:tc>
        <w:tc>
          <w:tcPr>
            <w:tcW w:w="1703" w:type="dxa"/>
            <w:gridSpan w:val="2"/>
            <w:tcBorders>
              <w:top w:val="nil"/>
              <w:left w:val="single" w:sz="8" w:space="0" w:color="auto"/>
              <w:bottom w:val="single" w:sz="8" w:space="0" w:color="auto"/>
              <w:right w:val="single" w:sz="8" w:space="0" w:color="auto"/>
            </w:tcBorders>
          </w:tcPr>
          <w:p w14:paraId="5FA70FFA" w14:textId="77777777" w:rsidR="009A5AA5" w:rsidRPr="004A0104" w:rsidRDefault="009A5AA5" w:rsidP="004F0EF3">
            <w:pPr>
              <w:spacing w:line="276" w:lineRule="auto"/>
              <w:rPr>
                <w:sz w:val="20"/>
                <w:szCs w:val="20"/>
              </w:rPr>
            </w:pPr>
            <w:r w:rsidRPr="004A0104">
              <w:rPr>
                <w:sz w:val="20"/>
                <w:szCs w:val="20"/>
              </w:rPr>
              <w:t>Сумма</w:t>
            </w:r>
          </w:p>
          <w:p w14:paraId="271CC8D5" w14:textId="77777777" w:rsidR="009A5AA5" w:rsidRPr="004A0104" w:rsidRDefault="009A5AA5" w:rsidP="004F0EF3">
            <w:pPr>
              <w:spacing w:line="276" w:lineRule="auto"/>
              <w:rPr>
                <w:sz w:val="20"/>
                <w:szCs w:val="20"/>
              </w:rPr>
            </w:pPr>
            <w:r w:rsidRPr="004A0104">
              <w:rPr>
                <w:sz w:val="20"/>
                <w:szCs w:val="20"/>
              </w:rPr>
              <w:t>затрат, в</w:t>
            </w:r>
          </w:p>
          <w:p w14:paraId="16515325" w14:textId="77777777" w:rsidR="009A5AA5" w:rsidRPr="004A0104" w:rsidRDefault="009A5AA5" w:rsidP="004F0EF3">
            <w:pPr>
              <w:spacing w:line="276" w:lineRule="auto"/>
              <w:rPr>
                <w:sz w:val="20"/>
                <w:szCs w:val="20"/>
              </w:rPr>
            </w:pPr>
            <w:r w:rsidRPr="004A0104">
              <w:rPr>
                <w:sz w:val="20"/>
                <w:szCs w:val="20"/>
              </w:rPr>
              <w:t>том числе:</w:t>
            </w:r>
          </w:p>
        </w:tc>
        <w:tc>
          <w:tcPr>
            <w:tcW w:w="1195" w:type="dxa"/>
            <w:tcBorders>
              <w:top w:val="nil"/>
              <w:left w:val="single" w:sz="8" w:space="0" w:color="auto"/>
              <w:bottom w:val="single" w:sz="8" w:space="0" w:color="auto"/>
              <w:right w:val="single" w:sz="8" w:space="0" w:color="auto"/>
            </w:tcBorders>
          </w:tcPr>
          <w:p w14:paraId="48EF7C05"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2675B3E5" w14:textId="77777777" w:rsidR="009A5AA5" w:rsidRPr="004A0104" w:rsidRDefault="009A5AA5" w:rsidP="004F0EF3">
            <w:pPr>
              <w:spacing w:before="100" w:beforeAutospacing="1" w:after="100" w:afterAutospacing="1" w:line="276" w:lineRule="auto"/>
              <w:contextualSpacing/>
              <w:jc w:val="center"/>
              <w:rPr>
                <w:color w:val="FF0000"/>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0C831722"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1C1B3D02"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5C003E68"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val="restart"/>
            <w:tcBorders>
              <w:top w:val="nil"/>
              <w:left w:val="single" w:sz="8" w:space="0" w:color="auto"/>
              <w:bottom w:val="single" w:sz="8" w:space="0" w:color="auto"/>
              <w:right w:val="single" w:sz="8" w:space="0" w:color="auto"/>
            </w:tcBorders>
          </w:tcPr>
          <w:p w14:paraId="1066FCF7" w14:textId="77777777" w:rsidR="009A5AA5" w:rsidRPr="004A0104" w:rsidRDefault="009A5AA5" w:rsidP="004F0EF3">
            <w:pPr>
              <w:spacing w:line="276" w:lineRule="auto"/>
              <w:jc w:val="center"/>
              <w:rPr>
                <w:bCs/>
                <w:sz w:val="20"/>
                <w:szCs w:val="20"/>
              </w:rPr>
            </w:pPr>
            <w:r w:rsidRPr="004A0104">
              <w:rPr>
                <w:bCs/>
                <w:sz w:val="20"/>
                <w:szCs w:val="20"/>
              </w:rPr>
              <w:t>УКСМПиТ,</w:t>
            </w:r>
          </w:p>
          <w:p w14:paraId="5A0359C2" w14:textId="77777777" w:rsidR="009A5AA5" w:rsidRPr="004A0104" w:rsidRDefault="009A5AA5" w:rsidP="004F0EF3">
            <w:pPr>
              <w:spacing w:line="276" w:lineRule="auto"/>
              <w:jc w:val="center"/>
              <w:rPr>
                <w:sz w:val="20"/>
                <w:szCs w:val="20"/>
              </w:rPr>
            </w:pPr>
            <w:r w:rsidRPr="004A0104">
              <w:rPr>
                <w:bCs/>
                <w:sz w:val="20"/>
                <w:szCs w:val="20"/>
              </w:rPr>
              <w:t>МБУ ДО «ДЮСШ»</w:t>
            </w:r>
          </w:p>
        </w:tc>
        <w:tc>
          <w:tcPr>
            <w:tcW w:w="3122" w:type="dxa"/>
            <w:gridSpan w:val="4"/>
            <w:vMerge w:val="restart"/>
            <w:tcBorders>
              <w:top w:val="nil"/>
              <w:left w:val="single" w:sz="8" w:space="0" w:color="auto"/>
              <w:bottom w:val="single" w:sz="8" w:space="0" w:color="auto"/>
              <w:right w:val="single" w:sz="8" w:space="0" w:color="auto"/>
            </w:tcBorders>
          </w:tcPr>
          <w:p w14:paraId="4D975300" w14:textId="77777777" w:rsidR="009A5AA5" w:rsidRPr="004A0104" w:rsidRDefault="009A5AA5" w:rsidP="004F0EF3">
            <w:pPr>
              <w:spacing w:line="276" w:lineRule="auto"/>
              <w:jc w:val="both"/>
              <w:rPr>
                <w:sz w:val="20"/>
                <w:szCs w:val="20"/>
              </w:rPr>
            </w:pPr>
            <w:r w:rsidRPr="004A0104">
              <w:rPr>
                <w:sz w:val="20"/>
                <w:szCs w:val="20"/>
              </w:rPr>
              <w:t xml:space="preserve">Планируется привлечение населения к участию в физкультурно-спортивных мероприятиях регионального проекта «спорт – норма жизни». Планируется  участие 28000человек  </w:t>
            </w:r>
          </w:p>
        </w:tc>
      </w:tr>
      <w:tr w:rsidR="009A5AA5" w:rsidRPr="004A0104" w14:paraId="4BE8412D"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662840AA"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3145BA09" w14:textId="77777777" w:rsidR="009A5AA5" w:rsidRPr="004A0104" w:rsidRDefault="009A5AA5" w:rsidP="004F0EF3">
            <w:pPr>
              <w:spacing w:line="276" w:lineRule="auto"/>
              <w:rPr>
                <w:sz w:val="20"/>
                <w:szCs w:val="20"/>
              </w:rPr>
            </w:pPr>
            <w:r w:rsidRPr="004A0104">
              <w:rPr>
                <w:sz w:val="20"/>
                <w:szCs w:val="20"/>
              </w:rPr>
              <w:t>федеральный</w:t>
            </w:r>
          </w:p>
          <w:p w14:paraId="5AFEC3E9" w14:textId="77777777" w:rsidR="009A5AA5" w:rsidRPr="004A0104" w:rsidRDefault="009A5AA5" w:rsidP="004F0EF3">
            <w:pPr>
              <w:spacing w:line="276" w:lineRule="auto"/>
              <w:rPr>
                <w:sz w:val="20"/>
                <w:szCs w:val="20"/>
              </w:rPr>
            </w:pPr>
            <w:r w:rsidRPr="004A0104">
              <w:rPr>
                <w:sz w:val="20"/>
                <w:szCs w:val="20"/>
              </w:rPr>
              <w:t xml:space="preserve">бюджет </w:t>
            </w:r>
            <w:hyperlink r:id="rId57"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7AAE96E9"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16E05D9C"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3873F1FA"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5316E886"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30E33B51"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186755B7"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4F50054D" w14:textId="77777777" w:rsidR="009A5AA5" w:rsidRPr="004A0104" w:rsidRDefault="009A5AA5" w:rsidP="004F0EF3">
            <w:pPr>
              <w:rPr>
                <w:sz w:val="20"/>
                <w:szCs w:val="20"/>
              </w:rPr>
            </w:pPr>
          </w:p>
        </w:tc>
      </w:tr>
      <w:tr w:rsidR="009A5AA5" w:rsidRPr="004A0104" w14:paraId="24178EEA"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28192BE6"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68B5D425" w14:textId="77777777" w:rsidR="009A5AA5" w:rsidRPr="004A0104" w:rsidRDefault="009A5AA5" w:rsidP="004F0EF3">
            <w:pPr>
              <w:spacing w:line="276" w:lineRule="auto"/>
              <w:rPr>
                <w:sz w:val="20"/>
                <w:szCs w:val="20"/>
              </w:rPr>
            </w:pPr>
            <w:r w:rsidRPr="004A0104">
              <w:rPr>
                <w:sz w:val="20"/>
                <w:szCs w:val="20"/>
              </w:rPr>
              <w:t>областной</w:t>
            </w:r>
          </w:p>
          <w:p w14:paraId="2298751F" w14:textId="77777777" w:rsidR="009A5AA5" w:rsidRPr="004A0104" w:rsidRDefault="009A5AA5" w:rsidP="004F0EF3">
            <w:pPr>
              <w:spacing w:line="276" w:lineRule="auto"/>
              <w:rPr>
                <w:sz w:val="20"/>
                <w:szCs w:val="20"/>
              </w:rPr>
            </w:pPr>
            <w:r w:rsidRPr="004A0104">
              <w:rPr>
                <w:sz w:val="20"/>
                <w:szCs w:val="20"/>
              </w:rPr>
              <w:t>бюджет НСО</w:t>
            </w:r>
          </w:p>
        </w:tc>
        <w:tc>
          <w:tcPr>
            <w:tcW w:w="1195" w:type="dxa"/>
            <w:tcBorders>
              <w:top w:val="nil"/>
              <w:left w:val="single" w:sz="8" w:space="0" w:color="auto"/>
              <w:bottom w:val="single" w:sz="8" w:space="0" w:color="auto"/>
              <w:right w:val="single" w:sz="8" w:space="0" w:color="auto"/>
            </w:tcBorders>
          </w:tcPr>
          <w:p w14:paraId="4DD1EC65"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0966B922"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44D90A0B"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556326C8"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57D397E1"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6B7668AE"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389AC22A" w14:textId="77777777" w:rsidR="009A5AA5" w:rsidRPr="004A0104" w:rsidRDefault="009A5AA5" w:rsidP="004F0EF3">
            <w:pPr>
              <w:rPr>
                <w:sz w:val="20"/>
                <w:szCs w:val="20"/>
              </w:rPr>
            </w:pPr>
          </w:p>
        </w:tc>
      </w:tr>
      <w:tr w:rsidR="009A5AA5" w:rsidRPr="004A0104" w14:paraId="3831806F"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36D26FB0"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4213941F" w14:textId="77777777" w:rsidR="009A5AA5" w:rsidRPr="004A0104" w:rsidRDefault="009A5AA5" w:rsidP="004F0EF3">
            <w:pPr>
              <w:spacing w:line="276" w:lineRule="auto"/>
              <w:rPr>
                <w:sz w:val="20"/>
                <w:szCs w:val="20"/>
              </w:rPr>
            </w:pPr>
            <w:r w:rsidRPr="004A0104">
              <w:rPr>
                <w:sz w:val="20"/>
                <w:szCs w:val="20"/>
              </w:rPr>
              <w:t>бюджет</w:t>
            </w:r>
          </w:p>
          <w:p w14:paraId="0426334B" w14:textId="77777777" w:rsidR="009A5AA5" w:rsidRPr="004A0104" w:rsidRDefault="009A5AA5" w:rsidP="004F0EF3">
            <w:pPr>
              <w:spacing w:line="276" w:lineRule="auto"/>
              <w:rPr>
                <w:sz w:val="20"/>
                <w:szCs w:val="20"/>
              </w:rPr>
            </w:pPr>
            <w:r w:rsidRPr="004A0104">
              <w:rPr>
                <w:sz w:val="20"/>
                <w:szCs w:val="20"/>
              </w:rPr>
              <w:t xml:space="preserve">района </w:t>
            </w:r>
            <w:hyperlink r:id="rId58"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488A8968"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05C6275D"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1DE0C054"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523F0A11"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577206D1"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4C7C5532"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58DD2DC3" w14:textId="77777777" w:rsidR="009A5AA5" w:rsidRPr="004A0104" w:rsidRDefault="009A5AA5" w:rsidP="004F0EF3">
            <w:pPr>
              <w:rPr>
                <w:sz w:val="20"/>
                <w:szCs w:val="20"/>
              </w:rPr>
            </w:pPr>
          </w:p>
        </w:tc>
      </w:tr>
      <w:tr w:rsidR="009A5AA5" w:rsidRPr="004A0104" w14:paraId="68E2EB83"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5E19000F"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00242235" w14:textId="77777777" w:rsidR="009A5AA5" w:rsidRPr="004A0104" w:rsidRDefault="009A5AA5" w:rsidP="004F0EF3">
            <w:pPr>
              <w:spacing w:line="276" w:lineRule="auto"/>
              <w:rPr>
                <w:sz w:val="20"/>
                <w:szCs w:val="20"/>
              </w:rPr>
            </w:pPr>
            <w:r w:rsidRPr="004A0104">
              <w:rPr>
                <w:sz w:val="20"/>
                <w:szCs w:val="20"/>
              </w:rPr>
              <w:t>внебюджетные</w:t>
            </w:r>
          </w:p>
          <w:p w14:paraId="05410E2B" w14:textId="77777777" w:rsidR="009A5AA5" w:rsidRPr="004A0104" w:rsidRDefault="009A5AA5" w:rsidP="004F0EF3">
            <w:pPr>
              <w:spacing w:line="276" w:lineRule="auto"/>
              <w:rPr>
                <w:sz w:val="20"/>
                <w:szCs w:val="20"/>
              </w:rPr>
            </w:pPr>
            <w:r w:rsidRPr="004A0104">
              <w:rPr>
                <w:sz w:val="20"/>
                <w:szCs w:val="20"/>
              </w:rPr>
              <w:t xml:space="preserve">источники </w:t>
            </w:r>
            <w:hyperlink r:id="rId59"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2BC942F8"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631AE08C"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19253437"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4350D994"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0FB7D411"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1A4F46BA"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6E590A09" w14:textId="77777777" w:rsidR="009A5AA5" w:rsidRPr="004A0104" w:rsidRDefault="009A5AA5" w:rsidP="004F0EF3">
            <w:pPr>
              <w:rPr>
                <w:sz w:val="20"/>
                <w:szCs w:val="20"/>
              </w:rPr>
            </w:pPr>
          </w:p>
        </w:tc>
      </w:tr>
      <w:tr w:rsidR="009A5AA5" w:rsidRPr="004A0104" w14:paraId="1D025C1B" w14:textId="77777777" w:rsidTr="004F0EF3">
        <w:trPr>
          <w:trHeight w:val="540"/>
        </w:trPr>
        <w:tc>
          <w:tcPr>
            <w:tcW w:w="1983" w:type="dxa"/>
            <w:gridSpan w:val="2"/>
            <w:vMerge w:val="restart"/>
            <w:tcBorders>
              <w:top w:val="nil"/>
              <w:left w:val="single" w:sz="8" w:space="0" w:color="auto"/>
              <w:bottom w:val="single" w:sz="8" w:space="0" w:color="auto"/>
              <w:right w:val="single" w:sz="8" w:space="0" w:color="auto"/>
            </w:tcBorders>
          </w:tcPr>
          <w:p w14:paraId="6471DE53" w14:textId="77777777" w:rsidR="009A5AA5" w:rsidRPr="004A0104" w:rsidRDefault="009A5AA5" w:rsidP="004F0EF3">
            <w:pPr>
              <w:spacing w:before="100" w:beforeAutospacing="1" w:after="100" w:afterAutospacing="1" w:line="276" w:lineRule="auto"/>
              <w:contextualSpacing/>
              <w:rPr>
                <w:sz w:val="20"/>
                <w:szCs w:val="20"/>
              </w:rPr>
            </w:pPr>
            <w:r w:rsidRPr="004A0104">
              <w:rPr>
                <w:sz w:val="20"/>
                <w:szCs w:val="20"/>
              </w:rPr>
              <w:t>Проведение спортивно-массовых мероприятий  инвалидов и лиц с ограниченными возможностями здоровья</w:t>
            </w:r>
          </w:p>
        </w:tc>
        <w:tc>
          <w:tcPr>
            <w:tcW w:w="1703" w:type="dxa"/>
            <w:gridSpan w:val="2"/>
            <w:tcBorders>
              <w:top w:val="nil"/>
              <w:left w:val="single" w:sz="8" w:space="0" w:color="auto"/>
              <w:bottom w:val="single" w:sz="8" w:space="0" w:color="auto"/>
              <w:right w:val="single" w:sz="8" w:space="0" w:color="auto"/>
            </w:tcBorders>
          </w:tcPr>
          <w:p w14:paraId="7F6AF8E7" w14:textId="77777777" w:rsidR="009A5AA5" w:rsidRPr="004A0104" w:rsidRDefault="009A5AA5" w:rsidP="004F0EF3">
            <w:pPr>
              <w:spacing w:line="276" w:lineRule="auto"/>
              <w:rPr>
                <w:sz w:val="20"/>
                <w:szCs w:val="20"/>
              </w:rPr>
            </w:pPr>
            <w:r w:rsidRPr="004A0104">
              <w:rPr>
                <w:sz w:val="20"/>
                <w:szCs w:val="20"/>
              </w:rPr>
              <w:t>Сумма</w:t>
            </w:r>
          </w:p>
          <w:p w14:paraId="45DBC58E" w14:textId="77777777" w:rsidR="009A5AA5" w:rsidRPr="004A0104" w:rsidRDefault="009A5AA5" w:rsidP="004F0EF3">
            <w:pPr>
              <w:spacing w:line="276" w:lineRule="auto"/>
              <w:rPr>
                <w:sz w:val="20"/>
                <w:szCs w:val="20"/>
              </w:rPr>
            </w:pPr>
            <w:r w:rsidRPr="004A0104">
              <w:rPr>
                <w:sz w:val="20"/>
                <w:szCs w:val="20"/>
              </w:rPr>
              <w:t>затрат, в</w:t>
            </w:r>
          </w:p>
          <w:p w14:paraId="1B36BA5F" w14:textId="77777777" w:rsidR="009A5AA5" w:rsidRPr="004A0104" w:rsidRDefault="009A5AA5" w:rsidP="004F0EF3">
            <w:pPr>
              <w:spacing w:line="276" w:lineRule="auto"/>
              <w:rPr>
                <w:sz w:val="20"/>
                <w:szCs w:val="20"/>
              </w:rPr>
            </w:pPr>
            <w:r w:rsidRPr="004A0104">
              <w:rPr>
                <w:sz w:val="20"/>
                <w:szCs w:val="20"/>
              </w:rPr>
              <w:t>том числе:</w:t>
            </w:r>
          </w:p>
        </w:tc>
        <w:tc>
          <w:tcPr>
            <w:tcW w:w="1195" w:type="dxa"/>
            <w:tcBorders>
              <w:top w:val="nil"/>
              <w:left w:val="single" w:sz="8" w:space="0" w:color="auto"/>
              <w:bottom w:val="single" w:sz="8" w:space="0" w:color="auto"/>
              <w:right w:val="single" w:sz="8" w:space="0" w:color="auto"/>
            </w:tcBorders>
          </w:tcPr>
          <w:p w14:paraId="1D988390"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7EFBF5DD" w14:textId="77777777" w:rsidR="009A5AA5" w:rsidRPr="004A0104" w:rsidRDefault="009A5AA5" w:rsidP="004F0EF3">
            <w:pPr>
              <w:spacing w:before="100" w:beforeAutospacing="1" w:after="100" w:afterAutospacing="1" w:line="276" w:lineRule="auto"/>
              <w:contextualSpacing/>
              <w:jc w:val="center"/>
              <w:rPr>
                <w:color w:val="FF0000"/>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23141539"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547F01F3"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277AA3BE"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val="restart"/>
            <w:tcBorders>
              <w:top w:val="nil"/>
              <w:left w:val="single" w:sz="8" w:space="0" w:color="auto"/>
              <w:bottom w:val="single" w:sz="8" w:space="0" w:color="auto"/>
              <w:right w:val="single" w:sz="8" w:space="0" w:color="auto"/>
            </w:tcBorders>
          </w:tcPr>
          <w:p w14:paraId="26E8690C" w14:textId="77777777" w:rsidR="009A5AA5" w:rsidRPr="004A0104" w:rsidRDefault="009A5AA5" w:rsidP="004F0EF3">
            <w:pPr>
              <w:spacing w:line="276" w:lineRule="auto"/>
              <w:jc w:val="center"/>
              <w:rPr>
                <w:bCs/>
                <w:sz w:val="20"/>
                <w:szCs w:val="20"/>
              </w:rPr>
            </w:pPr>
            <w:r w:rsidRPr="004A0104">
              <w:rPr>
                <w:bCs/>
                <w:sz w:val="20"/>
                <w:szCs w:val="20"/>
              </w:rPr>
              <w:t>УКСМПиТ,</w:t>
            </w:r>
          </w:p>
          <w:p w14:paraId="3D12AD9A" w14:textId="77777777" w:rsidR="009A5AA5" w:rsidRPr="004A0104" w:rsidRDefault="009A5AA5" w:rsidP="004F0EF3">
            <w:pPr>
              <w:spacing w:line="276" w:lineRule="auto"/>
              <w:jc w:val="center"/>
              <w:rPr>
                <w:sz w:val="20"/>
                <w:szCs w:val="20"/>
              </w:rPr>
            </w:pPr>
            <w:r w:rsidRPr="004A0104">
              <w:rPr>
                <w:bCs/>
                <w:sz w:val="20"/>
                <w:szCs w:val="20"/>
              </w:rPr>
              <w:t>МБУ ДО «ДЮСШ»</w:t>
            </w:r>
          </w:p>
        </w:tc>
        <w:tc>
          <w:tcPr>
            <w:tcW w:w="3122" w:type="dxa"/>
            <w:gridSpan w:val="4"/>
            <w:vMerge w:val="restart"/>
            <w:tcBorders>
              <w:top w:val="nil"/>
              <w:left w:val="single" w:sz="8" w:space="0" w:color="auto"/>
              <w:bottom w:val="single" w:sz="8" w:space="0" w:color="auto"/>
              <w:right w:val="single" w:sz="8" w:space="0" w:color="auto"/>
            </w:tcBorders>
          </w:tcPr>
          <w:p w14:paraId="109AC849" w14:textId="77777777" w:rsidR="009A5AA5" w:rsidRPr="004A0104" w:rsidRDefault="009A5AA5" w:rsidP="004F0EF3">
            <w:pPr>
              <w:pStyle w:val="ConsPlusNormal"/>
              <w:widowControl/>
              <w:spacing w:line="276" w:lineRule="auto"/>
              <w:ind w:firstLine="0"/>
              <w:jc w:val="both"/>
              <w:rPr>
                <w:rFonts w:ascii="Times New Roman" w:hAnsi="Times New Roman" w:cs="Times New Roman"/>
                <w:bCs/>
              </w:rPr>
            </w:pPr>
            <w:r w:rsidRPr="004A0104">
              <w:rPr>
                <w:rFonts w:ascii="Times New Roman" w:hAnsi="Times New Roman" w:cs="Times New Roman"/>
                <w:color w:val="000000"/>
              </w:rPr>
              <w:t xml:space="preserve">Планируется привлечение лиц с ограниченными возможностями здоровья к участию в спартакиаде инвалидов. </w:t>
            </w:r>
            <w:r w:rsidRPr="004A0104">
              <w:rPr>
                <w:rFonts w:ascii="Times New Roman" w:hAnsi="Times New Roman" w:cs="Times New Roman"/>
              </w:rPr>
              <w:t xml:space="preserve">Планируется  участие 200человек  </w:t>
            </w:r>
          </w:p>
        </w:tc>
      </w:tr>
      <w:tr w:rsidR="009A5AA5" w:rsidRPr="004A0104" w14:paraId="2A6327A0"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7E944B80"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1A216995" w14:textId="77777777" w:rsidR="009A5AA5" w:rsidRPr="004A0104" w:rsidRDefault="009A5AA5" w:rsidP="004F0EF3">
            <w:pPr>
              <w:spacing w:line="276" w:lineRule="auto"/>
              <w:rPr>
                <w:sz w:val="20"/>
                <w:szCs w:val="20"/>
              </w:rPr>
            </w:pPr>
            <w:r w:rsidRPr="004A0104">
              <w:rPr>
                <w:sz w:val="20"/>
                <w:szCs w:val="20"/>
              </w:rPr>
              <w:t>федеральный</w:t>
            </w:r>
          </w:p>
          <w:p w14:paraId="0EDC4B2E" w14:textId="77777777" w:rsidR="009A5AA5" w:rsidRPr="004A0104" w:rsidRDefault="009A5AA5" w:rsidP="004F0EF3">
            <w:pPr>
              <w:spacing w:line="276" w:lineRule="auto"/>
              <w:rPr>
                <w:sz w:val="20"/>
                <w:szCs w:val="20"/>
              </w:rPr>
            </w:pPr>
            <w:r w:rsidRPr="004A0104">
              <w:rPr>
                <w:sz w:val="20"/>
                <w:szCs w:val="20"/>
              </w:rPr>
              <w:t xml:space="preserve">бюджет </w:t>
            </w:r>
            <w:hyperlink r:id="rId60"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343CD337"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1C7FC4F7"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6CB4055B"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513E54CA"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5F47B667"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5D2D7245"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3385ADA3" w14:textId="77777777" w:rsidR="009A5AA5" w:rsidRPr="004A0104" w:rsidRDefault="009A5AA5" w:rsidP="004F0EF3">
            <w:pPr>
              <w:rPr>
                <w:bCs/>
                <w:sz w:val="20"/>
                <w:szCs w:val="20"/>
              </w:rPr>
            </w:pPr>
          </w:p>
        </w:tc>
      </w:tr>
      <w:tr w:rsidR="009A5AA5" w:rsidRPr="004A0104" w14:paraId="10796180"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38F3DDB2"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7E8CD4D2" w14:textId="77777777" w:rsidR="009A5AA5" w:rsidRPr="004A0104" w:rsidRDefault="009A5AA5" w:rsidP="004F0EF3">
            <w:pPr>
              <w:spacing w:line="276" w:lineRule="auto"/>
              <w:rPr>
                <w:sz w:val="20"/>
                <w:szCs w:val="20"/>
              </w:rPr>
            </w:pPr>
            <w:r w:rsidRPr="004A0104">
              <w:rPr>
                <w:sz w:val="20"/>
                <w:szCs w:val="20"/>
              </w:rPr>
              <w:t>областной</w:t>
            </w:r>
          </w:p>
          <w:p w14:paraId="7BCD705A" w14:textId="77777777" w:rsidR="009A5AA5" w:rsidRPr="004A0104" w:rsidRDefault="009A5AA5" w:rsidP="004F0EF3">
            <w:pPr>
              <w:spacing w:line="276" w:lineRule="auto"/>
              <w:rPr>
                <w:sz w:val="20"/>
                <w:szCs w:val="20"/>
              </w:rPr>
            </w:pPr>
            <w:r w:rsidRPr="004A0104">
              <w:rPr>
                <w:sz w:val="20"/>
                <w:szCs w:val="20"/>
              </w:rPr>
              <w:t>бюджет НСО</w:t>
            </w:r>
          </w:p>
        </w:tc>
        <w:tc>
          <w:tcPr>
            <w:tcW w:w="1195" w:type="dxa"/>
            <w:tcBorders>
              <w:top w:val="nil"/>
              <w:left w:val="single" w:sz="8" w:space="0" w:color="auto"/>
              <w:bottom w:val="single" w:sz="8" w:space="0" w:color="auto"/>
              <w:right w:val="single" w:sz="8" w:space="0" w:color="auto"/>
            </w:tcBorders>
          </w:tcPr>
          <w:p w14:paraId="135C1479"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4E8A2F76"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264BA2FA"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3EB813E2"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36DF8E62"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396611CE"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1BC5DB43" w14:textId="77777777" w:rsidR="009A5AA5" w:rsidRPr="004A0104" w:rsidRDefault="009A5AA5" w:rsidP="004F0EF3">
            <w:pPr>
              <w:rPr>
                <w:bCs/>
                <w:sz w:val="20"/>
                <w:szCs w:val="20"/>
              </w:rPr>
            </w:pPr>
          </w:p>
        </w:tc>
      </w:tr>
      <w:tr w:rsidR="009A5AA5" w:rsidRPr="004A0104" w14:paraId="096555E4"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1B9E1BE8"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1BA153CC" w14:textId="77777777" w:rsidR="009A5AA5" w:rsidRPr="004A0104" w:rsidRDefault="009A5AA5" w:rsidP="004F0EF3">
            <w:pPr>
              <w:spacing w:line="276" w:lineRule="auto"/>
              <w:rPr>
                <w:sz w:val="20"/>
                <w:szCs w:val="20"/>
              </w:rPr>
            </w:pPr>
            <w:r w:rsidRPr="004A0104">
              <w:rPr>
                <w:sz w:val="20"/>
                <w:szCs w:val="20"/>
              </w:rPr>
              <w:t>бюджет</w:t>
            </w:r>
          </w:p>
          <w:p w14:paraId="17187BA6" w14:textId="77777777" w:rsidR="009A5AA5" w:rsidRPr="004A0104" w:rsidRDefault="009A5AA5" w:rsidP="004F0EF3">
            <w:pPr>
              <w:spacing w:line="276" w:lineRule="auto"/>
              <w:rPr>
                <w:sz w:val="20"/>
                <w:szCs w:val="20"/>
              </w:rPr>
            </w:pPr>
            <w:r w:rsidRPr="004A0104">
              <w:rPr>
                <w:sz w:val="20"/>
                <w:szCs w:val="20"/>
              </w:rPr>
              <w:t xml:space="preserve">района </w:t>
            </w:r>
            <w:hyperlink r:id="rId61"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214C4E2C"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075FB0AD"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7D098348"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70FE6853"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6AF52C10"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5AA86203"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08C50534" w14:textId="77777777" w:rsidR="009A5AA5" w:rsidRPr="004A0104" w:rsidRDefault="009A5AA5" w:rsidP="004F0EF3">
            <w:pPr>
              <w:rPr>
                <w:bCs/>
                <w:sz w:val="20"/>
                <w:szCs w:val="20"/>
              </w:rPr>
            </w:pPr>
          </w:p>
        </w:tc>
      </w:tr>
      <w:tr w:rsidR="009A5AA5" w:rsidRPr="004A0104" w14:paraId="3DB5C88A"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0F9CAF92"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0908402B" w14:textId="77777777" w:rsidR="009A5AA5" w:rsidRPr="004A0104" w:rsidRDefault="009A5AA5" w:rsidP="004F0EF3">
            <w:pPr>
              <w:spacing w:line="276" w:lineRule="auto"/>
              <w:rPr>
                <w:sz w:val="20"/>
                <w:szCs w:val="20"/>
              </w:rPr>
            </w:pPr>
            <w:r w:rsidRPr="004A0104">
              <w:rPr>
                <w:sz w:val="20"/>
                <w:szCs w:val="20"/>
              </w:rPr>
              <w:t>внебюджетные</w:t>
            </w:r>
          </w:p>
          <w:p w14:paraId="1C927A14" w14:textId="77777777" w:rsidR="009A5AA5" w:rsidRPr="004A0104" w:rsidRDefault="009A5AA5" w:rsidP="004F0EF3">
            <w:pPr>
              <w:spacing w:line="276" w:lineRule="auto"/>
              <w:rPr>
                <w:sz w:val="20"/>
                <w:szCs w:val="20"/>
              </w:rPr>
            </w:pPr>
            <w:r w:rsidRPr="004A0104">
              <w:rPr>
                <w:sz w:val="20"/>
                <w:szCs w:val="20"/>
              </w:rPr>
              <w:t xml:space="preserve">источники </w:t>
            </w:r>
            <w:hyperlink r:id="rId62"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3A621D8B"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611433E3"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5F1775DD"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2211766E"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12F916F5"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8" w:space="0" w:color="auto"/>
              <w:right w:val="single" w:sz="8" w:space="0" w:color="auto"/>
            </w:tcBorders>
            <w:vAlign w:val="center"/>
          </w:tcPr>
          <w:p w14:paraId="78F262EF"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8" w:space="0" w:color="auto"/>
              <w:right w:val="single" w:sz="8" w:space="0" w:color="auto"/>
            </w:tcBorders>
            <w:vAlign w:val="center"/>
          </w:tcPr>
          <w:p w14:paraId="05CA51EE" w14:textId="77777777" w:rsidR="009A5AA5" w:rsidRPr="004A0104" w:rsidRDefault="009A5AA5" w:rsidP="004F0EF3">
            <w:pPr>
              <w:rPr>
                <w:bCs/>
                <w:sz w:val="20"/>
                <w:szCs w:val="20"/>
              </w:rPr>
            </w:pPr>
          </w:p>
        </w:tc>
      </w:tr>
      <w:tr w:rsidR="009A5AA5" w:rsidRPr="004A0104" w14:paraId="7997B406" w14:textId="77777777" w:rsidTr="004F0EF3">
        <w:trPr>
          <w:trHeight w:val="540"/>
        </w:trPr>
        <w:tc>
          <w:tcPr>
            <w:tcW w:w="1983" w:type="dxa"/>
            <w:gridSpan w:val="2"/>
            <w:vMerge w:val="restart"/>
            <w:tcBorders>
              <w:top w:val="nil"/>
              <w:left w:val="single" w:sz="8" w:space="0" w:color="auto"/>
              <w:bottom w:val="single" w:sz="4" w:space="0" w:color="auto"/>
              <w:right w:val="single" w:sz="8" w:space="0" w:color="auto"/>
            </w:tcBorders>
          </w:tcPr>
          <w:p w14:paraId="01DB2F00" w14:textId="77777777" w:rsidR="009A5AA5" w:rsidRPr="004A0104" w:rsidRDefault="009A5AA5" w:rsidP="004F0EF3">
            <w:pPr>
              <w:spacing w:before="100" w:beforeAutospacing="1" w:after="100" w:afterAutospacing="1" w:line="276" w:lineRule="auto"/>
              <w:contextualSpacing/>
              <w:rPr>
                <w:sz w:val="20"/>
                <w:szCs w:val="20"/>
              </w:rPr>
            </w:pPr>
            <w:r w:rsidRPr="004A0104">
              <w:rPr>
                <w:sz w:val="20"/>
                <w:szCs w:val="20"/>
              </w:rPr>
              <w:t xml:space="preserve"> Привлечение старшего поколения к систематическим занятиям физической культурой. Развитие ветеранского </w:t>
            </w:r>
            <w:r w:rsidRPr="004A0104">
              <w:rPr>
                <w:sz w:val="20"/>
                <w:szCs w:val="20"/>
              </w:rPr>
              <w:lastRenderedPageBreak/>
              <w:t xml:space="preserve">спортивного движения </w:t>
            </w:r>
          </w:p>
        </w:tc>
        <w:tc>
          <w:tcPr>
            <w:tcW w:w="1703" w:type="dxa"/>
            <w:gridSpan w:val="2"/>
            <w:tcBorders>
              <w:top w:val="nil"/>
              <w:left w:val="single" w:sz="8" w:space="0" w:color="auto"/>
              <w:bottom w:val="single" w:sz="8" w:space="0" w:color="auto"/>
              <w:right w:val="single" w:sz="8" w:space="0" w:color="auto"/>
            </w:tcBorders>
          </w:tcPr>
          <w:p w14:paraId="50A6D6CF" w14:textId="77777777" w:rsidR="009A5AA5" w:rsidRPr="004A0104" w:rsidRDefault="009A5AA5" w:rsidP="004F0EF3">
            <w:pPr>
              <w:spacing w:line="276" w:lineRule="auto"/>
              <w:rPr>
                <w:sz w:val="20"/>
                <w:szCs w:val="20"/>
              </w:rPr>
            </w:pPr>
            <w:r w:rsidRPr="004A0104">
              <w:rPr>
                <w:sz w:val="20"/>
                <w:szCs w:val="20"/>
              </w:rPr>
              <w:lastRenderedPageBreak/>
              <w:t>Сумма</w:t>
            </w:r>
          </w:p>
          <w:p w14:paraId="2B8BABCE" w14:textId="77777777" w:rsidR="009A5AA5" w:rsidRPr="004A0104" w:rsidRDefault="009A5AA5" w:rsidP="004F0EF3">
            <w:pPr>
              <w:spacing w:line="276" w:lineRule="auto"/>
              <w:rPr>
                <w:sz w:val="20"/>
                <w:szCs w:val="20"/>
              </w:rPr>
            </w:pPr>
            <w:r w:rsidRPr="004A0104">
              <w:rPr>
                <w:sz w:val="20"/>
                <w:szCs w:val="20"/>
              </w:rPr>
              <w:t>затрат, в</w:t>
            </w:r>
          </w:p>
          <w:p w14:paraId="284AB7D5" w14:textId="77777777" w:rsidR="009A5AA5" w:rsidRPr="004A0104" w:rsidRDefault="009A5AA5" w:rsidP="004F0EF3">
            <w:pPr>
              <w:spacing w:line="276" w:lineRule="auto"/>
              <w:rPr>
                <w:sz w:val="20"/>
                <w:szCs w:val="20"/>
              </w:rPr>
            </w:pPr>
            <w:r w:rsidRPr="004A0104">
              <w:rPr>
                <w:sz w:val="20"/>
                <w:szCs w:val="20"/>
              </w:rPr>
              <w:t>том числе:</w:t>
            </w:r>
          </w:p>
        </w:tc>
        <w:tc>
          <w:tcPr>
            <w:tcW w:w="1195" w:type="dxa"/>
            <w:tcBorders>
              <w:top w:val="nil"/>
              <w:left w:val="single" w:sz="8" w:space="0" w:color="auto"/>
              <w:bottom w:val="single" w:sz="8" w:space="0" w:color="auto"/>
              <w:right w:val="single" w:sz="8" w:space="0" w:color="auto"/>
            </w:tcBorders>
          </w:tcPr>
          <w:p w14:paraId="557B307B"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71FFD12C" w14:textId="77777777" w:rsidR="009A5AA5" w:rsidRPr="004A0104" w:rsidRDefault="009A5AA5" w:rsidP="004F0EF3">
            <w:pPr>
              <w:spacing w:before="100" w:beforeAutospacing="1" w:after="100" w:afterAutospacing="1" w:line="276" w:lineRule="auto"/>
              <w:contextualSpacing/>
              <w:jc w:val="center"/>
              <w:rPr>
                <w:color w:val="FF0000"/>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7E0873CD"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254F7231"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73DC78DF"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val="restart"/>
            <w:tcBorders>
              <w:top w:val="nil"/>
              <w:left w:val="single" w:sz="8" w:space="0" w:color="auto"/>
              <w:bottom w:val="single" w:sz="4" w:space="0" w:color="auto"/>
              <w:right w:val="single" w:sz="8" w:space="0" w:color="auto"/>
            </w:tcBorders>
          </w:tcPr>
          <w:p w14:paraId="6C15F041" w14:textId="77777777" w:rsidR="009A5AA5" w:rsidRPr="004A0104" w:rsidRDefault="009A5AA5" w:rsidP="004F0EF3">
            <w:pPr>
              <w:spacing w:line="276" w:lineRule="auto"/>
              <w:jc w:val="center"/>
              <w:rPr>
                <w:bCs/>
                <w:sz w:val="20"/>
                <w:szCs w:val="20"/>
              </w:rPr>
            </w:pPr>
            <w:r w:rsidRPr="004A0104">
              <w:rPr>
                <w:bCs/>
                <w:sz w:val="20"/>
                <w:szCs w:val="20"/>
              </w:rPr>
              <w:t>УКСМПиТ,</w:t>
            </w:r>
          </w:p>
          <w:p w14:paraId="20AEE786" w14:textId="77777777" w:rsidR="009A5AA5" w:rsidRPr="004A0104" w:rsidRDefault="009A5AA5" w:rsidP="004F0EF3">
            <w:pPr>
              <w:spacing w:line="276" w:lineRule="auto"/>
              <w:jc w:val="center"/>
              <w:rPr>
                <w:sz w:val="20"/>
                <w:szCs w:val="20"/>
              </w:rPr>
            </w:pPr>
            <w:r w:rsidRPr="004A0104">
              <w:rPr>
                <w:bCs/>
                <w:sz w:val="20"/>
                <w:szCs w:val="20"/>
              </w:rPr>
              <w:t>МБУ ДО «ДЮСШ»</w:t>
            </w:r>
          </w:p>
        </w:tc>
        <w:tc>
          <w:tcPr>
            <w:tcW w:w="3122" w:type="dxa"/>
            <w:gridSpan w:val="4"/>
            <w:vMerge w:val="restart"/>
            <w:tcBorders>
              <w:top w:val="nil"/>
              <w:left w:val="single" w:sz="8" w:space="0" w:color="auto"/>
              <w:bottom w:val="single" w:sz="4" w:space="0" w:color="auto"/>
              <w:right w:val="single" w:sz="8" w:space="0" w:color="auto"/>
            </w:tcBorders>
          </w:tcPr>
          <w:p w14:paraId="70F4C789" w14:textId="77777777" w:rsidR="009A5AA5" w:rsidRPr="004A0104" w:rsidRDefault="009A5AA5" w:rsidP="004F0EF3">
            <w:pPr>
              <w:spacing w:line="276" w:lineRule="auto"/>
              <w:jc w:val="both"/>
              <w:rPr>
                <w:sz w:val="20"/>
                <w:szCs w:val="20"/>
              </w:rPr>
            </w:pPr>
            <w:r w:rsidRPr="004A0104">
              <w:rPr>
                <w:color w:val="000000"/>
                <w:sz w:val="20"/>
                <w:szCs w:val="20"/>
              </w:rPr>
              <w:t xml:space="preserve">Планируется привлечение населения пенсионного возраста к систематическим занятиям физической культурой  и участию в  ветеранском движении с целью отбора на спартакиаду пенсионеров НСО. </w:t>
            </w:r>
            <w:r w:rsidRPr="004A0104">
              <w:rPr>
                <w:sz w:val="20"/>
                <w:szCs w:val="20"/>
              </w:rPr>
              <w:t xml:space="preserve">Планируется  </w:t>
            </w:r>
            <w:r w:rsidRPr="004A0104">
              <w:rPr>
                <w:sz w:val="20"/>
                <w:szCs w:val="20"/>
              </w:rPr>
              <w:lastRenderedPageBreak/>
              <w:t xml:space="preserve">участие 200 человек  </w:t>
            </w:r>
          </w:p>
        </w:tc>
      </w:tr>
      <w:tr w:rsidR="009A5AA5" w:rsidRPr="004A0104" w14:paraId="25514DDC" w14:textId="77777777" w:rsidTr="004F0EF3">
        <w:trPr>
          <w:trHeight w:val="540"/>
        </w:trPr>
        <w:tc>
          <w:tcPr>
            <w:tcW w:w="1983" w:type="dxa"/>
            <w:gridSpan w:val="2"/>
            <w:vMerge/>
            <w:tcBorders>
              <w:top w:val="nil"/>
              <w:left w:val="single" w:sz="8" w:space="0" w:color="auto"/>
              <w:bottom w:val="single" w:sz="4" w:space="0" w:color="auto"/>
              <w:right w:val="single" w:sz="8" w:space="0" w:color="auto"/>
            </w:tcBorders>
            <w:vAlign w:val="center"/>
          </w:tcPr>
          <w:p w14:paraId="4BE241B1"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41FEF25A" w14:textId="77777777" w:rsidR="009A5AA5" w:rsidRPr="004A0104" w:rsidRDefault="009A5AA5" w:rsidP="004F0EF3">
            <w:pPr>
              <w:spacing w:line="276" w:lineRule="auto"/>
              <w:rPr>
                <w:sz w:val="20"/>
                <w:szCs w:val="20"/>
              </w:rPr>
            </w:pPr>
            <w:r w:rsidRPr="004A0104">
              <w:rPr>
                <w:sz w:val="20"/>
                <w:szCs w:val="20"/>
              </w:rPr>
              <w:t>федеральный</w:t>
            </w:r>
          </w:p>
          <w:p w14:paraId="6CA4325F" w14:textId="77777777" w:rsidR="009A5AA5" w:rsidRPr="004A0104" w:rsidRDefault="009A5AA5" w:rsidP="004F0EF3">
            <w:pPr>
              <w:spacing w:line="276" w:lineRule="auto"/>
              <w:rPr>
                <w:sz w:val="20"/>
                <w:szCs w:val="20"/>
              </w:rPr>
            </w:pPr>
            <w:r w:rsidRPr="004A0104">
              <w:rPr>
                <w:sz w:val="20"/>
                <w:szCs w:val="20"/>
              </w:rPr>
              <w:t xml:space="preserve">бюджет </w:t>
            </w:r>
            <w:hyperlink r:id="rId63"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722D51E2"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4FAB302E"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75642FE5"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1F8E6692"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3501A49D"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4" w:space="0" w:color="auto"/>
              <w:right w:val="single" w:sz="8" w:space="0" w:color="auto"/>
            </w:tcBorders>
            <w:vAlign w:val="center"/>
          </w:tcPr>
          <w:p w14:paraId="1B14F002"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4" w:space="0" w:color="auto"/>
              <w:right w:val="single" w:sz="8" w:space="0" w:color="auto"/>
            </w:tcBorders>
            <w:vAlign w:val="center"/>
          </w:tcPr>
          <w:p w14:paraId="0D482F75" w14:textId="77777777" w:rsidR="009A5AA5" w:rsidRPr="004A0104" w:rsidRDefault="009A5AA5" w:rsidP="004F0EF3">
            <w:pPr>
              <w:rPr>
                <w:sz w:val="20"/>
                <w:szCs w:val="20"/>
              </w:rPr>
            </w:pPr>
          </w:p>
        </w:tc>
      </w:tr>
      <w:tr w:rsidR="009A5AA5" w:rsidRPr="004A0104" w14:paraId="53B58ABD" w14:textId="77777777" w:rsidTr="004F0EF3">
        <w:trPr>
          <w:trHeight w:val="540"/>
        </w:trPr>
        <w:tc>
          <w:tcPr>
            <w:tcW w:w="1983" w:type="dxa"/>
            <w:gridSpan w:val="2"/>
            <w:vMerge/>
            <w:tcBorders>
              <w:top w:val="nil"/>
              <w:left w:val="single" w:sz="8" w:space="0" w:color="auto"/>
              <w:bottom w:val="single" w:sz="4" w:space="0" w:color="auto"/>
              <w:right w:val="single" w:sz="8" w:space="0" w:color="auto"/>
            </w:tcBorders>
            <w:vAlign w:val="center"/>
          </w:tcPr>
          <w:p w14:paraId="3B24A6CC"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081FAA98" w14:textId="77777777" w:rsidR="009A5AA5" w:rsidRPr="004A0104" w:rsidRDefault="009A5AA5" w:rsidP="004F0EF3">
            <w:pPr>
              <w:spacing w:line="276" w:lineRule="auto"/>
              <w:rPr>
                <w:sz w:val="20"/>
                <w:szCs w:val="20"/>
              </w:rPr>
            </w:pPr>
            <w:r w:rsidRPr="004A0104">
              <w:rPr>
                <w:sz w:val="20"/>
                <w:szCs w:val="20"/>
              </w:rPr>
              <w:t>областной</w:t>
            </w:r>
          </w:p>
          <w:p w14:paraId="41E02B76" w14:textId="77777777" w:rsidR="009A5AA5" w:rsidRPr="004A0104" w:rsidRDefault="009A5AA5" w:rsidP="004F0EF3">
            <w:pPr>
              <w:spacing w:line="276" w:lineRule="auto"/>
              <w:rPr>
                <w:sz w:val="20"/>
                <w:szCs w:val="20"/>
              </w:rPr>
            </w:pPr>
            <w:r w:rsidRPr="004A0104">
              <w:rPr>
                <w:sz w:val="20"/>
                <w:szCs w:val="20"/>
              </w:rPr>
              <w:t>бюджет НСО</w:t>
            </w:r>
          </w:p>
        </w:tc>
        <w:tc>
          <w:tcPr>
            <w:tcW w:w="1195" w:type="dxa"/>
            <w:tcBorders>
              <w:top w:val="nil"/>
              <w:left w:val="single" w:sz="8" w:space="0" w:color="auto"/>
              <w:bottom w:val="single" w:sz="8" w:space="0" w:color="auto"/>
              <w:right w:val="single" w:sz="8" w:space="0" w:color="auto"/>
            </w:tcBorders>
          </w:tcPr>
          <w:p w14:paraId="4FF02815"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4B3E7BC7"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371F6C71"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4B8FFB26"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6DA2C14F"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4" w:space="0" w:color="auto"/>
              <w:right w:val="single" w:sz="8" w:space="0" w:color="auto"/>
            </w:tcBorders>
            <w:vAlign w:val="center"/>
          </w:tcPr>
          <w:p w14:paraId="17DEF21B"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4" w:space="0" w:color="auto"/>
              <w:right w:val="single" w:sz="8" w:space="0" w:color="auto"/>
            </w:tcBorders>
            <w:vAlign w:val="center"/>
          </w:tcPr>
          <w:p w14:paraId="5EFAB9C4" w14:textId="77777777" w:rsidR="009A5AA5" w:rsidRPr="004A0104" w:rsidRDefault="009A5AA5" w:rsidP="004F0EF3">
            <w:pPr>
              <w:rPr>
                <w:sz w:val="20"/>
                <w:szCs w:val="20"/>
              </w:rPr>
            </w:pPr>
          </w:p>
        </w:tc>
      </w:tr>
      <w:tr w:rsidR="009A5AA5" w:rsidRPr="004A0104" w14:paraId="06BC337B" w14:textId="77777777" w:rsidTr="004F0EF3">
        <w:trPr>
          <w:trHeight w:val="540"/>
        </w:trPr>
        <w:tc>
          <w:tcPr>
            <w:tcW w:w="1983" w:type="dxa"/>
            <w:gridSpan w:val="2"/>
            <w:vMerge/>
            <w:tcBorders>
              <w:top w:val="nil"/>
              <w:left w:val="single" w:sz="8" w:space="0" w:color="auto"/>
              <w:bottom w:val="single" w:sz="4" w:space="0" w:color="auto"/>
              <w:right w:val="single" w:sz="8" w:space="0" w:color="auto"/>
            </w:tcBorders>
            <w:vAlign w:val="center"/>
          </w:tcPr>
          <w:p w14:paraId="76985C22" w14:textId="77777777" w:rsidR="009A5AA5" w:rsidRPr="004A0104" w:rsidRDefault="009A5AA5" w:rsidP="004F0EF3">
            <w:pPr>
              <w:rPr>
                <w:sz w:val="20"/>
                <w:szCs w:val="20"/>
              </w:rPr>
            </w:pPr>
          </w:p>
        </w:tc>
        <w:tc>
          <w:tcPr>
            <w:tcW w:w="1703" w:type="dxa"/>
            <w:gridSpan w:val="2"/>
            <w:tcBorders>
              <w:top w:val="nil"/>
              <w:left w:val="single" w:sz="8" w:space="0" w:color="auto"/>
              <w:bottom w:val="single" w:sz="8" w:space="0" w:color="auto"/>
              <w:right w:val="single" w:sz="8" w:space="0" w:color="auto"/>
            </w:tcBorders>
          </w:tcPr>
          <w:p w14:paraId="4E137EA2" w14:textId="77777777" w:rsidR="009A5AA5" w:rsidRPr="004A0104" w:rsidRDefault="009A5AA5" w:rsidP="004F0EF3">
            <w:pPr>
              <w:spacing w:line="276" w:lineRule="auto"/>
              <w:rPr>
                <w:sz w:val="20"/>
                <w:szCs w:val="20"/>
              </w:rPr>
            </w:pPr>
            <w:r w:rsidRPr="004A0104">
              <w:rPr>
                <w:sz w:val="20"/>
                <w:szCs w:val="20"/>
              </w:rPr>
              <w:t>бюджет</w:t>
            </w:r>
          </w:p>
          <w:p w14:paraId="5CEDF779" w14:textId="77777777" w:rsidR="009A5AA5" w:rsidRPr="004A0104" w:rsidRDefault="009A5AA5" w:rsidP="004F0EF3">
            <w:pPr>
              <w:spacing w:line="276" w:lineRule="auto"/>
              <w:rPr>
                <w:sz w:val="20"/>
                <w:szCs w:val="20"/>
              </w:rPr>
            </w:pPr>
            <w:r w:rsidRPr="004A0104">
              <w:rPr>
                <w:sz w:val="20"/>
                <w:szCs w:val="20"/>
              </w:rPr>
              <w:t xml:space="preserve">района </w:t>
            </w:r>
            <w:hyperlink r:id="rId64"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303BC901"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009B025C"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55B6327A"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49BB4EDC"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31CD1960"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699" w:type="dxa"/>
            <w:vMerge/>
            <w:tcBorders>
              <w:top w:val="nil"/>
              <w:left w:val="single" w:sz="8" w:space="0" w:color="auto"/>
              <w:bottom w:val="single" w:sz="4" w:space="0" w:color="auto"/>
              <w:right w:val="single" w:sz="8" w:space="0" w:color="auto"/>
            </w:tcBorders>
            <w:vAlign w:val="center"/>
          </w:tcPr>
          <w:p w14:paraId="24534E58"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4" w:space="0" w:color="auto"/>
              <w:right w:val="single" w:sz="8" w:space="0" w:color="auto"/>
            </w:tcBorders>
            <w:vAlign w:val="center"/>
          </w:tcPr>
          <w:p w14:paraId="2AF150F9" w14:textId="77777777" w:rsidR="009A5AA5" w:rsidRPr="004A0104" w:rsidRDefault="009A5AA5" w:rsidP="004F0EF3">
            <w:pPr>
              <w:rPr>
                <w:sz w:val="20"/>
                <w:szCs w:val="20"/>
              </w:rPr>
            </w:pPr>
          </w:p>
        </w:tc>
      </w:tr>
      <w:tr w:rsidR="009A5AA5" w:rsidRPr="004A0104" w14:paraId="2256C85F" w14:textId="77777777" w:rsidTr="004F0EF3">
        <w:trPr>
          <w:trHeight w:val="915"/>
        </w:trPr>
        <w:tc>
          <w:tcPr>
            <w:tcW w:w="1983" w:type="dxa"/>
            <w:gridSpan w:val="2"/>
            <w:vMerge/>
            <w:tcBorders>
              <w:top w:val="nil"/>
              <w:left w:val="single" w:sz="8" w:space="0" w:color="auto"/>
              <w:bottom w:val="single" w:sz="4" w:space="0" w:color="auto"/>
              <w:right w:val="single" w:sz="8" w:space="0" w:color="auto"/>
            </w:tcBorders>
            <w:vAlign w:val="center"/>
          </w:tcPr>
          <w:p w14:paraId="7D0FB30C" w14:textId="77777777" w:rsidR="009A5AA5" w:rsidRPr="004A0104" w:rsidRDefault="009A5AA5" w:rsidP="004F0EF3">
            <w:pPr>
              <w:rPr>
                <w:sz w:val="20"/>
                <w:szCs w:val="20"/>
              </w:rPr>
            </w:pPr>
          </w:p>
        </w:tc>
        <w:tc>
          <w:tcPr>
            <w:tcW w:w="1703" w:type="dxa"/>
            <w:gridSpan w:val="2"/>
            <w:tcBorders>
              <w:top w:val="nil"/>
              <w:left w:val="single" w:sz="8" w:space="0" w:color="auto"/>
              <w:bottom w:val="single" w:sz="4" w:space="0" w:color="auto"/>
              <w:right w:val="single" w:sz="8" w:space="0" w:color="auto"/>
            </w:tcBorders>
          </w:tcPr>
          <w:p w14:paraId="5E54CA7E" w14:textId="77777777" w:rsidR="009A5AA5" w:rsidRPr="004A0104" w:rsidRDefault="009A5AA5" w:rsidP="004F0EF3">
            <w:pPr>
              <w:spacing w:line="276" w:lineRule="auto"/>
              <w:rPr>
                <w:sz w:val="20"/>
                <w:szCs w:val="20"/>
              </w:rPr>
            </w:pPr>
            <w:r w:rsidRPr="004A0104">
              <w:rPr>
                <w:sz w:val="20"/>
                <w:szCs w:val="20"/>
              </w:rPr>
              <w:t>внебюджетные</w:t>
            </w:r>
          </w:p>
          <w:p w14:paraId="75E93CC8" w14:textId="77777777" w:rsidR="009A5AA5" w:rsidRPr="004A0104" w:rsidRDefault="009A5AA5" w:rsidP="004F0EF3">
            <w:pPr>
              <w:spacing w:line="276" w:lineRule="auto"/>
              <w:rPr>
                <w:sz w:val="20"/>
                <w:szCs w:val="20"/>
              </w:rPr>
            </w:pPr>
            <w:r w:rsidRPr="004A0104">
              <w:rPr>
                <w:sz w:val="20"/>
                <w:szCs w:val="20"/>
              </w:rPr>
              <w:t xml:space="preserve">источники </w:t>
            </w:r>
            <w:hyperlink r:id="rId65" w:anchor="Par444" w:history="1">
              <w:r w:rsidRPr="004A0104">
                <w:rPr>
                  <w:rStyle w:val="afa"/>
                  <w:sz w:val="20"/>
                  <w:szCs w:val="20"/>
                </w:rPr>
                <w:t>&lt;*&gt;</w:t>
              </w:r>
            </w:hyperlink>
          </w:p>
        </w:tc>
        <w:tc>
          <w:tcPr>
            <w:tcW w:w="1195" w:type="dxa"/>
            <w:tcBorders>
              <w:top w:val="nil"/>
              <w:left w:val="single" w:sz="8" w:space="0" w:color="auto"/>
              <w:bottom w:val="single" w:sz="4" w:space="0" w:color="auto"/>
              <w:right w:val="single" w:sz="8" w:space="0" w:color="auto"/>
            </w:tcBorders>
          </w:tcPr>
          <w:p w14:paraId="0FCDABE9"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4" w:space="0" w:color="auto"/>
              <w:right w:val="single" w:sz="8" w:space="0" w:color="auto"/>
            </w:tcBorders>
            <w:vAlign w:val="center"/>
          </w:tcPr>
          <w:p w14:paraId="6048C8CF"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4" w:space="0" w:color="auto"/>
              <w:right w:val="single" w:sz="8" w:space="0" w:color="auto"/>
            </w:tcBorders>
            <w:vAlign w:val="center"/>
          </w:tcPr>
          <w:p w14:paraId="634C8BC2"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4" w:space="0" w:color="auto"/>
              <w:right w:val="single" w:sz="8" w:space="0" w:color="auto"/>
            </w:tcBorders>
            <w:vAlign w:val="center"/>
          </w:tcPr>
          <w:p w14:paraId="0A9A7429"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4" w:space="0" w:color="auto"/>
              <w:right w:val="single" w:sz="8" w:space="0" w:color="auto"/>
            </w:tcBorders>
            <w:vAlign w:val="center"/>
          </w:tcPr>
          <w:p w14:paraId="626704D6" w14:textId="77777777" w:rsidR="009A5AA5" w:rsidRPr="004A0104" w:rsidRDefault="009A5AA5" w:rsidP="004F0EF3">
            <w:pPr>
              <w:spacing w:line="276" w:lineRule="auto"/>
              <w:jc w:val="center"/>
              <w:rPr>
                <w:sz w:val="20"/>
                <w:szCs w:val="20"/>
              </w:rPr>
            </w:pPr>
          </w:p>
        </w:tc>
        <w:tc>
          <w:tcPr>
            <w:tcW w:w="1699" w:type="dxa"/>
            <w:vMerge/>
            <w:tcBorders>
              <w:top w:val="nil"/>
              <w:left w:val="single" w:sz="8" w:space="0" w:color="auto"/>
              <w:bottom w:val="single" w:sz="4" w:space="0" w:color="auto"/>
              <w:right w:val="single" w:sz="8" w:space="0" w:color="auto"/>
            </w:tcBorders>
            <w:vAlign w:val="center"/>
          </w:tcPr>
          <w:p w14:paraId="25316B92" w14:textId="77777777" w:rsidR="009A5AA5" w:rsidRPr="004A0104" w:rsidRDefault="009A5AA5" w:rsidP="004F0EF3">
            <w:pPr>
              <w:rPr>
                <w:sz w:val="20"/>
                <w:szCs w:val="20"/>
              </w:rPr>
            </w:pPr>
          </w:p>
        </w:tc>
        <w:tc>
          <w:tcPr>
            <w:tcW w:w="3122" w:type="dxa"/>
            <w:gridSpan w:val="4"/>
            <w:vMerge/>
            <w:tcBorders>
              <w:top w:val="nil"/>
              <w:left w:val="single" w:sz="8" w:space="0" w:color="auto"/>
              <w:bottom w:val="single" w:sz="4" w:space="0" w:color="auto"/>
              <w:right w:val="single" w:sz="8" w:space="0" w:color="auto"/>
            </w:tcBorders>
            <w:vAlign w:val="center"/>
          </w:tcPr>
          <w:p w14:paraId="73F8941B" w14:textId="77777777" w:rsidR="009A5AA5" w:rsidRPr="004A0104" w:rsidRDefault="009A5AA5" w:rsidP="004F0EF3">
            <w:pPr>
              <w:rPr>
                <w:sz w:val="20"/>
                <w:szCs w:val="20"/>
              </w:rPr>
            </w:pPr>
          </w:p>
        </w:tc>
      </w:tr>
      <w:tr w:rsidR="009A5AA5" w:rsidRPr="004A0104" w14:paraId="05DFCAEB" w14:textId="77777777" w:rsidTr="004F0EF3">
        <w:trPr>
          <w:trHeight w:val="360"/>
        </w:trPr>
        <w:tc>
          <w:tcPr>
            <w:tcW w:w="3686" w:type="dxa"/>
            <w:gridSpan w:val="4"/>
            <w:tcBorders>
              <w:top w:val="nil"/>
              <w:left w:val="single" w:sz="8" w:space="0" w:color="auto"/>
              <w:bottom w:val="single" w:sz="8" w:space="0" w:color="auto"/>
              <w:right w:val="single" w:sz="8" w:space="0" w:color="auto"/>
            </w:tcBorders>
          </w:tcPr>
          <w:p w14:paraId="7651A206" w14:textId="77777777" w:rsidR="009A5AA5" w:rsidRPr="004A0104" w:rsidRDefault="009A5AA5" w:rsidP="004F0EF3">
            <w:pPr>
              <w:spacing w:line="276" w:lineRule="auto"/>
              <w:rPr>
                <w:sz w:val="20"/>
                <w:szCs w:val="20"/>
              </w:rPr>
            </w:pPr>
            <w:r w:rsidRPr="004A0104">
              <w:rPr>
                <w:sz w:val="20"/>
                <w:szCs w:val="20"/>
              </w:rPr>
              <w:t>Итого затрат на решение</w:t>
            </w:r>
          </w:p>
          <w:p w14:paraId="34C1C541" w14:textId="77777777" w:rsidR="009A5AA5" w:rsidRPr="004A0104" w:rsidRDefault="009A5AA5" w:rsidP="004F0EF3">
            <w:pPr>
              <w:spacing w:line="276" w:lineRule="auto"/>
              <w:rPr>
                <w:sz w:val="20"/>
                <w:szCs w:val="20"/>
              </w:rPr>
            </w:pPr>
            <w:r w:rsidRPr="004A0104">
              <w:rPr>
                <w:sz w:val="20"/>
                <w:szCs w:val="20"/>
              </w:rPr>
              <w:t>задачи 1, в том числе:</w:t>
            </w:r>
          </w:p>
        </w:tc>
        <w:tc>
          <w:tcPr>
            <w:tcW w:w="1195" w:type="dxa"/>
            <w:tcBorders>
              <w:top w:val="nil"/>
              <w:left w:val="single" w:sz="8" w:space="0" w:color="auto"/>
              <w:bottom w:val="single" w:sz="8" w:space="0" w:color="auto"/>
              <w:right w:val="single" w:sz="8" w:space="0" w:color="auto"/>
            </w:tcBorders>
          </w:tcPr>
          <w:p w14:paraId="08B918DF" w14:textId="77777777" w:rsidR="009A5AA5" w:rsidRPr="004A0104" w:rsidRDefault="009A5AA5" w:rsidP="004F0EF3">
            <w:pPr>
              <w:spacing w:line="276" w:lineRule="auto"/>
              <w:rPr>
                <w:sz w:val="20"/>
                <w:szCs w:val="20"/>
              </w:rPr>
            </w:pPr>
          </w:p>
        </w:tc>
        <w:tc>
          <w:tcPr>
            <w:tcW w:w="1134" w:type="dxa"/>
            <w:tcBorders>
              <w:top w:val="nil"/>
              <w:left w:val="single" w:sz="8" w:space="0" w:color="auto"/>
              <w:bottom w:val="single" w:sz="8" w:space="0" w:color="auto"/>
              <w:right w:val="single" w:sz="8" w:space="0" w:color="auto"/>
            </w:tcBorders>
            <w:vAlign w:val="center"/>
          </w:tcPr>
          <w:p w14:paraId="3FFBD6B6" w14:textId="77777777" w:rsidR="009A5AA5" w:rsidRPr="004A0104" w:rsidRDefault="009A5AA5" w:rsidP="004F0EF3">
            <w:pPr>
              <w:spacing w:line="276" w:lineRule="auto"/>
              <w:jc w:val="center"/>
              <w:rPr>
                <w:sz w:val="20"/>
                <w:szCs w:val="20"/>
              </w:rPr>
            </w:pPr>
            <w:r w:rsidRPr="004A0104">
              <w:rPr>
                <w:sz w:val="20"/>
                <w:szCs w:val="20"/>
              </w:rPr>
              <w:t>-</w:t>
            </w:r>
          </w:p>
        </w:tc>
        <w:tc>
          <w:tcPr>
            <w:tcW w:w="1105" w:type="dxa"/>
            <w:gridSpan w:val="2"/>
            <w:tcBorders>
              <w:top w:val="nil"/>
              <w:left w:val="single" w:sz="8" w:space="0" w:color="auto"/>
              <w:bottom w:val="single" w:sz="8" w:space="0" w:color="auto"/>
              <w:right w:val="single" w:sz="8" w:space="0" w:color="auto"/>
            </w:tcBorders>
            <w:vAlign w:val="center"/>
          </w:tcPr>
          <w:p w14:paraId="3B68EAB2"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43007BB1"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049604A7" w14:textId="77777777" w:rsidR="009A5AA5" w:rsidRPr="004A0104" w:rsidRDefault="009A5AA5" w:rsidP="004F0EF3">
            <w:pPr>
              <w:spacing w:line="276" w:lineRule="auto"/>
              <w:jc w:val="center"/>
              <w:rPr>
                <w:sz w:val="20"/>
                <w:szCs w:val="20"/>
              </w:rPr>
            </w:pPr>
          </w:p>
        </w:tc>
        <w:tc>
          <w:tcPr>
            <w:tcW w:w="1699" w:type="dxa"/>
            <w:tcBorders>
              <w:top w:val="nil"/>
              <w:left w:val="single" w:sz="8" w:space="0" w:color="auto"/>
              <w:bottom w:val="single" w:sz="8" w:space="0" w:color="auto"/>
              <w:right w:val="single" w:sz="8" w:space="0" w:color="auto"/>
            </w:tcBorders>
          </w:tcPr>
          <w:p w14:paraId="0A3D3BDC" w14:textId="77777777" w:rsidR="009A5AA5" w:rsidRPr="004A0104" w:rsidRDefault="009A5AA5" w:rsidP="004F0EF3">
            <w:pPr>
              <w:spacing w:line="276" w:lineRule="auto"/>
              <w:rPr>
                <w:sz w:val="20"/>
                <w:szCs w:val="20"/>
              </w:rPr>
            </w:pPr>
            <w:r w:rsidRPr="004A0104">
              <w:rPr>
                <w:sz w:val="20"/>
                <w:szCs w:val="20"/>
              </w:rPr>
              <w:t>x</w:t>
            </w:r>
          </w:p>
        </w:tc>
        <w:tc>
          <w:tcPr>
            <w:tcW w:w="3122" w:type="dxa"/>
            <w:gridSpan w:val="4"/>
            <w:vMerge w:val="restart"/>
            <w:tcBorders>
              <w:top w:val="nil"/>
              <w:left w:val="single" w:sz="8" w:space="0" w:color="auto"/>
              <w:bottom w:val="single" w:sz="8" w:space="0" w:color="auto"/>
              <w:right w:val="single" w:sz="8" w:space="0" w:color="auto"/>
            </w:tcBorders>
          </w:tcPr>
          <w:p w14:paraId="6A2E1B72" w14:textId="77777777" w:rsidR="009A5AA5" w:rsidRPr="004A0104" w:rsidRDefault="009A5AA5" w:rsidP="004F0EF3">
            <w:pPr>
              <w:spacing w:line="276" w:lineRule="auto"/>
              <w:rPr>
                <w:sz w:val="20"/>
                <w:szCs w:val="20"/>
              </w:rPr>
            </w:pPr>
          </w:p>
        </w:tc>
      </w:tr>
      <w:tr w:rsidR="009A5AA5" w:rsidRPr="004A0104" w14:paraId="5E262EF0" w14:textId="77777777" w:rsidTr="004F0EF3">
        <w:tc>
          <w:tcPr>
            <w:tcW w:w="3686" w:type="dxa"/>
            <w:gridSpan w:val="4"/>
            <w:tcBorders>
              <w:top w:val="nil"/>
              <w:left w:val="single" w:sz="8" w:space="0" w:color="auto"/>
              <w:bottom w:val="single" w:sz="8" w:space="0" w:color="auto"/>
              <w:right w:val="single" w:sz="8" w:space="0" w:color="auto"/>
            </w:tcBorders>
          </w:tcPr>
          <w:p w14:paraId="75785F6D" w14:textId="77777777" w:rsidR="009A5AA5" w:rsidRPr="004A0104" w:rsidRDefault="009A5AA5" w:rsidP="004F0EF3">
            <w:pPr>
              <w:spacing w:line="276" w:lineRule="auto"/>
              <w:rPr>
                <w:sz w:val="20"/>
                <w:szCs w:val="20"/>
              </w:rPr>
            </w:pPr>
            <w:r w:rsidRPr="004A0104">
              <w:rPr>
                <w:sz w:val="20"/>
                <w:szCs w:val="20"/>
              </w:rPr>
              <w:t xml:space="preserve">федеральный бюджет </w:t>
            </w:r>
            <w:hyperlink r:id="rId66"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25F1D26F" w14:textId="77777777" w:rsidR="009A5AA5" w:rsidRPr="004A0104" w:rsidRDefault="009A5AA5" w:rsidP="004F0EF3">
            <w:pPr>
              <w:spacing w:line="276" w:lineRule="auto"/>
              <w:rPr>
                <w:sz w:val="20"/>
                <w:szCs w:val="20"/>
              </w:rPr>
            </w:pPr>
          </w:p>
        </w:tc>
        <w:tc>
          <w:tcPr>
            <w:tcW w:w="1134" w:type="dxa"/>
            <w:tcBorders>
              <w:top w:val="nil"/>
              <w:left w:val="single" w:sz="8" w:space="0" w:color="auto"/>
              <w:bottom w:val="single" w:sz="8" w:space="0" w:color="auto"/>
              <w:right w:val="single" w:sz="8" w:space="0" w:color="auto"/>
            </w:tcBorders>
            <w:vAlign w:val="center"/>
          </w:tcPr>
          <w:p w14:paraId="4922AD49"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525EB5DD"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1673D227"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7451E719" w14:textId="77777777" w:rsidR="009A5AA5" w:rsidRPr="004A0104" w:rsidRDefault="009A5AA5" w:rsidP="004F0EF3">
            <w:pPr>
              <w:spacing w:line="276" w:lineRule="auto"/>
              <w:jc w:val="center"/>
              <w:rPr>
                <w:sz w:val="20"/>
                <w:szCs w:val="20"/>
              </w:rPr>
            </w:pPr>
          </w:p>
        </w:tc>
        <w:tc>
          <w:tcPr>
            <w:tcW w:w="1699" w:type="dxa"/>
            <w:tcBorders>
              <w:top w:val="nil"/>
              <w:left w:val="single" w:sz="8" w:space="0" w:color="auto"/>
              <w:bottom w:val="single" w:sz="8" w:space="0" w:color="auto"/>
              <w:right w:val="single" w:sz="8" w:space="0" w:color="auto"/>
            </w:tcBorders>
          </w:tcPr>
          <w:p w14:paraId="051BAE7C" w14:textId="77777777" w:rsidR="009A5AA5" w:rsidRPr="004A0104" w:rsidRDefault="009A5AA5" w:rsidP="004F0EF3">
            <w:pPr>
              <w:spacing w:line="276" w:lineRule="auto"/>
              <w:rPr>
                <w:sz w:val="20"/>
                <w:szCs w:val="20"/>
              </w:rPr>
            </w:pPr>
            <w:r w:rsidRPr="004A0104">
              <w:rPr>
                <w:sz w:val="20"/>
                <w:szCs w:val="20"/>
              </w:rPr>
              <w:t>x</w:t>
            </w:r>
          </w:p>
        </w:tc>
        <w:tc>
          <w:tcPr>
            <w:tcW w:w="3122" w:type="dxa"/>
            <w:gridSpan w:val="4"/>
            <w:vMerge/>
            <w:tcBorders>
              <w:top w:val="nil"/>
              <w:left w:val="single" w:sz="8" w:space="0" w:color="auto"/>
              <w:bottom w:val="single" w:sz="8" w:space="0" w:color="auto"/>
              <w:right w:val="single" w:sz="8" w:space="0" w:color="auto"/>
            </w:tcBorders>
            <w:vAlign w:val="center"/>
          </w:tcPr>
          <w:p w14:paraId="12017D07" w14:textId="77777777" w:rsidR="009A5AA5" w:rsidRPr="004A0104" w:rsidRDefault="009A5AA5" w:rsidP="004F0EF3">
            <w:pPr>
              <w:rPr>
                <w:sz w:val="20"/>
                <w:szCs w:val="20"/>
              </w:rPr>
            </w:pPr>
          </w:p>
        </w:tc>
      </w:tr>
      <w:tr w:rsidR="009A5AA5" w:rsidRPr="004A0104" w14:paraId="0732BDE2" w14:textId="77777777" w:rsidTr="004F0EF3">
        <w:tc>
          <w:tcPr>
            <w:tcW w:w="3686" w:type="dxa"/>
            <w:gridSpan w:val="4"/>
            <w:tcBorders>
              <w:top w:val="nil"/>
              <w:left w:val="single" w:sz="8" w:space="0" w:color="auto"/>
              <w:bottom w:val="single" w:sz="8" w:space="0" w:color="auto"/>
              <w:right w:val="single" w:sz="8" w:space="0" w:color="auto"/>
            </w:tcBorders>
          </w:tcPr>
          <w:p w14:paraId="79E38C45" w14:textId="77777777" w:rsidR="009A5AA5" w:rsidRPr="004A0104" w:rsidRDefault="009A5AA5" w:rsidP="004F0EF3">
            <w:pPr>
              <w:spacing w:line="276" w:lineRule="auto"/>
              <w:rPr>
                <w:sz w:val="20"/>
                <w:szCs w:val="20"/>
              </w:rPr>
            </w:pPr>
            <w:r w:rsidRPr="004A0104">
              <w:rPr>
                <w:sz w:val="20"/>
                <w:szCs w:val="20"/>
              </w:rPr>
              <w:t>областной бюджет</w:t>
            </w:r>
          </w:p>
        </w:tc>
        <w:tc>
          <w:tcPr>
            <w:tcW w:w="1195" w:type="dxa"/>
            <w:tcBorders>
              <w:top w:val="nil"/>
              <w:left w:val="single" w:sz="8" w:space="0" w:color="auto"/>
              <w:bottom w:val="single" w:sz="8" w:space="0" w:color="auto"/>
              <w:right w:val="single" w:sz="8" w:space="0" w:color="auto"/>
            </w:tcBorders>
          </w:tcPr>
          <w:p w14:paraId="2989202A" w14:textId="77777777" w:rsidR="009A5AA5" w:rsidRPr="004A0104" w:rsidRDefault="009A5AA5" w:rsidP="004F0EF3">
            <w:pPr>
              <w:spacing w:line="276" w:lineRule="auto"/>
              <w:rPr>
                <w:sz w:val="20"/>
                <w:szCs w:val="20"/>
              </w:rPr>
            </w:pPr>
          </w:p>
        </w:tc>
        <w:tc>
          <w:tcPr>
            <w:tcW w:w="1134" w:type="dxa"/>
            <w:tcBorders>
              <w:top w:val="nil"/>
              <w:left w:val="single" w:sz="8" w:space="0" w:color="auto"/>
              <w:bottom w:val="single" w:sz="8" w:space="0" w:color="auto"/>
              <w:right w:val="single" w:sz="8" w:space="0" w:color="auto"/>
            </w:tcBorders>
            <w:vAlign w:val="center"/>
          </w:tcPr>
          <w:p w14:paraId="0CA3B0B8"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7EBF44ED"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0AC4403F"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25E16603" w14:textId="77777777" w:rsidR="009A5AA5" w:rsidRPr="004A0104" w:rsidRDefault="009A5AA5" w:rsidP="004F0EF3">
            <w:pPr>
              <w:spacing w:line="276" w:lineRule="auto"/>
              <w:jc w:val="center"/>
              <w:rPr>
                <w:sz w:val="20"/>
                <w:szCs w:val="20"/>
              </w:rPr>
            </w:pPr>
          </w:p>
        </w:tc>
        <w:tc>
          <w:tcPr>
            <w:tcW w:w="1699" w:type="dxa"/>
            <w:tcBorders>
              <w:top w:val="nil"/>
              <w:left w:val="single" w:sz="8" w:space="0" w:color="auto"/>
              <w:bottom w:val="single" w:sz="8" w:space="0" w:color="auto"/>
              <w:right w:val="single" w:sz="8" w:space="0" w:color="auto"/>
            </w:tcBorders>
          </w:tcPr>
          <w:p w14:paraId="5313529C" w14:textId="77777777" w:rsidR="009A5AA5" w:rsidRPr="004A0104" w:rsidRDefault="009A5AA5" w:rsidP="004F0EF3">
            <w:pPr>
              <w:spacing w:line="276" w:lineRule="auto"/>
              <w:rPr>
                <w:sz w:val="20"/>
                <w:szCs w:val="20"/>
              </w:rPr>
            </w:pPr>
            <w:r w:rsidRPr="004A0104">
              <w:rPr>
                <w:sz w:val="20"/>
                <w:szCs w:val="20"/>
              </w:rPr>
              <w:t>x</w:t>
            </w:r>
          </w:p>
        </w:tc>
        <w:tc>
          <w:tcPr>
            <w:tcW w:w="3122" w:type="dxa"/>
            <w:gridSpan w:val="4"/>
            <w:vMerge/>
            <w:tcBorders>
              <w:top w:val="nil"/>
              <w:left w:val="single" w:sz="8" w:space="0" w:color="auto"/>
              <w:bottom w:val="single" w:sz="8" w:space="0" w:color="auto"/>
              <w:right w:val="single" w:sz="8" w:space="0" w:color="auto"/>
            </w:tcBorders>
            <w:vAlign w:val="center"/>
          </w:tcPr>
          <w:p w14:paraId="27551C7D" w14:textId="77777777" w:rsidR="009A5AA5" w:rsidRPr="004A0104" w:rsidRDefault="009A5AA5" w:rsidP="004F0EF3">
            <w:pPr>
              <w:rPr>
                <w:sz w:val="20"/>
                <w:szCs w:val="20"/>
              </w:rPr>
            </w:pPr>
          </w:p>
        </w:tc>
      </w:tr>
      <w:tr w:rsidR="009A5AA5" w:rsidRPr="004A0104" w14:paraId="77A405D0" w14:textId="77777777" w:rsidTr="004F0EF3">
        <w:tc>
          <w:tcPr>
            <w:tcW w:w="3686" w:type="dxa"/>
            <w:gridSpan w:val="4"/>
            <w:tcBorders>
              <w:top w:val="nil"/>
              <w:left w:val="single" w:sz="8" w:space="0" w:color="auto"/>
              <w:bottom w:val="single" w:sz="8" w:space="0" w:color="auto"/>
              <w:right w:val="single" w:sz="8" w:space="0" w:color="auto"/>
            </w:tcBorders>
          </w:tcPr>
          <w:p w14:paraId="40AB2BBE" w14:textId="77777777" w:rsidR="009A5AA5" w:rsidRPr="004A0104" w:rsidRDefault="009A5AA5" w:rsidP="004F0EF3">
            <w:pPr>
              <w:spacing w:line="276" w:lineRule="auto"/>
              <w:rPr>
                <w:sz w:val="20"/>
                <w:szCs w:val="20"/>
              </w:rPr>
            </w:pPr>
            <w:r w:rsidRPr="004A0104">
              <w:rPr>
                <w:sz w:val="20"/>
                <w:szCs w:val="20"/>
              </w:rPr>
              <w:t xml:space="preserve">бюджет района </w:t>
            </w:r>
            <w:hyperlink r:id="rId67" w:anchor="Par444" w:history="1">
              <w:r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01B9EB0C" w14:textId="77777777" w:rsidR="009A5AA5" w:rsidRPr="004A0104" w:rsidRDefault="009A5AA5" w:rsidP="004F0EF3">
            <w:pPr>
              <w:spacing w:line="276" w:lineRule="auto"/>
              <w:rPr>
                <w:sz w:val="20"/>
                <w:szCs w:val="20"/>
              </w:rPr>
            </w:pPr>
          </w:p>
        </w:tc>
        <w:tc>
          <w:tcPr>
            <w:tcW w:w="1134" w:type="dxa"/>
            <w:tcBorders>
              <w:top w:val="nil"/>
              <w:left w:val="single" w:sz="8" w:space="0" w:color="auto"/>
              <w:bottom w:val="single" w:sz="8" w:space="0" w:color="auto"/>
              <w:right w:val="single" w:sz="8" w:space="0" w:color="auto"/>
            </w:tcBorders>
            <w:vAlign w:val="center"/>
          </w:tcPr>
          <w:p w14:paraId="547AE8BA" w14:textId="77777777" w:rsidR="009A5AA5" w:rsidRPr="004A0104" w:rsidRDefault="009A5AA5" w:rsidP="004F0EF3">
            <w:pPr>
              <w:spacing w:line="276" w:lineRule="auto"/>
              <w:jc w:val="center"/>
              <w:rPr>
                <w:sz w:val="20"/>
                <w:szCs w:val="20"/>
              </w:rPr>
            </w:pPr>
            <w:r w:rsidRPr="004A0104">
              <w:rPr>
                <w:sz w:val="20"/>
                <w:szCs w:val="20"/>
              </w:rPr>
              <w:t>-</w:t>
            </w:r>
          </w:p>
        </w:tc>
        <w:tc>
          <w:tcPr>
            <w:tcW w:w="1105" w:type="dxa"/>
            <w:gridSpan w:val="2"/>
            <w:tcBorders>
              <w:top w:val="nil"/>
              <w:left w:val="single" w:sz="8" w:space="0" w:color="auto"/>
              <w:bottom w:val="single" w:sz="8" w:space="0" w:color="auto"/>
              <w:right w:val="single" w:sz="8" w:space="0" w:color="auto"/>
            </w:tcBorders>
            <w:vAlign w:val="center"/>
          </w:tcPr>
          <w:p w14:paraId="0A3EF859"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2CCA3178"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63D898D7" w14:textId="77777777" w:rsidR="009A5AA5" w:rsidRPr="004A0104" w:rsidRDefault="009A5AA5" w:rsidP="004F0EF3">
            <w:pPr>
              <w:spacing w:line="276" w:lineRule="auto"/>
              <w:jc w:val="center"/>
              <w:rPr>
                <w:sz w:val="20"/>
                <w:szCs w:val="20"/>
              </w:rPr>
            </w:pPr>
          </w:p>
        </w:tc>
        <w:tc>
          <w:tcPr>
            <w:tcW w:w="1699" w:type="dxa"/>
            <w:tcBorders>
              <w:top w:val="nil"/>
              <w:left w:val="single" w:sz="8" w:space="0" w:color="auto"/>
              <w:bottom w:val="single" w:sz="8" w:space="0" w:color="auto"/>
              <w:right w:val="single" w:sz="8" w:space="0" w:color="auto"/>
            </w:tcBorders>
          </w:tcPr>
          <w:p w14:paraId="076C5E8E" w14:textId="77777777" w:rsidR="009A5AA5" w:rsidRPr="004A0104" w:rsidRDefault="009A5AA5" w:rsidP="004F0EF3">
            <w:pPr>
              <w:spacing w:line="276" w:lineRule="auto"/>
              <w:rPr>
                <w:sz w:val="20"/>
                <w:szCs w:val="20"/>
              </w:rPr>
            </w:pPr>
            <w:r w:rsidRPr="004A0104">
              <w:rPr>
                <w:sz w:val="20"/>
                <w:szCs w:val="20"/>
              </w:rPr>
              <w:t>x</w:t>
            </w:r>
          </w:p>
        </w:tc>
        <w:tc>
          <w:tcPr>
            <w:tcW w:w="3122" w:type="dxa"/>
            <w:gridSpan w:val="4"/>
            <w:vMerge/>
            <w:tcBorders>
              <w:top w:val="nil"/>
              <w:left w:val="single" w:sz="8" w:space="0" w:color="auto"/>
              <w:bottom w:val="single" w:sz="8" w:space="0" w:color="auto"/>
              <w:right w:val="single" w:sz="8" w:space="0" w:color="auto"/>
            </w:tcBorders>
            <w:vAlign w:val="center"/>
          </w:tcPr>
          <w:p w14:paraId="63741705" w14:textId="77777777" w:rsidR="009A5AA5" w:rsidRPr="004A0104" w:rsidRDefault="009A5AA5" w:rsidP="004F0EF3">
            <w:pPr>
              <w:rPr>
                <w:sz w:val="20"/>
                <w:szCs w:val="20"/>
              </w:rPr>
            </w:pPr>
          </w:p>
        </w:tc>
      </w:tr>
      <w:tr w:rsidR="009A5AA5" w:rsidRPr="004A0104" w14:paraId="152C7FD2" w14:textId="77777777" w:rsidTr="004F0EF3">
        <w:trPr>
          <w:trHeight w:val="360"/>
        </w:trPr>
        <w:tc>
          <w:tcPr>
            <w:tcW w:w="3686" w:type="dxa"/>
            <w:gridSpan w:val="4"/>
            <w:tcBorders>
              <w:top w:val="nil"/>
              <w:left w:val="single" w:sz="8" w:space="0" w:color="auto"/>
              <w:bottom w:val="single" w:sz="8" w:space="0" w:color="auto"/>
              <w:right w:val="single" w:sz="8" w:space="0" w:color="auto"/>
            </w:tcBorders>
          </w:tcPr>
          <w:p w14:paraId="6A7FE516" w14:textId="77777777" w:rsidR="009A5AA5" w:rsidRPr="004A0104" w:rsidRDefault="009A5AA5" w:rsidP="004F0EF3">
            <w:pPr>
              <w:spacing w:line="276" w:lineRule="auto"/>
              <w:rPr>
                <w:sz w:val="20"/>
                <w:szCs w:val="20"/>
              </w:rPr>
            </w:pPr>
            <w:r w:rsidRPr="004A0104">
              <w:rPr>
                <w:sz w:val="20"/>
                <w:szCs w:val="20"/>
              </w:rPr>
              <w:t>внебюджетные источники</w:t>
            </w:r>
          </w:p>
          <w:p w14:paraId="478465D1" w14:textId="77777777" w:rsidR="009A5AA5" w:rsidRPr="004A0104" w:rsidRDefault="00C128D1" w:rsidP="004F0EF3">
            <w:pPr>
              <w:spacing w:line="276" w:lineRule="auto"/>
              <w:rPr>
                <w:sz w:val="20"/>
                <w:szCs w:val="20"/>
              </w:rPr>
            </w:pPr>
            <w:hyperlink r:id="rId68" w:anchor="Par444" w:history="1">
              <w:r w:rsidR="009A5AA5" w:rsidRPr="004A0104">
                <w:rPr>
                  <w:rStyle w:val="afa"/>
                  <w:sz w:val="20"/>
                  <w:szCs w:val="20"/>
                </w:rPr>
                <w:t>&lt;*&gt;</w:t>
              </w:r>
            </w:hyperlink>
          </w:p>
        </w:tc>
        <w:tc>
          <w:tcPr>
            <w:tcW w:w="1195" w:type="dxa"/>
            <w:tcBorders>
              <w:top w:val="nil"/>
              <w:left w:val="single" w:sz="8" w:space="0" w:color="auto"/>
              <w:bottom w:val="single" w:sz="8" w:space="0" w:color="auto"/>
              <w:right w:val="single" w:sz="8" w:space="0" w:color="auto"/>
            </w:tcBorders>
          </w:tcPr>
          <w:p w14:paraId="3D42E130" w14:textId="77777777" w:rsidR="009A5AA5" w:rsidRPr="004A0104" w:rsidRDefault="009A5AA5" w:rsidP="004F0EF3">
            <w:pPr>
              <w:spacing w:line="276" w:lineRule="auto"/>
              <w:rPr>
                <w:sz w:val="20"/>
                <w:szCs w:val="20"/>
              </w:rPr>
            </w:pPr>
          </w:p>
        </w:tc>
        <w:tc>
          <w:tcPr>
            <w:tcW w:w="1134" w:type="dxa"/>
            <w:tcBorders>
              <w:top w:val="nil"/>
              <w:left w:val="single" w:sz="8" w:space="0" w:color="auto"/>
              <w:bottom w:val="single" w:sz="8" w:space="0" w:color="auto"/>
              <w:right w:val="single" w:sz="8" w:space="0" w:color="auto"/>
            </w:tcBorders>
            <w:vAlign w:val="center"/>
          </w:tcPr>
          <w:p w14:paraId="49C5B53F" w14:textId="77777777" w:rsidR="009A5AA5" w:rsidRPr="004A0104" w:rsidRDefault="009A5AA5" w:rsidP="004F0EF3">
            <w:pPr>
              <w:spacing w:line="276" w:lineRule="auto"/>
              <w:jc w:val="center"/>
              <w:rPr>
                <w:sz w:val="20"/>
                <w:szCs w:val="20"/>
              </w:rPr>
            </w:pPr>
          </w:p>
        </w:tc>
        <w:tc>
          <w:tcPr>
            <w:tcW w:w="1105" w:type="dxa"/>
            <w:gridSpan w:val="2"/>
            <w:tcBorders>
              <w:top w:val="nil"/>
              <w:left w:val="single" w:sz="8" w:space="0" w:color="auto"/>
              <w:bottom w:val="single" w:sz="8" w:space="0" w:color="auto"/>
              <w:right w:val="single" w:sz="8" w:space="0" w:color="auto"/>
            </w:tcBorders>
            <w:vAlign w:val="center"/>
          </w:tcPr>
          <w:p w14:paraId="40C6FE50" w14:textId="77777777" w:rsidR="009A5AA5" w:rsidRPr="004A0104" w:rsidRDefault="009A5AA5" w:rsidP="004F0EF3">
            <w:pPr>
              <w:spacing w:line="276" w:lineRule="auto"/>
              <w:jc w:val="center"/>
              <w:rPr>
                <w:sz w:val="20"/>
                <w:szCs w:val="20"/>
              </w:rPr>
            </w:pPr>
          </w:p>
        </w:tc>
        <w:tc>
          <w:tcPr>
            <w:tcW w:w="1386" w:type="dxa"/>
            <w:gridSpan w:val="2"/>
            <w:tcBorders>
              <w:top w:val="nil"/>
              <w:left w:val="single" w:sz="8" w:space="0" w:color="auto"/>
              <w:bottom w:val="single" w:sz="8" w:space="0" w:color="auto"/>
              <w:right w:val="single" w:sz="8" w:space="0" w:color="auto"/>
            </w:tcBorders>
            <w:vAlign w:val="center"/>
          </w:tcPr>
          <w:p w14:paraId="2D172765"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6C4F097B" w14:textId="77777777" w:rsidR="009A5AA5" w:rsidRPr="004A0104" w:rsidRDefault="009A5AA5" w:rsidP="004F0EF3">
            <w:pPr>
              <w:spacing w:line="276" w:lineRule="auto"/>
              <w:jc w:val="center"/>
              <w:rPr>
                <w:sz w:val="20"/>
                <w:szCs w:val="20"/>
              </w:rPr>
            </w:pPr>
          </w:p>
        </w:tc>
        <w:tc>
          <w:tcPr>
            <w:tcW w:w="1699" w:type="dxa"/>
            <w:tcBorders>
              <w:top w:val="nil"/>
              <w:left w:val="single" w:sz="8" w:space="0" w:color="auto"/>
              <w:bottom w:val="single" w:sz="8" w:space="0" w:color="auto"/>
              <w:right w:val="single" w:sz="8" w:space="0" w:color="auto"/>
            </w:tcBorders>
          </w:tcPr>
          <w:p w14:paraId="2F2BB1F0" w14:textId="77777777" w:rsidR="009A5AA5" w:rsidRPr="004A0104" w:rsidRDefault="009A5AA5" w:rsidP="004F0EF3">
            <w:pPr>
              <w:spacing w:line="276" w:lineRule="auto"/>
              <w:rPr>
                <w:sz w:val="20"/>
                <w:szCs w:val="20"/>
              </w:rPr>
            </w:pPr>
            <w:r w:rsidRPr="004A0104">
              <w:rPr>
                <w:sz w:val="20"/>
                <w:szCs w:val="20"/>
              </w:rPr>
              <w:t>x</w:t>
            </w:r>
          </w:p>
        </w:tc>
        <w:tc>
          <w:tcPr>
            <w:tcW w:w="3122" w:type="dxa"/>
            <w:gridSpan w:val="4"/>
            <w:vMerge/>
            <w:tcBorders>
              <w:top w:val="nil"/>
              <w:left w:val="single" w:sz="8" w:space="0" w:color="auto"/>
              <w:bottom w:val="single" w:sz="8" w:space="0" w:color="auto"/>
              <w:right w:val="single" w:sz="8" w:space="0" w:color="auto"/>
            </w:tcBorders>
            <w:vAlign w:val="center"/>
          </w:tcPr>
          <w:p w14:paraId="3A562093" w14:textId="77777777" w:rsidR="009A5AA5" w:rsidRPr="004A0104" w:rsidRDefault="009A5AA5" w:rsidP="004F0EF3">
            <w:pPr>
              <w:rPr>
                <w:sz w:val="20"/>
                <w:szCs w:val="20"/>
              </w:rPr>
            </w:pPr>
          </w:p>
        </w:tc>
      </w:tr>
      <w:tr w:rsidR="009A5AA5" w:rsidRPr="004A0104" w14:paraId="34743DF6" w14:textId="77777777" w:rsidTr="004F0EF3">
        <w:tc>
          <w:tcPr>
            <w:tcW w:w="15030" w:type="dxa"/>
            <w:gridSpan w:val="16"/>
            <w:tcBorders>
              <w:top w:val="nil"/>
              <w:left w:val="single" w:sz="8" w:space="0" w:color="auto"/>
              <w:bottom w:val="single" w:sz="8" w:space="0" w:color="auto"/>
              <w:right w:val="single" w:sz="8" w:space="0" w:color="auto"/>
            </w:tcBorders>
          </w:tcPr>
          <w:p w14:paraId="67305BA7" w14:textId="77777777" w:rsidR="009A5AA5" w:rsidRPr="004A0104" w:rsidRDefault="009A5AA5" w:rsidP="004F0EF3">
            <w:pPr>
              <w:pStyle w:val="ConsPlusNonformat"/>
              <w:spacing w:line="276" w:lineRule="auto"/>
              <w:jc w:val="both"/>
              <w:rPr>
                <w:rFonts w:ascii="Times New Roman" w:hAnsi="Times New Roman" w:cs="Times New Roman"/>
              </w:rPr>
            </w:pPr>
            <w:r w:rsidRPr="004A0104">
              <w:rPr>
                <w:rFonts w:ascii="Times New Roman" w:hAnsi="Times New Roman" w:cs="Times New Roman"/>
              </w:rPr>
              <w:t xml:space="preserve"> </w:t>
            </w:r>
          </w:p>
          <w:p w14:paraId="4538F0A2" w14:textId="77777777" w:rsidR="009A5AA5" w:rsidRPr="004A0104" w:rsidRDefault="009A5AA5" w:rsidP="004F0EF3">
            <w:pPr>
              <w:spacing w:line="276" w:lineRule="auto"/>
              <w:rPr>
                <w:sz w:val="20"/>
                <w:szCs w:val="20"/>
              </w:rPr>
            </w:pPr>
            <w:r w:rsidRPr="004A0104">
              <w:rPr>
                <w:rStyle w:val="afff"/>
                <w:b w:val="0"/>
                <w:bCs w:val="0"/>
                <w:color w:val="000000"/>
                <w:sz w:val="20"/>
                <w:szCs w:val="20"/>
              </w:rPr>
              <w:t>Задача 2. Развитие спорта высших достижений и совершенствование системы подготовки спортивного резерва в Куйбышевском районе Новосибирской области.</w:t>
            </w:r>
          </w:p>
        </w:tc>
      </w:tr>
      <w:tr w:rsidR="009A5AA5" w:rsidRPr="004A0104" w14:paraId="5942F0EA" w14:textId="77777777" w:rsidTr="004F0EF3">
        <w:trPr>
          <w:trHeight w:val="1140"/>
        </w:trPr>
        <w:tc>
          <w:tcPr>
            <w:tcW w:w="1983" w:type="dxa"/>
            <w:gridSpan w:val="2"/>
            <w:vMerge w:val="restart"/>
            <w:tcBorders>
              <w:top w:val="nil"/>
              <w:left w:val="single" w:sz="8" w:space="0" w:color="auto"/>
              <w:right w:val="single" w:sz="4" w:space="0" w:color="auto"/>
            </w:tcBorders>
          </w:tcPr>
          <w:p w14:paraId="6A79C84D" w14:textId="77777777" w:rsidR="009A5AA5" w:rsidRPr="004A0104" w:rsidRDefault="009A5AA5" w:rsidP="004F0EF3">
            <w:pPr>
              <w:spacing w:line="276" w:lineRule="auto"/>
              <w:rPr>
                <w:sz w:val="20"/>
                <w:szCs w:val="20"/>
                <w:lang w:eastAsia="en-US"/>
              </w:rPr>
            </w:pPr>
            <w:r w:rsidRPr="004A0104">
              <w:rPr>
                <w:sz w:val="20"/>
                <w:szCs w:val="20"/>
                <w:lang w:eastAsia="en-US"/>
              </w:rPr>
              <w:t>Подготовка и проведение физкультурных мероприятий ГП НСО «Развитие физической  культуры и спорта НСО»</w:t>
            </w:r>
          </w:p>
          <w:p w14:paraId="5D062C2E" w14:textId="77777777" w:rsidR="009A5AA5" w:rsidRPr="004A0104" w:rsidRDefault="009A5AA5" w:rsidP="004F0EF3">
            <w:pPr>
              <w:spacing w:line="276" w:lineRule="auto"/>
              <w:rPr>
                <w:sz w:val="20"/>
                <w:szCs w:val="20"/>
                <w:lang w:eastAsia="en-US"/>
              </w:rPr>
            </w:pPr>
          </w:p>
          <w:p w14:paraId="50D9C45D" w14:textId="77777777" w:rsidR="009A5AA5" w:rsidRPr="004A0104" w:rsidRDefault="009A5AA5" w:rsidP="004F0EF3">
            <w:pPr>
              <w:spacing w:line="276" w:lineRule="auto"/>
              <w:rPr>
                <w:sz w:val="20"/>
                <w:szCs w:val="20"/>
                <w:lang w:eastAsia="en-US"/>
              </w:rPr>
            </w:pPr>
          </w:p>
          <w:p w14:paraId="4D4F13F4" w14:textId="77777777" w:rsidR="009A5AA5" w:rsidRPr="004A0104" w:rsidRDefault="009A5AA5" w:rsidP="004F0EF3">
            <w:pPr>
              <w:spacing w:line="276" w:lineRule="auto"/>
              <w:rPr>
                <w:sz w:val="20"/>
                <w:szCs w:val="20"/>
                <w:lang w:eastAsia="en-US"/>
              </w:rPr>
            </w:pPr>
          </w:p>
          <w:p w14:paraId="6DBD4E41" w14:textId="77777777" w:rsidR="009A5AA5" w:rsidRPr="004A0104" w:rsidRDefault="009A5AA5" w:rsidP="004F0EF3">
            <w:pPr>
              <w:spacing w:line="276" w:lineRule="auto"/>
              <w:rPr>
                <w:sz w:val="20"/>
                <w:szCs w:val="20"/>
                <w:lang w:eastAsia="en-US"/>
              </w:rPr>
            </w:pPr>
          </w:p>
          <w:p w14:paraId="127012EB" w14:textId="77777777" w:rsidR="009A5AA5" w:rsidRPr="004A0104" w:rsidRDefault="009A5AA5" w:rsidP="004F0EF3">
            <w:pPr>
              <w:spacing w:line="276" w:lineRule="auto"/>
              <w:rPr>
                <w:sz w:val="20"/>
                <w:szCs w:val="20"/>
                <w:lang w:eastAsia="en-US"/>
              </w:rPr>
            </w:pPr>
          </w:p>
          <w:p w14:paraId="70928C39" w14:textId="77777777" w:rsidR="009A5AA5" w:rsidRPr="004A0104" w:rsidRDefault="009A5AA5" w:rsidP="004F0EF3">
            <w:pPr>
              <w:spacing w:line="276" w:lineRule="auto"/>
              <w:rPr>
                <w:sz w:val="20"/>
                <w:szCs w:val="20"/>
                <w:lang w:eastAsia="en-US"/>
              </w:rPr>
            </w:pPr>
          </w:p>
        </w:tc>
        <w:tc>
          <w:tcPr>
            <w:tcW w:w="1555" w:type="dxa"/>
            <w:tcBorders>
              <w:top w:val="nil"/>
              <w:left w:val="single" w:sz="4" w:space="0" w:color="auto"/>
              <w:bottom w:val="single" w:sz="4" w:space="0" w:color="auto"/>
              <w:right w:val="single" w:sz="8" w:space="0" w:color="auto"/>
            </w:tcBorders>
          </w:tcPr>
          <w:p w14:paraId="411A5228" w14:textId="77777777" w:rsidR="009A5AA5" w:rsidRPr="004A0104" w:rsidRDefault="009A5AA5" w:rsidP="004F0EF3">
            <w:pPr>
              <w:spacing w:line="276" w:lineRule="auto"/>
              <w:rPr>
                <w:sz w:val="20"/>
                <w:szCs w:val="20"/>
                <w:lang w:eastAsia="en-US"/>
              </w:rPr>
            </w:pPr>
            <w:r w:rsidRPr="004A0104">
              <w:rPr>
                <w:sz w:val="20"/>
                <w:szCs w:val="20"/>
                <w:lang w:eastAsia="en-US"/>
              </w:rPr>
              <w:t>Сумма</w:t>
            </w:r>
          </w:p>
          <w:p w14:paraId="29CE8E4B" w14:textId="77777777" w:rsidR="009A5AA5" w:rsidRPr="004A0104" w:rsidRDefault="009A5AA5" w:rsidP="004F0EF3">
            <w:pPr>
              <w:spacing w:line="276" w:lineRule="auto"/>
              <w:rPr>
                <w:sz w:val="20"/>
                <w:szCs w:val="20"/>
                <w:lang w:eastAsia="en-US"/>
              </w:rPr>
            </w:pPr>
            <w:r w:rsidRPr="004A0104">
              <w:rPr>
                <w:sz w:val="20"/>
                <w:szCs w:val="20"/>
                <w:lang w:eastAsia="en-US"/>
              </w:rPr>
              <w:t>затрат, в</w:t>
            </w:r>
          </w:p>
          <w:p w14:paraId="74358AD7" w14:textId="77777777" w:rsidR="009A5AA5" w:rsidRPr="004A0104" w:rsidRDefault="009A5AA5" w:rsidP="004F0EF3">
            <w:pPr>
              <w:spacing w:line="276" w:lineRule="auto"/>
              <w:rPr>
                <w:sz w:val="20"/>
                <w:szCs w:val="20"/>
                <w:lang w:eastAsia="en-US"/>
              </w:rPr>
            </w:pPr>
            <w:r w:rsidRPr="004A0104">
              <w:rPr>
                <w:sz w:val="20"/>
                <w:szCs w:val="20"/>
                <w:lang w:eastAsia="en-US"/>
              </w:rPr>
              <w:t>том числе:</w:t>
            </w:r>
          </w:p>
          <w:p w14:paraId="451C51C4" w14:textId="77777777" w:rsidR="009A5AA5" w:rsidRPr="004A0104" w:rsidRDefault="009A5AA5" w:rsidP="004F0EF3">
            <w:pPr>
              <w:rPr>
                <w:sz w:val="20"/>
                <w:szCs w:val="20"/>
                <w:lang w:eastAsia="en-US"/>
              </w:rPr>
            </w:pPr>
          </w:p>
        </w:tc>
        <w:tc>
          <w:tcPr>
            <w:tcW w:w="1343" w:type="dxa"/>
            <w:gridSpan w:val="2"/>
            <w:tcBorders>
              <w:top w:val="nil"/>
              <w:left w:val="single" w:sz="8" w:space="0" w:color="auto"/>
              <w:bottom w:val="single" w:sz="4" w:space="0" w:color="auto"/>
              <w:right w:val="single" w:sz="8" w:space="0" w:color="auto"/>
            </w:tcBorders>
          </w:tcPr>
          <w:p w14:paraId="6A79A930"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nil"/>
              <w:left w:val="single" w:sz="8" w:space="0" w:color="auto"/>
              <w:bottom w:val="single" w:sz="4" w:space="0" w:color="auto"/>
              <w:right w:val="single" w:sz="8" w:space="0" w:color="auto"/>
            </w:tcBorders>
            <w:vAlign w:val="center"/>
          </w:tcPr>
          <w:p w14:paraId="585C803C" w14:textId="77777777" w:rsidR="009A5AA5" w:rsidRPr="004A0104" w:rsidRDefault="009A5AA5" w:rsidP="004F0EF3">
            <w:pPr>
              <w:spacing w:before="100" w:beforeAutospacing="1" w:after="100" w:afterAutospacing="1" w:line="276" w:lineRule="auto"/>
              <w:contextualSpacing/>
              <w:rPr>
                <w:sz w:val="20"/>
                <w:szCs w:val="20"/>
                <w:lang w:eastAsia="en-US"/>
              </w:rPr>
            </w:pPr>
            <w:r w:rsidRPr="004A0104">
              <w:rPr>
                <w:sz w:val="20"/>
                <w:szCs w:val="20"/>
                <w:lang w:eastAsia="en-US"/>
              </w:rPr>
              <w:t>2 040,8</w:t>
            </w:r>
          </w:p>
        </w:tc>
        <w:tc>
          <w:tcPr>
            <w:tcW w:w="1134" w:type="dxa"/>
            <w:gridSpan w:val="2"/>
            <w:tcBorders>
              <w:top w:val="nil"/>
              <w:left w:val="single" w:sz="8" w:space="0" w:color="auto"/>
              <w:bottom w:val="single" w:sz="4" w:space="0" w:color="auto"/>
              <w:right w:val="single" w:sz="8" w:space="0" w:color="auto"/>
            </w:tcBorders>
            <w:vAlign w:val="center"/>
          </w:tcPr>
          <w:p w14:paraId="6FB069EA"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 </w:t>
            </w:r>
          </w:p>
        </w:tc>
        <w:tc>
          <w:tcPr>
            <w:tcW w:w="1275" w:type="dxa"/>
            <w:tcBorders>
              <w:top w:val="nil"/>
              <w:left w:val="single" w:sz="8" w:space="0" w:color="auto"/>
              <w:bottom w:val="single" w:sz="4" w:space="0" w:color="auto"/>
              <w:right w:val="single" w:sz="8" w:space="0" w:color="auto"/>
            </w:tcBorders>
            <w:vAlign w:val="center"/>
          </w:tcPr>
          <w:p w14:paraId="5DDC3A54"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703" w:type="dxa"/>
            <w:tcBorders>
              <w:top w:val="nil"/>
              <w:left w:val="single" w:sz="8" w:space="0" w:color="auto"/>
              <w:bottom w:val="single" w:sz="4" w:space="0" w:color="auto"/>
              <w:right w:val="single" w:sz="8" w:space="0" w:color="auto"/>
            </w:tcBorders>
            <w:vAlign w:val="center"/>
          </w:tcPr>
          <w:p w14:paraId="64B6A053"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2 040,8</w:t>
            </w:r>
          </w:p>
        </w:tc>
        <w:tc>
          <w:tcPr>
            <w:tcW w:w="1841" w:type="dxa"/>
            <w:gridSpan w:val="2"/>
            <w:vMerge w:val="restart"/>
            <w:tcBorders>
              <w:top w:val="nil"/>
              <w:left w:val="single" w:sz="8" w:space="0" w:color="auto"/>
              <w:right w:val="single" w:sz="8" w:space="0" w:color="auto"/>
            </w:tcBorders>
          </w:tcPr>
          <w:p w14:paraId="4D317B00" w14:textId="77777777" w:rsidR="009A5AA5" w:rsidRPr="004A0104" w:rsidRDefault="009A5AA5" w:rsidP="004F0EF3">
            <w:pPr>
              <w:spacing w:line="276" w:lineRule="auto"/>
              <w:jc w:val="center"/>
              <w:rPr>
                <w:bCs/>
                <w:sz w:val="20"/>
                <w:szCs w:val="20"/>
                <w:lang w:eastAsia="en-US"/>
              </w:rPr>
            </w:pPr>
            <w:r w:rsidRPr="004A0104">
              <w:rPr>
                <w:bCs/>
                <w:sz w:val="20"/>
                <w:szCs w:val="20"/>
                <w:lang w:eastAsia="en-US"/>
              </w:rPr>
              <w:t>УКСМПиТ,</w:t>
            </w:r>
          </w:p>
          <w:p w14:paraId="7E488996" w14:textId="77777777" w:rsidR="009A5AA5" w:rsidRPr="004A0104" w:rsidRDefault="009A5AA5" w:rsidP="004F0EF3">
            <w:pPr>
              <w:spacing w:line="276" w:lineRule="auto"/>
              <w:jc w:val="center"/>
              <w:rPr>
                <w:sz w:val="20"/>
                <w:szCs w:val="20"/>
                <w:lang w:eastAsia="en-US"/>
              </w:rPr>
            </w:pPr>
            <w:r w:rsidRPr="004A0104">
              <w:rPr>
                <w:bCs/>
                <w:sz w:val="20"/>
                <w:szCs w:val="20"/>
                <w:lang w:eastAsia="en-US"/>
              </w:rPr>
              <w:t>МБУ ДО «ДЮСШ»</w:t>
            </w:r>
          </w:p>
        </w:tc>
        <w:tc>
          <w:tcPr>
            <w:tcW w:w="2980" w:type="dxa"/>
            <w:gridSpan w:val="3"/>
            <w:vMerge w:val="restart"/>
            <w:tcBorders>
              <w:top w:val="nil"/>
              <w:left w:val="single" w:sz="8" w:space="0" w:color="auto"/>
              <w:right w:val="single" w:sz="8" w:space="0" w:color="auto"/>
            </w:tcBorders>
          </w:tcPr>
          <w:p w14:paraId="3FD3307C" w14:textId="77777777" w:rsidR="009A5AA5" w:rsidRPr="004A0104" w:rsidRDefault="009A5AA5" w:rsidP="004F0EF3">
            <w:pPr>
              <w:spacing w:line="276" w:lineRule="auto"/>
              <w:rPr>
                <w:sz w:val="20"/>
                <w:szCs w:val="20"/>
                <w:lang w:eastAsia="en-US"/>
              </w:rPr>
            </w:pPr>
            <w:r w:rsidRPr="004A0104">
              <w:rPr>
                <w:sz w:val="20"/>
                <w:szCs w:val="20"/>
                <w:lang w:eastAsia="en-US"/>
              </w:rPr>
              <w:t xml:space="preserve">  </w:t>
            </w:r>
          </w:p>
          <w:p w14:paraId="23F7DB97" w14:textId="77777777" w:rsidR="009A5AA5" w:rsidRPr="004A0104" w:rsidRDefault="009A5AA5" w:rsidP="004F0EF3">
            <w:pPr>
              <w:spacing w:line="276" w:lineRule="auto"/>
              <w:rPr>
                <w:sz w:val="20"/>
                <w:szCs w:val="20"/>
                <w:lang w:eastAsia="en-US"/>
              </w:rPr>
            </w:pPr>
            <w:r w:rsidRPr="004A0104">
              <w:rPr>
                <w:sz w:val="20"/>
                <w:szCs w:val="20"/>
                <w:lang w:eastAsia="en-US"/>
              </w:rPr>
              <w:t>Целевая субсидия на проведение Областных  летних сельских спортивных игр НСО</w:t>
            </w:r>
          </w:p>
          <w:p w14:paraId="76B001D3" w14:textId="77777777" w:rsidR="009A5AA5" w:rsidRPr="004A0104" w:rsidRDefault="009A5AA5" w:rsidP="004F0EF3">
            <w:pPr>
              <w:spacing w:line="276" w:lineRule="auto"/>
              <w:rPr>
                <w:sz w:val="20"/>
                <w:szCs w:val="20"/>
                <w:lang w:eastAsia="en-US"/>
              </w:rPr>
            </w:pPr>
            <w:r w:rsidRPr="004A0104">
              <w:rPr>
                <w:sz w:val="20"/>
                <w:szCs w:val="20"/>
                <w:lang w:eastAsia="en-US"/>
              </w:rPr>
              <w:t>г. Куйбышев</w:t>
            </w:r>
          </w:p>
        </w:tc>
      </w:tr>
      <w:tr w:rsidR="009A5AA5" w:rsidRPr="004A0104" w14:paraId="403943B0" w14:textId="77777777" w:rsidTr="004F0EF3">
        <w:trPr>
          <w:trHeight w:val="622"/>
        </w:trPr>
        <w:tc>
          <w:tcPr>
            <w:tcW w:w="1983" w:type="dxa"/>
            <w:gridSpan w:val="2"/>
            <w:vMerge/>
            <w:tcBorders>
              <w:left w:val="single" w:sz="8" w:space="0" w:color="auto"/>
              <w:right w:val="single" w:sz="4" w:space="0" w:color="auto"/>
            </w:tcBorders>
          </w:tcPr>
          <w:p w14:paraId="7821252F" w14:textId="77777777" w:rsidR="009A5AA5" w:rsidRPr="004A0104" w:rsidRDefault="009A5AA5" w:rsidP="004F0EF3">
            <w:pPr>
              <w:spacing w:line="276" w:lineRule="auto"/>
              <w:rPr>
                <w:sz w:val="20"/>
                <w:szCs w:val="20"/>
                <w:lang w:eastAsia="en-US"/>
              </w:rPr>
            </w:pPr>
          </w:p>
        </w:tc>
        <w:tc>
          <w:tcPr>
            <w:tcW w:w="1555" w:type="dxa"/>
            <w:tcBorders>
              <w:top w:val="single" w:sz="4" w:space="0" w:color="auto"/>
              <w:left w:val="single" w:sz="4" w:space="0" w:color="auto"/>
              <w:bottom w:val="single" w:sz="4" w:space="0" w:color="auto"/>
              <w:right w:val="single" w:sz="8" w:space="0" w:color="auto"/>
            </w:tcBorders>
          </w:tcPr>
          <w:p w14:paraId="2A9C76A9" w14:textId="77777777" w:rsidR="009A5AA5" w:rsidRPr="004A0104" w:rsidRDefault="009A5AA5" w:rsidP="004F0EF3">
            <w:pPr>
              <w:spacing w:line="276" w:lineRule="auto"/>
              <w:rPr>
                <w:sz w:val="20"/>
                <w:szCs w:val="20"/>
                <w:lang w:eastAsia="en-US"/>
              </w:rPr>
            </w:pPr>
            <w:r w:rsidRPr="004A0104">
              <w:rPr>
                <w:sz w:val="20"/>
                <w:szCs w:val="20"/>
                <w:lang w:eastAsia="en-US"/>
              </w:rPr>
              <w:t>федеральный</w:t>
            </w:r>
          </w:p>
          <w:p w14:paraId="4F80EB2A" w14:textId="77777777" w:rsidR="009A5AA5" w:rsidRPr="004A0104" w:rsidRDefault="009A5AA5" w:rsidP="004F0EF3">
            <w:pPr>
              <w:spacing w:line="276" w:lineRule="auto"/>
              <w:rPr>
                <w:sz w:val="20"/>
                <w:szCs w:val="20"/>
                <w:lang w:eastAsia="en-US"/>
              </w:rPr>
            </w:pPr>
            <w:r w:rsidRPr="004A0104">
              <w:rPr>
                <w:sz w:val="20"/>
                <w:szCs w:val="20"/>
                <w:lang w:eastAsia="en-US"/>
              </w:rPr>
              <w:t xml:space="preserve">бюджет </w:t>
            </w:r>
            <w:hyperlink r:id="rId69" w:anchor="Par444" w:history="1">
              <w:r w:rsidRPr="004A0104">
                <w:rPr>
                  <w:rStyle w:val="afa"/>
                  <w:sz w:val="20"/>
                  <w:szCs w:val="20"/>
                  <w:lang w:eastAsia="en-US"/>
                </w:rPr>
                <w:t>&lt;*&gt;</w:t>
              </w:r>
            </w:hyperlink>
          </w:p>
        </w:tc>
        <w:tc>
          <w:tcPr>
            <w:tcW w:w="1343" w:type="dxa"/>
            <w:gridSpan w:val="2"/>
            <w:tcBorders>
              <w:top w:val="single" w:sz="4" w:space="0" w:color="auto"/>
              <w:left w:val="single" w:sz="8" w:space="0" w:color="auto"/>
              <w:bottom w:val="single" w:sz="4" w:space="0" w:color="auto"/>
              <w:right w:val="single" w:sz="8" w:space="0" w:color="auto"/>
            </w:tcBorders>
          </w:tcPr>
          <w:p w14:paraId="1FCA85D3"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single" w:sz="4" w:space="0" w:color="auto"/>
              <w:left w:val="single" w:sz="8" w:space="0" w:color="auto"/>
              <w:bottom w:val="single" w:sz="4" w:space="0" w:color="auto"/>
              <w:right w:val="single" w:sz="8" w:space="0" w:color="auto"/>
            </w:tcBorders>
            <w:vAlign w:val="center"/>
          </w:tcPr>
          <w:p w14:paraId="377CA1C8"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134" w:type="dxa"/>
            <w:gridSpan w:val="2"/>
            <w:tcBorders>
              <w:top w:val="single" w:sz="4" w:space="0" w:color="auto"/>
              <w:left w:val="single" w:sz="8" w:space="0" w:color="auto"/>
              <w:bottom w:val="single" w:sz="4" w:space="0" w:color="auto"/>
              <w:right w:val="single" w:sz="8" w:space="0" w:color="auto"/>
            </w:tcBorders>
            <w:vAlign w:val="center"/>
          </w:tcPr>
          <w:p w14:paraId="43573CFD"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04CB8CC2"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0FE38F99"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841" w:type="dxa"/>
            <w:gridSpan w:val="2"/>
            <w:vMerge/>
            <w:tcBorders>
              <w:left w:val="single" w:sz="8" w:space="0" w:color="auto"/>
              <w:right w:val="single" w:sz="8" w:space="0" w:color="auto"/>
            </w:tcBorders>
          </w:tcPr>
          <w:p w14:paraId="28089F00" w14:textId="77777777" w:rsidR="009A5AA5" w:rsidRPr="004A0104" w:rsidRDefault="009A5AA5" w:rsidP="004F0EF3">
            <w:pPr>
              <w:spacing w:line="276" w:lineRule="auto"/>
              <w:jc w:val="center"/>
              <w:rPr>
                <w:bCs/>
                <w:sz w:val="20"/>
                <w:szCs w:val="20"/>
                <w:lang w:eastAsia="en-US"/>
              </w:rPr>
            </w:pPr>
          </w:p>
        </w:tc>
        <w:tc>
          <w:tcPr>
            <w:tcW w:w="2980" w:type="dxa"/>
            <w:gridSpan w:val="3"/>
            <w:vMerge/>
            <w:tcBorders>
              <w:left w:val="single" w:sz="8" w:space="0" w:color="auto"/>
              <w:right w:val="single" w:sz="8" w:space="0" w:color="auto"/>
            </w:tcBorders>
          </w:tcPr>
          <w:p w14:paraId="6DC8823D" w14:textId="77777777" w:rsidR="009A5AA5" w:rsidRPr="004A0104" w:rsidRDefault="009A5AA5" w:rsidP="004F0EF3">
            <w:pPr>
              <w:spacing w:line="276" w:lineRule="auto"/>
              <w:rPr>
                <w:sz w:val="20"/>
                <w:szCs w:val="20"/>
                <w:lang w:eastAsia="en-US"/>
              </w:rPr>
            </w:pPr>
          </w:p>
        </w:tc>
      </w:tr>
      <w:tr w:rsidR="009A5AA5" w:rsidRPr="004A0104" w14:paraId="1D694A5F" w14:textId="77777777" w:rsidTr="004F0EF3">
        <w:trPr>
          <w:trHeight w:val="495"/>
        </w:trPr>
        <w:tc>
          <w:tcPr>
            <w:tcW w:w="1983" w:type="dxa"/>
            <w:gridSpan w:val="2"/>
            <w:vMerge/>
            <w:tcBorders>
              <w:left w:val="single" w:sz="8" w:space="0" w:color="auto"/>
              <w:right w:val="single" w:sz="4" w:space="0" w:color="auto"/>
            </w:tcBorders>
          </w:tcPr>
          <w:p w14:paraId="6FE69592" w14:textId="77777777" w:rsidR="009A5AA5" w:rsidRPr="004A0104" w:rsidRDefault="009A5AA5" w:rsidP="004F0EF3">
            <w:pPr>
              <w:spacing w:line="276" w:lineRule="auto"/>
              <w:rPr>
                <w:sz w:val="20"/>
                <w:szCs w:val="20"/>
                <w:lang w:eastAsia="en-US"/>
              </w:rPr>
            </w:pPr>
          </w:p>
        </w:tc>
        <w:tc>
          <w:tcPr>
            <w:tcW w:w="1555" w:type="dxa"/>
            <w:tcBorders>
              <w:top w:val="single" w:sz="4" w:space="0" w:color="auto"/>
              <w:left w:val="single" w:sz="4" w:space="0" w:color="auto"/>
              <w:bottom w:val="single" w:sz="4" w:space="0" w:color="auto"/>
              <w:right w:val="single" w:sz="8" w:space="0" w:color="auto"/>
            </w:tcBorders>
          </w:tcPr>
          <w:p w14:paraId="7C04EBAF" w14:textId="77777777" w:rsidR="009A5AA5" w:rsidRPr="004A0104" w:rsidRDefault="009A5AA5" w:rsidP="004F0EF3">
            <w:pPr>
              <w:spacing w:line="276" w:lineRule="auto"/>
              <w:rPr>
                <w:sz w:val="20"/>
                <w:szCs w:val="20"/>
                <w:lang w:eastAsia="en-US"/>
              </w:rPr>
            </w:pPr>
            <w:r w:rsidRPr="004A0104">
              <w:rPr>
                <w:sz w:val="20"/>
                <w:szCs w:val="20"/>
                <w:lang w:eastAsia="en-US"/>
              </w:rPr>
              <w:t>областной</w:t>
            </w:r>
          </w:p>
          <w:p w14:paraId="63D29D45"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tc>
        <w:tc>
          <w:tcPr>
            <w:tcW w:w="1343" w:type="dxa"/>
            <w:gridSpan w:val="2"/>
            <w:tcBorders>
              <w:top w:val="single" w:sz="4" w:space="0" w:color="auto"/>
              <w:left w:val="single" w:sz="8" w:space="0" w:color="auto"/>
              <w:bottom w:val="single" w:sz="4" w:space="0" w:color="auto"/>
              <w:right w:val="single" w:sz="8" w:space="0" w:color="auto"/>
            </w:tcBorders>
          </w:tcPr>
          <w:p w14:paraId="21E85448"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single" w:sz="4" w:space="0" w:color="auto"/>
              <w:left w:val="single" w:sz="8" w:space="0" w:color="auto"/>
              <w:bottom w:val="single" w:sz="4" w:space="0" w:color="auto"/>
              <w:right w:val="single" w:sz="8" w:space="0" w:color="auto"/>
            </w:tcBorders>
            <w:vAlign w:val="center"/>
          </w:tcPr>
          <w:p w14:paraId="68F61D6E"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2 000,0</w:t>
            </w:r>
          </w:p>
        </w:tc>
        <w:tc>
          <w:tcPr>
            <w:tcW w:w="1134" w:type="dxa"/>
            <w:gridSpan w:val="2"/>
            <w:tcBorders>
              <w:top w:val="single" w:sz="4" w:space="0" w:color="auto"/>
              <w:left w:val="single" w:sz="8" w:space="0" w:color="auto"/>
              <w:bottom w:val="single" w:sz="4" w:space="0" w:color="auto"/>
              <w:right w:val="single" w:sz="8" w:space="0" w:color="auto"/>
            </w:tcBorders>
            <w:vAlign w:val="center"/>
          </w:tcPr>
          <w:p w14:paraId="44D3E58B"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1019E482"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4C600EFD"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2 000,0</w:t>
            </w:r>
          </w:p>
        </w:tc>
        <w:tc>
          <w:tcPr>
            <w:tcW w:w="1841" w:type="dxa"/>
            <w:gridSpan w:val="2"/>
            <w:vMerge/>
            <w:tcBorders>
              <w:left w:val="single" w:sz="8" w:space="0" w:color="auto"/>
              <w:right w:val="single" w:sz="8" w:space="0" w:color="auto"/>
            </w:tcBorders>
          </w:tcPr>
          <w:p w14:paraId="1C2BEFDB" w14:textId="77777777" w:rsidR="009A5AA5" w:rsidRPr="004A0104" w:rsidRDefault="009A5AA5" w:rsidP="004F0EF3">
            <w:pPr>
              <w:spacing w:line="276" w:lineRule="auto"/>
              <w:jc w:val="center"/>
              <w:rPr>
                <w:bCs/>
                <w:sz w:val="20"/>
                <w:szCs w:val="20"/>
                <w:lang w:eastAsia="en-US"/>
              </w:rPr>
            </w:pPr>
          </w:p>
        </w:tc>
        <w:tc>
          <w:tcPr>
            <w:tcW w:w="2980" w:type="dxa"/>
            <w:gridSpan w:val="3"/>
            <w:vMerge/>
            <w:tcBorders>
              <w:left w:val="single" w:sz="8" w:space="0" w:color="auto"/>
              <w:right w:val="single" w:sz="8" w:space="0" w:color="auto"/>
            </w:tcBorders>
          </w:tcPr>
          <w:p w14:paraId="5C9D6645" w14:textId="77777777" w:rsidR="009A5AA5" w:rsidRPr="004A0104" w:rsidRDefault="009A5AA5" w:rsidP="004F0EF3">
            <w:pPr>
              <w:spacing w:line="276" w:lineRule="auto"/>
              <w:rPr>
                <w:sz w:val="20"/>
                <w:szCs w:val="20"/>
                <w:lang w:eastAsia="en-US"/>
              </w:rPr>
            </w:pPr>
          </w:p>
        </w:tc>
      </w:tr>
      <w:tr w:rsidR="009A5AA5" w:rsidRPr="004A0104" w14:paraId="4D862A7D" w14:textId="77777777" w:rsidTr="004F0EF3">
        <w:trPr>
          <w:trHeight w:val="375"/>
        </w:trPr>
        <w:tc>
          <w:tcPr>
            <w:tcW w:w="1983" w:type="dxa"/>
            <w:gridSpan w:val="2"/>
            <w:vMerge/>
            <w:tcBorders>
              <w:left w:val="single" w:sz="8" w:space="0" w:color="auto"/>
              <w:right w:val="single" w:sz="4" w:space="0" w:color="auto"/>
            </w:tcBorders>
          </w:tcPr>
          <w:p w14:paraId="6B56E82A" w14:textId="77777777" w:rsidR="009A5AA5" w:rsidRPr="004A0104" w:rsidRDefault="009A5AA5" w:rsidP="004F0EF3">
            <w:pPr>
              <w:spacing w:line="276" w:lineRule="auto"/>
              <w:rPr>
                <w:sz w:val="20"/>
                <w:szCs w:val="20"/>
                <w:lang w:eastAsia="en-US"/>
              </w:rPr>
            </w:pPr>
          </w:p>
        </w:tc>
        <w:tc>
          <w:tcPr>
            <w:tcW w:w="1555" w:type="dxa"/>
            <w:tcBorders>
              <w:top w:val="single" w:sz="4" w:space="0" w:color="auto"/>
              <w:left w:val="single" w:sz="4" w:space="0" w:color="auto"/>
              <w:bottom w:val="single" w:sz="4" w:space="0" w:color="auto"/>
              <w:right w:val="single" w:sz="8" w:space="0" w:color="auto"/>
            </w:tcBorders>
          </w:tcPr>
          <w:p w14:paraId="0015824E"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p w14:paraId="5434A54E" w14:textId="77777777" w:rsidR="009A5AA5" w:rsidRPr="004A0104" w:rsidRDefault="009A5AA5" w:rsidP="004F0EF3">
            <w:pPr>
              <w:spacing w:line="276" w:lineRule="auto"/>
              <w:rPr>
                <w:sz w:val="20"/>
                <w:szCs w:val="20"/>
                <w:lang w:eastAsia="en-US"/>
              </w:rPr>
            </w:pPr>
            <w:r w:rsidRPr="004A0104">
              <w:rPr>
                <w:sz w:val="20"/>
                <w:szCs w:val="20"/>
                <w:lang w:eastAsia="en-US"/>
              </w:rPr>
              <w:t xml:space="preserve">района </w:t>
            </w:r>
            <w:hyperlink r:id="rId70" w:anchor="Par444" w:history="1">
              <w:r w:rsidRPr="004A0104">
                <w:rPr>
                  <w:rStyle w:val="afa"/>
                  <w:sz w:val="20"/>
                  <w:szCs w:val="20"/>
                  <w:lang w:eastAsia="en-US"/>
                </w:rPr>
                <w:t>&lt;*&gt;</w:t>
              </w:r>
            </w:hyperlink>
          </w:p>
        </w:tc>
        <w:tc>
          <w:tcPr>
            <w:tcW w:w="1343" w:type="dxa"/>
            <w:gridSpan w:val="2"/>
            <w:tcBorders>
              <w:top w:val="single" w:sz="4" w:space="0" w:color="auto"/>
              <w:left w:val="single" w:sz="8" w:space="0" w:color="auto"/>
              <w:bottom w:val="single" w:sz="4" w:space="0" w:color="auto"/>
              <w:right w:val="single" w:sz="8" w:space="0" w:color="auto"/>
            </w:tcBorders>
          </w:tcPr>
          <w:p w14:paraId="02B6794F"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single" w:sz="4" w:space="0" w:color="auto"/>
              <w:left w:val="single" w:sz="8" w:space="0" w:color="auto"/>
              <w:bottom w:val="single" w:sz="4" w:space="0" w:color="auto"/>
              <w:right w:val="single" w:sz="8" w:space="0" w:color="auto"/>
            </w:tcBorders>
            <w:vAlign w:val="center"/>
          </w:tcPr>
          <w:p w14:paraId="2D586FE4"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40,8</w:t>
            </w:r>
          </w:p>
        </w:tc>
        <w:tc>
          <w:tcPr>
            <w:tcW w:w="1134" w:type="dxa"/>
            <w:gridSpan w:val="2"/>
            <w:tcBorders>
              <w:top w:val="single" w:sz="4" w:space="0" w:color="auto"/>
              <w:left w:val="single" w:sz="8" w:space="0" w:color="auto"/>
              <w:bottom w:val="single" w:sz="4" w:space="0" w:color="auto"/>
              <w:right w:val="single" w:sz="8" w:space="0" w:color="auto"/>
            </w:tcBorders>
            <w:vAlign w:val="center"/>
          </w:tcPr>
          <w:p w14:paraId="34C94D68"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29AB5584"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2CFC6E6A"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40,8</w:t>
            </w:r>
          </w:p>
        </w:tc>
        <w:tc>
          <w:tcPr>
            <w:tcW w:w="1841" w:type="dxa"/>
            <w:gridSpan w:val="2"/>
            <w:vMerge/>
            <w:tcBorders>
              <w:left w:val="single" w:sz="8" w:space="0" w:color="auto"/>
              <w:right w:val="single" w:sz="8" w:space="0" w:color="auto"/>
            </w:tcBorders>
          </w:tcPr>
          <w:p w14:paraId="6B249A98" w14:textId="77777777" w:rsidR="009A5AA5" w:rsidRPr="004A0104" w:rsidRDefault="009A5AA5" w:rsidP="004F0EF3">
            <w:pPr>
              <w:spacing w:line="276" w:lineRule="auto"/>
              <w:jc w:val="center"/>
              <w:rPr>
                <w:bCs/>
                <w:sz w:val="20"/>
                <w:szCs w:val="20"/>
                <w:lang w:eastAsia="en-US"/>
              </w:rPr>
            </w:pPr>
          </w:p>
        </w:tc>
        <w:tc>
          <w:tcPr>
            <w:tcW w:w="2980" w:type="dxa"/>
            <w:gridSpan w:val="3"/>
            <w:vMerge/>
            <w:tcBorders>
              <w:left w:val="single" w:sz="8" w:space="0" w:color="auto"/>
              <w:right w:val="single" w:sz="8" w:space="0" w:color="auto"/>
            </w:tcBorders>
          </w:tcPr>
          <w:p w14:paraId="764B9AFF" w14:textId="77777777" w:rsidR="009A5AA5" w:rsidRPr="004A0104" w:rsidRDefault="009A5AA5" w:rsidP="004F0EF3">
            <w:pPr>
              <w:spacing w:line="276" w:lineRule="auto"/>
              <w:rPr>
                <w:sz w:val="20"/>
                <w:szCs w:val="20"/>
                <w:lang w:eastAsia="en-US"/>
              </w:rPr>
            </w:pPr>
          </w:p>
        </w:tc>
      </w:tr>
      <w:tr w:rsidR="009A5AA5" w:rsidRPr="004A0104" w14:paraId="781520E9" w14:textId="77777777" w:rsidTr="004F0EF3">
        <w:trPr>
          <w:trHeight w:val="390"/>
        </w:trPr>
        <w:tc>
          <w:tcPr>
            <w:tcW w:w="1983" w:type="dxa"/>
            <w:gridSpan w:val="2"/>
            <w:vMerge/>
            <w:tcBorders>
              <w:left w:val="single" w:sz="8" w:space="0" w:color="auto"/>
              <w:right w:val="single" w:sz="4" w:space="0" w:color="auto"/>
            </w:tcBorders>
          </w:tcPr>
          <w:p w14:paraId="2F18CF02" w14:textId="77777777" w:rsidR="009A5AA5" w:rsidRPr="004A0104" w:rsidRDefault="009A5AA5" w:rsidP="004F0EF3">
            <w:pPr>
              <w:spacing w:line="276" w:lineRule="auto"/>
              <w:rPr>
                <w:sz w:val="20"/>
                <w:szCs w:val="20"/>
                <w:lang w:eastAsia="en-US"/>
              </w:rPr>
            </w:pPr>
          </w:p>
        </w:tc>
        <w:tc>
          <w:tcPr>
            <w:tcW w:w="1555" w:type="dxa"/>
            <w:tcBorders>
              <w:top w:val="single" w:sz="4" w:space="0" w:color="auto"/>
              <w:left w:val="single" w:sz="4" w:space="0" w:color="auto"/>
              <w:bottom w:val="single" w:sz="4" w:space="0" w:color="auto"/>
              <w:right w:val="single" w:sz="8" w:space="0" w:color="auto"/>
            </w:tcBorders>
          </w:tcPr>
          <w:p w14:paraId="65CA5225" w14:textId="77777777" w:rsidR="009A5AA5" w:rsidRPr="004A0104" w:rsidRDefault="009A5AA5" w:rsidP="004F0EF3">
            <w:pPr>
              <w:spacing w:line="276" w:lineRule="auto"/>
              <w:rPr>
                <w:sz w:val="20"/>
                <w:szCs w:val="20"/>
                <w:lang w:eastAsia="en-US"/>
              </w:rPr>
            </w:pPr>
            <w:r w:rsidRPr="004A0104">
              <w:rPr>
                <w:sz w:val="20"/>
                <w:szCs w:val="20"/>
                <w:lang w:eastAsia="en-US"/>
              </w:rPr>
              <w:t>внебюджетные</w:t>
            </w:r>
          </w:p>
          <w:p w14:paraId="1DBE4E27" w14:textId="77777777" w:rsidR="009A5AA5" w:rsidRPr="004A0104" w:rsidRDefault="009A5AA5" w:rsidP="004F0EF3">
            <w:pPr>
              <w:spacing w:line="276" w:lineRule="auto"/>
              <w:rPr>
                <w:sz w:val="20"/>
                <w:szCs w:val="20"/>
                <w:lang w:eastAsia="en-US"/>
              </w:rPr>
            </w:pPr>
            <w:r w:rsidRPr="004A0104">
              <w:rPr>
                <w:sz w:val="20"/>
                <w:szCs w:val="20"/>
                <w:lang w:eastAsia="en-US"/>
              </w:rPr>
              <w:t xml:space="preserve">источники </w:t>
            </w:r>
            <w:hyperlink r:id="rId71" w:anchor="Par444" w:history="1">
              <w:r w:rsidRPr="004A0104">
                <w:rPr>
                  <w:rStyle w:val="afa"/>
                  <w:sz w:val="20"/>
                  <w:szCs w:val="20"/>
                  <w:lang w:eastAsia="en-US"/>
                </w:rPr>
                <w:t>&lt;*&gt;</w:t>
              </w:r>
            </w:hyperlink>
          </w:p>
        </w:tc>
        <w:tc>
          <w:tcPr>
            <w:tcW w:w="1343" w:type="dxa"/>
            <w:gridSpan w:val="2"/>
            <w:tcBorders>
              <w:top w:val="single" w:sz="4" w:space="0" w:color="auto"/>
              <w:left w:val="single" w:sz="8" w:space="0" w:color="auto"/>
              <w:bottom w:val="single" w:sz="4" w:space="0" w:color="auto"/>
              <w:right w:val="single" w:sz="8" w:space="0" w:color="auto"/>
            </w:tcBorders>
          </w:tcPr>
          <w:p w14:paraId="28C8F98C"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single" w:sz="4" w:space="0" w:color="auto"/>
              <w:left w:val="single" w:sz="8" w:space="0" w:color="auto"/>
              <w:bottom w:val="single" w:sz="4" w:space="0" w:color="auto"/>
              <w:right w:val="single" w:sz="8" w:space="0" w:color="auto"/>
            </w:tcBorders>
            <w:vAlign w:val="center"/>
          </w:tcPr>
          <w:p w14:paraId="411A3F5C" w14:textId="77777777" w:rsidR="009A5AA5" w:rsidRPr="004A0104" w:rsidRDefault="009A5AA5" w:rsidP="004F0EF3">
            <w:pPr>
              <w:spacing w:before="100" w:beforeAutospacing="1" w:after="100" w:afterAutospacing="1" w:line="276" w:lineRule="auto"/>
              <w:contextualSpacing/>
              <w:jc w:val="center"/>
              <w:rPr>
                <w:sz w:val="20"/>
                <w:szCs w:val="20"/>
                <w:highlight w:val="yellow"/>
                <w:lang w:eastAsia="en-US"/>
              </w:rPr>
            </w:pPr>
          </w:p>
        </w:tc>
        <w:tc>
          <w:tcPr>
            <w:tcW w:w="1134" w:type="dxa"/>
            <w:gridSpan w:val="2"/>
            <w:tcBorders>
              <w:top w:val="single" w:sz="4" w:space="0" w:color="auto"/>
              <w:left w:val="single" w:sz="8" w:space="0" w:color="auto"/>
              <w:bottom w:val="single" w:sz="4" w:space="0" w:color="auto"/>
              <w:right w:val="single" w:sz="8" w:space="0" w:color="auto"/>
            </w:tcBorders>
            <w:vAlign w:val="center"/>
          </w:tcPr>
          <w:p w14:paraId="26FD7B8C" w14:textId="77777777" w:rsidR="009A5AA5" w:rsidRPr="004A0104" w:rsidRDefault="009A5AA5" w:rsidP="004F0EF3">
            <w:pPr>
              <w:spacing w:before="100" w:beforeAutospacing="1" w:after="100" w:afterAutospacing="1" w:line="276" w:lineRule="auto"/>
              <w:contextualSpacing/>
              <w:jc w:val="center"/>
              <w:rPr>
                <w:sz w:val="20"/>
                <w:szCs w:val="20"/>
                <w:highlight w:val="yellow"/>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65797C81"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00AA481E"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841" w:type="dxa"/>
            <w:gridSpan w:val="2"/>
            <w:vMerge/>
            <w:tcBorders>
              <w:left w:val="single" w:sz="8" w:space="0" w:color="auto"/>
              <w:right w:val="single" w:sz="8" w:space="0" w:color="auto"/>
            </w:tcBorders>
          </w:tcPr>
          <w:p w14:paraId="1F9D65EA" w14:textId="77777777" w:rsidR="009A5AA5" w:rsidRPr="004A0104" w:rsidRDefault="009A5AA5" w:rsidP="004F0EF3">
            <w:pPr>
              <w:spacing w:line="276" w:lineRule="auto"/>
              <w:jc w:val="center"/>
              <w:rPr>
                <w:bCs/>
                <w:sz w:val="20"/>
                <w:szCs w:val="20"/>
                <w:lang w:eastAsia="en-US"/>
              </w:rPr>
            </w:pPr>
          </w:p>
        </w:tc>
        <w:tc>
          <w:tcPr>
            <w:tcW w:w="2980" w:type="dxa"/>
            <w:gridSpan w:val="3"/>
            <w:vMerge/>
            <w:tcBorders>
              <w:left w:val="single" w:sz="8" w:space="0" w:color="auto"/>
              <w:right w:val="single" w:sz="8" w:space="0" w:color="auto"/>
            </w:tcBorders>
          </w:tcPr>
          <w:p w14:paraId="745B92A1" w14:textId="77777777" w:rsidR="009A5AA5" w:rsidRPr="004A0104" w:rsidRDefault="009A5AA5" w:rsidP="004F0EF3">
            <w:pPr>
              <w:spacing w:line="276" w:lineRule="auto"/>
              <w:rPr>
                <w:sz w:val="20"/>
                <w:szCs w:val="20"/>
                <w:lang w:eastAsia="en-US"/>
              </w:rPr>
            </w:pPr>
          </w:p>
        </w:tc>
      </w:tr>
      <w:tr w:rsidR="009A5AA5" w:rsidRPr="004A0104" w14:paraId="3ABEC626" w14:textId="77777777" w:rsidTr="004F0EF3">
        <w:trPr>
          <w:trHeight w:val="965"/>
        </w:trPr>
        <w:tc>
          <w:tcPr>
            <w:tcW w:w="1983" w:type="dxa"/>
            <w:gridSpan w:val="2"/>
            <w:vMerge w:val="restart"/>
            <w:tcBorders>
              <w:top w:val="single" w:sz="4" w:space="0" w:color="auto"/>
              <w:left w:val="single" w:sz="8" w:space="0" w:color="auto"/>
              <w:right w:val="single" w:sz="4" w:space="0" w:color="auto"/>
            </w:tcBorders>
          </w:tcPr>
          <w:p w14:paraId="5D9C7AF6" w14:textId="77777777" w:rsidR="009A5AA5" w:rsidRPr="004A0104" w:rsidRDefault="009A5AA5" w:rsidP="004F0EF3">
            <w:pPr>
              <w:spacing w:line="276" w:lineRule="auto"/>
              <w:rPr>
                <w:sz w:val="20"/>
                <w:szCs w:val="20"/>
                <w:lang w:eastAsia="en-US"/>
              </w:rPr>
            </w:pPr>
            <w:r w:rsidRPr="004A0104">
              <w:rPr>
                <w:sz w:val="20"/>
                <w:szCs w:val="20"/>
                <w:lang w:eastAsia="en-US"/>
              </w:rPr>
              <w:t xml:space="preserve">Подготовка спортсменов - членов сборных команд   района по приоритетным видам спорта Организация </w:t>
            </w:r>
            <w:r w:rsidRPr="004A0104">
              <w:rPr>
                <w:sz w:val="20"/>
                <w:szCs w:val="20"/>
                <w:lang w:eastAsia="en-US"/>
              </w:rPr>
              <w:lastRenderedPageBreak/>
              <w:t xml:space="preserve">и проведение официальных физкультурно-оздоровительных мероприятий. </w:t>
            </w:r>
            <w:r w:rsidRPr="004A0104">
              <w:rPr>
                <w:color w:val="000000"/>
                <w:sz w:val="20"/>
                <w:szCs w:val="20"/>
                <w:lang w:eastAsia="en-US"/>
              </w:rPr>
              <w:t>Обеспечение деятельности (оказание услуг) центров спортивной подготовки (сборных команд)</w:t>
            </w:r>
            <w:r w:rsidRPr="004A0104">
              <w:rPr>
                <w:sz w:val="20"/>
                <w:szCs w:val="20"/>
                <w:lang w:eastAsia="en-US"/>
              </w:rPr>
              <w:t xml:space="preserve">    </w:t>
            </w:r>
          </w:p>
        </w:tc>
        <w:tc>
          <w:tcPr>
            <w:tcW w:w="1555" w:type="dxa"/>
            <w:tcBorders>
              <w:top w:val="single" w:sz="4" w:space="0" w:color="auto"/>
              <w:left w:val="single" w:sz="4" w:space="0" w:color="auto"/>
              <w:bottom w:val="single" w:sz="4" w:space="0" w:color="auto"/>
              <w:right w:val="single" w:sz="8" w:space="0" w:color="auto"/>
            </w:tcBorders>
          </w:tcPr>
          <w:p w14:paraId="572613FF" w14:textId="77777777" w:rsidR="009A5AA5" w:rsidRPr="004A0104" w:rsidRDefault="009A5AA5" w:rsidP="004F0EF3">
            <w:pPr>
              <w:spacing w:line="276" w:lineRule="auto"/>
              <w:rPr>
                <w:sz w:val="20"/>
                <w:szCs w:val="20"/>
                <w:lang w:eastAsia="en-US"/>
              </w:rPr>
            </w:pPr>
            <w:r w:rsidRPr="004A0104">
              <w:rPr>
                <w:sz w:val="20"/>
                <w:szCs w:val="20"/>
                <w:lang w:eastAsia="en-US"/>
              </w:rPr>
              <w:lastRenderedPageBreak/>
              <w:t>Сумма</w:t>
            </w:r>
          </w:p>
          <w:p w14:paraId="6AD9F54D" w14:textId="77777777" w:rsidR="009A5AA5" w:rsidRPr="004A0104" w:rsidRDefault="009A5AA5" w:rsidP="004F0EF3">
            <w:pPr>
              <w:spacing w:line="276" w:lineRule="auto"/>
              <w:rPr>
                <w:sz w:val="20"/>
                <w:szCs w:val="20"/>
                <w:lang w:eastAsia="en-US"/>
              </w:rPr>
            </w:pPr>
            <w:r w:rsidRPr="004A0104">
              <w:rPr>
                <w:sz w:val="20"/>
                <w:szCs w:val="20"/>
                <w:lang w:eastAsia="en-US"/>
              </w:rPr>
              <w:t>затрат, в</w:t>
            </w:r>
          </w:p>
          <w:p w14:paraId="46A478BE" w14:textId="77777777" w:rsidR="009A5AA5" w:rsidRPr="004A0104" w:rsidRDefault="009A5AA5" w:rsidP="004F0EF3">
            <w:pPr>
              <w:spacing w:line="276" w:lineRule="auto"/>
              <w:rPr>
                <w:sz w:val="20"/>
                <w:szCs w:val="20"/>
                <w:lang w:eastAsia="en-US"/>
              </w:rPr>
            </w:pPr>
            <w:r w:rsidRPr="004A0104">
              <w:rPr>
                <w:sz w:val="20"/>
                <w:szCs w:val="20"/>
                <w:lang w:eastAsia="en-US"/>
              </w:rPr>
              <w:t>том числе:</w:t>
            </w:r>
          </w:p>
        </w:tc>
        <w:tc>
          <w:tcPr>
            <w:tcW w:w="1343" w:type="dxa"/>
            <w:gridSpan w:val="2"/>
            <w:tcBorders>
              <w:top w:val="single" w:sz="4" w:space="0" w:color="auto"/>
              <w:left w:val="single" w:sz="8" w:space="0" w:color="auto"/>
              <w:bottom w:val="single" w:sz="4" w:space="0" w:color="auto"/>
              <w:right w:val="single" w:sz="8" w:space="0" w:color="auto"/>
            </w:tcBorders>
          </w:tcPr>
          <w:p w14:paraId="2EB8EEE9"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single" w:sz="4" w:space="0" w:color="auto"/>
              <w:left w:val="single" w:sz="8" w:space="0" w:color="auto"/>
              <w:bottom w:val="single" w:sz="4" w:space="0" w:color="auto"/>
              <w:right w:val="single" w:sz="8" w:space="0" w:color="auto"/>
            </w:tcBorders>
            <w:vAlign w:val="center"/>
          </w:tcPr>
          <w:p w14:paraId="07B22AFA" w14:textId="77777777" w:rsidR="009A5AA5" w:rsidRPr="004A0104" w:rsidRDefault="009A5AA5" w:rsidP="004F0EF3">
            <w:pPr>
              <w:spacing w:before="100" w:beforeAutospacing="1" w:after="100" w:afterAutospacing="1" w:line="276" w:lineRule="auto"/>
              <w:contextualSpacing/>
              <w:rPr>
                <w:sz w:val="20"/>
                <w:szCs w:val="20"/>
                <w:lang w:eastAsia="en-US"/>
              </w:rPr>
            </w:pPr>
            <w:r w:rsidRPr="004A0104">
              <w:rPr>
                <w:sz w:val="20"/>
                <w:szCs w:val="20"/>
                <w:lang w:eastAsia="en-US"/>
              </w:rPr>
              <w:t xml:space="preserve">36 855,2 </w:t>
            </w:r>
          </w:p>
        </w:tc>
        <w:tc>
          <w:tcPr>
            <w:tcW w:w="1134" w:type="dxa"/>
            <w:gridSpan w:val="2"/>
            <w:tcBorders>
              <w:top w:val="single" w:sz="4" w:space="0" w:color="auto"/>
              <w:left w:val="single" w:sz="8" w:space="0" w:color="auto"/>
              <w:bottom w:val="single" w:sz="4" w:space="0" w:color="auto"/>
              <w:right w:val="single" w:sz="8" w:space="0" w:color="auto"/>
            </w:tcBorders>
            <w:vAlign w:val="center"/>
          </w:tcPr>
          <w:p w14:paraId="5927737D"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 32 000,0</w:t>
            </w:r>
          </w:p>
        </w:tc>
        <w:tc>
          <w:tcPr>
            <w:tcW w:w="1275" w:type="dxa"/>
            <w:tcBorders>
              <w:top w:val="single" w:sz="4" w:space="0" w:color="auto"/>
              <w:left w:val="single" w:sz="8" w:space="0" w:color="auto"/>
              <w:bottom w:val="single" w:sz="4" w:space="0" w:color="auto"/>
              <w:right w:val="single" w:sz="8" w:space="0" w:color="auto"/>
            </w:tcBorders>
            <w:vAlign w:val="center"/>
          </w:tcPr>
          <w:p w14:paraId="598664DD"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 32 000,0 </w:t>
            </w:r>
          </w:p>
        </w:tc>
        <w:tc>
          <w:tcPr>
            <w:tcW w:w="1703" w:type="dxa"/>
            <w:tcBorders>
              <w:top w:val="single" w:sz="4" w:space="0" w:color="auto"/>
              <w:left w:val="single" w:sz="8" w:space="0" w:color="auto"/>
              <w:bottom w:val="single" w:sz="4" w:space="0" w:color="auto"/>
              <w:right w:val="single" w:sz="8" w:space="0" w:color="auto"/>
            </w:tcBorders>
            <w:vAlign w:val="center"/>
          </w:tcPr>
          <w:p w14:paraId="13D8660D"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 100 855,2</w:t>
            </w:r>
          </w:p>
        </w:tc>
        <w:tc>
          <w:tcPr>
            <w:tcW w:w="1841" w:type="dxa"/>
            <w:gridSpan w:val="2"/>
            <w:vMerge w:val="restart"/>
            <w:tcBorders>
              <w:top w:val="single" w:sz="4" w:space="0" w:color="auto"/>
              <w:left w:val="single" w:sz="8" w:space="0" w:color="auto"/>
              <w:right w:val="single" w:sz="8" w:space="0" w:color="auto"/>
            </w:tcBorders>
          </w:tcPr>
          <w:p w14:paraId="6FCFCC8C" w14:textId="77777777" w:rsidR="009A5AA5" w:rsidRPr="004A0104" w:rsidRDefault="009A5AA5" w:rsidP="004F0EF3">
            <w:pPr>
              <w:spacing w:line="276" w:lineRule="auto"/>
              <w:jc w:val="center"/>
              <w:rPr>
                <w:bCs/>
                <w:sz w:val="20"/>
                <w:szCs w:val="20"/>
                <w:lang w:eastAsia="en-US"/>
              </w:rPr>
            </w:pPr>
            <w:r w:rsidRPr="004A0104">
              <w:rPr>
                <w:bCs/>
                <w:sz w:val="20"/>
                <w:szCs w:val="20"/>
                <w:lang w:eastAsia="en-US"/>
              </w:rPr>
              <w:t>МБУ ДО «ДЮСШ»</w:t>
            </w:r>
          </w:p>
          <w:p w14:paraId="11E7102C" w14:textId="77777777" w:rsidR="009A5AA5" w:rsidRPr="004A0104" w:rsidRDefault="009A5AA5" w:rsidP="004F0EF3">
            <w:pPr>
              <w:spacing w:line="276" w:lineRule="auto"/>
              <w:jc w:val="center"/>
              <w:rPr>
                <w:bCs/>
                <w:sz w:val="20"/>
                <w:szCs w:val="20"/>
                <w:lang w:eastAsia="en-US"/>
              </w:rPr>
            </w:pPr>
            <w:r w:rsidRPr="004A0104">
              <w:rPr>
                <w:bCs/>
                <w:sz w:val="20"/>
                <w:szCs w:val="20"/>
                <w:lang w:eastAsia="en-US"/>
              </w:rPr>
              <w:t>МБУС «Ледовая арена «Факел»</w:t>
            </w:r>
          </w:p>
        </w:tc>
        <w:tc>
          <w:tcPr>
            <w:tcW w:w="2980" w:type="dxa"/>
            <w:gridSpan w:val="3"/>
            <w:vMerge w:val="restart"/>
            <w:tcBorders>
              <w:top w:val="single" w:sz="4" w:space="0" w:color="auto"/>
              <w:left w:val="single" w:sz="8" w:space="0" w:color="auto"/>
              <w:right w:val="single" w:sz="8" w:space="0" w:color="auto"/>
            </w:tcBorders>
          </w:tcPr>
          <w:p w14:paraId="68641E75" w14:textId="77777777" w:rsidR="009A5AA5" w:rsidRPr="004A0104" w:rsidRDefault="009A5AA5" w:rsidP="004F0EF3">
            <w:pPr>
              <w:spacing w:line="276" w:lineRule="auto"/>
              <w:rPr>
                <w:sz w:val="20"/>
                <w:szCs w:val="20"/>
                <w:lang w:eastAsia="en-US"/>
              </w:rPr>
            </w:pPr>
            <w:r w:rsidRPr="004A0104">
              <w:rPr>
                <w:sz w:val="20"/>
                <w:szCs w:val="20"/>
                <w:lang w:eastAsia="en-US"/>
              </w:rPr>
              <w:t xml:space="preserve">  Достижение высоких спортивных результатов в областных, региональных, всероссийских соревнованиях,  выполнение разрядных норм, организация спортивных сборов, </w:t>
            </w:r>
            <w:r w:rsidRPr="004A0104">
              <w:rPr>
                <w:sz w:val="20"/>
                <w:szCs w:val="20"/>
                <w:lang w:eastAsia="en-US"/>
              </w:rPr>
              <w:lastRenderedPageBreak/>
              <w:t xml:space="preserve">выезд  на  соревнования в соответствии с утвержденным  календарем.  </w:t>
            </w:r>
          </w:p>
          <w:p w14:paraId="63F14A5D" w14:textId="77777777" w:rsidR="009A5AA5" w:rsidRPr="004A0104" w:rsidRDefault="009A5AA5" w:rsidP="004F0EF3">
            <w:pPr>
              <w:spacing w:line="276" w:lineRule="auto"/>
              <w:rPr>
                <w:sz w:val="20"/>
                <w:szCs w:val="20"/>
                <w:lang w:eastAsia="en-US"/>
              </w:rPr>
            </w:pPr>
            <w:r w:rsidRPr="004A0104">
              <w:rPr>
                <w:sz w:val="20"/>
                <w:szCs w:val="20"/>
                <w:lang w:eastAsia="en-US"/>
              </w:rPr>
              <w:t>(муниципальное задание)</w:t>
            </w:r>
          </w:p>
        </w:tc>
      </w:tr>
      <w:tr w:rsidR="009A5AA5" w:rsidRPr="004A0104" w14:paraId="33C713D1" w14:textId="77777777" w:rsidTr="004F0EF3">
        <w:trPr>
          <w:trHeight w:val="656"/>
        </w:trPr>
        <w:tc>
          <w:tcPr>
            <w:tcW w:w="1983" w:type="dxa"/>
            <w:gridSpan w:val="2"/>
            <w:vMerge/>
            <w:tcBorders>
              <w:left w:val="single" w:sz="8" w:space="0" w:color="auto"/>
              <w:right w:val="single" w:sz="4" w:space="0" w:color="auto"/>
            </w:tcBorders>
          </w:tcPr>
          <w:p w14:paraId="43C47D04" w14:textId="77777777" w:rsidR="009A5AA5" w:rsidRPr="004A0104" w:rsidRDefault="009A5AA5" w:rsidP="004F0EF3">
            <w:pPr>
              <w:spacing w:line="276" w:lineRule="auto"/>
              <w:rPr>
                <w:sz w:val="20"/>
                <w:szCs w:val="20"/>
              </w:rPr>
            </w:pPr>
          </w:p>
        </w:tc>
        <w:tc>
          <w:tcPr>
            <w:tcW w:w="1555" w:type="dxa"/>
            <w:tcBorders>
              <w:top w:val="nil"/>
              <w:left w:val="single" w:sz="4" w:space="0" w:color="auto"/>
              <w:bottom w:val="single" w:sz="8" w:space="0" w:color="auto"/>
              <w:right w:val="single" w:sz="8" w:space="0" w:color="auto"/>
            </w:tcBorders>
          </w:tcPr>
          <w:p w14:paraId="63FCDACB" w14:textId="77777777" w:rsidR="009A5AA5" w:rsidRPr="004A0104" w:rsidRDefault="009A5AA5" w:rsidP="004F0EF3">
            <w:pPr>
              <w:spacing w:line="276" w:lineRule="auto"/>
              <w:rPr>
                <w:sz w:val="20"/>
                <w:szCs w:val="20"/>
                <w:lang w:eastAsia="en-US"/>
              </w:rPr>
            </w:pPr>
            <w:r w:rsidRPr="004A0104">
              <w:rPr>
                <w:sz w:val="20"/>
                <w:szCs w:val="20"/>
                <w:lang w:eastAsia="en-US"/>
              </w:rPr>
              <w:t>федеральный</w:t>
            </w:r>
          </w:p>
          <w:p w14:paraId="76627D80" w14:textId="77777777" w:rsidR="009A5AA5" w:rsidRPr="004A0104" w:rsidRDefault="009A5AA5" w:rsidP="004F0EF3">
            <w:pPr>
              <w:spacing w:line="276" w:lineRule="auto"/>
              <w:rPr>
                <w:sz w:val="20"/>
                <w:szCs w:val="20"/>
                <w:lang w:eastAsia="en-US"/>
              </w:rPr>
            </w:pPr>
            <w:r w:rsidRPr="004A0104">
              <w:rPr>
                <w:sz w:val="20"/>
                <w:szCs w:val="20"/>
                <w:lang w:eastAsia="en-US"/>
              </w:rPr>
              <w:t xml:space="preserve">бюджет </w:t>
            </w:r>
            <w:hyperlink r:id="rId72" w:anchor="Par444" w:history="1">
              <w:r w:rsidRPr="004A0104">
                <w:rPr>
                  <w:rStyle w:val="afa"/>
                  <w:sz w:val="20"/>
                  <w:szCs w:val="20"/>
                  <w:lang w:eastAsia="en-US"/>
                </w:rPr>
                <w:t>&lt;*&gt;</w:t>
              </w:r>
            </w:hyperlink>
          </w:p>
        </w:tc>
        <w:tc>
          <w:tcPr>
            <w:tcW w:w="1343" w:type="dxa"/>
            <w:gridSpan w:val="2"/>
            <w:tcBorders>
              <w:top w:val="nil"/>
              <w:left w:val="single" w:sz="8" w:space="0" w:color="auto"/>
              <w:bottom w:val="single" w:sz="8" w:space="0" w:color="auto"/>
              <w:right w:val="single" w:sz="8" w:space="0" w:color="auto"/>
            </w:tcBorders>
          </w:tcPr>
          <w:p w14:paraId="3B759CF3"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nil"/>
              <w:left w:val="single" w:sz="8" w:space="0" w:color="auto"/>
              <w:bottom w:val="single" w:sz="8" w:space="0" w:color="auto"/>
              <w:right w:val="single" w:sz="8" w:space="0" w:color="auto"/>
            </w:tcBorders>
            <w:vAlign w:val="center"/>
          </w:tcPr>
          <w:p w14:paraId="2A12DD16"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134" w:type="dxa"/>
            <w:gridSpan w:val="2"/>
            <w:tcBorders>
              <w:top w:val="nil"/>
              <w:left w:val="single" w:sz="8" w:space="0" w:color="auto"/>
              <w:bottom w:val="single" w:sz="8" w:space="0" w:color="auto"/>
              <w:right w:val="single" w:sz="8" w:space="0" w:color="auto"/>
            </w:tcBorders>
            <w:vAlign w:val="center"/>
          </w:tcPr>
          <w:p w14:paraId="30B8616C"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275" w:type="dxa"/>
            <w:tcBorders>
              <w:top w:val="nil"/>
              <w:left w:val="single" w:sz="8" w:space="0" w:color="auto"/>
              <w:bottom w:val="single" w:sz="8" w:space="0" w:color="auto"/>
              <w:right w:val="single" w:sz="8" w:space="0" w:color="auto"/>
            </w:tcBorders>
            <w:vAlign w:val="center"/>
          </w:tcPr>
          <w:p w14:paraId="2C7E2A34"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703" w:type="dxa"/>
            <w:tcBorders>
              <w:top w:val="nil"/>
              <w:left w:val="single" w:sz="8" w:space="0" w:color="auto"/>
              <w:bottom w:val="single" w:sz="8" w:space="0" w:color="auto"/>
              <w:right w:val="single" w:sz="8" w:space="0" w:color="auto"/>
            </w:tcBorders>
            <w:vAlign w:val="center"/>
          </w:tcPr>
          <w:p w14:paraId="7F25C8AE"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841" w:type="dxa"/>
            <w:gridSpan w:val="2"/>
            <w:vMerge/>
            <w:tcBorders>
              <w:left w:val="single" w:sz="8" w:space="0" w:color="auto"/>
              <w:right w:val="single" w:sz="8" w:space="0" w:color="auto"/>
            </w:tcBorders>
          </w:tcPr>
          <w:p w14:paraId="6790B977" w14:textId="77777777" w:rsidR="009A5AA5" w:rsidRPr="004A0104" w:rsidRDefault="009A5AA5" w:rsidP="004F0EF3">
            <w:pPr>
              <w:spacing w:line="276" w:lineRule="auto"/>
              <w:jc w:val="center"/>
              <w:rPr>
                <w:sz w:val="20"/>
                <w:szCs w:val="20"/>
              </w:rPr>
            </w:pPr>
          </w:p>
        </w:tc>
        <w:tc>
          <w:tcPr>
            <w:tcW w:w="2980" w:type="dxa"/>
            <w:gridSpan w:val="3"/>
            <w:vMerge/>
            <w:tcBorders>
              <w:left w:val="single" w:sz="8" w:space="0" w:color="auto"/>
              <w:right w:val="single" w:sz="8" w:space="0" w:color="auto"/>
            </w:tcBorders>
          </w:tcPr>
          <w:p w14:paraId="3627E69E" w14:textId="77777777" w:rsidR="009A5AA5" w:rsidRPr="004A0104" w:rsidRDefault="009A5AA5" w:rsidP="004F0EF3">
            <w:pPr>
              <w:spacing w:line="276" w:lineRule="auto"/>
              <w:rPr>
                <w:sz w:val="20"/>
                <w:szCs w:val="20"/>
              </w:rPr>
            </w:pPr>
          </w:p>
        </w:tc>
      </w:tr>
      <w:tr w:rsidR="009A5AA5" w:rsidRPr="004A0104" w14:paraId="444B0FAE" w14:textId="77777777" w:rsidTr="004F0EF3">
        <w:trPr>
          <w:trHeight w:val="540"/>
        </w:trPr>
        <w:tc>
          <w:tcPr>
            <w:tcW w:w="1983" w:type="dxa"/>
            <w:gridSpan w:val="2"/>
            <w:vMerge/>
            <w:tcBorders>
              <w:left w:val="single" w:sz="8" w:space="0" w:color="auto"/>
              <w:right w:val="single" w:sz="4" w:space="0" w:color="auto"/>
            </w:tcBorders>
            <w:vAlign w:val="center"/>
          </w:tcPr>
          <w:p w14:paraId="774FF949" w14:textId="77777777" w:rsidR="009A5AA5" w:rsidRPr="004A0104" w:rsidRDefault="009A5AA5" w:rsidP="004F0EF3">
            <w:pPr>
              <w:rPr>
                <w:sz w:val="20"/>
                <w:szCs w:val="20"/>
              </w:rPr>
            </w:pPr>
          </w:p>
        </w:tc>
        <w:tc>
          <w:tcPr>
            <w:tcW w:w="1555" w:type="dxa"/>
            <w:tcBorders>
              <w:top w:val="nil"/>
              <w:left w:val="single" w:sz="4" w:space="0" w:color="auto"/>
              <w:bottom w:val="single" w:sz="8" w:space="0" w:color="auto"/>
              <w:right w:val="single" w:sz="8" w:space="0" w:color="auto"/>
            </w:tcBorders>
          </w:tcPr>
          <w:p w14:paraId="521B66D8" w14:textId="77777777" w:rsidR="009A5AA5" w:rsidRPr="004A0104" w:rsidRDefault="009A5AA5" w:rsidP="004F0EF3">
            <w:pPr>
              <w:spacing w:line="276" w:lineRule="auto"/>
              <w:rPr>
                <w:sz w:val="20"/>
                <w:szCs w:val="20"/>
                <w:lang w:eastAsia="en-US"/>
              </w:rPr>
            </w:pPr>
            <w:r w:rsidRPr="004A0104">
              <w:rPr>
                <w:sz w:val="20"/>
                <w:szCs w:val="20"/>
                <w:lang w:eastAsia="en-US"/>
              </w:rPr>
              <w:t>областной</w:t>
            </w:r>
          </w:p>
          <w:p w14:paraId="00455A18"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tc>
        <w:tc>
          <w:tcPr>
            <w:tcW w:w="1343" w:type="dxa"/>
            <w:gridSpan w:val="2"/>
            <w:tcBorders>
              <w:top w:val="nil"/>
              <w:left w:val="single" w:sz="8" w:space="0" w:color="auto"/>
              <w:bottom w:val="single" w:sz="8" w:space="0" w:color="auto"/>
              <w:right w:val="single" w:sz="8" w:space="0" w:color="auto"/>
            </w:tcBorders>
          </w:tcPr>
          <w:p w14:paraId="7F9DF43A"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nil"/>
              <w:left w:val="single" w:sz="8" w:space="0" w:color="auto"/>
              <w:bottom w:val="single" w:sz="8" w:space="0" w:color="auto"/>
              <w:right w:val="single" w:sz="8" w:space="0" w:color="auto"/>
            </w:tcBorders>
            <w:vAlign w:val="center"/>
          </w:tcPr>
          <w:p w14:paraId="69AF4709" w14:textId="77777777" w:rsidR="009A5AA5" w:rsidRPr="004A0104" w:rsidRDefault="009A5AA5" w:rsidP="004F0EF3">
            <w:pPr>
              <w:spacing w:line="276" w:lineRule="auto"/>
              <w:jc w:val="center"/>
              <w:rPr>
                <w:sz w:val="20"/>
                <w:szCs w:val="20"/>
                <w:highlight w:val="yellow"/>
                <w:lang w:eastAsia="en-US"/>
              </w:rPr>
            </w:pPr>
            <w:r w:rsidRPr="004A0104">
              <w:rPr>
                <w:sz w:val="20"/>
                <w:szCs w:val="20"/>
                <w:lang w:eastAsia="en-US"/>
              </w:rPr>
              <w:t xml:space="preserve"> </w:t>
            </w:r>
          </w:p>
        </w:tc>
        <w:tc>
          <w:tcPr>
            <w:tcW w:w="1134" w:type="dxa"/>
            <w:gridSpan w:val="2"/>
            <w:tcBorders>
              <w:top w:val="nil"/>
              <w:left w:val="single" w:sz="8" w:space="0" w:color="auto"/>
              <w:bottom w:val="single" w:sz="8" w:space="0" w:color="auto"/>
              <w:right w:val="single" w:sz="8" w:space="0" w:color="auto"/>
            </w:tcBorders>
            <w:vAlign w:val="center"/>
          </w:tcPr>
          <w:p w14:paraId="04451723" w14:textId="77777777" w:rsidR="009A5AA5" w:rsidRPr="004A0104" w:rsidRDefault="009A5AA5" w:rsidP="004F0EF3">
            <w:pPr>
              <w:spacing w:line="276" w:lineRule="auto"/>
              <w:jc w:val="center"/>
              <w:rPr>
                <w:sz w:val="20"/>
                <w:szCs w:val="20"/>
                <w:highlight w:val="yellow"/>
                <w:lang w:eastAsia="en-US"/>
              </w:rPr>
            </w:pPr>
          </w:p>
        </w:tc>
        <w:tc>
          <w:tcPr>
            <w:tcW w:w="1275" w:type="dxa"/>
            <w:tcBorders>
              <w:top w:val="nil"/>
              <w:left w:val="single" w:sz="8" w:space="0" w:color="auto"/>
              <w:bottom w:val="single" w:sz="8" w:space="0" w:color="auto"/>
              <w:right w:val="single" w:sz="8" w:space="0" w:color="auto"/>
            </w:tcBorders>
            <w:vAlign w:val="center"/>
          </w:tcPr>
          <w:p w14:paraId="69955EA6" w14:textId="77777777" w:rsidR="009A5AA5" w:rsidRPr="004A0104" w:rsidRDefault="009A5AA5" w:rsidP="004F0EF3">
            <w:pPr>
              <w:spacing w:line="276" w:lineRule="auto"/>
              <w:jc w:val="center"/>
              <w:rPr>
                <w:sz w:val="20"/>
                <w:szCs w:val="20"/>
                <w:lang w:eastAsia="en-US"/>
              </w:rPr>
            </w:pPr>
          </w:p>
        </w:tc>
        <w:tc>
          <w:tcPr>
            <w:tcW w:w="1703" w:type="dxa"/>
            <w:tcBorders>
              <w:top w:val="nil"/>
              <w:left w:val="single" w:sz="8" w:space="0" w:color="auto"/>
              <w:bottom w:val="single" w:sz="8" w:space="0" w:color="auto"/>
              <w:right w:val="single" w:sz="8" w:space="0" w:color="auto"/>
            </w:tcBorders>
            <w:vAlign w:val="center"/>
          </w:tcPr>
          <w:p w14:paraId="225CE458" w14:textId="77777777" w:rsidR="009A5AA5" w:rsidRPr="004A0104" w:rsidRDefault="009A5AA5" w:rsidP="004F0EF3">
            <w:pPr>
              <w:spacing w:line="276" w:lineRule="auto"/>
              <w:jc w:val="center"/>
              <w:rPr>
                <w:sz w:val="20"/>
                <w:szCs w:val="20"/>
                <w:lang w:eastAsia="en-US"/>
              </w:rPr>
            </w:pPr>
          </w:p>
        </w:tc>
        <w:tc>
          <w:tcPr>
            <w:tcW w:w="1841" w:type="dxa"/>
            <w:gridSpan w:val="2"/>
            <w:vMerge/>
            <w:tcBorders>
              <w:left w:val="single" w:sz="8" w:space="0" w:color="auto"/>
              <w:right w:val="single" w:sz="8" w:space="0" w:color="auto"/>
            </w:tcBorders>
            <w:vAlign w:val="center"/>
          </w:tcPr>
          <w:p w14:paraId="60B0B5DF" w14:textId="77777777" w:rsidR="009A5AA5" w:rsidRPr="004A0104" w:rsidRDefault="009A5AA5" w:rsidP="004F0EF3">
            <w:pPr>
              <w:rPr>
                <w:sz w:val="20"/>
                <w:szCs w:val="20"/>
              </w:rPr>
            </w:pPr>
          </w:p>
        </w:tc>
        <w:tc>
          <w:tcPr>
            <w:tcW w:w="2980" w:type="dxa"/>
            <w:gridSpan w:val="3"/>
            <w:vMerge/>
            <w:tcBorders>
              <w:left w:val="single" w:sz="8" w:space="0" w:color="auto"/>
              <w:right w:val="single" w:sz="8" w:space="0" w:color="auto"/>
            </w:tcBorders>
            <w:vAlign w:val="center"/>
          </w:tcPr>
          <w:p w14:paraId="763E04CC" w14:textId="77777777" w:rsidR="009A5AA5" w:rsidRPr="004A0104" w:rsidRDefault="009A5AA5" w:rsidP="004F0EF3">
            <w:pPr>
              <w:rPr>
                <w:sz w:val="20"/>
                <w:szCs w:val="20"/>
              </w:rPr>
            </w:pPr>
          </w:p>
        </w:tc>
      </w:tr>
      <w:tr w:rsidR="009A5AA5" w:rsidRPr="004A0104" w14:paraId="26454E7F" w14:textId="77777777" w:rsidTr="004F0EF3">
        <w:trPr>
          <w:trHeight w:val="540"/>
        </w:trPr>
        <w:tc>
          <w:tcPr>
            <w:tcW w:w="1983" w:type="dxa"/>
            <w:gridSpan w:val="2"/>
            <w:vMerge/>
            <w:tcBorders>
              <w:left w:val="single" w:sz="8" w:space="0" w:color="auto"/>
              <w:right w:val="single" w:sz="4" w:space="0" w:color="auto"/>
            </w:tcBorders>
            <w:vAlign w:val="center"/>
          </w:tcPr>
          <w:p w14:paraId="0EA54C92" w14:textId="77777777" w:rsidR="009A5AA5" w:rsidRPr="004A0104" w:rsidRDefault="009A5AA5" w:rsidP="004F0EF3">
            <w:pPr>
              <w:rPr>
                <w:sz w:val="20"/>
                <w:szCs w:val="20"/>
              </w:rPr>
            </w:pPr>
          </w:p>
        </w:tc>
        <w:tc>
          <w:tcPr>
            <w:tcW w:w="1555" w:type="dxa"/>
            <w:tcBorders>
              <w:top w:val="nil"/>
              <w:left w:val="single" w:sz="4" w:space="0" w:color="auto"/>
              <w:bottom w:val="single" w:sz="8" w:space="0" w:color="auto"/>
              <w:right w:val="single" w:sz="8" w:space="0" w:color="auto"/>
            </w:tcBorders>
          </w:tcPr>
          <w:p w14:paraId="76774604"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p w14:paraId="58C60482" w14:textId="77777777" w:rsidR="009A5AA5" w:rsidRPr="004A0104" w:rsidRDefault="009A5AA5" w:rsidP="004F0EF3">
            <w:pPr>
              <w:spacing w:line="276" w:lineRule="auto"/>
              <w:rPr>
                <w:sz w:val="20"/>
                <w:szCs w:val="20"/>
                <w:lang w:eastAsia="en-US"/>
              </w:rPr>
            </w:pPr>
            <w:r w:rsidRPr="004A0104">
              <w:rPr>
                <w:sz w:val="20"/>
                <w:szCs w:val="20"/>
                <w:lang w:eastAsia="en-US"/>
              </w:rPr>
              <w:t xml:space="preserve">района </w:t>
            </w:r>
            <w:hyperlink r:id="rId73" w:anchor="Par444" w:history="1">
              <w:r w:rsidRPr="004A0104">
                <w:rPr>
                  <w:rStyle w:val="afa"/>
                  <w:sz w:val="20"/>
                  <w:szCs w:val="20"/>
                  <w:lang w:eastAsia="en-US"/>
                </w:rPr>
                <w:t>&lt;*&gt;</w:t>
              </w:r>
            </w:hyperlink>
          </w:p>
        </w:tc>
        <w:tc>
          <w:tcPr>
            <w:tcW w:w="1343" w:type="dxa"/>
            <w:gridSpan w:val="2"/>
            <w:tcBorders>
              <w:top w:val="nil"/>
              <w:left w:val="single" w:sz="8" w:space="0" w:color="auto"/>
              <w:bottom w:val="single" w:sz="8" w:space="0" w:color="auto"/>
              <w:right w:val="single" w:sz="8" w:space="0" w:color="auto"/>
            </w:tcBorders>
          </w:tcPr>
          <w:p w14:paraId="3FA7CF36"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nil"/>
              <w:left w:val="single" w:sz="8" w:space="0" w:color="auto"/>
              <w:bottom w:val="single" w:sz="8" w:space="0" w:color="auto"/>
              <w:right w:val="single" w:sz="8" w:space="0" w:color="auto"/>
            </w:tcBorders>
            <w:vAlign w:val="center"/>
          </w:tcPr>
          <w:p w14:paraId="23C5183F" w14:textId="77777777" w:rsidR="009A5AA5" w:rsidRPr="004A0104" w:rsidRDefault="009A5AA5" w:rsidP="004F0EF3">
            <w:pPr>
              <w:spacing w:before="100" w:beforeAutospacing="1" w:after="100" w:afterAutospacing="1" w:line="276" w:lineRule="auto"/>
              <w:contextualSpacing/>
              <w:rPr>
                <w:sz w:val="20"/>
                <w:szCs w:val="20"/>
                <w:lang w:eastAsia="en-US"/>
              </w:rPr>
            </w:pPr>
            <w:r w:rsidRPr="004A0104">
              <w:rPr>
                <w:sz w:val="20"/>
                <w:szCs w:val="20"/>
                <w:lang w:eastAsia="en-US"/>
              </w:rPr>
              <w:t xml:space="preserve">36 855,2 </w:t>
            </w:r>
          </w:p>
        </w:tc>
        <w:tc>
          <w:tcPr>
            <w:tcW w:w="1134" w:type="dxa"/>
            <w:gridSpan w:val="2"/>
            <w:tcBorders>
              <w:top w:val="nil"/>
              <w:left w:val="single" w:sz="8" w:space="0" w:color="auto"/>
              <w:bottom w:val="single" w:sz="8" w:space="0" w:color="auto"/>
              <w:right w:val="single" w:sz="8" w:space="0" w:color="auto"/>
            </w:tcBorders>
            <w:vAlign w:val="center"/>
          </w:tcPr>
          <w:p w14:paraId="5B3FE341"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 32 000,0</w:t>
            </w:r>
          </w:p>
        </w:tc>
        <w:tc>
          <w:tcPr>
            <w:tcW w:w="1275" w:type="dxa"/>
            <w:tcBorders>
              <w:top w:val="nil"/>
              <w:left w:val="single" w:sz="8" w:space="0" w:color="auto"/>
              <w:bottom w:val="single" w:sz="8" w:space="0" w:color="auto"/>
              <w:right w:val="single" w:sz="8" w:space="0" w:color="auto"/>
            </w:tcBorders>
            <w:vAlign w:val="center"/>
          </w:tcPr>
          <w:p w14:paraId="3CFE218F"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 32 000,0 </w:t>
            </w:r>
          </w:p>
        </w:tc>
        <w:tc>
          <w:tcPr>
            <w:tcW w:w="1703" w:type="dxa"/>
            <w:tcBorders>
              <w:top w:val="nil"/>
              <w:left w:val="single" w:sz="8" w:space="0" w:color="auto"/>
              <w:bottom w:val="single" w:sz="8" w:space="0" w:color="auto"/>
              <w:right w:val="single" w:sz="8" w:space="0" w:color="auto"/>
            </w:tcBorders>
            <w:vAlign w:val="center"/>
          </w:tcPr>
          <w:p w14:paraId="7C5A48D5"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100 855,2  </w:t>
            </w:r>
          </w:p>
        </w:tc>
        <w:tc>
          <w:tcPr>
            <w:tcW w:w="1841" w:type="dxa"/>
            <w:gridSpan w:val="2"/>
            <w:vMerge/>
            <w:tcBorders>
              <w:left w:val="single" w:sz="8" w:space="0" w:color="auto"/>
              <w:right w:val="single" w:sz="8" w:space="0" w:color="auto"/>
            </w:tcBorders>
            <w:vAlign w:val="center"/>
          </w:tcPr>
          <w:p w14:paraId="2EA90413" w14:textId="77777777" w:rsidR="009A5AA5" w:rsidRPr="004A0104" w:rsidRDefault="009A5AA5" w:rsidP="004F0EF3">
            <w:pPr>
              <w:rPr>
                <w:sz w:val="20"/>
                <w:szCs w:val="20"/>
              </w:rPr>
            </w:pPr>
          </w:p>
        </w:tc>
        <w:tc>
          <w:tcPr>
            <w:tcW w:w="2980" w:type="dxa"/>
            <w:gridSpan w:val="3"/>
            <w:vMerge/>
            <w:tcBorders>
              <w:left w:val="single" w:sz="8" w:space="0" w:color="auto"/>
              <w:right w:val="single" w:sz="8" w:space="0" w:color="auto"/>
            </w:tcBorders>
            <w:vAlign w:val="center"/>
          </w:tcPr>
          <w:p w14:paraId="250E0793" w14:textId="77777777" w:rsidR="009A5AA5" w:rsidRPr="004A0104" w:rsidRDefault="009A5AA5" w:rsidP="004F0EF3">
            <w:pPr>
              <w:rPr>
                <w:sz w:val="20"/>
                <w:szCs w:val="20"/>
              </w:rPr>
            </w:pPr>
          </w:p>
        </w:tc>
      </w:tr>
      <w:tr w:rsidR="009A5AA5" w:rsidRPr="004A0104" w14:paraId="13B01A44" w14:textId="77777777" w:rsidTr="004F0EF3">
        <w:trPr>
          <w:trHeight w:val="591"/>
        </w:trPr>
        <w:tc>
          <w:tcPr>
            <w:tcW w:w="1983" w:type="dxa"/>
            <w:gridSpan w:val="2"/>
            <w:vMerge/>
            <w:tcBorders>
              <w:left w:val="single" w:sz="8" w:space="0" w:color="auto"/>
              <w:bottom w:val="single" w:sz="4" w:space="0" w:color="auto"/>
              <w:right w:val="single" w:sz="4" w:space="0" w:color="auto"/>
            </w:tcBorders>
            <w:vAlign w:val="center"/>
          </w:tcPr>
          <w:p w14:paraId="4BE12B8A" w14:textId="77777777" w:rsidR="009A5AA5" w:rsidRPr="004A0104" w:rsidRDefault="009A5AA5" w:rsidP="004F0EF3">
            <w:pPr>
              <w:rPr>
                <w:sz w:val="20"/>
                <w:szCs w:val="20"/>
              </w:rPr>
            </w:pPr>
          </w:p>
        </w:tc>
        <w:tc>
          <w:tcPr>
            <w:tcW w:w="1555" w:type="dxa"/>
            <w:tcBorders>
              <w:top w:val="nil"/>
              <w:left w:val="single" w:sz="4" w:space="0" w:color="auto"/>
              <w:bottom w:val="single" w:sz="4" w:space="0" w:color="auto"/>
              <w:right w:val="single" w:sz="8" w:space="0" w:color="auto"/>
            </w:tcBorders>
          </w:tcPr>
          <w:p w14:paraId="185018F7" w14:textId="77777777" w:rsidR="009A5AA5" w:rsidRPr="004A0104" w:rsidRDefault="009A5AA5" w:rsidP="004F0EF3">
            <w:pPr>
              <w:spacing w:line="276" w:lineRule="auto"/>
              <w:rPr>
                <w:sz w:val="20"/>
                <w:szCs w:val="20"/>
                <w:lang w:eastAsia="en-US"/>
              </w:rPr>
            </w:pPr>
            <w:r w:rsidRPr="004A0104">
              <w:rPr>
                <w:sz w:val="20"/>
                <w:szCs w:val="20"/>
                <w:lang w:eastAsia="en-US"/>
              </w:rPr>
              <w:t>внебюджетные</w:t>
            </w:r>
          </w:p>
          <w:p w14:paraId="53DA6850" w14:textId="77777777" w:rsidR="009A5AA5" w:rsidRPr="004A0104" w:rsidRDefault="009A5AA5" w:rsidP="004F0EF3">
            <w:pPr>
              <w:spacing w:line="276" w:lineRule="auto"/>
              <w:rPr>
                <w:sz w:val="20"/>
                <w:szCs w:val="20"/>
                <w:lang w:eastAsia="en-US"/>
              </w:rPr>
            </w:pPr>
            <w:r w:rsidRPr="004A0104">
              <w:rPr>
                <w:sz w:val="20"/>
                <w:szCs w:val="20"/>
                <w:lang w:eastAsia="en-US"/>
              </w:rPr>
              <w:t xml:space="preserve">источники </w:t>
            </w:r>
            <w:hyperlink r:id="rId74" w:anchor="Par444" w:history="1">
              <w:r w:rsidRPr="004A0104">
                <w:rPr>
                  <w:rStyle w:val="afa"/>
                  <w:sz w:val="20"/>
                  <w:szCs w:val="20"/>
                  <w:lang w:eastAsia="en-US"/>
                </w:rPr>
                <w:t>&lt;*&gt;</w:t>
              </w:r>
            </w:hyperlink>
          </w:p>
        </w:tc>
        <w:tc>
          <w:tcPr>
            <w:tcW w:w="1343" w:type="dxa"/>
            <w:gridSpan w:val="2"/>
            <w:tcBorders>
              <w:top w:val="nil"/>
              <w:left w:val="single" w:sz="8" w:space="0" w:color="auto"/>
              <w:bottom w:val="single" w:sz="4" w:space="0" w:color="auto"/>
              <w:right w:val="single" w:sz="8" w:space="0" w:color="auto"/>
            </w:tcBorders>
          </w:tcPr>
          <w:p w14:paraId="7CE0A1D2"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nil"/>
              <w:left w:val="single" w:sz="8" w:space="0" w:color="auto"/>
              <w:bottom w:val="single" w:sz="4" w:space="0" w:color="auto"/>
              <w:right w:val="single" w:sz="8" w:space="0" w:color="auto"/>
            </w:tcBorders>
            <w:vAlign w:val="center"/>
          </w:tcPr>
          <w:p w14:paraId="50ACF08C" w14:textId="77777777" w:rsidR="009A5AA5" w:rsidRPr="004A0104" w:rsidRDefault="009A5AA5" w:rsidP="004F0EF3">
            <w:pPr>
              <w:spacing w:line="276" w:lineRule="auto"/>
              <w:jc w:val="center"/>
              <w:rPr>
                <w:sz w:val="20"/>
                <w:szCs w:val="20"/>
                <w:lang w:eastAsia="en-US"/>
              </w:rPr>
            </w:pPr>
          </w:p>
        </w:tc>
        <w:tc>
          <w:tcPr>
            <w:tcW w:w="1134" w:type="dxa"/>
            <w:gridSpan w:val="2"/>
            <w:tcBorders>
              <w:top w:val="nil"/>
              <w:left w:val="single" w:sz="8" w:space="0" w:color="auto"/>
              <w:bottom w:val="single" w:sz="4" w:space="0" w:color="auto"/>
              <w:right w:val="single" w:sz="8" w:space="0" w:color="auto"/>
            </w:tcBorders>
            <w:vAlign w:val="center"/>
          </w:tcPr>
          <w:p w14:paraId="1594FD0F" w14:textId="77777777" w:rsidR="009A5AA5" w:rsidRPr="004A0104" w:rsidRDefault="009A5AA5" w:rsidP="004F0EF3">
            <w:pPr>
              <w:spacing w:line="276" w:lineRule="auto"/>
              <w:jc w:val="center"/>
              <w:rPr>
                <w:sz w:val="20"/>
                <w:szCs w:val="20"/>
                <w:lang w:eastAsia="en-US"/>
              </w:rPr>
            </w:pPr>
          </w:p>
        </w:tc>
        <w:tc>
          <w:tcPr>
            <w:tcW w:w="1275" w:type="dxa"/>
            <w:tcBorders>
              <w:top w:val="nil"/>
              <w:left w:val="single" w:sz="8" w:space="0" w:color="auto"/>
              <w:bottom w:val="single" w:sz="4" w:space="0" w:color="auto"/>
              <w:right w:val="single" w:sz="8" w:space="0" w:color="auto"/>
            </w:tcBorders>
            <w:vAlign w:val="center"/>
          </w:tcPr>
          <w:p w14:paraId="0FBCE5E5" w14:textId="77777777" w:rsidR="009A5AA5" w:rsidRPr="004A0104" w:rsidRDefault="009A5AA5" w:rsidP="004F0EF3">
            <w:pPr>
              <w:spacing w:line="276" w:lineRule="auto"/>
              <w:jc w:val="center"/>
              <w:rPr>
                <w:sz w:val="20"/>
                <w:szCs w:val="20"/>
                <w:lang w:eastAsia="en-US"/>
              </w:rPr>
            </w:pPr>
          </w:p>
        </w:tc>
        <w:tc>
          <w:tcPr>
            <w:tcW w:w="1703" w:type="dxa"/>
            <w:tcBorders>
              <w:top w:val="nil"/>
              <w:left w:val="single" w:sz="8" w:space="0" w:color="auto"/>
              <w:bottom w:val="single" w:sz="4" w:space="0" w:color="auto"/>
              <w:right w:val="single" w:sz="8" w:space="0" w:color="auto"/>
            </w:tcBorders>
            <w:vAlign w:val="center"/>
          </w:tcPr>
          <w:p w14:paraId="5CCC3391" w14:textId="77777777" w:rsidR="009A5AA5" w:rsidRPr="004A0104" w:rsidRDefault="009A5AA5" w:rsidP="004F0EF3">
            <w:pPr>
              <w:spacing w:line="276" w:lineRule="auto"/>
              <w:jc w:val="center"/>
              <w:rPr>
                <w:sz w:val="20"/>
                <w:szCs w:val="20"/>
                <w:lang w:eastAsia="en-US"/>
              </w:rPr>
            </w:pPr>
          </w:p>
        </w:tc>
        <w:tc>
          <w:tcPr>
            <w:tcW w:w="1841" w:type="dxa"/>
            <w:gridSpan w:val="2"/>
            <w:vMerge/>
            <w:tcBorders>
              <w:left w:val="single" w:sz="8" w:space="0" w:color="auto"/>
              <w:bottom w:val="single" w:sz="8" w:space="0" w:color="auto"/>
              <w:right w:val="single" w:sz="8" w:space="0" w:color="auto"/>
            </w:tcBorders>
            <w:vAlign w:val="center"/>
          </w:tcPr>
          <w:p w14:paraId="20E3366B" w14:textId="77777777" w:rsidR="009A5AA5" w:rsidRPr="004A0104" w:rsidRDefault="009A5AA5" w:rsidP="004F0EF3">
            <w:pPr>
              <w:rPr>
                <w:sz w:val="20"/>
                <w:szCs w:val="20"/>
              </w:rPr>
            </w:pPr>
          </w:p>
        </w:tc>
        <w:tc>
          <w:tcPr>
            <w:tcW w:w="2980" w:type="dxa"/>
            <w:gridSpan w:val="3"/>
            <w:vMerge/>
            <w:tcBorders>
              <w:left w:val="single" w:sz="8" w:space="0" w:color="auto"/>
              <w:bottom w:val="single" w:sz="8" w:space="0" w:color="auto"/>
              <w:right w:val="single" w:sz="8" w:space="0" w:color="auto"/>
            </w:tcBorders>
            <w:vAlign w:val="center"/>
          </w:tcPr>
          <w:p w14:paraId="47AB5A32" w14:textId="77777777" w:rsidR="009A5AA5" w:rsidRPr="004A0104" w:rsidRDefault="009A5AA5" w:rsidP="004F0EF3">
            <w:pPr>
              <w:rPr>
                <w:sz w:val="20"/>
                <w:szCs w:val="20"/>
              </w:rPr>
            </w:pPr>
          </w:p>
        </w:tc>
      </w:tr>
      <w:tr w:rsidR="009A5AA5" w:rsidRPr="004A0104" w14:paraId="4EA275BB" w14:textId="77777777" w:rsidTr="004F0EF3">
        <w:trPr>
          <w:trHeight w:val="540"/>
        </w:trPr>
        <w:tc>
          <w:tcPr>
            <w:tcW w:w="3538" w:type="dxa"/>
            <w:gridSpan w:val="3"/>
            <w:tcBorders>
              <w:top w:val="nil"/>
              <w:left w:val="single" w:sz="8" w:space="0" w:color="auto"/>
              <w:bottom w:val="single" w:sz="8" w:space="0" w:color="auto"/>
              <w:right w:val="single" w:sz="8" w:space="0" w:color="auto"/>
            </w:tcBorders>
          </w:tcPr>
          <w:p w14:paraId="65EC5DF8" w14:textId="77777777" w:rsidR="009A5AA5" w:rsidRPr="004A0104" w:rsidRDefault="009A5AA5" w:rsidP="004F0EF3">
            <w:pPr>
              <w:spacing w:line="276" w:lineRule="auto"/>
              <w:rPr>
                <w:sz w:val="20"/>
                <w:szCs w:val="20"/>
              </w:rPr>
            </w:pPr>
            <w:r w:rsidRPr="004A0104">
              <w:rPr>
                <w:sz w:val="20"/>
                <w:szCs w:val="20"/>
              </w:rPr>
              <w:t>Итого затрат на решение</w:t>
            </w:r>
          </w:p>
          <w:p w14:paraId="37DDE6EF" w14:textId="77777777" w:rsidR="009A5AA5" w:rsidRPr="004A0104" w:rsidRDefault="009A5AA5" w:rsidP="004F0EF3">
            <w:pPr>
              <w:spacing w:line="276" w:lineRule="auto"/>
              <w:rPr>
                <w:sz w:val="20"/>
                <w:szCs w:val="20"/>
              </w:rPr>
            </w:pPr>
            <w:r w:rsidRPr="004A0104">
              <w:rPr>
                <w:sz w:val="20"/>
                <w:szCs w:val="20"/>
              </w:rPr>
              <w:t>задачи 2, в том числе:</w:t>
            </w:r>
          </w:p>
        </w:tc>
        <w:tc>
          <w:tcPr>
            <w:tcW w:w="1343" w:type="dxa"/>
            <w:gridSpan w:val="2"/>
            <w:tcBorders>
              <w:top w:val="nil"/>
              <w:left w:val="single" w:sz="8" w:space="0" w:color="auto"/>
              <w:bottom w:val="single" w:sz="8" w:space="0" w:color="auto"/>
              <w:right w:val="single" w:sz="8" w:space="0" w:color="auto"/>
            </w:tcBorders>
          </w:tcPr>
          <w:p w14:paraId="56F1319E"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nil"/>
              <w:left w:val="single" w:sz="8" w:space="0" w:color="auto"/>
              <w:bottom w:val="single" w:sz="8" w:space="0" w:color="auto"/>
              <w:right w:val="single" w:sz="8" w:space="0" w:color="auto"/>
            </w:tcBorders>
            <w:vAlign w:val="center"/>
          </w:tcPr>
          <w:p w14:paraId="7E096F95"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 38 896,0</w:t>
            </w:r>
          </w:p>
        </w:tc>
        <w:tc>
          <w:tcPr>
            <w:tcW w:w="1134" w:type="dxa"/>
            <w:gridSpan w:val="2"/>
            <w:tcBorders>
              <w:top w:val="nil"/>
              <w:left w:val="single" w:sz="8" w:space="0" w:color="auto"/>
              <w:bottom w:val="single" w:sz="8" w:space="0" w:color="auto"/>
              <w:right w:val="single" w:sz="8" w:space="0" w:color="auto"/>
            </w:tcBorders>
            <w:vAlign w:val="center"/>
          </w:tcPr>
          <w:p w14:paraId="4B0AAAA1"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32 000,0</w:t>
            </w:r>
          </w:p>
        </w:tc>
        <w:tc>
          <w:tcPr>
            <w:tcW w:w="1275" w:type="dxa"/>
            <w:tcBorders>
              <w:top w:val="nil"/>
              <w:left w:val="single" w:sz="8" w:space="0" w:color="auto"/>
              <w:bottom w:val="single" w:sz="8" w:space="0" w:color="auto"/>
              <w:right w:val="single" w:sz="8" w:space="0" w:color="auto"/>
            </w:tcBorders>
            <w:vAlign w:val="center"/>
          </w:tcPr>
          <w:p w14:paraId="7340B3EF"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32 000,0</w:t>
            </w:r>
          </w:p>
        </w:tc>
        <w:tc>
          <w:tcPr>
            <w:tcW w:w="1703" w:type="dxa"/>
            <w:tcBorders>
              <w:top w:val="nil"/>
              <w:left w:val="single" w:sz="8" w:space="0" w:color="auto"/>
              <w:bottom w:val="single" w:sz="8" w:space="0" w:color="auto"/>
              <w:right w:val="single" w:sz="8" w:space="0" w:color="auto"/>
            </w:tcBorders>
            <w:vAlign w:val="center"/>
          </w:tcPr>
          <w:p w14:paraId="1443C2AD"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102896,0</w:t>
            </w:r>
          </w:p>
        </w:tc>
        <w:tc>
          <w:tcPr>
            <w:tcW w:w="1841" w:type="dxa"/>
            <w:gridSpan w:val="2"/>
            <w:tcBorders>
              <w:top w:val="nil"/>
              <w:left w:val="single" w:sz="8" w:space="0" w:color="auto"/>
              <w:bottom w:val="single" w:sz="8" w:space="0" w:color="auto"/>
              <w:right w:val="single" w:sz="8" w:space="0" w:color="auto"/>
            </w:tcBorders>
          </w:tcPr>
          <w:p w14:paraId="06901B3A" w14:textId="77777777" w:rsidR="009A5AA5" w:rsidRPr="004A0104" w:rsidRDefault="009A5AA5" w:rsidP="004F0EF3">
            <w:pPr>
              <w:spacing w:line="276" w:lineRule="auto"/>
              <w:rPr>
                <w:sz w:val="20"/>
                <w:szCs w:val="20"/>
              </w:rPr>
            </w:pPr>
            <w:r w:rsidRPr="004A0104">
              <w:rPr>
                <w:sz w:val="20"/>
                <w:szCs w:val="20"/>
              </w:rPr>
              <w:t>х</w:t>
            </w:r>
          </w:p>
        </w:tc>
        <w:tc>
          <w:tcPr>
            <w:tcW w:w="2980" w:type="dxa"/>
            <w:gridSpan w:val="3"/>
            <w:vMerge w:val="restart"/>
            <w:tcBorders>
              <w:top w:val="nil"/>
              <w:left w:val="single" w:sz="8" w:space="0" w:color="auto"/>
              <w:bottom w:val="single" w:sz="8" w:space="0" w:color="auto"/>
              <w:right w:val="single" w:sz="8" w:space="0" w:color="auto"/>
            </w:tcBorders>
          </w:tcPr>
          <w:p w14:paraId="61713245" w14:textId="77777777" w:rsidR="009A5AA5" w:rsidRPr="004A0104" w:rsidRDefault="009A5AA5" w:rsidP="004F0EF3">
            <w:pPr>
              <w:spacing w:line="276" w:lineRule="auto"/>
              <w:rPr>
                <w:sz w:val="20"/>
                <w:szCs w:val="20"/>
              </w:rPr>
            </w:pPr>
          </w:p>
        </w:tc>
      </w:tr>
      <w:tr w:rsidR="009A5AA5" w:rsidRPr="004A0104" w14:paraId="52E50C1A" w14:textId="77777777" w:rsidTr="004F0EF3">
        <w:trPr>
          <w:trHeight w:val="540"/>
        </w:trPr>
        <w:tc>
          <w:tcPr>
            <w:tcW w:w="3538" w:type="dxa"/>
            <w:gridSpan w:val="3"/>
            <w:tcBorders>
              <w:top w:val="nil"/>
              <w:left w:val="single" w:sz="8" w:space="0" w:color="auto"/>
              <w:bottom w:val="single" w:sz="8" w:space="0" w:color="auto"/>
              <w:right w:val="single" w:sz="8" w:space="0" w:color="auto"/>
            </w:tcBorders>
          </w:tcPr>
          <w:p w14:paraId="498B59A7" w14:textId="77777777" w:rsidR="009A5AA5" w:rsidRPr="004A0104" w:rsidRDefault="009A5AA5" w:rsidP="004F0EF3">
            <w:pPr>
              <w:spacing w:line="276" w:lineRule="auto"/>
              <w:rPr>
                <w:sz w:val="20"/>
                <w:szCs w:val="20"/>
              </w:rPr>
            </w:pPr>
            <w:r w:rsidRPr="004A0104">
              <w:rPr>
                <w:sz w:val="20"/>
                <w:szCs w:val="20"/>
              </w:rPr>
              <w:t xml:space="preserve">федеральный бюджет </w:t>
            </w:r>
            <w:hyperlink r:id="rId75" w:anchor="Par444" w:history="1">
              <w:r w:rsidRPr="004A0104">
                <w:rPr>
                  <w:rStyle w:val="afa"/>
                  <w:sz w:val="20"/>
                  <w:szCs w:val="20"/>
                </w:rPr>
                <w:t>&lt;*&gt;</w:t>
              </w:r>
            </w:hyperlink>
          </w:p>
        </w:tc>
        <w:tc>
          <w:tcPr>
            <w:tcW w:w="1343" w:type="dxa"/>
            <w:gridSpan w:val="2"/>
            <w:tcBorders>
              <w:top w:val="nil"/>
              <w:left w:val="single" w:sz="8" w:space="0" w:color="auto"/>
              <w:bottom w:val="single" w:sz="8" w:space="0" w:color="auto"/>
              <w:right w:val="single" w:sz="8" w:space="0" w:color="auto"/>
            </w:tcBorders>
          </w:tcPr>
          <w:p w14:paraId="01FB49E4"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nil"/>
              <w:left w:val="single" w:sz="8" w:space="0" w:color="auto"/>
              <w:bottom w:val="single" w:sz="8" w:space="0" w:color="auto"/>
              <w:right w:val="single" w:sz="8" w:space="0" w:color="auto"/>
            </w:tcBorders>
            <w:vAlign w:val="center"/>
          </w:tcPr>
          <w:p w14:paraId="204E6AB9" w14:textId="77777777" w:rsidR="009A5AA5" w:rsidRPr="004A0104" w:rsidRDefault="009A5AA5" w:rsidP="004F0EF3">
            <w:pPr>
              <w:spacing w:line="276" w:lineRule="auto"/>
              <w:jc w:val="center"/>
              <w:rPr>
                <w:sz w:val="20"/>
                <w:szCs w:val="20"/>
                <w:lang w:eastAsia="en-US"/>
              </w:rPr>
            </w:pPr>
          </w:p>
        </w:tc>
        <w:tc>
          <w:tcPr>
            <w:tcW w:w="1134" w:type="dxa"/>
            <w:gridSpan w:val="2"/>
            <w:tcBorders>
              <w:top w:val="nil"/>
              <w:left w:val="single" w:sz="8" w:space="0" w:color="auto"/>
              <w:bottom w:val="single" w:sz="8" w:space="0" w:color="auto"/>
              <w:right w:val="single" w:sz="8" w:space="0" w:color="auto"/>
            </w:tcBorders>
            <w:vAlign w:val="center"/>
          </w:tcPr>
          <w:p w14:paraId="7B610C34" w14:textId="77777777" w:rsidR="009A5AA5" w:rsidRPr="004A0104" w:rsidRDefault="009A5AA5" w:rsidP="004F0EF3">
            <w:pPr>
              <w:spacing w:line="276" w:lineRule="auto"/>
              <w:jc w:val="center"/>
              <w:rPr>
                <w:sz w:val="20"/>
                <w:szCs w:val="20"/>
                <w:lang w:eastAsia="en-US"/>
              </w:rPr>
            </w:pPr>
          </w:p>
        </w:tc>
        <w:tc>
          <w:tcPr>
            <w:tcW w:w="1275" w:type="dxa"/>
            <w:tcBorders>
              <w:top w:val="nil"/>
              <w:left w:val="single" w:sz="8" w:space="0" w:color="auto"/>
              <w:bottom w:val="single" w:sz="8" w:space="0" w:color="auto"/>
              <w:right w:val="single" w:sz="8" w:space="0" w:color="auto"/>
            </w:tcBorders>
            <w:vAlign w:val="center"/>
          </w:tcPr>
          <w:p w14:paraId="551E254B" w14:textId="77777777" w:rsidR="009A5AA5" w:rsidRPr="004A0104" w:rsidRDefault="009A5AA5" w:rsidP="004F0EF3">
            <w:pPr>
              <w:spacing w:line="276" w:lineRule="auto"/>
              <w:jc w:val="center"/>
              <w:rPr>
                <w:sz w:val="20"/>
                <w:szCs w:val="20"/>
                <w:lang w:eastAsia="en-US"/>
              </w:rPr>
            </w:pPr>
          </w:p>
        </w:tc>
        <w:tc>
          <w:tcPr>
            <w:tcW w:w="1703" w:type="dxa"/>
            <w:tcBorders>
              <w:top w:val="nil"/>
              <w:left w:val="single" w:sz="8" w:space="0" w:color="auto"/>
              <w:bottom w:val="single" w:sz="8" w:space="0" w:color="auto"/>
              <w:right w:val="single" w:sz="8" w:space="0" w:color="auto"/>
            </w:tcBorders>
            <w:vAlign w:val="center"/>
          </w:tcPr>
          <w:p w14:paraId="00899893" w14:textId="77777777" w:rsidR="009A5AA5" w:rsidRPr="004A0104" w:rsidRDefault="009A5AA5" w:rsidP="004F0EF3">
            <w:pPr>
              <w:spacing w:line="276" w:lineRule="auto"/>
              <w:jc w:val="center"/>
              <w:rPr>
                <w:sz w:val="20"/>
                <w:szCs w:val="20"/>
                <w:lang w:eastAsia="en-US"/>
              </w:rPr>
            </w:pPr>
          </w:p>
        </w:tc>
        <w:tc>
          <w:tcPr>
            <w:tcW w:w="1841" w:type="dxa"/>
            <w:gridSpan w:val="2"/>
            <w:tcBorders>
              <w:top w:val="nil"/>
              <w:left w:val="single" w:sz="8" w:space="0" w:color="auto"/>
              <w:bottom w:val="single" w:sz="8" w:space="0" w:color="auto"/>
              <w:right w:val="single" w:sz="8" w:space="0" w:color="auto"/>
            </w:tcBorders>
          </w:tcPr>
          <w:p w14:paraId="39AEE937" w14:textId="77777777" w:rsidR="009A5AA5" w:rsidRPr="004A0104" w:rsidRDefault="009A5AA5" w:rsidP="004F0EF3">
            <w:pPr>
              <w:spacing w:line="276" w:lineRule="auto"/>
              <w:rPr>
                <w:sz w:val="20"/>
                <w:szCs w:val="20"/>
              </w:rPr>
            </w:pPr>
            <w:r w:rsidRPr="004A0104">
              <w:rPr>
                <w:sz w:val="20"/>
                <w:szCs w:val="20"/>
              </w:rPr>
              <w:t>х</w:t>
            </w:r>
          </w:p>
        </w:tc>
        <w:tc>
          <w:tcPr>
            <w:tcW w:w="2980" w:type="dxa"/>
            <w:gridSpan w:val="3"/>
            <w:vMerge/>
            <w:tcBorders>
              <w:top w:val="nil"/>
              <w:left w:val="single" w:sz="8" w:space="0" w:color="auto"/>
              <w:bottom w:val="single" w:sz="8" w:space="0" w:color="auto"/>
              <w:right w:val="single" w:sz="8" w:space="0" w:color="auto"/>
            </w:tcBorders>
            <w:vAlign w:val="center"/>
          </w:tcPr>
          <w:p w14:paraId="0635A419" w14:textId="77777777" w:rsidR="009A5AA5" w:rsidRPr="004A0104" w:rsidRDefault="009A5AA5" w:rsidP="004F0EF3">
            <w:pPr>
              <w:rPr>
                <w:sz w:val="20"/>
                <w:szCs w:val="20"/>
              </w:rPr>
            </w:pPr>
          </w:p>
        </w:tc>
      </w:tr>
      <w:tr w:rsidR="009A5AA5" w:rsidRPr="004A0104" w14:paraId="1266630D" w14:textId="77777777" w:rsidTr="004F0EF3">
        <w:trPr>
          <w:trHeight w:val="540"/>
        </w:trPr>
        <w:tc>
          <w:tcPr>
            <w:tcW w:w="3538" w:type="dxa"/>
            <w:gridSpan w:val="3"/>
            <w:tcBorders>
              <w:top w:val="nil"/>
              <w:left w:val="single" w:sz="8" w:space="0" w:color="auto"/>
              <w:bottom w:val="single" w:sz="8" w:space="0" w:color="auto"/>
              <w:right w:val="single" w:sz="8" w:space="0" w:color="auto"/>
            </w:tcBorders>
          </w:tcPr>
          <w:p w14:paraId="380E240D" w14:textId="77777777" w:rsidR="009A5AA5" w:rsidRPr="004A0104" w:rsidRDefault="009A5AA5" w:rsidP="004F0EF3">
            <w:pPr>
              <w:spacing w:line="276" w:lineRule="auto"/>
              <w:rPr>
                <w:sz w:val="20"/>
                <w:szCs w:val="20"/>
              </w:rPr>
            </w:pPr>
            <w:r w:rsidRPr="004A0104">
              <w:rPr>
                <w:sz w:val="20"/>
                <w:szCs w:val="20"/>
              </w:rPr>
              <w:t>областной бюджет</w:t>
            </w:r>
          </w:p>
        </w:tc>
        <w:tc>
          <w:tcPr>
            <w:tcW w:w="1343" w:type="dxa"/>
            <w:gridSpan w:val="2"/>
            <w:tcBorders>
              <w:top w:val="nil"/>
              <w:left w:val="single" w:sz="8" w:space="0" w:color="auto"/>
              <w:bottom w:val="single" w:sz="8" w:space="0" w:color="auto"/>
              <w:right w:val="single" w:sz="8" w:space="0" w:color="auto"/>
            </w:tcBorders>
          </w:tcPr>
          <w:p w14:paraId="1189E210"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nil"/>
              <w:left w:val="single" w:sz="8" w:space="0" w:color="auto"/>
              <w:bottom w:val="single" w:sz="8" w:space="0" w:color="auto"/>
              <w:right w:val="single" w:sz="8" w:space="0" w:color="auto"/>
            </w:tcBorders>
            <w:vAlign w:val="center"/>
          </w:tcPr>
          <w:p w14:paraId="71B24365"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2 000,0</w:t>
            </w:r>
          </w:p>
        </w:tc>
        <w:tc>
          <w:tcPr>
            <w:tcW w:w="1134" w:type="dxa"/>
            <w:gridSpan w:val="2"/>
            <w:tcBorders>
              <w:top w:val="nil"/>
              <w:left w:val="single" w:sz="8" w:space="0" w:color="auto"/>
              <w:bottom w:val="single" w:sz="8" w:space="0" w:color="auto"/>
              <w:right w:val="single" w:sz="8" w:space="0" w:color="auto"/>
            </w:tcBorders>
            <w:vAlign w:val="center"/>
          </w:tcPr>
          <w:p w14:paraId="5ED073BF"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275" w:type="dxa"/>
            <w:tcBorders>
              <w:top w:val="nil"/>
              <w:left w:val="single" w:sz="8" w:space="0" w:color="auto"/>
              <w:bottom w:val="single" w:sz="8" w:space="0" w:color="auto"/>
              <w:right w:val="single" w:sz="8" w:space="0" w:color="auto"/>
            </w:tcBorders>
            <w:vAlign w:val="center"/>
          </w:tcPr>
          <w:p w14:paraId="7DF5628A"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703" w:type="dxa"/>
            <w:tcBorders>
              <w:top w:val="nil"/>
              <w:left w:val="single" w:sz="8" w:space="0" w:color="auto"/>
              <w:bottom w:val="single" w:sz="8" w:space="0" w:color="auto"/>
              <w:right w:val="single" w:sz="8" w:space="0" w:color="auto"/>
            </w:tcBorders>
            <w:vAlign w:val="center"/>
          </w:tcPr>
          <w:p w14:paraId="49D24783"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2 000,0</w:t>
            </w:r>
          </w:p>
        </w:tc>
        <w:tc>
          <w:tcPr>
            <w:tcW w:w="1841" w:type="dxa"/>
            <w:gridSpan w:val="2"/>
            <w:tcBorders>
              <w:top w:val="nil"/>
              <w:left w:val="single" w:sz="8" w:space="0" w:color="auto"/>
              <w:bottom w:val="single" w:sz="8" w:space="0" w:color="auto"/>
              <w:right w:val="single" w:sz="8" w:space="0" w:color="auto"/>
            </w:tcBorders>
          </w:tcPr>
          <w:p w14:paraId="230E3E57" w14:textId="77777777" w:rsidR="009A5AA5" w:rsidRPr="004A0104" w:rsidRDefault="009A5AA5" w:rsidP="004F0EF3">
            <w:pPr>
              <w:spacing w:line="276" w:lineRule="auto"/>
              <w:rPr>
                <w:sz w:val="20"/>
                <w:szCs w:val="20"/>
              </w:rPr>
            </w:pPr>
            <w:r w:rsidRPr="004A0104">
              <w:rPr>
                <w:sz w:val="20"/>
                <w:szCs w:val="20"/>
              </w:rPr>
              <w:t>х</w:t>
            </w:r>
          </w:p>
        </w:tc>
        <w:tc>
          <w:tcPr>
            <w:tcW w:w="2980" w:type="dxa"/>
            <w:gridSpan w:val="3"/>
            <w:vMerge/>
            <w:tcBorders>
              <w:top w:val="nil"/>
              <w:left w:val="single" w:sz="8" w:space="0" w:color="auto"/>
              <w:bottom w:val="single" w:sz="8" w:space="0" w:color="auto"/>
              <w:right w:val="single" w:sz="8" w:space="0" w:color="auto"/>
            </w:tcBorders>
            <w:vAlign w:val="center"/>
          </w:tcPr>
          <w:p w14:paraId="747A4999" w14:textId="77777777" w:rsidR="009A5AA5" w:rsidRPr="004A0104" w:rsidRDefault="009A5AA5" w:rsidP="004F0EF3">
            <w:pPr>
              <w:rPr>
                <w:sz w:val="20"/>
                <w:szCs w:val="20"/>
              </w:rPr>
            </w:pPr>
          </w:p>
        </w:tc>
      </w:tr>
      <w:tr w:rsidR="009A5AA5" w:rsidRPr="004A0104" w14:paraId="7FFF9184" w14:textId="77777777" w:rsidTr="004F0EF3">
        <w:trPr>
          <w:trHeight w:val="419"/>
        </w:trPr>
        <w:tc>
          <w:tcPr>
            <w:tcW w:w="3538" w:type="dxa"/>
            <w:gridSpan w:val="3"/>
            <w:tcBorders>
              <w:top w:val="nil"/>
              <w:left w:val="single" w:sz="8" w:space="0" w:color="auto"/>
              <w:bottom w:val="single" w:sz="8" w:space="0" w:color="auto"/>
              <w:right w:val="single" w:sz="8" w:space="0" w:color="auto"/>
            </w:tcBorders>
          </w:tcPr>
          <w:p w14:paraId="7CF2B5EC" w14:textId="77777777" w:rsidR="009A5AA5" w:rsidRPr="004A0104" w:rsidRDefault="009A5AA5" w:rsidP="004F0EF3">
            <w:pPr>
              <w:spacing w:line="276" w:lineRule="auto"/>
              <w:rPr>
                <w:sz w:val="20"/>
                <w:szCs w:val="20"/>
              </w:rPr>
            </w:pPr>
            <w:r w:rsidRPr="004A0104">
              <w:rPr>
                <w:sz w:val="20"/>
                <w:szCs w:val="20"/>
              </w:rPr>
              <w:t xml:space="preserve">бюджет района </w:t>
            </w:r>
            <w:hyperlink r:id="rId76" w:anchor="Par444" w:history="1">
              <w:r w:rsidRPr="004A0104">
                <w:rPr>
                  <w:rStyle w:val="afa"/>
                  <w:sz w:val="20"/>
                  <w:szCs w:val="20"/>
                </w:rPr>
                <w:t>&lt;*&gt;</w:t>
              </w:r>
            </w:hyperlink>
          </w:p>
        </w:tc>
        <w:tc>
          <w:tcPr>
            <w:tcW w:w="1343" w:type="dxa"/>
            <w:gridSpan w:val="2"/>
            <w:tcBorders>
              <w:top w:val="nil"/>
              <w:left w:val="single" w:sz="8" w:space="0" w:color="auto"/>
              <w:bottom w:val="single" w:sz="8" w:space="0" w:color="auto"/>
              <w:right w:val="single" w:sz="8" w:space="0" w:color="auto"/>
            </w:tcBorders>
          </w:tcPr>
          <w:p w14:paraId="063A1487"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nil"/>
              <w:left w:val="single" w:sz="8" w:space="0" w:color="auto"/>
              <w:bottom w:val="single" w:sz="8" w:space="0" w:color="auto"/>
              <w:right w:val="single" w:sz="8" w:space="0" w:color="auto"/>
            </w:tcBorders>
            <w:vAlign w:val="center"/>
          </w:tcPr>
          <w:p w14:paraId="7D3220D5"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36 896,0 </w:t>
            </w:r>
          </w:p>
        </w:tc>
        <w:tc>
          <w:tcPr>
            <w:tcW w:w="1134" w:type="dxa"/>
            <w:gridSpan w:val="2"/>
            <w:tcBorders>
              <w:top w:val="nil"/>
              <w:left w:val="single" w:sz="8" w:space="0" w:color="auto"/>
              <w:bottom w:val="single" w:sz="8" w:space="0" w:color="auto"/>
              <w:right w:val="single" w:sz="8" w:space="0" w:color="auto"/>
            </w:tcBorders>
            <w:vAlign w:val="center"/>
          </w:tcPr>
          <w:p w14:paraId="07228883"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 32 000,0</w:t>
            </w:r>
          </w:p>
        </w:tc>
        <w:tc>
          <w:tcPr>
            <w:tcW w:w="1275" w:type="dxa"/>
            <w:tcBorders>
              <w:top w:val="nil"/>
              <w:left w:val="single" w:sz="8" w:space="0" w:color="auto"/>
              <w:bottom w:val="single" w:sz="8" w:space="0" w:color="auto"/>
              <w:right w:val="single" w:sz="8" w:space="0" w:color="auto"/>
            </w:tcBorders>
            <w:vAlign w:val="center"/>
          </w:tcPr>
          <w:p w14:paraId="52DBCA41"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 32 000,0 </w:t>
            </w:r>
          </w:p>
        </w:tc>
        <w:tc>
          <w:tcPr>
            <w:tcW w:w="1703" w:type="dxa"/>
            <w:tcBorders>
              <w:top w:val="nil"/>
              <w:left w:val="single" w:sz="8" w:space="0" w:color="auto"/>
              <w:bottom w:val="single" w:sz="8" w:space="0" w:color="auto"/>
              <w:right w:val="single" w:sz="8" w:space="0" w:color="auto"/>
            </w:tcBorders>
            <w:vAlign w:val="center"/>
          </w:tcPr>
          <w:p w14:paraId="54EAF016"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100 896,0 </w:t>
            </w:r>
          </w:p>
        </w:tc>
        <w:tc>
          <w:tcPr>
            <w:tcW w:w="1841" w:type="dxa"/>
            <w:gridSpan w:val="2"/>
            <w:tcBorders>
              <w:top w:val="nil"/>
              <w:left w:val="single" w:sz="8" w:space="0" w:color="auto"/>
              <w:bottom w:val="single" w:sz="8" w:space="0" w:color="auto"/>
              <w:right w:val="single" w:sz="8" w:space="0" w:color="auto"/>
            </w:tcBorders>
          </w:tcPr>
          <w:p w14:paraId="540958FA" w14:textId="77777777" w:rsidR="009A5AA5" w:rsidRPr="004A0104" w:rsidRDefault="009A5AA5" w:rsidP="004F0EF3">
            <w:pPr>
              <w:spacing w:line="276" w:lineRule="auto"/>
              <w:rPr>
                <w:sz w:val="20"/>
                <w:szCs w:val="20"/>
              </w:rPr>
            </w:pPr>
          </w:p>
        </w:tc>
        <w:tc>
          <w:tcPr>
            <w:tcW w:w="2980" w:type="dxa"/>
            <w:gridSpan w:val="3"/>
            <w:vMerge/>
            <w:tcBorders>
              <w:top w:val="nil"/>
              <w:left w:val="single" w:sz="8" w:space="0" w:color="auto"/>
              <w:bottom w:val="single" w:sz="8" w:space="0" w:color="auto"/>
              <w:right w:val="single" w:sz="8" w:space="0" w:color="auto"/>
            </w:tcBorders>
            <w:vAlign w:val="center"/>
          </w:tcPr>
          <w:p w14:paraId="05A7589F" w14:textId="77777777" w:rsidR="009A5AA5" w:rsidRPr="004A0104" w:rsidRDefault="009A5AA5" w:rsidP="004F0EF3">
            <w:pPr>
              <w:rPr>
                <w:sz w:val="20"/>
                <w:szCs w:val="20"/>
              </w:rPr>
            </w:pPr>
          </w:p>
        </w:tc>
      </w:tr>
      <w:tr w:rsidR="009A5AA5" w:rsidRPr="004A0104" w14:paraId="0DAF5534" w14:textId="77777777" w:rsidTr="004F0EF3">
        <w:trPr>
          <w:trHeight w:val="427"/>
        </w:trPr>
        <w:tc>
          <w:tcPr>
            <w:tcW w:w="3538" w:type="dxa"/>
            <w:gridSpan w:val="3"/>
            <w:tcBorders>
              <w:top w:val="nil"/>
              <w:left w:val="single" w:sz="8" w:space="0" w:color="auto"/>
              <w:bottom w:val="single" w:sz="8" w:space="0" w:color="auto"/>
              <w:right w:val="single" w:sz="8" w:space="0" w:color="auto"/>
            </w:tcBorders>
          </w:tcPr>
          <w:p w14:paraId="0A7E7948" w14:textId="77777777" w:rsidR="009A5AA5" w:rsidRPr="004A0104" w:rsidRDefault="009A5AA5" w:rsidP="004F0EF3">
            <w:pPr>
              <w:spacing w:line="276" w:lineRule="auto"/>
              <w:rPr>
                <w:sz w:val="20"/>
                <w:szCs w:val="20"/>
              </w:rPr>
            </w:pPr>
            <w:r w:rsidRPr="004A0104">
              <w:rPr>
                <w:sz w:val="20"/>
                <w:szCs w:val="20"/>
              </w:rPr>
              <w:t>внебюджетные источники</w:t>
            </w:r>
            <w:hyperlink r:id="rId77" w:anchor="Par444" w:history="1">
              <w:r w:rsidRPr="004A0104">
                <w:rPr>
                  <w:rStyle w:val="afa"/>
                  <w:sz w:val="20"/>
                  <w:szCs w:val="20"/>
                </w:rPr>
                <w:t>&lt;*&gt;</w:t>
              </w:r>
            </w:hyperlink>
          </w:p>
        </w:tc>
        <w:tc>
          <w:tcPr>
            <w:tcW w:w="1343" w:type="dxa"/>
            <w:gridSpan w:val="2"/>
            <w:tcBorders>
              <w:top w:val="nil"/>
              <w:left w:val="single" w:sz="8" w:space="0" w:color="auto"/>
              <w:bottom w:val="single" w:sz="8" w:space="0" w:color="auto"/>
              <w:right w:val="single" w:sz="8" w:space="0" w:color="auto"/>
            </w:tcBorders>
          </w:tcPr>
          <w:p w14:paraId="30FF6A3E"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216" w:type="dxa"/>
            <w:gridSpan w:val="2"/>
            <w:tcBorders>
              <w:top w:val="nil"/>
              <w:left w:val="single" w:sz="8" w:space="0" w:color="auto"/>
              <w:bottom w:val="single" w:sz="8" w:space="0" w:color="auto"/>
              <w:right w:val="single" w:sz="8" w:space="0" w:color="auto"/>
            </w:tcBorders>
            <w:vAlign w:val="center"/>
          </w:tcPr>
          <w:p w14:paraId="519B9102" w14:textId="77777777" w:rsidR="009A5AA5" w:rsidRPr="004A0104" w:rsidRDefault="009A5AA5" w:rsidP="004F0EF3">
            <w:pPr>
              <w:spacing w:line="276" w:lineRule="auto"/>
              <w:jc w:val="center"/>
              <w:rPr>
                <w:sz w:val="20"/>
                <w:szCs w:val="20"/>
                <w:lang w:eastAsia="en-US"/>
              </w:rPr>
            </w:pPr>
          </w:p>
        </w:tc>
        <w:tc>
          <w:tcPr>
            <w:tcW w:w="1134" w:type="dxa"/>
            <w:gridSpan w:val="2"/>
            <w:tcBorders>
              <w:top w:val="nil"/>
              <w:left w:val="single" w:sz="8" w:space="0" w:color="auto"/>
              <w:bottom w:val="single" w:sz="8" w:space="0" w:color="auto"/>
              <w:right w:val="single" w:sz="8" w:space="0" w:color="auto"/>
            </w:tcBorders>
            <w:vAlign w:val="center"/>
          </w:tcPr>
          <w:p w14:paraId="5816D450" w14:textId="77777777" w:rsidR="009A5AA5" w:rsidRPr="004A0104" w:rsidRDefault="009A5AA5" w:rsidP="004F0EF3">
            <w:pPr>
              <w:spacing w:line="276" w:lineRule="auto"/>
              <w:jc w:val="center"/>
              <w:rPr>
                <w:sz w:val="20"/>
                <w:szCs w:val="20"/>
                <w:lang w:eastAsia="en-US"/>
              </w:rPr>
            </w:pPr>
          </w:p>
        </w:tc>
        <w:tc>
          <w:tcPr>
            <w:tcW w:w="1275" w:type="dxa"/>
            <w:tcBorders>
              <w:top w:val="nil"/>
              <w:left w:val="single" w:sz="8" w:space="0" w:color="auto"/>
              <w:bottom w:val="single" w:sz="8" w:space="0" w:color="auto"/>
              <w:right w:val="single" w:sz="8" w:space="0" w:color="auto"/>
            </w:tcBorders>
            <w:vAlign w:val="center"/>
          </w:tcPr>
          <w:p w14:paraId="7EDBF20D" w14:textId="77777777" w:rsidR="009A5AA5" w:rsidRPr="004A0104" w:rsidRDefault="009A5AA5" w:rsidP="004F0EF3">
            <w:pPr>
              <w:spacing w:line="276" w:lineRule="auto"/>
              <w:jc w:val="center"/>
              <w:rPr>
                <w:sz w:val="20"/>
                <w:szCs w:val="20"/>
                <w:lang w:eastAsia="en-US"/>
              </w:rPr>
            </w:pPr>
          </w:p>
        </w:tc>
        <w:tc>
          <w:tcPr>
            <w:tcW w:w="1703" w:type="dxa"/>
            <w:tcBorders>
              <w:top w:val="nil"/>
              <w:left w:val="single" w:sz="8" w:space="0" w:color="auto"/>
              <w:bottom w:val="single" w:sz="8" w:space="0" w:color="auto"/>
              <w:right w:val="single" w:sz="8" w:space="0" w:color="auto"/>
            </w:tcBorders>
            <w:vAlign w:val="center"/>
          </w:tcPr>
          <w:p w14:paraId="56E1D9A1" w14:textId="77777777" w:rsidR="009A5AA5" w:rsidRPr="004A0104" w:rsidRDefault="009A5AA5" w:rsidP="004F0EF3">
            <w:pPr>
              <w:spacing w:line="276" w:lineRule="auto"/>
              <w:jc w:val="center"/>
              <w:rPr>
                <w:sz w:val="20"/>
                <w:szCs w:val="20"/>
                <w:lang w:eastAsia="en-US"/>
              </w:rPr>
            </w:pPr>
          </w:p>
        </w:tc>
        <w:tc>
          <w:tcPr>
            <w:tcW w:w="1841" w:type="dxa"/>
            <w:gridSpan w:val="2"/>
            <w:tcBorders>
              <w:top w:val="nil"/>
              <w:left w:val="single" w:sz="8" w:space="0" w:color="auto"/>
              <w:bottom w:val="single" w:sz="8" w:space="0" w:color="auto"/>
              <w:right w:val="single" w:sz="8" w:space="0" w:color="auto"/>
            </w:tcBorders>
          </w:tcPr>
          <w:p w14:paraId="3166C789" w14:textId="77777777" w:rsidR="009A5AA5" w:rsidRPr="004A0104" w:rsidRDefault="009A5AA5" w:rsidP="004F0EF3">
            <w:pPr>
              <w:spacing w:line="276" w:lineRule="auto"/>
              <w:rPr>
                <w:sz w:val="20"/>
                <w:szCs w:val="20"/>
              </w:rPr>
            </w:pPr>
            <w:r w:rsidRPr="004A0104">
              <w:rPr>
                <w:sz w:val="20"/>
                <w:szCs w:val="20"/>
              </w:rPr>
              <w:t>х</w:t>
            </w:r>
          </w:p>
        </w:tc>
        <w:tc>
          <w:tcPr>
            <w:tcW w:w="2980" w:type="dxa"/>
            <w:gridSpan w:val="3"/>
            <w:vMerge/>
            <w:tcBorders>
              <w:top w:val="nil"/>
              <w:left w:val="single" w:sz="8" w:space="0" w:color="auto"/>
              <w:bottom w:val="single" w:sz="8" w:space="0" w:color="auto"/>
              <w:right w:val="single" w:sz="8" w:space="0" w:color="auto"/>
            </w:tcBorders>
            <w:vAlign w:val="center"/>
          </w:tcPr>
          <w:p w14:paraId="4F01A8A3" w14:textId="77777777" w:rsidR="009A5AA5" w:rsidRPr="004A0104" w:rsidRDefault="009A5AA5" w:rsidP="004F0EF3">
            <w:pPr>
              <w:rPr>
                <w:sz w:val="20"/>
                <w:szCs w:val="20"/>
              </w:rPr>
            </w:pPr>
          </w:p>
        </w:tc>
      </w:tr>
      <w:tr w:rsidR="009A5AA5" w:rsidRPr="004A0104" w14:paraId="6F58677F" w14:textId="77777777" w:rsidTr="004F0EF3">
        <w:trPr>
          <w:trHeight w:val="540"/>
        </w:trPr>
        <w:tc>
          <w:tcPr>
            <w:tcW w:w="15030" w:type="dxa"/>
            <w:gridSpan w:val="16"/>
            <w:tcBorders>
              <w:top w:val="nil"/>
              <w:left w:val="single" w:sz="8" w:space="0" w:color="auto"/>
              <w:bottom w:val="single" w:sz="8" w:space="0" w:color="auto"/>
              <w:right w:val="single" w:sz="8" w:space="0" w:color="auto"/>
            </w:tcBorders>
          </w:tcPr>
          <w:p w14:paraId="1A645328" w14:textId="77777777" w:rsidR="009A5AA5" w:rsidRPr="004A0104" w:rsidRDefault="009A5AA5" w:rsidP="004F0EF3">
            <w:pPr>
              <w:pStyle w:val="ConsPlusNonformat"/>
              <w:jc w:val="both"/>
              <w:rPr>
                <w:rFonts w:ascii="Times New Roman" w:hAnsi="Times New Roman" w:cs="Times New Roman"/>
              </w:rPr>
            </w:pPr>
            <w:r w:rsidRPr="004A0104">
              <w:rPr>
                <w:rStyle w:val="afff"/>
                <w:rFonts w:ascii="Times New Roman" w:hAnsi="Times New Roman" w:cs="Times New Roman"/>
                <w:b w:val="0"/>
                <w:bCs w:val="0"/>
                <w:color w:val="000000"/>
              </w:rPr>
              <w:t xml:space="preserve"> </w:t>
            </w:r>
            <w:r w:rsidRPr="004A0104">
              <w:rPr>
                <w:rFonts w:ascii="Times New Roman" w:hAnsi="Times New Roman" w:cs="Times New Roman"/>
              </w:rPr>
              <w:t>Задача 3. Развитие инфраструктуры физической культуры и спорта в Куйбышевском районе Новосибирской области, в том числе для лиц с ограниченными возможностями здоровья и инвалидов.</w:t>
            </w:r>
          </w:p>
          <w:p w14:paraId="15D6DFE7" w14:textId="77777777" w:rsidR="009A5AA5" w:rsidRPr="004A0104" w:rsidRDefault="009A5AA5" w:rsidP="004F0EF3">
            <w:pPr>
              <w:spacing w:line="276" w:lineRule="auto"/>
              <w:rPr>
                <w:sz w:val="20"/>
                <w:szCs w:val="20"/>
              </w:rPr>
            </w:pPr>
          </w:p>
        </w:tc>
      </w:tr>
      <w:tr w:rsidR="009A5AA5" w:rsidRPr="004A0104" w14:paraId="1234232F" w14:textId="77777777" w:rsidTr="004F0EF3">
        <w:trPr>
          <w:trHeight w:val="720"/>
        </w:trPr>
        <w:tc>
          <w:tcPr>
            <w:tcW w:w="1983" w:type="dxa"/>
            <w:gridSpan w:val="2"/>
            <w:vMerge w:val="restart"/>
            <w:tcBorders>
              <w:top w:val="nil"/>
              <w:left w:val="single" w:sz="8" w:space="0" w:color="auto"/>
              <w:bottom w:val="single" w:sz="8" w:space="0" w:color="auto"/>
              <w:right w:val="single" w:sz="8" w:space="0" w:color="auto"/>
            </w:tcBorders>
          </w:tcPr>
          <w:p w14:paraId="2D877763" w14:textId="77777777" w:rsidR="009A5AA5" w:rsidRPr="004A0104" w:rsidRDefault="009A5AA5" w:rsidP="004F0EF3">
            <w:pPr>
              <w:spacing w:line="276" w:lineRule="auto"/>
              <w:contextualSpacing/>
              <w:rPr>
                <w:sz w:val="20"/>
                <w:szCs w:val="20"/>
                <w:lang w:eastAsia="en-US"/>
              </w:rPr>
            </w:pPr>
            <w:r w:rsidRPr="004A0104">
              <w:rPr>
                <w:sz w:val="20"/>
                <w:szCs w:val="20"/>
                <w:lang w:eastAsia="en-US"/>
              </w:rPr>
              <w:t xml:space="preserve"> Приобретение спортивного оборудования и инвентаря для приведения организации спортивной подготовки в нормативное состояние Укрепление   материально-технической базы </w:t>
            </w:r>
            <w:r w:rsidRPr="004A0104">
              <w:rPr>
                <w:sz w:val="20"/>
                <w:szCs w:val="20"/>
                <w:lang w:eastAsia="en-US"/>
              </w:rPr>
              <w:lastRenderedPageBreak/>
              <w:t>МБУ ДО «ДЮСШ»</w:t>
            </w:r>
          </w:p>
          <w:p w14:paraId="40FBDB5E" w14:textId="77777777" w:rsidR="009A5AA5" w:rsidRPr="004A0104" w:rsidRDefault="009A5AA5" w:rsidP="004F0EF3">
            <w:pPr>
              <w:spacing w:line="276" w:lineRule="auto"/>
              <w:contextualSpacing/>
              <w:rPr>
                <w:sz w:val="20"/>
                <w:szCs w:val="20"/>
                <w:lang w:eastAsia="en-US"/>
              </w:rPr>
            </w:pPr>
            <w:r w:rsidRPr="004A0104">
              <w:rPr>
                <w:sz w:val="20"/>
                <w:szCs w:val="20"/>
                <w:lang w:eastAsia="en-US"/>
              </w:rPr>
              <w:t>Участие в областных, региональных, всероссийских, международных соревнованиях</w:t>
            </w:r>
          </w:p>
        </w:tc>
        <w:tc>
          <w:tcPr>
            <w:tcW w:w="1704" w:type="dxa"/>
            <w:gridSpan w:val="2"/>
            <w:tcBorders>
              <w:top w:val="nil"/>
              <w:left w:val="single" w:sz="8" w:space="0" w:color="auto"/>
              <w:bottom w:val="single" w:sz="8" w:space="0" w:color="auto"/>
              <w:right w:val="single" w:sz="8" w:space="0" w:color="auto"/>
            </w:tcBorders>
          </w:tcPr>
          <w:p w14:paraId="191B8D27" w14:textId="77777777" w:rsidR="009A5AA5" w:rsidRPr="004A0104" w:rsidRDefault="009A5AA5" w:rsidP="004F0EF3">
            <w:pPr>
              <w:spacing w:line="276" w:lineRule="auto"/>
              <w:rPr>
                <w:sz w:val="20"/>
                <w:szCs w:val="20"/>
                <w:lang w:eastAsia="en-US"/>
              </w:rPr>
            </w:pPr>
            <w:r w:rsidRPr="004A0104">
              <w:rPr>
                <w:sz w:val="20"/>
                <w:szCs w:val="20"/>
                <w:lang w:eastAsia="en-US"/>
              </w:rPr>
              <w:lastRenderedPageBreak/>
              <w:t>Сумма</w:t>
            </w:r>
          </w:p>
          <w:p w14:paraId="5102C924" w14:textId="77777777" w:rsidR="009A5AA5" w:rsidRPr="004A0104" w:rsidRDefault="009A5AA5" w:rsidP="004F0EF3">
            <w:pPr>
              <w:spacing w:line="276" w:lineRule="auto"/>
              <w:rPr>
                <w:sz w:val="20"/>
                <w:szCs w:val="20"/>
                <w:lang w:eastAsia="en-US"/>
              </w:rPr>
            </w:pPr>
            <w:r w:rsidRPr="004A0104">
              <w:rPr>
                <w:sz w:val="20"/>
                <w:szCs w:val="20"/>
                <w:lang w:eastAsia="en-US"/>
              </w:rPr>
              <w:t>затрат, в</w:t>
            </w:r>
          </w:p>
          <w:p w14:paraId="72EB37DA" w14:textId="77777777" w:rsidR="009A5AA5" w:rsidRPr="004A0104" w:rsidRDefault="009A5AA5" w:rsidP="004F0EF3">
            <w:pPr>
              <w:spacing w:line="276" w:lineRule="auto"/>
              <w:rPr>
                <w:sz w:val="20"/>
                <w:szCs w:val="20"/>
                <w:lang w:eastAsia="en-US"/>
              </w:rPr>
            </w:pPr>
            <w:r w:rsidRPr="004A0104">
              <w:rPr>
                <w:sz w:val="20"/>
                <w:szCs w:val="20"/>
                <w:lang w:eastAsia="en-US"/>
              </w:rPr>
              <w:t>том числе:</w:t>
            </w:r>
          </w:p>
        </w:tc>
        <w:tc>
          <w:tcPr>
            <w:tcW w:w="1194" w:type="dxa"/>
            <w:tcBorders>
              <w:top w:val="nil"/>
              <w:left w:val="single" w:sz="8" w:space="0" w:color="auto"/>
              <w:bottom w:val="single" w:sz="8" w:space="0" w:color="auto"/>
              <w:right w:val="single" w:sz="8" w:space="0" w:color="auto"/>
            </w:tcBorders>
          </w:tcPr>
          <w:p w14:paraId="44CA94DD"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nil"/>
              <w:left w:val="single" w:sz="8" w:space="0" w:color="auto"/>
              <w:bottom w:val="single" w:sz="8" w:space="0" w:color="auto"/>
              <w:right w:val="single" w:sz="8" w:space="0" w:color="auto"/>
            </w:tcBorders>
            <w:vAlign w:val="center"/>
          </w:tcPr>
          <w:p w14:paraId="2ABDC711"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2641,3 </w:t>
            </w:r>
          </w:p>
        </w:tc>
        <w:tc>
          <w:tcPr>
            <w:tcW w:w="1216" w:type="dxa"/>
            <w:gridSpan w:val="3"/>
            <w:tcBorders>
              <w:top w:val="nil"/>
              <w:left w:val="single" w:sz="8" w:space="0" w:color="auto"/>
              <w:bottom w:val="single" w:sz="8" w:space="0" w:color="auto"/>
              <w:right w:val="single" w:sz="8" w:space="0" w:color="auto"/>
            </w:tcBorders>
            <w:vAlign w:val="center"/>
          </w:tcPr>
          <w:p w14:paraId="4D8A966A"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w:t>
            </w:r>
          </w:p>
        </w:tc>
        <w:tc>
          <w:tcPr>
            <w:tcW w:w="1275" w:type="dxa"/>
            <w:tcBorders>
              <w:top w:val="nil"/>
              <w:left w:val="single" w:sz="8" w:space="0" w:color="auto"/>
              <w:bottom w:val="single" w:sz="8" w:space="0" w:color="auto"/>
              <w:right w:val="single" w:sz="8" w:space="0" w:color="auto"/>
            </w:tcBorders>
            <w:vAlign w:val="center"/>
          </w:tcPr>
          <w:p w14:paraId="58B94609"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w:t>
            </w:r>
          </w:p>
        </w:tc>
        <w:tc>
          <w:tcPr>
            <w:tcW w:w="1703" w:type="dxa"/>
            <w:tcBorders>
              <w:top w:val="nil"/>
              <w:left w:val="single" w:sz="8" w:space="0" w:color="auto"/>
              <w:bottom w:val="single" w:sz="8" w:space="0" w:color="auto"/>
              <w:right w:val="single" w:sz="8" w:space="0" w:color="auto"/>
            </w:tcBorders>
            <w:vAlign w:val="center"/>
          </w:tcPr>
          <w:p w14:paraId="56C0A5D4"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2641,3 </w:t>
            </w:r>
          </w:p>
        </w:tc>
        <w:tc>
          <w:tcPr>
            <w:tcW w:w="2128" w:type="dxa"/>
            <w:gridSpan w:val="4"/>
            <w:vMerge w:val="restart"/>
            <w:tcBorders>
              <w:top w:val="nil"/>
              <w:left w:val="single" w:sz="8" w:space="0" w:color="auto"/>
              <w:bottom w:val="single" w:sz="8" w:space="0" w:color="auto"/>
              <w:right w:val="single" w:sz="8" w:space="0" w:color="auto"/>
            </w:tcBorders>
          </w:tcPr>
          <w:p w14:paraId="37A698B2" w14:textId="77777777" w:rsidR="009A5AA5" w:rsidRPr="004A0104" w:rsidRDefault="009A5AA5" w:rsidP="004F0EF3">
            <w:pPr>
              <w:spacing w:line="276" w:lineRule="auto"/>
              <w:jc w:val="center"/>
              <w:rPr>
                <w:bCs/>
                <w:sz w:val="20"/>
                <w:szCs w:val="20"/>
                <w:lang w:eastAsia="en-US"/>
              </w:rPr>
            </w:pPr>
            <w:r w:rsidRPr="004A0104">
              <w:rPr>
                <w:bCs/>
                <w:sz w:val="20"/>
                <w:szCs w:val="20"/>
                <w:lang w:eastAsia="en-US"/>
              </w:rPr>
              <w:t>УКСМПиТ,</w:t>
            </w:r>
          </w:p>
          <w:p w14:paraId="0D3CC6F9" w14:textId="77777777" w:rsidR="009A5AA5" w:rsidRPr="004A0104" w:rsidRDefault="009A5AA5" w:rsidP="004F0EF3">
            <w:pPr>
              <w:spacing w:line="276" w:lineRule="auto"/>
              <w:jc w:val="center"/>
              <w:rPr>
                <w:sz w:val="20"/>
                <w:szCs w:val="20"/>
                <w:lang w:eastAsia="en-US"/>
              </w:rPr>
            </w:pPr>
            <w:r w:rsidRPr="004A0104">
              <w:rPr>
                <w:bCs/>
                <w:sz w:val="20"/>
                <w:szCs w:val="20"/>
                <w:lang w:eastAsia="en-US"/>
              </w:rPr>
              <w:t>МБУ ДО «ДЮСШ»,</w:t>
            </w:r>
          </w:p>
          <w:p w14:paraId="6FA9FDEB" w14:textId="77777777" w:rsidR="009A5AA5" w:rsidRPr="004A0104" w:rsidRDefault="009A5AA5" w:rsidP="004F0EF3">
            <w:pPr>
              <w:rPr>
                <w:sz w:val="20"/>
                <w:szCs w:val="20"/>
                <w:lang w:eastAsia="en-US"/>
              </w:rPr>
            </w:pPr>
            <w:r w:rsidRPr="004A0104">
              <w:rPr>
                <w:sz w:val="20"/>
                <w:szCs w:val="20"/>
                <w:lang w:eastAsia="en-US"/>
              </w:rPr>
              <w:t>МО.г.Куйбышев</w:t>
            </w:r>
          </w:p>
        </w:tc>
        <w:tc>
          <w:tcPr>
            <w:tcW w:w="2693" w:type="dxa"/>
            <w:vMerge w:val="restart"/>
            <w:tcBorders>
              <w:top w:val="nil"/>
              <w:left w:val="single" w:sz="8" w:space="0" w:color="auto"/>
              <w:bottom w:val="single" w:sz="8" w:space="0" w:color="auto"/>
              <w:right w:val="single" w:sz="8" w:space="0" w:color="auto"/>
            </w:tcBorders>
          </w:tcPr>
          <w:p w14:paraId="677F1ACD" w14:textId="77777777" w:rsidR="009A5AA5" w:rsidRPr="004A0104" w:rsidRDefault="009A5AA5" w:rsidP="004F0EF3">
            <w:pPr>
              <w:spacing w:line="276" w:lineRule="auto"/>
              <w:rPr>
                <w:sz w:val="20"/>
                <w:szCs w:val="20"/>
                <w:lang w:eastAsia="en-US"/>
              </w:rPr>
            </w:pPr>
            <w:r w:rsidRPr="004A0104">
              <w:rPr>
                <w:sz w:val="20"/>
                <w:szCs w:val="20"/>
                <w:lang w:eastAsia="en-US"/>
              </w:rPr>
              <w:t xml:space="preserve">Обеспечение занимающихся в МБУ ДО «ДЮСШ»,   сборных команд  района по видам спорта необходимым инвентарем и спортивным оборудованием  Выполнение  разрядных норм, организация спортивных сборов, выезд  на  соревнования в соответствии с утвержденным  календарем.  </w:t>
            </w:r>
          </w:p>
        </w:tc>
      </w:tr>
      <w:tr w:rsidR="009A5AA5" w:rsidRPr="004A0104" w14:paraId="29A2074C"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75368D73" w14:textId="77777777" w:rsidR="009A5AA5" w:rsidRPr="004A0104" w:rsidRDefault="009A5AA5" w:rsidP="004F0EF3">
            <w:pPr>
              <w:rPr>
                <w:sz w:val="20"/>
                <w:szCs w:val="20"/>
                <w:lang w:eastAsia="en-US"/>
              </w:rPr>
            </w:pPr>
          </w:p>
        </w:tc>
        <w:tc>
          <w:tcPr>
            <w:tcW w:w="1704" w:type="dxa"/>
            <w:gridSpan w:val="2"/>
            <w:tcBorders>
              <w:top w:val="nil"/>
              <w:left w:val="single" w:sz="8" w:space="0" w:color="auto"/>
              <w:bottom w:val="single" w:sz="8" w:space="0" w:color="auto"/>
              <w:right w:val="single" w:sz="8" w:space="0" w:color="auto"/>
            </w:tcBorders>
          </w:tcPr>
          <w:p w14:paraId="48DD6AA4" w14:textId="77777777" w:rsidR="009A5AA5" w:rsidRPr="004A0104" w:rsidRDefault="009A5AA5" w:rsidP="004F0EF3">
            <w:pPr>
              <w:spacing w:line="276" w:lineRule="auto"/>
              <w:rPr>
                <w:sz w:val="20"/>
                <w:szCs w:val="20"/>
                <w:lang w:eastAsia="en-US"/>
              </w:rPr>
            </w:pPr>
            <w:r w:rsidRPr="004A0104">
              <w:rPr>
                <w:sz w:val="20"/>
                <w:szCs w:val="20"/>
                <w:lang w:eastAsia="en-US"/>
              </w:rPr>
              <w:t>федеральный</w:t>
            </w:r>
          </w:p>
          <w:p w14:paraId="7150E4C6" w14:textId="77777777" w:rsidR="009A5AA5" w:rsidRPr="004A0104" w:rsidRDefault="009A5AA5" w:rsidP="004F0EF3">
            <w:pPr>
              <w:spacing w:line="276" w:lineRule="auto"/>
              <w:rPr>
                <w:sz w:val="20"/>
                <w:szCs w:val="20"/>
                <w:lang w:eastAsia="en-US"/>
              </w:rPr>
            </w:pPr>
            <w:r w:rsidRPr="004A0104">
              <w:rPr>
                <w:sz w:val="20"/>
                <w:szCs w:val="20"/>
                <w:lang w:eastAsia="en-US"/>
              </w:rPr>
              <w:t xml:space="preserve">бюджет </w:t>
            </w:r>
            <w:hyperlink r:id="rId78" w:anchor="Par444" w:history="1">
              <w:r w:rsidRPr="004A0104">
                <w:rPr>
                  <w:rStyle w:val="afa"/>
                  <w:sz w:val="20"/>
                  <w:szCs w:val="20"/>
                  <w:lang w:eastAsia="en-US"/>
                </w:rPr>
                <w:t>&lt;*&gt;</w:t>
              </w:r>
            </w:hyperlink>
          </w:p>
        </w:tc>
        <w:tc>
          <w:tcPr>
            <w:tcW w:w="1194" w:type="dxa"/>
            <w:tcBorders>
              <w:top w:val="nil"/>
              <w:left w:val="single" w:sz="8" w:space="0" w:color="auto"/>
              <w:bottom w:val="single" w:sz="8" w:space="0" w:color="auto"/>
              <w:right w:val="single" w:sz="8" w:space="0" w:color="auto"/>
            </w:tcBorders>
          </w:tcPr>
          <w:p w14:paraId="47657FE8"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nil"/>
              <w:left w:val="single" w:sz="8" w:space="0" w:color="auto"/>
              <w:bottom w:val="single" w:sz="8" w:space="0" w:color="auto"/>
              <w:right w:val="single" w:sz="8" w:space="0" w:color="auto"/>
            </w:tcBorders>
            <w:vAlign w:val="center"/>
          </w:tcPr>
          <w:p w14:paraId="1BE8CA6A" w14:textId="77777777" w:rsidR="009A5AA5" w:rsidRPr="004A0104" w:rsidRDefault="009A5AA5" w:rsidP="004F0EF3">
            <w:pPr>
              <w:spacing w:line="276" w:lineRule="auto"/>
              <w:jc w:val="center"/>
              <w:rPr>
                <w:sz w:val="20"/>
                <w:szCs w:val="20"/>
                <w:lang w:eastAsia="en-US"/>
              </w:rPr>
            </w:pPr>
          </w:p>
        </w:tc>
        <w:tc>
          <w:tcPr>
            <w:tcW w:w="1216" w:type="dxa"/>
            <w:gridSpan w:val="3"/>
            <w:tcBorders>
              <w:top w:val="nil"/>
              <w:left w:val="single" w:sz="8" w:space="0" w:color="auto"/>
              <w:bottom w:val="single" w:sz="8" w:space="0" w:color="auto"/>
              <w:right w:val="single" w:sz="8" w:space="0" w:color="auto"/>
            </w:tcBorders>
            <w:vAlign w:val="center"/>
          </w:tcPr>
          <w:p w14:paraId="4CAA03E6" w14:textId="77777777" w:rsidR="009A5AA5" w:rsidRPr="004A0104" w:rsidRDefault="009A5AA5" w:rsidP="004F0EF3">
            <w:pPr>
              <w:spacing w:line="276" w:lineRule="auto"/>
              <w:jc w:val="center"/>
              <w:rPr>
                <w:sz w:val="20"/>
                <w:szCs w:val="20"/>
                <w:lang w:eastAsia="en-US"/>
              </w:rPr>
            </w:pPr>
          </w:p>
        </w:tc>
        <w:tc>
          <w:tcPr>
            <w:tcW w:w="1275" w:type="dxa"/>
            <w:tcBorders>
              <w:top w:val="nil"/>
              <w:left w:val="single" w:sz="8" w:space="0" w:color="auto"/>
              <w:bottom w:val="single" w:sz="8" w:space="0" w:color="auto"/>
              <w:right w:val="single" w:sz="8" w:space="0" w:color="auto"/>
            </w:tcBorders>
            <w:vAlign w:val="center"/>
          </w:tcPr>
          <w:p w14:paraId="31645BA8" w14:textId="77777777" w:rsidR="009A5AA5" w:rsidRPr="004A0104" w:rsidRDefault="009A5AA5" w:rsidP="004F0EF3">
            <w:pPr>
              <w:spacing w:line="276" w:lineRule="auto"/>
              <w:jc w:val="center"/>
              <w:rPr>
                <w:sz w:val="20"/>
                <w:szCs w:val="20"/>
                <w:lang w:eastAsia="en-US"/>
              </w:rPr>
            </w:pPr>
          </w:p>
        </w:tc>
        <w:tc>
          <w:tcPr>
            <w:tcW w:w="1703" w:type="dxa"/>
            <w:tcBorders>
              <w:top w:val="nil"/>
              <w:left w:val="single" w:sz="8" w:space="0" w:color="auto"/>
              <w:bottom w:val="single" w:sz="8" w:space="0" w:color="auto"/>
              <w:right w:val="single" w:sz="8" w:space="0" w:color="auto"/>
            </w:tcBorders>
            <w:vAlign w:val="center"/>
          </w:tcPr>
          <w:p w14:paraId="721D1259" w14:textId="77777777" w:rsidR="009A5AA5" w:rsidRPr="004A0104" w:rsidRDefault="009A5AA5" w:rsidP="004F0EF3">
            <w:pPr>
              <w:spacing w:line="276" w:lineRule="auto"/>
              <w:jc w:val="center"/>
              <w:rPr>
                <w:sz w:val="20"/>
                <w:szCs w:val="20"/>
                <w:lang w:eastAsia="en-US"/>
              </w:rPr>
            </w:pPr>
          </w:p>
        </w:tc>
        <w:tc>
          <w:tcPr>
            <w:tcW w:w="2128" w:type="dxa"/>
            <w:gridSpan w:val="4"/>
            <w:vMerge/>
            <w:tcBorders>
              <w:top w:val="nil"/>
              <w:left w:val="single" w:sz="8" w:space="0" w:color="auto"/>
              <w:bottom w:val="single" w:sz="8" w:space="0" w:color="auto"/>
              <w:right w:val="single" w:sz="8" w:space="0" w:color="auto"/>
            </w:tcBorders>
            <w:vAlign w:val="center"/>
          </w:tcPr>
          <w:p w14:paraId="6055C3C3" w14:textId="77777777" w:rsidR="009A5AA5" w:rsidRPr="004A0104" w:rsidRDefault="009A5AA5" w:rsidP="004F0EF3">
            <w:pPr>
              <w:rPr>
                <w:sz w:val="20"/>
                <w:szCs w:val="20"/>
                <w:lang w:eastAsia="en-US"/>
              </w:rPr>
            </w:pPr>
          </w:p>
        </w:tc>
        <w:tc>
          <w:tcPr>
            <w:tcW w:w="2693" w:type="dxa"/>
            <w:vMerge/>
            <w:tcBorders>
              <w:top w:val="nil"/>
              <w:left w:val="single" w:sz="8" w:space="0" w:color="auto"/>
              <w:bottom w:val="single" w:sz="8" w:space="0" w:color="auto"/>
              <w:right w:val="single" w:sz="8" w:space="0" w:color="auto"/>
            </w:tcBorders>
            <w:vAlign w:val="center"/>
          </w:tcPr>
          <w:p w14:paraId="5543EB2D" w14:textId="77777777" w:rsidR="009A5AA5" w:rsidRPr="004A0104" w:rsidRDefault="009A5AA5" w:rsidP="004F0EF3">
            <w:pPr>
              <w:rPr>
                <w:sz w:val="20"/>
                <w:szCs w:val="20"/>
                <w:lang w:eastAsia="en-US"/>
              </w:rPr>
            </w:pPr>
          </w:p>
        </w:tc>
      </w:tr>
      <w:tr w:rsidR="009A5AA5" w:rsidRPr="004A0104" w14:paraId="5D67BFCD" w14:textId="77777777" w:rsidTr="004F0EF3">
        <w:trPr>
          <w:trHeight w:val="540"/>
        </w:trPr>
        <w:tc>
          <w:tcPr>
            <w:tcW w:w="1983" w:type="dxa"/>
            <w:gridSpan w:val="2"/>
            <w:vMerge/>
            <w:tcBorders>
              <w:top w:val="nil"/>
              <w:left w:val="single" w:sz="8" w:space="0" w:color="auto"/>
              <w:bottom w:val="single" w:sz="8" w:space="0" w:color="auto"/>
              <w:right w:val="single" w:sz="8" w:space="0" w:color="auto"/>
            </w:tcBorders>
            <w:vAlign w:val="center"/>
          </w:tcPr>
          <w:p w14:paraId="47FEC24E" w14:textId="77777777" w:rsidR="009A5AA5" w:rsidRPr="004A0104" w:rsidRDefault="009A5AA5" w:rsidP="004F0EF3">
            <w:pPr>
              <w:rPr>
                <w:sz w:val="20"/>
                <w:szCs w:val="20"/>
                <w:lang w:eastAsia="en-US"/>
              </w:rPr>
            </w:pPr>
          </w:p>
        </w:tc>
        <w:tc>
          <w:tcPr>
            <w:tcW w:w="1704" w:type="dxa"/>
            <w:gridSpan w:val="2"/>
            <w:tcBorders>
              <w:top w:val="nil"/>
              <w:left w:val="single" w:sz="8" w:space="0" w:color="auto"/>
              <w:bottom w:val="single" w:sz="8" w:space="0" w:color="auto"/>
              <w:right w:val="single" w:sz="8" w:space="0" w:color="auto"/>
            </w:tcBorders>
          </w:tcPr>
          <w:p w14:paraId="1371000F" w14:textId="77777777" w:rsidR="009A5AA5" w:rsidRPr="004A0104" w:rsidRDefault="009A5AA5" w:rsidP="004F0EF3">
            <w:pPr>
              <w:spacing w:line="276" w:lineRule="auto"/>
              <w:rPr>
                <w:sz w:val="20"/>
                <w:szCs w:val="20"/>
                <w:lang w:eastAsia="en-US"/>
              </w:rPr>
            </w:pPr>
            <w:r w:rsidRPr="004A0104">
              <w:rPr>
                <w:sz w:val="20"/>
                <w:szCs w:val="20"/>
                <w:lang w:eastAsia="en-US"/>
              </w:rPr>
              <w:t>областной</w:t>
            </w:r>
          </w:p>
          <w:p w14:paraId="711BEB21"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tc>
        <w:tc>
          <w:tcPr>
            <w:tcW w:w="1194" w:type="dxa"/>
            <w:tcBorders>
              <w:top w:val="nil"/>
              <w:left w:val="single" w:sz="8" w:space="0" w:color="auto"/>
              <w:bottom w:val="single" w:sz="8" w:space="0" w:color="auto"/>
              <w:right w:val="single" w:sz="8" w:space="0" w:color="auto"/>
            </w:tcBorders>
          </w:tcPr>
          <w:p w14:paraId="57184D38"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nil"/>
              <w:left w:val="single" w:sz="8" w:space="0" w:color="auto"/>
              <w:bottom w:val="single" w:sz="8" w:space="0" w:color="auto"/>
              <w:right w:val="single" w:sz="8" w:space="0" w:color="auto"/>
            </w:tcBorders>
            <w:vAlign w:val="center"/>
          </w:tcPr>
          <w:p w14:paraId="5A573D7A" w14:textId="77777777" w:rsidR="009A5AA5" w:rsidRPr="004A0104" w:rsidRDefault="009A5AA5" w:rsidP="004F0EF3">
            <w:pPr>
              <w:spacing w:line="276" w:lineRule="auto"/>
              <w:jc w:val="center"/>
              <w:rPr>
                <w:sz w:val="20"/>
                <w:szCs w:val="20"/>
                <w:lang w:eastAsia="en-US"/>
              </w:rPr>
            </w:pPr>
          </w:p>
        </w:tc>
        <w:tc>
          <w:tcPr>
            <w:tcW w:w="1216" w:type="dxa"/>
            <w:gridSpan w:val="3"/>
            <w:tcBorders>
              <w:top w:val="nil"/>
              <w:left w:val="single" w:sz="8" w:space="0" w:color="auto"/>
              <w:bottom w:val="single" w:sz="8" w:space="0" w:color="auto"/>
              <w:right w:val="single" w:sz="8" w:space="0" w:color="auto"/>
            </w:tcBorders>
            <w:vAlign w:val="center"/>
          </w:tcPr>
          <w:p w14:paraId="5FDE4CE2" w14:textId="77777777" w:rsidR="009A5AA5" w:rsidRPr="004A0104" w:rsidRDefault="009A5AA5" w:rsidP="004F0EF3">
            <w:pPr>
              <w:spacing w:line="276" w:lineRule="auto"/>
              <w:jc w:val="center"/>
              <w:rPr>
                <w:sz w:val="20"/>
                <w:szCs w:val="20"/>
                <w:lang w:eastAsia="en-US"/>
              </w:rPr>
            </w:pPr>
          </w:p>
        </w:tc>
        <w:tc>
          <w:tcPr>
            <w:tcW w:w="1275" w:type="dxa"/>
            <w:tcBorders>
              <w:top w:val="nil"/>
              <w:left w:val="single" w:sz="8" w:space="0" w:color="auto"/>
              <w:bottom w:val="single" w:sz="8" w:space="0" w:color="auto"/>
              <w:right w:val="single" w:sz="8" w:space="0" w:color="auto"/>
            </w:tcBorders>
            <w:vAlign w:val="center"/>
          </w:tcPr>
          <w:p w14:paraId="6E385297" w14:textId="77777777" w:rsidR="009A5AA5" w:rsidRPr="004A0104" w:rsidRDefault="009A5AA5" w:rsidP="004F0EF3">
            <w:pPr>
              <w:spacing w:line="276" w:lineRule="auto"/>
              <w:jc w:val="center"/>
              <w:rPr>
                <w:sz w:val="20"/>
                <w:szCs w:val="20"/>
                <w:lang w:eastAsia="en-US"/>
              </w:rPr>
            </w:pPr>
          </w:p>
        </w:tc>
        <w:tc>
          <w:tcPr>
            <w:tcW w:w="1703" w:type="dxa"/>
            <w:tcBorders>
              <w:top w:val="nil"/>
              <w:left w:val="single" w:sz="8" w:space="0" w:color="auto"/>
              <w:bottom w:val="single" w:sz="8" w:space="0" w:color="auto"/>
              <w:right w:val="single" w:sz="8" w:space="0" w:color="auto"/>
            </w:tcBorders>
            <w:vAlign w:val="center"/>
          </w:tcPr>
          <w:p w14:paraId="01C5588E" w14:textId="77777777" w:rsidR="009A5AA5" w:rsidRPr="004A0104" w:rsidRDefault="009A5AA5" w:rsidP="004F0EF3">
            <w:pPr>
              <w:spacing w:line="276" w:lineRule="auto"/>
              <w:jc w:val="center"/>
              <w:rPr>
                <w:sz w:val="20"/>
                <w:szCs w:val="20"/>
                <w:lang w:eastAsia="en-US"/>
              </w:rPr>
            </w:pPr>
          </w:p>
        </w:tc>
        <w:tc>
          <w:tcPr>
            <w:tcW w:w="2128" w:type="dxa"/>
            <w:gridSpan w:val="4"/>
            <w:vMerge/>
            <w:tcBorders>
              <w:top w:val="nil"/>
              <w:left w:val="single" w:sz="8" w:space="0" w:color="auto"/>
              <w:bottom w:val="single" w:sz="8" w:space="0" w:color="auto"/>
              <w:right w:val="single" w:sz="8" w:space="0" w:color="auto"/>
            </w:tcBorders>
            <w:vAlign w:val="center"/>
          </w:tcPr>
          <w:p w14:paraId="0AE2F011" w14:textId="77777777" w:rsidR="009A5AA5" w:rsidRPr="004A0104" w:rsidRDefault="009A5AA5" w:rsidP="004F0EF3">
            <w:pPr>
              <w:rPr>
                <w:sz w:val="20"/>
                <w:szCs w:val="20"/>
                <w:lang w:eastAsia="en-US"/>
              </w:rPr>
            </w:pPr>
          </w:p>
        </w:tc>
        <w:tc>
          <w:tcPr>
            <w:tcW w:w="2693" w:type="dxa"/>
            <w:vMerge/>
            <w:tcBorders>
              <w:top w:val="nil"/>
              <w:left w:val="single" w:sz="8" w:space="0" w:color="auto"/>
              <w:bottom w:val="single" w:sz="8" w:space="0" w:color="auto"/>
              <w:right w:val="single" w:sz="8" w:space="0" w:color="auto"/>
            </w:tcBorders>
            <w:vAlign w:val="center"/>
          </w:tcPr>
          <w:p w14:paraId="3F2083A9" w14:textId="77777777" w:rsidR="009A5AA5" w:rsidRPr="004A0104" w:rsidRDefault="009A5AA5" w:rsidP="004F0EF3">
            <w:pPr>
              <w:rPr>
                <w:sz w:val="20"/>
                <w:szCs w:val="20"/>
                <w:lang w:eastAsia="en-US"/>
              </w:rPr>
            </w:pPr>
          </w:p>
        </w:tc>
      </w:tr>
      <w:tr w:rsidR="009A5AA5" w:rsidRPr="004A0104" w14:paraId="4FD93E5B" w14:textId="77777777" w:rsidTr="004F0EF3">
        <w:trPr>
          <w:trHeight w:val="570"/>
        </w:trPr>
        <w:tc>
          <w:tcPr>
            <w:tcW w:w="1983" w:type="dxa"/>
            <w:gridSpan w:val="2"/>
            <w:vMerge/>
            <w:tcBorders>
              <w:top w:val="nil"/>
              <w:left w:val="single" w:sz="8" w:space="0" w:color="auto"/>
              <w:bottom w:val="single" w:sz="8" w:space="0" w:color="auto"/>
              <w:right w:val="single" w:sz="8" w:space="0" w:color="auto"/>
            </w:tcBorders>
            <w:vAlign w:val="center"/>
          </w:tcPr>
          <w:p w14:paraId="70360F16" w14:textId="77777777" w:rsidR="009A5AA5" w:rsidRPr="004A0104" w:rsidRDefault="009A5AA5" w:rsidP="004F0EF3">
            <w:pPr>
              <w:rPr>
                <w:sz w:val="20"/>
                <w:szCs w:val="20"/>
                <w:lang w:eastAsia="en-US"/>
              </w:rPr>
            </w:pPr>
          </w:p>
        </w:tc>
        <w:tc>
          <w:tcPr>
            <w:tcW w:w="1704" w:type="dxa"/>
            <w:gridSpan w:val="2"/>
            <w:tcBorders>
              <w:top w:val="nil"/>
              <w:left w:val="single" w:sz="8" w:space="0" w:color="auto"/>
              <w:bottom w:val="single" w:sz="8" w:space="0" w:color="auto"/>
              <w:right w:val="single" w:sz="8" w:space="0" w:color="auto"/>
            </w:tcBorders>
          </w:tcPr>
          <w:p w14:paraId="64EDA33F"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p w14:paraId="0B9C833A" w14:textId="77777777" w:rsidR="009A5AA5" w:rsidRPr="004A0104" w:rsidRDefault="009A5AA5" w:rsidP="004F0EF3">
            <w:pPr>
              <w:spacing w:line="276" w:lineRule="auto"/>
              <w:rPr>
                <w:sz w:val="20"/>
                <w:szCs w:val="20"/>
                <w:lang w:eastAsia="en-US"/>
              </w:rPr>
            </w:pPr>
            <w:r w:rsidRPr="004A0104">
              <w:rPr>
                <w:sz w:val="20"/>
                <w:szCs w:val="20"/>
                <w:lang w:eastAsia="en-US"/>
              </w:rPr>
              <w:t xml:space="preserve">района </w:t>
            </w:r>
            <w:hyperlink r:id="rId79" w:anchor="Par444" w:history="1">
              <w:r w:rsidRPr="004A0104">
                <w:rPr>
                  <w:rStyle w:val="afa"/>
                  <w:sz w:val="20"/>
                  <w:szCs w:val="20"/>
                  <w:lang w:eastAsia="en-US"/>
                </w:rPr>
                <w:t>&lt;*&gt;</w:t>
              </w:r>
            </w:hyperlink>
          </w:p>
        </w:tc>
        <w:tc>
          <w:tcPr>
            <w:tcW w:w="1194" w:type="dxa"/>
            <w:tcBorders>
              <w:top w:val="nil"/>
              <w:left w:val="single" w:sz="8" w:space="0" w:color="auto"/>
              <w:bottom w:val="single" w:sz="8" w:space="0" w:color="auto"/>
              <w:right w:val="single" w:sz="8" w:space="0" w:color="auto"/>
            </w:tcBorders>
          </w:tcPr>
          <w:p w14:paraId="0E630BA9"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nil"/>
              <w:left w:val="single" w:sz="8" w:space="0" w:color="auto"/>
              <w:bottom w:val="single" w:sz="8" w:space="0" w:color="auto"/>
              <w:right w:val="single" w:sz="8" w:space="0" w:color="auto"/>
            </w:tcBorders>
            <w:vAlign w:val="center"/>
          </w:tcPr>
          <w:p w14:paraId="08C2FFBB"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2641,3 </w:t>
            </w:r>
          </w:p>
        </w:tc>
        <w:tc>
          <w:tcPr>
            <w:tcW w:w="1216" w:type="dxa"/>
            <w:gridSpan w:val="3"/>
            <w:tcBorders>
              <w:top w:val="nil"/>
              <w:left w:val="single" w:sz="8" w:space="0" w:color="auto"/>
              <w:bottom w:val="single" w:sz="8" w:space="0" w:color="auto"/>
              <w:right w:val="single" w:sz="8" w:space="0" w:color="auto"/>
            </w:tcBorders>
            <w:vAlign w:val="center"/>
          </w:tcPr>
          <w:p w14:paraId="3BD9584A"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w:t>
            </w:r>
          </w:p>
        </w:tc>
        <w:tc>
          <w:tcPr>
            <w:tcW w:w="1275" w:type="dxa"/>
            <w:tcBorders>
              <w:top w:val="nil"/>
              <w:left w:val="single" w:sz="8" w:space="0" w:color="auto"/>
              <w:bottom w:val="single" w:sz="8" w:space="0" w:color="auto"/>
              <w:right w:val="single" w:sz="8" w:space="0" w:color="auto"/>
            </w:tcBorders>
            <w:vAlign w:val="center"/>
          </w:tcPr>
          <w:p w14:paraId="1C1CE0EF"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w:t>
            </w:r>
          </w:p>
        </w:tc>
        <w:tc>
          <w:tcPr>
            <w:tcW w:w="1703" w:type="dxa"/>
            <w:tcBorders>
              <w:top w:val="nil"/>
              <w:left w:val="single" w:sz="8" w:space="0" w:color="auto"/>
              <w:bottom w:val="single" w:sz="8" w:space="0" w:color="auto"/>
              <w:right w:val="single" w:sz="8" w:space="0" w:color="auto"/>
            </w:tcBorders>
            <w:vAlign w:val="center"/>
          </w:tcPr>
          <w:p w14:paraId="1AEDE055"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2641,3 </w:t>
            </w:r>
          </w:p>
        </w:tc>
        <w:tc>
          <w:tcPr>
            <w:tcW w:w="2128" w:type="dxa"/>
            <w:gridSpan w:val="4"/>
            <w:vMerge/>
            <w:tcBorders>
              <w:top w:val="nil"/>
              <w:left w:val="single" w:sz="8" w:space="0" w:color="auto"/>
              <w:bottom w:val="single" w:sz="8" w:space="0" w:color="auto"/>
              <w:right w:val="single" w:sz="8" w:space="0" w:color="auto"/>
            </w:tcBorders>
            <w:vAlign w:val="center"/>
          </w:tcPr>
          <w:p w14:paraId="32C3D680" w14:textId="77777777" w:rsidR="009A5AA5" w:rsidRPr="004A0104" w:rsidRDefault="009A5AA5" w:rsidP="004F0EF3">
            <w:pPr>
              <w:rPr>
                <w:sz w:val="20"/>
                <w:szCs w:val="20"/>
                <w:lang w:eastAsia="en-US"/>
              </w:rPr>
            </w:pPr>
          </w:p>
        </w:tc>
        <w:tc>
          <w:tcPr>
            <w:tcW w:w="2693" w:type="dxa"/>
            <w:vMerge/>
            <w:tcBorders>
              <w:top w:val="nil"/>
              <w:left w:val="single" w:sz="8" w:space="0" w:color="auto"/>
              <w:bottom w:val="single" w:sz="8" w:space="0" w:color="auto"/>
              <w:right w:val="single" w:sz="8" w:space="0" w:color="auto"/>
            </w:tcBorders>
            <w:vAlign w:val="center"/>
          </w:tcPr>
          <w:p w14:paraId="1E08BA21" w14:textId="77777777" w:rsidR="009A5AA5" w:rsidRPr="004A0104" w:rsidRDefault="009A5AA5" w:rsidP="004F0EF3">
            <w:pPr>
              <w:rPr>
                <w:sz w:val="20"/>
                <w:szCs w:val="20"/>
                <w:lang w:eastAsia="en-US"/>
              </w:rPr>
            </w:pPr>
          </w:p>
        </w:tc>
      </w:tr>
      <w:tr w:rsidR="009A5AA5" w:rsidRPr="004A0104" w14:paraId="6FE475BD" w14:textId="77777777" w:rsidTr="004F0EF3">
        <w:trPr>
          <w:trHeight w:val="690"/>
        </w:trPr>
        <w:tc>
          <w:tcPr>
            <w:tcW w:w="1983" w:type="dxa"/>
            <w:gridSpan w:val="2"/>
            <w:vMerge/>
            <w:tcBorders>
              <w:top w:val="nil"/>
              <w:left w:val="single" w:sz="8" w:space="0" w:color="auto"/>
              <w:bottom w:val="single" w:sz="8" w:space="0" w:color="auto"/>
              <w:right w:val="single" w:sz="8" w:space="0" w:color="auto"/>
            </w:tcBorders>
            <w:vAlign w:val="center"/>
          </w:tcPr>
          <w:p w14:paraId="5C3A1601" w14:textId="77777777" w:rsidR="009A5AA5" w:rsidRPr="004A0104" w:rsidRDefault="009A5AA5" w:rsidP="004F0EF3">
            <w:pPr>
              <w:rPr>
                <w:sz w:val="20"/>
                <w:szCs w:val="20"/>
                <w:lang w:eastAsia="en-US"/>
              </w:rPr>
            </w:pPr>
          </w:p>
        </w:tc>
        <w:tc>
          <w:tcPr>
            <w:tcW w:w="1704" w:type="dxa"/>
            <w:gridSpan w:val="2"/>
            <w:tcBorders>
              <w:top w:val="nil"/>
              <w:left w:val="single" w:sz="8" w:space="0" w:color="auto"/>
              <w:bottom w:val="single" w:sz="8" w:space="0" w:color="auto"/>
              <w:right w:val="single" w:sz="8" w:space="0" w:color="auto"/>
            </w:tcBorders>
          </w:tcPr>
          <w:p w14:paraId="3B6B0240" w14:textId="77777777" w:rsidR="009A5AA5" w:rsidRPr="004A0104" w:rsidRDefault="009A5AA5" w:rsidP="004F0EF3">
            <w:pPr>
              <w:spacing w:line="276" w:lineRule="auto"/>
              <w:rPr>
                <w:sz w:val="20"/>
                <w:szCs w:val="20"/>
                <w:lang w:eastAsia="en-US"/>
              </w:rPr>
            </w:pPr>
            <w:r w:rsidRPr="004A0104">
              <w:rPr>
                <w:sz w:val="20"/>
                <w:szCs w:val="20"/>
                <w:lang w:eastAsia="en-US"/>
              </w:rPr>
              <w:t>внебюджетные</w:t>
            </w:r>
          </w:p>
          <w:p w14:paraId="13421B95" w14:textId="77777777" w:rsidR="009A5AA5" w:rsidRPr="004A0104" w:rsidRDefault="009A5AA5" w:rsidP="004F0EF3">
            <w:pPr>
              <w:spacing w:line="276" w:lineRule="auto"/>
              <w:rPr>
                <w:sz w:val="20"/>
                <w:szCs w:val="20"/>
                <w:lang w:eastAsia="en-US"/>
              </w:rPr>
            </w:pPr>
            <w:r w:rsidRPr="004A0104">
              <w:rPr>
                <w:sz w:val="20"/>
                <w:szCs w:val="20"/>
                <w:lang w:eastAsia="en-US"/>
              </w:rPr>
              <w:t xml:space="preserve">источники </w:t>
            </w:r>
            <w:hyperlink r:id="rId80" w:anchor="Par444" w:history="1">
              <w:r w:rsidRPr="004A0104">
                <w:rPr>
                  <w:rStyle w:val="afa"/>
                  <w:sz w:val="20"/>
                  <w:szCs w:val="20"/>
                  <w:lang w:eastAsia="en-US"/>
                </w:rPr>
                <w:t>&lt;*&gt;</w:t>
              </w:r>
            </w:hyperlink>
          </w:p>
        </w:tc>
        <w:tc>
          <w:tcPr>
            <w:tcW w:w="1194" w:type="dxa"/>
            <w:tcBorders>
              <w:top w:val="nil"/>
              <w:left w:val="single" w:sz="8" w:space="0" w:color="auto"/>
              <w:bottom w:val="single" w:sz="8" w:space="0" w:color="auto"/>
              <w:right w:val="single" w:sz="8" w:space="0" w:color="auto"/>
            </w:tcBorders>
          </w:tcPr>
          <w:p w14:paraId="6A28DDCC"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nil"/>
              <w:left w:val="single" w:sz="8" w:space="0" w:color="auto"/>
              <w:bottom w:val="single" w:sz="8" w:space="0" w:color="auto"/>
              <w:right w:val="single" w:sz="8" w:space="0" w:color="auto"/>
            </w:tcBorders>
            <w:vAlign w:val="center"/>
          </w:tcPr>
          <w:p w14:paraId="3CD1BD91" w14:textId="77777777" w:rsidR="009A5AA5" w:rsidRPr="004A0104" w:rsidRDefault="009A5AA5" w:rsidP="004F0EF3">
            <w:pPr>
              <w:spacing w:line="276" w:lineRule="auto"/>
              <w:jc w:val="center"/>
              <w:rPr>
                <w:sz w:val="20"/>
                <w:szCs w:val="20"/>
                <w:lang w:eastAsia="en-US"/>
              </w:rPr>
            </w:pPr>
          </w:p>
        </w:tc>
        <w:tc>
          <w:tcPr>
            <w:tcW w:w="1216" w:type="dxa"/>
            <w:gridSpan w:val="3"/>
            <w:tcBorders>
              <w:top w:val="nil"/>
              <w:left w:val="single" w:sz="8" w:space="0" w:color="auto"/>
              <w:bottom w:val="single" w:sz="8" w:space="0" w:color="auto"/>
              <w:right w:val="single" w:sz="8" w:space="0" w:color="auto"/>
            </w:tcBorders>
            <w:vAlign w:val="center"/>
          </w:tcPr>
          <w:p w14:paraId="55623113" w14:textId="77777777" w:rsidR="009A5AA5" w:rsidRPr="004A0104" w:rsidRDefault="009A5AA5" w:rsidP="004F0EF3">
            <w:pPr>
              <w:jc w:val="center"/>
              <w:rPr>
                <w:sz w:val="20"/>
                <w:szCs w:val="20"/>
                <w:lang w:eastAsia="en-US"/>
              </w:rPr>
            </w:pPr>
          </w:p>
        </w:tc>
        <w:tc>
          <w:tcPr>
            <w:tcW w:w="1275" w:type="dxa"/>
            <w:tcBorders>
              <w:top w:val="nil"/>
              <w:left w:val="single" w:sz="8" w:space="0" w:color="auto"/>
              <w:bottom w:val="single" w:sz="8" w:space="0" w:color="auto"/>
              <w:right w:val="single" w:sz="8" w:space="0" w:color="auto"/>
            </w:tcBorders>
            <w:vAlign w:val="center"/>
          </w:tcPr>
          <w:p w14:paraId="33019818" w14:textId="77777777" w:rsidR="009A5AA5" w:rsidRPr="004A0104" w:rsidRDefault="009A5AA5" w:rsidP="004F0EF3">
            <w:pPr>
              <w:spacing w:line="276" w:lineRule="auto"/>
              <w:jc w:val="center"/>
              <w:rPr>
                <w:sz w:val="20"/>
                <w:szCs w:val="20"/>
                <w:lang w:eastAsia="en-US"/>
              </w:rPr>
            </w:pPr>
          </w:p>
        </w:tc>
        <w:tc>
          <w:tcPr>
            <w:tcW w:w="1703" w:type="dxa"/>
            <w:tcBorders>
              <w:top w:val="nil"/>
              <w:left w:val="single" w:sz="8" w:space="0" w:color="auto"/>
              <w:bottom w:val="single" w:sz="8" w:space="0" w:color="auto"/>
              <w:right w:val="single" w:sz="8" w:space="0" w:color="auto"/>
            </w:tcBorders>
            <w:vAlign w:val="center"/>
          </w:tcPr>
          <w:p w14:paraId="5F34A3AA" w14:textId="77777777" w:rsidR="009A5AA5" w:rsidRPr="004A0104" w:rsidRDefault="009A5AA5" w:rsidP="004F0EF3">
            <w:pPr>
              <w:spacing w:line="276" w:lineRule="auto"/>
              <w:jc w:val="center"/>
              <w:rPr>
                <w:sz w:val="20"/>
                <w:szCs w:val="20"/>
                <w:lang w:eastAsia="en-US"/>
              </w:rPr>
            </w:pPr>
          </w:p>
        </w:tc>
        <w:tc>
          <w:tcPr>
            <w:tcW w:w="2128" w:type="dxa"/>
            <w:gridSpan w:val="4"/>
            <w:vMerge/>
            <w:tcBorders>
              <w:top w:val="nil"/>
              <w:left w:val="single" w:sz="8" w:space="0" w:color="auto"/>
              <w:bottom w:val="single" w:sz="8" w:space="0" w:color="auto"/>
              <w:right w:val="single" w:sz="8" w:space="0" w:color="auto"/>
            </w:tcBorders>
            <w:vAlign w:val="center"/>
          </w:tcPr>
          <w:p w14:paraId="01778D86" w14:textId="77777777" w:rsidR="009A5AA5" w:rsidRPr="004A0104" w:rsidRDefault="009A5AA5" w:rsidP="004F0EF3">
            <w:pPr>
              <w:rPr>
                <w:sz w:val="20"/>
                <w:szCs w:val="20"/>
                <w:lang w:eastAsia="en-US"/>
              </w:rPr>
            </w:pPr>
          </w:p>
        </w:tc>
        <w:tc>
          <w:tcPr>
            <w:tcW w:w="2693" w:type="dxa"/>
            <w:vMerge/>
            <w:tcBorders>
              <w:top w:val="nil"/>
              <w:left w:val="single" w:sz="8" w:space="0" w:color="auto"/>
              <w:bottom w:val="single" w:sz="8" w:space="0" w:color="auto"/>
              <w:right w:val="single" w:sz="8" w:space="0" w:color="auto"/>
            </w:tcBorders>
            <w:vAlign w:val="center"/>
          </w:tcPr>
          <w:p w14:paraId="627CFC35" w14:textId="77777777" w:rsidR="009A5AA5" w:rsidRPr="004A0104" w:rsidRDefault="009A5AA5" w:rsidP="004F0EF3">
            <w:pPr>
              <w:rPr>
                <w:sz w:val="20"/>
                <w:szCs w:val="20"/>
                <w:lang w:eastAsia="en-US"/>
              </w:rPr>
            </w:pPr>
          </w:p>
        </w:tc>
      </w:tr>
      <w:tr w:rsidR="009A5AA5" w:rsidRPr="004A0104" w14:paraId="421CB8AB" w14:textId="77777777" w:rsidTr="004F0EF3">
        <w:trPr>
          <w:trHeight w:val="195"/>
        </w:trPr>
        <w:tc>
          <w:tcPr>
            <w:tcW w:w="1983" w:type="dxa"/>
            <w:gridSpan w:val="2"/>
            <w:vMerge w:val="restart"/>
            <w:tcBorders>
              <w:top w:val="single" w:sz="4" w:space="0" w:color="auto"/>
              <w:left w:val="single" w:sz="8" w:space="0" w:color="auto"/>
              <w:right w:val="single" w:sz="8" w:space="0" w:color="auto"/>
            </w:tcBorders>
            <w:vAlign w:val="center"/>
          </w:tcPr>
          <w:p w14:paraId="2A85BBF6" w14:textId="77777777" w:rsidR="009A5AA5" w:rsidRPr="004A0104" w:rsidRDefault="009A5AA5" w:rsidP="004F0EF3">
            <w:pPr>
              <w:rPr>
                <w:sz w:val="20"/>
                <w:szCs w:val="20"/>
                <w:lang w:eastAsia="en-US"/>
              </w:rPr>
            </w:pPr>
            <w:r w:rsidRPr="004A0104">
              <w:rPr>
                <w:sz w:val="20"/>
                <w:szCs w:val="20"/>
                <w:lang w:eastAsia="en-US"/>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704" w:type="dxa"/>
            <w:gridSpan w:val="2"/>
            <w:tcBorders>
              <w:top w:val="single" w:sz="4" w:space="0" w:color="auto"/>
              <w:left w:val="single" w:sz="8" w:space="0" w:color="auto"/>
              <w:bottom w:val="single" w:sz="4" w:space="0" w:color="auto"/>
              <w:right w:val="single" w:sz="8" w:space="0" w:color="auto"/>
            </w:tcBorders>
          </w:tcPr>
          <w:p w14:paraId="6788A036" w14:textId="77777777" w:rsidR="009A5AA5" w:rsidRPr="004A0104" w:rsidRDefault="009A5AA5" w:rsidP="004F0EF3">
            <w:pPr>
              <w:spacing w:line="276" w:lineRule="auto"/>
              <w:rPr>
                <w:sz w:val="20"/>
                <w:szCs w:val="20"/>
                <w:lang w:eastAsia="en-US"/>
              </w:rPr>
            </w:pPr>
            <w:r w:rsidRPr="004A0104">
              <w:rPr>
                <w:sz w:val="20"/>
                <w:szCs w:val="20"/>
                <w:lang w:eastAsia="en-US"/>
              </w:rPr>
              <w:t>Сумма</w:t>
            </w:r>
          </w:p>
          <w:p w14:paraId="7F771B45" w14:textId="77777777" w:rsidR="009A5AA5" w:rsidRPr="004A0104" w:rsidRDefault="009A5AA5" w:rsidP="004F0EF3">
            <w:pPr>
              <w:spacing w:line="276" w:lineRule="auto"/>
              <w:rPr>
                <w:sz w:val="20"/>
                <w:szCs w:val="20"/>
                <w:lang w:eastAsia="en-US"/>
              </w:rPr>
            </w:pPr>
            <w:r w:rsidRPr="004A0104">
              <w:rPr>
                <w:sz w:val="20"/>
                <w:szCs w:val="20"/>
                <w:lang w:eastAsia="en-US"/>
              </w:rPr>
              <w:t>затрат, в</w:t>
            </w:r>
          </w:p>
          <w:p w14:paraId="175E163D" w14:textId="77777777" w:rsidR="009A5AA5" w:rsidRPr="004A0104" w:rsidRDefault="009A5AA5" w:rsidP="004F0EF3">
            <w:pPr>
              <w:spacing w:line="276" w:lineRule="auto"/>
              <w:rPr>
                <w:sz w:val="20"/>
                <w:szCs w:val="20"/>
                <w:lang w:eastAsia="en-US"/>
              </w:rPr>
            </w:pPr>
            <w:r w:rsidRPr="004A0104">
              <w:rPr>
                <w:sz w:val="20"/>
                <w:szCs w:val="20"/>
                <w:lang w:eastAsia="en-US"/>
              </w:rPr>
              <w:t>том числе:</w:t>
            </w:r>
          </w:p>
        </w:tc>
        <w:tc>
          <w:tcPr>
            <w:tcW w:w="1194" w:type="dxa"/>
            <w:tcBorders>
              <w:top w:val="single" w:sz="4" w:space="0" w:color="auto"/>
              <w:left w:val="single" w:sz="8" w:space="0" w:color="auto"/>
              <w:bottom w:val="single" w:sz="4" w:space="0" w:color="auto"/>
              <w:right w:val="single" w:sz="8" w:space="0" w:color="auto"/>
            </w:tcBorders>
          </w:tcPr>
          <w:p w14:paraId="0F87D27E"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68A2E551" w14:textId="77777777" w:rsidR="009A5AA5" w:rsidRPr="004A0104" w:rsidRDefault="009A5AA5" w:rsidP="004F0EF3">
            <w:pPr>
              <w:spacing w:line="276" w:lineRule="auto"/>
              <w:jc w:val="center"/>
              <w:rPr>
                <w:sz w:val="20"/>
                <w:szCs w:val="20"/>
                <w:lang w:eastAsia="en-US"/>
              </w:rPr>
            </w:pP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4C444172" w14:textId="77777777" w:rsidR="009A5AA5" w:rsidRPr="004A0104" w:rsidRDefault="009A5AA5" w:rsidP="004F0EF3">
            <w:pPr>
              <w:spacing w:line="276" w:lineRule="auto"/>
              <w:jc w:val="center"/>
              <w:rPr>
                <w:sz w:val="20"/>
                <w:szCs w:val="20"/>
                <w:lang w:eastAsia="en-US"/>
              </w:rPr>
            </w:pPr>
            <w:r w:rsidRPr="004A0104">
              <w:rPr>
                <w:sz w:val="20"/>
                <w:szCs w:val="20"/>
                <w:lang w:eastAsia="en-US"/>
              </w:rPr>
              <w:t>1 693,9</w:t>
            </w:r>
          </w:p>
        </w:tc>
        <w:tc>
          <w:tcPr>
            <w:tcW w:w="1275" w:type="dxa"/>
            <w:tcBorders>
              <w:top w:val="single" w:sz="4" w:space="0" w:color="auto"/>
              <w:left w:val="single" w:sz="8" w:space="0" w:color="auto"/>
              <w:bottom w:val="single" w:sz="4" w:space="0" w:color="auto"/>
              <w:right w:val="single" w:sz="8" w:space="0" w:color="auto"/>
            </w:tcBorders>
            <w:vAlign w:val="center"/>
          </w:tcPr>
          <w:p w14:paraId="718F9744"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2CAAF847" w14:textId="77777777" w:rsidR="009A5AA5" w:rsidRPr="004A0104" w:rsidRDefault="009A5AA5" w:rsidP="004F0EF3">
            <w:pPr>
              <w:rPr>
                <w:sz w:val="20"/>
                <w:szCs w:val="20"/>
                <w:lang w:eastAsia="en-US"/>
              </w:rPr>
            </w:pPr>
            <w:r w:rsidRPr="004A0104">
              <w:rPr>
                <w:sz w:val="20"/>
                <w:szCs w:val="20"/>
                <w:lang w:eastAsia="en-US"/>
              </w:rPr>
              <w:t>1 693,9</w:t>
            </w:r>
          </w:p>
        </w:tc>
        <w:tc>
          <w:tcPr>
            <w:tcW w:w="2128" w:type="dxa"/>
            <w:gridSpan w:val="4"/>
            <w:vMerge w:val="restart"/>
            <w:tcBorders>
              <w:top w:val="single" w:sz="4" w:space="0" w:color="auto"/>
              <w:left w:val="single" w:sz="8" w:space="0" w:color="auto"/>
              <w:right w:val="single" w:sz="8" w:space="0" w:color="auto"/>
            </w:tcBorders>
            <w:vAlign w:val="center"/>
          </w:tcPr>
          <w:p w14:paraId="360376EA" w14:textId="77777777" w:rsidR="009A5AA5" w:rsidRPr="004A0104" w:rsidRDefault="009A5AA5" w:rsidP="004F0EF3">
            <w:pPr>
              <w:spacing w:line="276" w:lineRule="auto"/>
              <w:jc w:val="center"/>
              <w:rPr>
                <w:bCs/>
                <w:sz w:val="20"/>
                <w:szCs w:val="20"/>
                <w:lang w:eastAsia="en-US"/>
              </w:rPr>
            </w:pPr>
            <w:r w:rsidRPr="004A0104">
              <w:rPr>
                <w:bCs/>
                <w:sz w:val="20"/>
                <w:szCs w:val="20"/>
                <w:lang w:eastAsia="en-US"/>
              </w:rPr>
              <w:t>УКСМПиТ,</w:t>
            </w:r>
          </w:p>
          <w:p w14:paraId="3DF5AE8C" w14:textId="77777777" w:rsidR="009A5AA5" w:rsidRPr="004A0104" w:rsidRDefault="009A5AA5" w:rsidP="004F0EF3">
            <w:pPr>
              <w:spacing w:line="276" w:lineRule="auto"/>
              <w:jc w:val="center"/>
              <w:rPr>
                <w:sz w:val="20"/>
                <w:szCs w:val="20"/>
                <w:lang w:eastAsia="en-US"/>
              </w:rPr>
            </w:pPr>
            <w:r w:rsidRPr="004A0104">
              <w:rPr>
                <w:bCs/>
                <w:sz w:val="20"/>
                <w:szCs w:val="20"/>
                <w:lang w:eastAsia="en-US"/>
              </w:rPr>
              <w:t>МБУ ДО «ДЮСШ»,</w:t>
            </w:r>
          </w:p>
          <w:p w14:paraId="15360BE6" w14:textId="77777777" w:rsidR="009A5AA5" w:rsidRPr="004A0104" w:rsidRDefault="009A5AA5" w:rsidP="004F0EF3">
            <w:pPr>
              <w:rPr>
                <w:sz w:val="20"/>
                <w:szCs w:val="20"/>
                <w:lang w:eastAsia="en-US"/>
              </w:rPr>
            </w:pPr>
            <w:r w:rsidRPr="004A0104">
              <w:rPr>
                <w:sz w:val="20"/>
                <w:szCs w:val="20"/>
                <w:lang w:eastAsia="en-US"/>
              </w:rPr>
              <w:t xml:space="preserve">  </w:t>
            </w:r>
          </w:p>
        </w:tc>
        <w:tc>
          <w:tcPr>
            <w:tcW w:w="2693" w:type="dxa"/>
            <w:vMerge w:val="restart"/>
            <w:tcBorders>
              <w:top w:val="single" w:sz="4" w:space="0" w:color="auto"/>
              <w:left w:val="single" w:sz="8" w:space="0" w:color="auto"/>
              <w:right w:val="single" w:sz="8" w:space="0" w:color="auto"/>
            </w:tcBorders>
            <w:vAlign w:val="center"/>
          </w:tcPr>
          <w:p w14:paraId="557344A1" w14:textId="77777777" w:rsidR="009A5AA5" w:rsidRPr="004A0104" w:rsidRDefault="009A5AA5" w:rsidP="004F0EF3">
            <w:pPr>
              <w:rPr>
                <w:sz w:val="20"/>
                <w:szCs w:val="20"/>
                <w:lang w:eastAsia="en-US"/>
              </w:rPr>
            </w:pPr>
            <w:r w:rsidRPr="004A0104">
              <w:rPr>
                <w:sz w:val="20"/>
                <w:szCs w:val="20"/>
                <w:lang w:eastAsia="en-US"/>
              </w:rPr>
              <w:t xml:space="preserve">Обеспечение   занимающихся сельских территорий  Куйбышевского района необходимым инвентарем и спортивным оборудованием   </w:t>
            </w:r>
          </w:p>
        </w:tc>
      </w:tr>
      <w:tr w:rsidR="009A5AA5" w:rsidRPr="004A0104" w14:paraId="1C98176E" w14:textId="77777777" w:rsidTr="004F0EF3">
        <w:trPr>
          <w:trHeight w:val="165"/>
        </w:trPr>
        <w:tc>
          <w:tcPr>
            <w:tcW w:w="1983" w:type="dxa"/>
            <w:gridSpan w:val="2"/>
            <w:vMerge/>
            <w:tcBorders>
              <w:top w:val="single" w:sz="4" w:space="0" w:color="auto"/>
              <w:left w:val="single" w:sz="8" w:space="0" w:color="auto"/>
              <w:right w:val="single" w:sz="8" w:space="0" w:color="auto"/>
            </w:tcBorders>
            <w:vAlign w:val="center"/>
          </w:tcPr>
          <w:p w14:paraId="62E54C57" w14:textId="77777777" w:rsidR="009A5AA5" w:rsidRPr="004A0104" w:rsidRDefault="009A5AA5" w:rsidP="004F0EF3">
            <w:pPr>
              <w:rPr>
                <w:sz w:val="20"/>
                <w:szCs w:val="20"/>
                <w:lang w:eastAsia="en-US"/>
              </w:rPr>
            </w:pPr>
          </w:p>
        </w:tc>
        <w:tc>
          <w:tcPr>
            <w:tcW w:w="1704" w:type="dxa"/>
            <w:gridSpan w:val="2"/>
            <w:tcBorders>
              <w:top w:val="single" w:sz="4" w:space="0" w:color="auto"/>
              <w:left w:val="single" w:sz="8" w:space="0" w:color="auto"/>
              <w:bottom w:val="single" w:sz="4" w:space="0" w:color="auto"/>
              <w:right w:val="single" w:sz="8" w:space="0" w:color="auto"/>
            </w:tcBorders>
          </w:tcPr>
          <w:p w14:paraId="11AE85BE" w14:textId="77777777" w:rsidR="009A5AA5" w:rsidRPr="004A0104" w:rsidRDefault="009A5AA5" w:rsidP="004F0EF3">
            <w:pPr>
              <w:spacing w:line="276" w:lineRule="auto"/>
              <w:rPr>
                <w:sz w:val="20"/>
                <w:szCs w:val="20"/>
                <w:lang w:eastAsia="en-US"/>
              </w:rPr>
            </w:pPr>
            <w:r w:rsidRPr="004A0104">
              <w:rPr>
                <w:sz w:val="20"/>
                <w:szCs w:val="20"/>
                <w:lang w:eastAsia="en-US"/>
              </w:rPr>
              <w:t>федеральный</w:t>
            </w:r>
          </w:p>
          <w:p w14:paraId="6F4D7F38" w14:textId="77777777" w:rsidR="009A5AA5" w:rsidRPr="004A0104" w:rsidRDefault="009A5AA5" w:rsidP="004F0EF3">
            <w:pPr>
              <w:spacing w:line="276" w:lineRule="auto"/>
              <w:rPr>
                <w:sz w:val="20"/>
                <w:szCs w:val="20"/>
                <w:lang w:eastAsia="en-US"/>
              </w:rPr>
            </w:pPr>
            <w:r w:rsidRPr="004A0104">
              <w:rPr>
                <w:sz w:val="20"/>
                <w:szCs w:val="20"/>
                <w:lang w:eastAsia="en-US"/>
              </w:rPr>
              <w:t xml:space="preserve">бюджет </w:t>
            </w:r>
            <w:hyperlink r:id="rId81" w:anchor="Par444" w:history="1">
              <w:r w:rsidRPr="004A0104">
                <w:rPr>
                  <w:rStyle w:val="afa"/>
                  <w:sz w:val="20"/>
                  <w:szCs w:val="20"/>
                  <w:lang w:eastAsia="en-US"/>
                </w:rPr>
                <w:t>&lt;*&gt;</w:t>
              </w:r>
            </w:hyperlink>
          </w:p>
        </w:tc>
        <w:tc>
          <w:tcPr>
            <w:tcW w:w="1194" w:type="dxa"/>
            <w:tcBorders>
              <w:top w:val="single" w:sz="4" w:space="0" w:color="auto"/>
              <w:left w:val="single" w:sz="8" w:space="0" w:color="auto"/>
              <w:bottom w:val="single" w:sz="4" w:space="0" w:color="auto"/>
              <w:right w:val="single" w:sz="8" w:space="0" w:color="auto"/>
            </w:tcBorders>
          </w:tcPr>
          <w:p w14:paraId="0B168633"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7A2719EE" w14:textId="77777777" w:rsidR="009A5AA5" w:rsidRPr="004A0104" w:rsidRDefault="009A5AA5" w:rsidP="004F0EF3">
            <w:pPr>
              <w:spacing w:line="276" w:lineRule="auto"/>
              <w:jc w:val="center"/>
              <w:rPr>
                <w:sz w:val="20"/>
                <w:szCs w:val="20"/>
                <w:lang w:eastAsia="en-US"/>
              </w:rPr>
            </w:pP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491AC3A2"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22D00794"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21BF778F" w14:textId="77777777" w:rsidR="009A5AA5" w:rsidRPr="004A0104" w:rsidRDefault="009A5AA5" w:rsidP="004F0EF3">
            <w:pPr>
              <w:rPr>
                <w:sz w:val="20"/>
                <w:szCs w:val="20"/>
                <w:lang w:eastAsia="en-US"/>
              </w:rPr>
            </w:pPr>
          </w:p>
        </w:tc>
        <w:tc>
          <w:tcPr>
            <w:tcW w:w="2128" w:type="dxa"/>
            <w:gridSpan w:val="4"/>
            <w:vMerge/>
            <w:tcBorders>
              <w:top w:val="single" w:sz="4" w:space="0" w:color="auto"/>
              <w:left w:val="single" w:sz="8" w:space="0" w:color="auto"/>
              <w:right w:val="single" w:sz="8" w:space="0" w:color="auto"/>
            </w:tcBorders>
            <w:vAlign w:val="center"/>
          </w:tcPr>
          <w:p w14:paraId="495A64AB" w14:textId="77777777" w:rsidR="009A5AA5" w:rsidRPr="004A0104" w:rsidRDefault="009A5AA5" w:rsidP="004F0EF3">
            <w:pPr>
              <w:rPr>
                <w:sz w:val="20"/>
                <w:szCs w:val="20"/>
                <w:lang w:eastAsia="en-US"/>
              </w:rPr>
            </w:pPr>
          </w:p>
        </w:tc>
        <w:tc>
          <w:tcPr>
            <w:tcW w:w="2693" w:type="dxa"/>
            <w:vMerge/>
            <w:tcBorders>
              <w:top w:val="single" w:sz="4" w:space="0" w:color="auto"/>
              <w:left w:val="single" w:sz="8" w:space="0" w:color="auto"/>
              <w:right w:val="single" w:sz="8" w:space="0" w:color="auto"/>
            </w:tcBorders>
            <w:vAlign w:val="center"/>
          </w:tcPr>
          <w:p w14:paraId="2BD4C50C" w14:textId="77777777" w:rsidR="009A5AA5" w:rsidRPr="004A0104" w:rsidRDefault="009A5AA5" w:rsidP="004F0EF3">
            <w:pPr>
              <w:rPr>
                <w:sz w:val="20"/>
                <w:szCs w:val="20"/>
                <w:lang w:eastAsia="en-US"/>
              </w:rPr>
            </w:pPr>
          </w:p>
        </w:tc>
      </w:tr>
      <w:tr w:rsidR="009A5AA5" w:rsidRPr="004A0104" w14:paraId="4E9DB833" w14:textId="77777777" w:rsidTr="004F0EF3">
        <w:trPr>
          <w:trHeight w:val="137"/>
        </w:trPr>
        <w:tc>
          <w:tcPr>
            <w:tcW w:w="1983" w:type="dxa"/>
            <w:gridSpan w:val="2"/>
            <w:vMerge/>
            <w:tcBorders>
              <w:top w:val="single" w:sz="4" w:space="0" w:color="auto"/>
              <w:left w:val="single" w:sz="8" w:space="0" w:color="auto"/>
              <w:right w:val="single" w:sz="8" w:space="0" w:color="auto"/>
            </w:tcBorders>
            <w:vAlign w:val="center"/>
          </w:tcPr>
          <w:p w14:paraId="11C7A809" w14:textId="77777777" w:rsidR="009A5AA5" w:rsidRPr="004A0104" w:rsidRDefault="009A5AA5" w:rsidP="004F0EF3">
            <w:pPr>
              <w:rPr>
                <w:sz w:val="20"/>
                <w:szCs w:val="20"/>
                <w:lang w:eastAsia="en-US"/>
              </w:rPr>
            </w:pPr>
          </w:p>
        </w:tc>
        <w:tc>
          <w:tcPr>
            <w:tcW w:w="1704" w:type="dxa"/>
            <w:gridSpan w:val="2"/>
            <w:tcBorders>
              <w:top w:val="single" w:sz="4" w:space="0" w:color="auto"/>
              <w:left w:val="single" w:sz="8" w:space="0" w:color="auto"/>
              <w:bottom w:val="single" w:sz="4" w:space="0" w:color="auto"/>
              <w:right w:val="single" w:sz="8" w:space="0" w:color="auto"/>
            </w:tcBorders>
          </w:tcPr>
          <w:p w14:paraId="33862947" w14:textId="77777777" w:rsidR="009A5AA5" w:rsidRPr="004A0104" w:rsidRDefault="009A5AA5" w:rsidP="004F0EF3">
            <w:pPr>
              <w:spacing w:line="276" w:lineRule="auto"/>
              <w:rPr>
                <w:sz w:val="20"/>
                <w:szCs w:val="20"/>
                <w:lang w:eastAsia="en-US"/>
              </w:rPr>
            </w:pPr>
            <w:r w:rsidRPr="004A0104">
              <w:rPr>
                <w:sz w:val="20"/>
                <w:szCs w:val="20"/>
                <w:lang w:eastAsia="en-US"/>
              </w:rPr>
              <w:t>областной</w:t>
            </w:r>
          </w:p>
          <w:p w14:paraId="3CEA51A0"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tc>
        <w:tc>
          <w:tcPr>
            <w:tcW w:w="1194" w:type="dxa"/>
            <w:tcBorders>
              <w:top w:val="single" w:sz="4" w:space="0" w:color="auto"/>
              <w:left w:val="single" w:sz="8" w:space="0" w:color="auto"/>
              <w:bottom w:val="single" w:sz="4" w:space="0" w:color="auto"/>
              <w:right w:val="single" w:sz="8" w:space="0" w:color="auto"/>
            </w:tcBorders>
          </w:tcPr>
          <w:p w14:paraId="044A2FE2"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2D1BB2E4" w14:textId="77777777" w:rsidR="009A5AA5" w:rsidRPr="004A0104" w:rsidRDefault="009A5AA5" w:rsidP="004F0EF3">
            <w:pPr>
              <w:spacing w:line="276" w:lineRule="auto"/>
              <w:jc w:val="center"/>
              <w:rPr>
                <w:sz w:val="20"/>
                <w:szCs w:val="20"/>
                <w:lang w:eastAsia="en-US"/>
              </w:rPr>
            </w:pP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1AAA9ABD" w14:textId="77777777" w:rsidR="009A5AA5" w:rsidRPr="004A0104" w:rsidRDefault="009A5AA5" w:rsidP="004F0EF3">
            <w:pPr>
              <w:spacing w:line="276" w:lineRule="auto"/>
              <w:jc w:val="center"/>
              <w:rPr>
                <w:sz w:val="20"/>
                <w:szCs w:val="20"/>
                <w:lang w:eastAsia="en-US"/>
              </w:rPr>
            </w:pPr>
            <w:r w:rsidRPr="004A0104">
              <w:rPr>
                <w:sz w:val="20"/>
                <w:szCs w:val="20"/>
                <w:lang w:eastAsia="en-US"/>
              </w:rPr>
              <w:t>1 693,9</w:t>
            </w:r>
          </w:p>
        </w:tc>
        <w:tc>
          <w:tcPr>
            <w:tcW w:w="1275" w:type="dxa"/>
            <w:tcBorders>
              <w:top w:val="single" w:sz="4" w:space="0" w:color="auto"/>
              <w:left w:val="single" w:sz="8" w:space="0" w:color="auto"/>
              <w:bottom w:val="single" w:sz="4" w:space="0" w:color="auto"/>
              <w:right w:val="single" w:sz="8" w:space="0" w:color="auto"/>
            </w:tcBorders>
            <w:vAlign w:val="center"/>
          </w:tcPr>
          <w:p w14:paraId="1DFF0A32"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5C36E938" w14:textId="77777777" w:rsidR="009A5AA5" w:rsidRPr="004A0104" w:rsidRDefault="009A5AA5" w:rsidP="004F0EF3">
            <w:pPr>
              <w:rPr>
                <w:sz w:val="20"/>
                <w:szCs w:val="20"/>
                <w:lang w:eastAsia="en-US"/>
              </w:rPr>
            </w:pPr>
            <w:r w:rsidRPr="004A0104">
              <w:rPr>
                <w:sz w:val="20"/>
                <w:szCs w:val="20"/>
                <w:lang w:eastAsia="en-US"/>
              </w:rPr>
              <w:t>1 693,9</w:t>
            </w:r>
          </w:p>
        </w:tc>
        <w:tc>
          <w:tcPr>
            <w:tcW w:w="2128" w:type="dxa"/>
            <w:gridSpan w:val="4"/>
            <w:vMerge/>
            <w:tcBorders>
              <w:top w:val="single" w:sz="4" w:space="0" w:color="auto"/>
              <w:left w:val="single" w:sz="8" w:space="0" w:color="auto"/>
              <w:right w:val="single" w:sz="8" w:space="0" w:color="auto"/>
            </w:tcBorders>
            <w:vAlign w:val="center"/>
          </w:tcPr>
          <w:p w14:paraId="419DE701" w14:textId="77777777" w:rsidR="009A5AA5" w:rsidRPr="004A0104" w:rsidRDefault="009A5AA5" w:rsidP="004F0EF3">
            <w:pPr>
              <w:rPr>
                <w:sz w:val="20"/>
                <w:szCs w:val="20"/>
                <w:lang w:eastAsia="en-US"/>
              </w:rPr>
            </w:pPr>
          </w:p>
        </w:tc>
        <w:tc>
          <w:tcPr>
            <w:tcW w:w="2693" w:type="dxa"/>
            <w:vMerge/>
            <w:tcBorders>
              <w:top w:val="single" w:sz="4" w:space="0" w:color="auto"/>
              <w:left w:val="single" w:sz="8" w:space="0" w:color="auto"/>
              <w:right w:val="single" w:sz="8" w:space="0" w:color="auto"/>
            </w:tcBorders>
            <w:vAlign w:val="center"/>
          </w:tcPr>
          <w:p w14:paraId="61B3ED26" w14:textId="77777777" w:rsidR="009A5AA5" w:rsidRPr="004A0104" w:rsidRDefault="009A5AA5" w:rsidP="004F0EF3">
            <w:pPr>
              <w:rPr>
                <w:sz w:val="20"/>
                <w:szCs w:val="20"/>
                <w:lang w:eastAsia="en-US"/>
              </w:rPr>
            </w:pPr>
          </w:p>
        </w:tc>
      </w:tr>
      <w:tr w:rsidR="009A5AA5" w:rsidRPr="004A0104" w14:paraId="66E062ED" w14:textId="77777777" w:rsidTr="004F0EF3">
        <w:trPr>
          <w:trHeight w:val="137"/>
        </w:trPr>
        <w:tc>
          <w:tcPr>
            <w:tcW w:w="1983" w:type="dxa"/>
            <w:gridSpan w:val="2"/>
            <w:vMerge/>
            <w:tcBorders>
              <w:top w:val="single" w:sz="4" w:space="0" w:color="auto"/>
              <w:left w:val="single" w:sz="8" w:space="0" w:color="auto"/>
              <w:right w:val="single" w:sz="8" w:space="0" w:color="auto"/>
            </w:tcBorders>
            <w:vAlign w:val="center"/>
          </w:tcPr>
          <w:p w14:paraId="13B05DDD" w14:textId="77777777" w:rsidR="009A5AA5" w:rsidRPr="004A0104" w:rsidRDefault="009A5AA5" w:rsidP="004F0EF3">
            <w:pPr>
              <w:rPr>
                <w:sz w:val="20"/>
                <w:szCs w:val="20"/>
                <w:lang w:eastAsia="en-US"/>
              </w:rPr>
            </w:pPr>
          </w:p>
        </w:tc>
        <w:tc>
          <w:tcPr>
            <w:tcW w:w="1704" w:type="dxa"/>
            <w:gridSpan w:val="2"/>
            <w:tcBorders>
              <w:top w:val="single" w:sz="4" w:space="0" w:color="auto"/>
              <w:left w:val="single" w:sz="8" w:space="0" w:color="auto"/>
              <w:bottom w:val="single" w:sz="4" w:space="0" w:color="auto"/>
              <w:right w:val="single" w:sz="8" w:space="0" w:color="auto"/>
            </w:tcBorders>
          </w:tcPr>
          <w:p w14:paraId="700D98E3"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p w14:paraId="54AF1FBE" w14:textId="77777777" w:rsidR="009A5AA5" w:rsidRPr="004A0104" w:rsidRDefault="009A5AA5" w:rsidP="004F0EF3">
            <w:pPr>
              <w:spacing w:line="276" w:lineRule="auto"/>
              <w:rPr>
                <w:sz w:val="20"/>
                <w:szCs w:val="20"/>
                <w:lang w:eastAsia="en-US"/>
              </w:rPr>
            </w:pPr>
            <w:r w:rsidRPr="004A0104">
              <w:rPr>
                <w:sz w:val="20"/>
                <w:szCs w:val="20"/>
                <w:lang w:eastAsia="en-US"/>
              </w:rPr>
              <w:t xml:space="preserve">района </w:t>
            </w:r>
            <w:hyperlink r:id="rId82" w:anchor="Par444" w:history="1">
              <w:r w:rsidRPr="004A0104">
                <w:rPr>
                  <w:rStyle w:val="afa"/>
                  <w:sz w:val="20"/>
                  <w:szCs w:val="20"/>
                  <w:lang w:eastAsia="en-US"/>
                </w:rPr>
                <w:t>&lt;*&gt;</w:t>
              </w:r>
            </w:hyperlink>
          </w:p>
        </w:tc>
        <w:tc>
          <w:tcPr>
            <w:tcW w:w="1194" w:type="dxa"/>
            <w:tcBorders>
              <w:top w:val="single" w:sz="4" w:space="0" w:color="auto"/>
              <w:left w:val="single" w:sz="8" w:space="0" w:color="auto"/>
              <w:bottom w:val="single" w:sz="4" w:space="0" w:color="auto"/>
              <w:right w:val="single" w:sz="8" w:space="0" w:color="auto"/>
            </w:tcBorders>
          </w:tcPr>
          <w:p w14:paraId="5D61AFC9"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07A1A437" w14:textId="77777777" w:rsidR="009A5AA5" w:rsidRPr="004A0104" w:rsidRDefault="009A5AA5" w:rsidP="004F0EF3">
            <w:pPr>
              <w:spacing w:line="276" w:lineRule="auto"/>
              <w:jc w:val="center"/>
              <w:rPr>
                <w:sz w:val="20"/>
                <w:szCs w:val="20"/>
                <w:lang w:eastAsia="en-US"/>
              </w:rPr>
            </w:pP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5F257E90"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3C753713"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77CEA8CB" w14:textId="77777777" w:rsidR="009A5AA5" w:rsidRPr="004A0104" w:rsidRDefault="009A5AA5" w:rsidP="004F0EF3">
            <w:pPr>
              <w:rPr>
                <w:sz w:val="20"/>
                <w:szCs w:val="20"/>
                <w:lang w:eastAsia="en-US"/>
              </w:rPr>
            </w:pPr>
          </w:p>
        </w:tc>
        <w:tc>
          <w:tcPr>
            <w:tcW w:w="2128" w:type="dxa"/>
            <w:gridSpan w:val="4"/>
            <w:vMerge/>
            <w:tcBorders>
              <w:top w:val="single" w:sz="4" w:space="0" w:color="auto"/>
              <w:left w:val="single" w:sz="8" w:space="0" w:color="auto"/>
              <w:right w:val="single" w:sz="8" w:space="0" w:color="auto"/>
            </w:tcBorders>
            <w:vAlign w:val="center"/>
          </w:tcPr>
          <w:p w14:paraId="4E2E6C3B" w14:textId="77777777" w:rsidR="009A5AA5" w:rsidRPr="004A0104" w:rsidRDefault="009A5AA5" w:rsidP="004F0EF3">
            <w:pPr>
              <w:rPr>
                <w:sz w:val="20"/>
                <w:szCs w:val="20"/>
                <w:lang w:eastAsia="en-US"/>
              </w:rPr>
            </w:pPr>
          </w:p>
        </w:tc>
        <w:tc>
          <w:tcPr>
            <w:tcW w:w="2693" w:type="dxa"/>
            <w:vMerge/>
            <w:tcBorders>
              <w:top w:val="single" w:sz="4" w:space="0" w:color="auto"/>
              <w:left w:val="single" w:sz="8" w:space="0" w:color="auto"/>
              <w:right w:val="single" w:sz="8" w:space="0" w:color="auto"/>
            </w:tcBorders>
            <w:vAlign w:val="center"/>
          </w:tcPr>
          <w:p w14:paraId="65FAF045" w14:textId="77777777" w:rsidR="009A5AA5" w:rsidRPr="004A0104" w:rsidRDefault="009A5AA5" w:rsidP="004F0EF3">
            <w:pPr>
              <w:rPr>
                <w:sz w:val="20"/>
                <w:szCs w:val="20"/>
                <w:lang w:eastAsia="en-US"/>
              </w:rPr>
            </w:pPr>
          </w:p>
        </w:tc>
      </w:tr>
      <w:tr w:rsidR="009A5AA5" w:rsidRPr="004A0104" w14:paraId="1BB9E073" w14:textId="77777777" w:rsidTr="004F0EF3">
        <w:trPr>
          <w:trHeight w:val="150"/>
        </w:trPr>
        <w:tc>
          <w:tcPr>
            <w:tcW w:w="1983" w:type="dxa"/>
            <w:gridSpan w:val="2"/>
            <w:vMerge/>
            <w:tcBorders>
              <w:left w:val="single" w:sz="8" w:space="0" w:color="auto"/>
              <w:bottom w:val="single" w:sz="4" w:space="0" w:color="auto"/>
              <w:right w:val="single" w:sz="8" w:space="0" w:color="auto"/>
            </w:tcBorders>
            <w:vAlign w:val="center"/>
          </w:tcPr>
          <w:p w14:paraId="49401276" w14:textId="77777777" w:rsidR="009A5AA5" w:rsidRPr="004A0104" w:rsidRDefault="009A5AA5" w:rsidP="004F0EF3">
            <w:pPr>
              <w:rPr>
                <w:sz w:val="20"/>
                <w:szCs w:val="20"/>
                <w:lang w:eastAsia="en-US"/>
              </w:rPr>
            </w:pPr>
          </w:p>
        </w:tc>
        <w:tc>
          <w:tcPr>
            <w:tcW w:w="1704" w:type="dxa"/>
            <w:gridSpan w:val="2"/>
            <w:tcBorders>
              <w:top w:val="single" w:sz="4" w:space="0" w:color="auto"/>
              <w:left w:val="single" w:sz="8" w:space="0" w:color="auto"/>
              <w:bottom w:val="single" w:sz="4" w:space="0" w:color="auto"/>
              <w:right w:val="single" w:sz="8" w:space="0" w:color="auto"/>
            </w:tcBorders>
          </w:tcPr>
          <w:p w14:paraId="3A111614" w14:textId="77777777" w:rsidR="009A5AA5" w:rsidRPr="004A0104" w:rsidRDefault="009A5AA5" w:rsidP="004F0EF3">
            <w:pPr>
              <w:spacing w:line="276" w:lineRule="auto"/>
              <w:rPr>
                <w:sz w:val="20"/>
                <w:szCs w:val="20"/>
                <w:lang w:eastAsia="en-US"/>
              </w:rPr>
            </w:pPr>
            <w:r w:rsidRPr="004A0104">
              <w:rPr>
                <w:sz w:val="20"/>
                <w:szCs w:val="20"/>
                <w:lang w:eastAsia="en-US"/>
              </w:rPr>
              <w:t>внебюджетные</w:t>
            </w:r>
          </w:p>
          <w:p w14:paraId="3C88D59B" w14:textId="77777777" w:rsidR="009A5AA5" w:rsidRPr="004A0104" w:rsidRDefault="009A5AA5" w:rsidP="004F0EF3">
            <w:pPr>
              <w:spacing w:line="276" w:lineRule="auto"/>
              <w:rPr>
                <w:sz w:val="20"/>
                <w:szCs w:val="20"/>
                <w:lang w:eastAsia="en-US"/>
              </w:rPr>
            </w:pPr>
            <w:r w:rsidRPr="004A0104">
              <w:rPr>
                <w:sz w:val="20"/>
                <w:szCs w:val="20"/>
                <w:lang w:eastAsia="en-US"/>
              </w:rPr>
              <w:t xml:space="preserve">источники </w:t>
            </w:r>
            <w:hyperlink r:id="rId83" w:anchor="Par444" w:history="1">
              <w:r w:rsidRPr="004A0104">
                <w:rPr>
                  <w:rStyle w:val="afa"/>
                  <w:sz w:val="20"/>
                  <w:szCs w:val="20"/>
                  <w:lang w:eastAsia="en-US"/>
                </w:rPr>
                <w:t>&lt;*&gt;</w:t>
              </w:r>
            </w:hyperlink>
          </w:p>
        </w:tc>
        <w:tc>
          <w:tcPr>
            <w:tcW w:w="1194" w:type="dxa"/>
            <w:tcBorders>
              <w:top w:val="single" w:sz="4" w:space="0" w:color="auto"/>
              <w:left w:val="single" w:sz="8" w:space="0" w:color="auto"/>
              <w:bottom w:val="single" w:sz="4" w:space="0" w:color="auto"/>
              <w:right w:val="single" w:sz="8" w:space="0" w:color="auto"/>
            </w:tcBorders>
          </w:tcPr>
          <w:p w14:paraId="68777B11"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4AB91A42" w14:textId="77777777" w:rsidR="009A5AA5" w:rsidRPr="004A0104" w:rsidRDefault="009A5AA5" w:rsidP="004F0EF3">
            <w:pPr>
              <w:spacing w:line="276" w:lineRule="auto"/>
              <w:jc w:val="center"/>
              <w:rPr>
                <w:sz w:val="20"/>
                <w:szCs w:val="20"/>
                <w:lang w:eastAsia="en-US"/>
              </w:rPr>
            </w:pP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3A314313"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0EE6F55D"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4D5FB2DF" w14:textId="77777777" w:rsidR="009A5AA5" w:rsidRPr="004A0104" w:rsidRDefault="009A5AA5" w:rsidP="004F0EF3">
            <w:pPr>
              <w:rPr>
                <w:sz w:val="20"/>
                <w:szCs w:val="20"/>
                <w:lang w:eastAsia="en-US"/>
              </w:rPr>
            </w:pPr>
          </w:p>
        </w:tc>
        <w:tc>
          <w:tcPr>
            <w:tcW w:w="2128" w:type="dxa"/>
            <w:gridSpan w:val="4"/>
            <w:vMerge/>
            <w:tcBorders>
              <w:left w:val="single" w:sz="8" w:space="0" w:color="auto"/>
              <w:bottom w:val="single" w:sz="4" w:space="0" w:color="auto"/>
              <w:right w:val="single" w:sz="8" w:space="0" w:color="auto"/>
            </w:tcBorders>
            <w:vAlign w:val="center"/>
          </w:tcPr>
          <w:p w14:paraId="6B5DF6CA" w14:textId="77777777" w:rsidR="009A5AA5" w:rsidRPr="004A0104" w:rsidRDefault="009A5AA5" w:rsidP="004F0EF3">
            <w:pPr>
              <w:rPr>
                <w:sz w:val="20"/>
                <w:szCs w:val="20"/>
                <w:lang w:eastAsia="en-US"/>
              </w:rPr>
            </w:pPr>
          </w:p>
        </w:tc>
        <w:tc>
          <w:tcPr>
            <w:tcW w:w="2693" w:type="dxa"/>
            <w:vMerge/>
            <w:tcBorders>
              <w:left w:val="single" w:sz="8" w:space="0" w:color="auto"/>
              <w:bottom w:val="single" w:sz="4" w:space="0" w:color="auto"/>
              <w:right w:val="single" w:sz="8" w:space="0" w:color="auto"/>
            </w:tcBorders>
            <w:vAlign w:val="center"/>
          </w:tcPr>
          <w:p w14:paraId="0ED1A529" w14:textId="77777777" w:rsidR="009A5AA5" w:rsidRPr="004A0104" w:rsidRDefault="009A5AA5" w:rsidP="004F0EF3">
            <w:pPr>
              <w:rPr>
                <w:sz w:val="20"/>
                <w:szCs w:val="20"/>
                <w:lang w:eastAsia="en-US"/>
              </w:rPr>
            </w:pPr>
          </w:p>
        </w:tc>
      </w:tr>
      <w:tr w:rsidR="009A5AA5" w:rsidRPr="004A0104" w14:paraId="647FFF89" w14:textId="77777777" w:rsidTr="004F0EF3">
        <w:trPr>
          <w:trHeight w:val="195"/>
        </w:trPr>
        <w:tc>
          <w:tcPr>
            <w:tcW w:w="1983" w:type="dxa"/>
            <w:gridSpan w:val="2"/>
            <w:vMerge w:val="restart"/>
            <w:tcBorders>
              <w:top w:val="single" w:sz="4" w:space="0" w:color="auto"/>
              <w:left w:val="single" w:sz="8" w:space="0" w:color="auto"/>
              <w:right w:val="single" w:sz="8" w:space="0" w:color="auto"/>
            </w:tcBorders>
            <w:vAlign w:val="center"/>
          </w:tcPr>
          <w:p w14:paraId="44E46B5A" w14:textId="77777777" w:rsidR="009A5AA5" w:rsidRPr="004A0104" w:rsidRDefault="009A5AA5" w:rsidP="004F0EF3">
            <w:pPr>
              <w:spacing w:line="276" w:lineRule="auto"/>
              <w:rPr>
                <w:sz w:val="20"/>
                <w:szCs w:val="20"/>
                <w:lang w:eastAsia="en-US"/>
              </w:rPr>
            </w:pPr>
            <w:r w:rsidRPr="004A0104">
              <w:rPr>
                <w:sz w:val="20"/>
                <w:szCs w:val="20"/>
                <w:lang w:eastAsia="en-US"/>
              </w:rPr>
              <w:t xml:space="preserve">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w:t>
            </w:r>
            <w:r w:rsidRPr="004A0104">
              <w:rPr>
                <w:sz w:val="20"/>
                <w:szCs w:val="20"/>
                <w:lang w:eastAsia="en-US"/>
              </w:rPr>
              <w:lastRenderedPageBreak/>
              <w:t>области"</w:t>
            </w:r>
          </w:p>
        </w:tc>
        <w:tc>
          <w:tcPr>
            <w:tcW w:w="1704" w:type="dxa"/>
            <w:gridSpan w:val="2"/>
            <w:tcBorders>
              <w:top w:val="single" w:sz="4" w:space="0" w:color="auto"/>
              <w:left w:val="single" w:sz="8" w:space="0" w:color="auto"/>
              <w:bottom w:val="single" w:sz="4" w:space="0" w:color="auto"/>
              <w:right w:val="single" w:sz="8" w:space="0" w:color="auto"/>
            </w:tcBorders>
          </w:tcPr>
          <w:p w14:paraId="09F731CB" w14:textId="77777777" w:rsidR="009A5AA5" w:rsidRPr="004A0104" w:rsidRDefault="009A5AA5" w:rsidP="004F0EF3">
            <w:pPr>
              <w:spacing w:line="276" w:lineRule="auto"/>
              <w:rPr>
                <w:sz w:val="20"/>
                <w:szCs w:val="20"/>
                <w:lang w:eastAsia="en-US"/>
              </w:rPr>
            </w:pPr>
            <w:r w:rsidRPr="004A0104">
              <w:rPr>
                <w:sz w:val="20"/>
                <w:szCs w:val="20"/>
                <w:lang w:eastAsia="en-US"/>
              </w:rPr>
              <w:lastRenderedPageBreak/>
              <w:t>Сумма</w:t>
            </w:r>
          </w:p>
          <w:p w14:paraId="6B3DE0E8" w14:textId="77777777" w:rsidR="009A5AA5" w:rsidRPr="004A0104" w:rsidRDefault="009A5AA5" w:rsidP="004F0EF3">
            <w:pPr>
              <w:spacing w:line="276" w:lineRule="auto"/>
              <w:rPr>
                <w:sz w:val="20"/>
                <w:szCs w:val="20"/>
                <w:lang w:eastAsia="en-US"/>
              </w:rPr>
            </w:pPr>
            <w:r w:rsidRPr="004A0104">
              <w:rPr>
                <w:sz w:val="20"/>
                <w:szCs w:val="20"/>
                <w:lang w:eastAsia="en-US"/>
              </w:rPr>
              <w:t>затрат, в</w:t>
            </w:r>
          </w:p>
          <w:p w14:paraId="3FEA0BE8" w14:textId="77777777" w:rsidR="009A5AA5" w:rsidRPr="004A0104" w:rsidRDefault="009A5AA5" w:rsidP="004F0EF3">
            <w:pPr>
              <w:spacing w:line="276" w:lineRule="auto"/>
              <w:rPr>
                <w:sz w:val="20"/>
                <w:szCs w:val="20"/>
                <w:lang w:eastAsia="en-US"/>
              </w:rPr>
            </w:pPr>
            <w:r w:rsidRPr="004A0104">
              <w:rPr>
                <w:sz w:val="20"/>
                <w:szCs w:val="20"/>
                <w:lang w:eastAsia="en-US"/>
              </w:rPr>
              <w:t>том числе:</w:t>
            </w:r>
          </w:p>
        </w:tc>
        <w:tc>
          <w:tcPr>
            <w:tcW w:w="1194" w:type="dxa"/>
            <w:tcBorders>
              <w:top w:val="single" w:sz="4" w:space="0" w:color="auto"/>
              <w:left w:val="single" w:sz="8" w:space="0" w:color="auto"/>
              <w:bottom w:val="single" w:sz="4" w:space="0" w:color="auto"/>
              <w:right w:val="single" w:sz="8" w:space="0" w:color="auto"/>
            </w:tcBorders>
          </w:tcPr>
          <w:p w14:paraId="10D7A537"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3BE9F1F8" w14:textId="77777777" w:rsidR="009A5AA5" w:rsidRPr="004A0104" w:rsidRDefault="009A5AA5" w:rsidP="004F0EF3">
            <w:pPr>
              <w:spacing w:line="276" w:lineRule="auto"/>
              <w:jc w:val="center"/>
              <w:rPr>
                <w:sz w:val="20"/>
                <w:szCs w:val="20"/>
                <w:lang w:eastAsia="en-US"/>
              </w:rPr>
            </w:pPr>
            <w:r w:rsidRPr="004A0104">
              <w:rPr>
                <w:sz w:val="20"/>
                <w:szCs w:val="20"/>
                <w:lang w:eastAsia="en-US"/>
              </w:rPr>
              <w:t>50 599,9</w:t>
            </w: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18F47968"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75E25B1A"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07CDE9DD" w14:textId="77777777" w:rsidR="009A5AA5" w:rsidRPr="004A0104" w:rsidRDefault="009A5AA5" w:rsidP="004F0EF3">
            <w:pPr>
              <w:rPr>
                <w:sz w:val="20"/>
                <w:szCs w:val="20"/>
                <w:lang w:eastAsia="en-US"/>
              </w:rPr>
            </w:pPr>
            <w:r w:rsidRPr="004A0104">
              <w:rPr>
                <w:sz w:val="20"/>
                <w:szCs w:val="20"/>
                <w:lang w:eastAsia="en-US"/>
              </w:rPr>
              <w:t>50 599,9</w:t>
            </w:r>
          </w:p>
        </w:tc>
        <w:tc>
          <w:tcPr>
            <w:tcW w:w="2128" w:type="dxa"/>
            <w:gridSpan w:val="4"/>
            <w:vMerge w:val="restart"/>
            <w:tcBorders>
              <w:top w:val="single" w:sz="4" w:space="0" w:color="auto"/>
              <w:left w:val="single" w:sz="8" w:space="0" w:color="auto"/>
              <w:right w:val="single" w:sz="8" w:space="0" w:color="auto"/>
            </w:tcBorders>
            <w:vAlign w:val="center"/>
          </w:tcPr>
          <w:p w14:paraId="019168AE" w14:textId="77777777" w:rsidR="009A5AA5" w:rsidRPr="004A0104" w:rsidRDefault="009A5AA5" w:rsidP="004F0EF3">
            <w:pPr>
              <w:rPr>
                <w:sz w:val="20"/>
                <w:szCs w:val="20"/>
                <w:lang w:eastAsia="en-US"/>
              </w:rPr>
            </w:pPr>
            <w:r w:rsidRPr="004A0104">
              <w:rPr>
                <w:sz w:val="20"/>
                <w:szCs w:val="20"/>
                <w:lang w:eastAsia="en-US"/>
              </w:rPr>
              <w:t>МО.г.Куйбышев</w:t>
            </w:r>
          </w:p>
        </w:tc>
        <w:tc>
          <w:tcPr>
            <w:tcW w:w="2693" w:type="dxa"/>
            <w:vMerge w:val="restart"/>
            <w:tcBorders>
              <w:top w:val="single" w:sz="4" w:space="0" w:color="auto"/>
              <w:left w:val="single" w:sz="8" w:space="0" w:color="auto"/>
              <w:right w:val="single" w:sz="8" w:space="0" w:color="auto"/>
            </w:tcBorders>
            <w:vAlign w:val="center"/>
          </w:tcPr>
          <w:p w14:paraId="426980D3" w14:textId="77777777" w:rsidR="009A5AA5" w:rsidRPr="004A0104" w:rsidRDefault="009A5AA5" w:rsidP="004F0EF3">
            <w:pPr>
              <w:spacing w:line="276" w:lineRule="auto"/>
              <w:rPr>
                <w:sz w:val="20"/>
                <w:szCs w:val="20"/>
                <w:lang w:eastAsia="en-US"/>
              </w:rPr>
            </w:pPr>
            <w:r w:rsidRPr="004A0104">
              <w:rPr>
                <w:sz w:val="20"/>
                <w:szCs w:val="20"/>
                <w:lang w:eastAsia="en-US"/>
              </w:rPr>
              <w:t>Обеспечение строительства на территории Куйбышевского района объектов спорта за счет средств областного бюджета в рамках государственной программы Новосибирской области "Развитие физической культуры и спорта в Новосибирской области" Реконструкция  городского стадиона «Труд»</w:t>
            </w:r>
          </w:p>
        </w:tc>
      </w:tr>
      <w:tr w:rsidR="009A5AA5" w:rsidRPr="004A0104" w14:paraId="0BD71588" w14:textId="77777777" w:rsidTr="004F0EF3">
        <w:trPr>
          <w:trHeight w:val="107"/>
        </w:trPr>
        <w:tc>
          <w:tcPr>
            <w:tcW w:w="1983" w:type="dxa"/>
            <w:gridSpan w:val="2"/>
            <w:vMerge/>
            <w:tcBorders>
              <w:left w:val="single" w:sz="8" w:space="0" w:color="auto"/>
              <w:right w:val="single" w:sz="8" w:space="0" w:color="auto"/>
            </w:tcBorders>
            <w:vAlign w:val="center"/>
          </w:tcPr>
          <w:p w14:paraId="1D7B0AC1" w14:textId="77777777" w:rsidR="009A5AA5" w:rsidRPr="004A0104" w:rsidRDefault="009A5AA5" w:rsidP="004F0EF3">
            <w:pPr>
              <w:spacing w:line="276" w:lineRule="auto"/>
              <w:rPr>
                <w:sz w:val="20"/>
                <w:szCs w:val="20"/>
                <w:lang w:eastAsia="en-US"/>
              </w:rPr>
            </w:pPr>
          </w:p>
        </w:tc>
        <w:tc>
          <w:tcPr>
            <w:tcW w:w="1704" w:type="dxa"/>
            <w:gridSpan w:val="2"/>
            <w:tcBorders>
              <w:top w:val="single" w:sz="4" w:space="0" w:color="auto"/>
              <w:left w:val="single" w:sz="8" w:space="0" w:color="auto"/>
              <w:bottom w:val="single" w:sz="4" w:space="0" w:color="auto"/>
              <w:right w:val="single" w:sz="8" w:space="0" w:color="auto"/>
            </w:tcBorders>
          </w:tcPr>
          <w:p w14:paraId="14585BBE" w14:textId="77777777" w:rsidR="009A5AA5" w:rsidRPr="004A0104" w:rsidRDefault="009A5AA5" w:rsidP="004F0EF3">
            <w:pPr>
              <w:spacing w:line="276" w:lineRule="auto"/>
              <w:rPr>
                <w:sz w:val="20"/>
                <w:szCs w:val="20"/>
                <w:lang w:eastAsia="en-US"/>
              </w:rPr>
            </w:pPr>
            <w:r w:rsidRPr="004A0104">
              <w:rPr>
                <w:sz w:val="20"/>
                <w:szCs w:val="20"/>
                <w:lang w:eastAsia="en-US"/>
              </w:rPr>
              <w:t>федеральный</w:t>
            </w:r>
          </w:p>
          <w:p w14:paraId="1CC44265" w14:textId="77777777" w:rsidR="009A5AA5" w:rsidRPr="004A0104" w:rsidRDefault="009A5AA5" w:rsidP="004F0EF3">
            <w:pPr>
              <w:spacing w:line="276" w:lineRule="auto"/>
              <w:rPr>
                <w:sz w:val="20"/>
                <w:szCs w:val="20"/>
                <w:lang w:eastAsia="en-US"/>
              </w:rPr>
            </w:pPr>
            <w:r w:rsidRPr="004A0104">
              <w:rPr>
                <w:sz w:val="20"/>
                <w:szCs w:val="20"/>
                <w:lang w:eastAsia="en-US"/>
              </w:rPr>
              <w:t xml:space="preserve">бюджет </w:t>
            </w:r>
            <w:hyperlink r:id="rId84" w:anchor="Par444" w:history="1">
              <w:r w:rsidRPr="004A0104">
                <w:rPr>
                  <w:rStyle w:val="afa"/>
                  <w:sz w:val="20"/>
                  <w:szCs w:val="20"/>
                  <w:lang w:eastAsia="en-US"/>
                </w:rPr>
                <w:t>&lt;*&gt;</w:t>
              </w:r>
            </w:hyperlink>
          </w:p>
        </w:tc>
        <w:tc>
          <w:tcPr>
            <w:tcW w:w="1194" w:type="dxa"/>
            <w:tcBorders>
              <w:top w:val="single" w:sz="4" w:space="0" w:color="auto"/>
              <w:left w:val="single" w:sz="8" w:space="0" w:color="auto"/>
              <w:bottom w:val="single" w:sz="4" w:space="0" w:color="auto"/>
              <w:right w:val="single" w:sz="8" w:space="0" w:color="auto"/>
            </w:tcBorders>
          </w:tcPr>
          <w:p w14:paraId="3033E346"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51A2D250" w14:textId="77777777" w:rsidR="009A5AA5" w:rsidRPr="004A0104" w:rsidRDefault="009A5AA5" w:rsidP="004F0EF3">
            <w:pPr>
              <w:spacing w:line="276" w:lineRule="auto"/>
              <w:jc w:val="center"/>
              <w:rPr>
                <w:sz w:val="20"/>
                <w:szCs w:val="20"/>
                <w:lang w:eastAsia="en-US"/>
              </w:rPr>
            </w:pP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6E6B37C1"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2246C826"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107915FA" w14:textId="77777777" w:rsidR="009A5AA5" w:rsidRPr="004A0104" w:rsidRDefault="009A5AA5" w:rsidP="004F0EF3">
            <w:pPr>
              <w:rPr>
                <w:sz w:val="20"/>
                <w:szCs w:val="20"/>
                <w:lang w:eastAsia="en-US"/>
              </w:rPr>
            </w:pPr>
          </w:p>
        </w:tc>
        <w:tc>
          <w:tcPr>
            <w:tcW w:w="2128" w:type="dxa"/>
            <w:gridSpan w:val="4"/>
            <w:vMerge/>
            <w:tcBorders>
              <w:left w:val="single" w:sz="8" w:space="0" w:color="auto"/>
              <w:right w:val="single" w:sz="8" w:space="0" w:color="auto"/>
            </w:tcBorders>
            <w:vAlign w:val="center"/>
          </w:tcPr>
          <w:p w14:paraId="104CC5D4" w14:textId="77777777" w:rsidR="009A5AA5" w:rsidRPr="004A0104" w:rsidRDefault="009A5AA5" w:rsidP="004F0EF3">
            <w:pPr>
              <w:rPr>
                <w:sz w:val="20"/>
                <w:szCs w:val="20"/>
                <w:lang w:eastAsia="en-US"/>
              </w:rPr>
            </w:pPr>
          </w:p>
        </w:tc>
        <w:tc>
          <w:tcPr>
            <w:tcW w:w="2693" w:type="dxa"/>
            <w:vMerge/>
            <w:tcBorders>
              <w:left w:val="single" w:sz="8" w:space="0" w:color="auto"/>
              <w:right w:val="single" w:sz="8" w:space="0" w:color="auto"/>
            </w:tcBorders>
            <w:vAlign w:val="center"/>
          </w:tcPr>
          <w:p w14:paraId="6C4E1DB8" w14:textId="77777777" w:rsidR="009A5AA5" w:rsidRPr="004A0104" w:rsidRDefault="009A5AA5" w:rsidP="004F0EF3">
            <w:pPr>
              <w:spacing w:line="276" w:lineRule="auto"/>
              <w:rPr>
                <w:sz w:val="20"/>
                <w:szCs w:val="20"/>
                <w:lang w:eastAsia="en-US"/>
              </w:rPr>
            </w:pPr>
          </w:p>
        </w:tc>
      </w:tr>
      <w:tr w:rsidR="009A5AA5" w:rsidRPr="004A0104" w14:paraId="73F1A27B" w14:textId="77777777" w:rsidTr="004F0EF3">
        <w:trPr>
          <w:trHeight w:val="180"/>
        </w:trPr>
        <w:tc>
          <w:tcPr>
            <w:tcW w:w="1983" w:type="dxa"/>
            <w:gridSpan w:val="2"/>
            <w:vMerge/>
            <w:tcBorders>
              <w:left w:val="single" w:sz="8" w:space="0" w:color="auto"/>
              <w:right w:val="single" w:sz="8" w:space="0" w:color="auto"/>
            </w:tcBorders>
            <w:vAlign w:val="center"/>
          </w:tcPr>
          <w:p w14:paraId="5561B548" w14:textId="77777777" w:rsidR="009A5AA5" w:rsidRPr="004A0104" w:rsidRDefault="009A5AA5" w:rsidP="004F0EF3">
            <w:pPr>
              <w:spacing w:line="276" w:lineRule="auto"/>
              <w:rPr>
                <w:sz w:val="20"/>
                <w:szCs w:val="20"/>
                <w:lang w:eastAsia="en-US"/>
              </w:rPr>
            </w:pPr>
          </w:p>
        </w:tc>
        <w:tc>
          <w:tcPr>
            <w:tcW w:w="1704" w:type="dxa"/>
            <w:gridSpan w:val="2"/>
            <w:tcBorders>
              <w:top w:val="single" w:sz="4" w:space="0" w:color="auto"/>
              <w:left w:val="single" w:sz="8" w:space="0" w:color="auto"/>
              <w:bottom w:val="single" w:sz="4" w:space="0" w:color="auto"/>
              <w:right w:val="single" w:sz="8" w:space="0" w:color="auto"/>
            </w:tcBorders>
          </w:tcPr>
          <w:p w14:paraId="207471CF" w14:textId="77777777" w:rsidR="009A5AA5" w:rsidRPr="004A0104" w:rsidRDefault="009A5AA5" w:rsidP="004F0EF3">
            <w:pPr>
              <w:spacing w:line="276" w:lineRule="auto"/>
              <w:rPr>
                <w:sz w:val="20"/>
                <w:szCs w:val="20"/>
                <w:lang w:eastAsia="en-US"/>
              </w:rPr>
            </w:pPr>
            <w:r w:rsidRPr="004A0104">
              <w:rPr>
                <w:sz w:val="20"/>
                <w:szCs w:val="20"/>
                <w:lang w:eastAsia="en-US"/>
              </w:rPr>
              <w:t>областной</w:t>
            </w:r>
          </w:p>
          <w:p w14:paraId="2E3EE632"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tc>
        <w:tc>
          <w:tcPr>
            <w:tcW w:w="1194" w:type="dxa"/>
            <w:tcBorders>
              <w:top w:val="single" w:sz="4" w:space="0" w:color="auto"/>
              <w:left w:val="single" w:sz="8" w:space="0" w:color="auto"/>
              <w:bottom w:val="single" w:sz="4" w:space="0" w:color="auto"/>
              <w:right w:val="single" w:sz="8" w:space="0" w:color="auto"/>
            </w:tcBorders>
          </w:tcPr>
          <w:p w14:paraId="3E11D764"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4D80FF41" w14:textId="77777777" w:rsidR="009A5AA5" w:rsidRPr="004A0104" w:rsidRDefault="009A5AA5" w:rsidP="004F0EF3">
            <w:pPr>
              <w:spacing w:line="276" w:lineRule="auto"/>
              <w:jc w:val="center"/>
              <w:rPr>
                <w:sz w:val="20"/>
                <w:szCs w:val="20"/>
                <w:lang w:eastAsia="en-US"/>
              </w:rPr>
            </w:pPr>
            <w:r w:rsidRPr="004A0104">
              <w:rPr>
                <w:sz w:val="20"/>
                <w:szCs w:val="20"/>
                <w:lang w:eastAsia="en-US"/>
              </w:rPr>
              <w:t>50 599,9</w:t>
            </w: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68CD37FA"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23E96A15"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4C976F8F" w14:textId="77777777" w:rsidR="009A5AA5" w:rsidRPr="004A0104" w:rsidRDefault="009A5AA5" w:rsidP="004F0EF3">
            <w:pPr>
              <w:rPr>
                <w:sz w:val="20"/>
                <w:szCs w:val="20"/>
                <w:lang w:eastAsia="en-US"/>
              </w:rPr>
            </w:pPr>
            <w:r w:rsidRPr="004A0104">
              <w:rPr>
                <w:sz w:val="20"/>
                <w:szCs w:val="20"/>
                <w:lang w:eastAsia="en-US"/>
              </w:rPr>
              <w:t>50 599,9</w:t>
            </w:r>
          </w:p>
        </w:tc>
        <w:tc>
          <w:tcPr>
            <w:tcW w:w="2128" w:type="dxa"/>
            <w:gridSpan w:val="4"/>
            <w:vMerge/>
            <w:tcBorders>
              <w:left w:val="single" w:sz="8" w:space="0" w:color="auto"/>
              <w:right w:val="single" w:sz="8" w:space="0" w:color="auto"/>
            </w:tcBorders>
            <w:vAlign w:val="center"/>
          </w:tcPr>
          <w:p w14:paraId="689FA92C" w14:textId="77777777" w:rsidR="009A5AA5" w:rsidRPr="004A0104" w:rsidRDefault="009A5AA5" w:rsidP="004F0EF3">
            <w:pPr>
              <w:rPr>
                <w:sz w:val="20"/>
                <w:szCs w:val="20"/>
                <w:lang w:eastAsia="en-US"/>
              </w:rPr>
            </w:pPr>
          </w:p>
        </w:tc>
        <w:tc>
          <w:tcPr>
            <w:tcW w:w="2693" w:type="dxa"/>
            <w:vMerge/>
            <w:tcBorders>
              <w:left w:val="single" w:sz="8" w:space="0" w:color="auto"/>
              <w:right w:val="single" w:sz="8" w:space="0" w:color="auto"/>
            </w:tcBorders>
            <w:vAlign w:val="center"/>
          </w:tcPr>
          <w:p w14:paraId="5029F039" w14:textId="77777777" w:rsidR="009A5AA5" w:rsidRPr="004A0104" w:rsidRDefault="009A5AA5" w:rsidP="004F0EF3">
            <w:pPr>
              <w:spacing w:line="276" w:lineRule="auto"/>
              <w:rPr>
                <w:sz w:val="20"/>
                <w:szCs w:val="20"/>
                <w:lang w:eastAsia="en-US"/>
              </w:rPr>
            </w:pPr>
          </w:p>
        </w:tc>
      </w:tr>
      <w:tr w:rsidR="009A5AA5" w:rsidRPr="004A0104" w14:paraId="2714E4BF" w14:textId="77777777" w:rsidTr="004F0EF3">
        <w:trPr>
          <w:trHeight w:val="122"/>
        </w:trPr>
        <w:tc>
          <w:tcPr>
            <w:tcW w:w="1983" w:type="dxa"/>
            <w:gridSpan w:val="2"/>
            <w:vMerge/>
            <w:tcBorders>
              <w:left w:val="single" w:sz="8" w:space="0" w:color="auto"/>
              <w:right w:val="single" w:sz="8" w:space="0" w:color="auto"/>
            </w:tcBorders>
            <w:vAlign w:val="center"/>
          </w:tcPr>
          <w:p w14:paraId="17F3387B" w14:textId="77777777" w:rsidR="009A5AA5" w:rsidRPr="004A0104" w:rsidRDefault="009A5AA5" w:rsidP="004F0EF3">
            <w:pPr>
              <w:spacing w:line="276" w:lineRule="auto"/>
              <w:rPr>
                <w:sz w:val="20"/>
                <w:szCs w:val="20"/>
                <w:lang w:eastAsia="en-US"/>
              </w:rPr>
            </w:pPr>
          </w:p>
        </w:tc>
        <w:tc>
          <w:tcPr>
            <w:tcW w:w="1704" w:type="dxa"/>
            <w:gridSpan w:val="2"/>
            <w:tcBorders>
              <w:top w:val="single" w:sz="4" w:space="0" w:color="auto"/>
              <w:left w:val="single" w:sz="8" w:space="0" w:color="auto"/>
              <w:bottom w:val="single" w:sz="4" w:space="0" w:color="auto"/>
              <w:right w:val="single" w:sz="8" w:space="0" w:color="auto"/>
            </w:tcBorders>
          </w:tcPr>
          <w:p w14:paraId="68CA7A75"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p w14:paraId="3AC8C80D" w14:textId="77777777" w:rsidR="009A5AA5" w:rsidRPr="004A0104" w:rsidRDefault="009A5AA5" w:rsidP="004F0EF3">
            <w:pPr>
              <w:spacing w:line="276" w:lineRule="auto"/>
              <w:rPr>
                <w:sz w:val="20"/>
                <w:szCs w:val="20"/>
                <w:lang w:eastAsia="en-US"/>
              </w:rPr>
            </w:pPr>
            <w:r w:rsidRPr="004A0104">
              <w:rPr>
                <w:sz w:val="20"/>
                <w:szCs w:val="20"/>
                <w:lang w:eastAsia="en-US"/>
              </w:rPr>
              <w:t xml:space="preserve">района </w:t>
            </w:r>
            <w:hyperlink r:id="rId85" w:anchor="Par444" w:history="1">
              <w:r w:rsidRPr="004A0104">
                <w:rPr>
                  <w:rStyle w:val="afa"/>
                  <w:sz w:val="20"/>
                  <w:szCs w:val="20"/>
                  <w:lang w:eastAsia="en-US"/>
                </w:rPr>
                <w:t>&lt;*&gt;</w:t>
              </w:r>
            </w:hyperlink>
          </w:p>
        </w:tc>
        <w:tc>
          <w:tcPr>
            <w:tcW w:w="1194" w:type="dxa"/>
            <w:tcBorders>
              <w:top w:val="single" w:sz="4" w:space="0" w:color="auto"/>
              <w:left w:val="single" w:sz="8" w:space="0" w:color="auto"/>
              <w:bottom w:val="single" w:sz="4" w:space="0" w:color="auto"/>
              <w:right w:val="single" w:sz="8" w:space="0" w:color="auto"/>
            </w:tcBorders>
          </w:tcPr>
          <w:p w14:paraId="43AF63A1"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3A8DE736" w14:textId="77777777" w:rsidR="009A5AA5" w:rsidRPr="004A0104" w:rsidRDefault="009A5AA5" w:rsidP="004F0EF3">
            <w:pPr>
              <w:spacing w:line="276" w:lineRule="auto"/>
              <w:jc w:val="center"/>
              <w:rPr>
                <w:sz w:val="20"/>
                <w:szCs w:val="20"/>
                <w:lang w:eastAsia="en-US"/>
              </w:rPr>
            </w:pPr>
            <w:r w:rsidRPr="004A0104">
              <w:rPr>
                <w:sz w:val="20"/>
                <w:szCs w:val="20"/>
                <w:lang w:eastAsia="en-US"/>
              </w:rPr>
              <w:t>1032,7</w:t>
            </w: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70EBE6A5"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24FC3497"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7A7A4704" w14:textId="77777777" w:rsidR="009A5AA5" w:rsidRPr="004A0104" w:rsidRDefault="009A5AA5" w:rsidP="004F0EF3">
            <w:pPr>
              <w:rPr>
                <w:sz w:val="20"/>
                <w:szCs w:val="20"/>
                <w:lang w:eastAsia="en-US"/>
              </w:rPr>
            </w:pPr>
            <w:r w:rsidRPr="004A0104">
              <w:rPr>
                <w:sz w:val="20"/>
                <w:szCs w:val="20"/>
                <w:lang w:eastAsia="en-US"/>
              </w:rPr>
              <w:t>1032,7</w:t>
            </w:r>
          </w:p>
        </w:tc>
        <w:tc>
          <w:tcPr>
            <w:tcW w:w="2128" w:type="dxa"/>
            <w:gridSpan w:val="4"/>
            <w:vMerge/>
            <w:tcBorders>
              <w:left w:val="single" w:sz="8" w:space="0" w:color="auto"/>
              <w:right w:val="single" w:sz="8" w:space="0" w:color="auto"/>
            </w:tcBorders>
            <w:vAlign w:val="center"/>
          </w:tcPr>
          <w:p w14:paraId="40034D34" w14:textId="77777777" w:rsidR="009A5AA5" w:rsidRPr="004A0104" w:rsidRDefault="009A5AA5" w:rsidP="004F0EF3">
            <w:pPr>
              <w:rPr>
                <w:sz w:val="20"/>
                <w:szCs w:val="20"/>
                <w:lang w:eastAsia="en-US"/>
              </w:rPr>
            </w:pPr>
          </w:p>
        </w:tc>
        <w:tc>
          <w:tcPr>
            <w:tcW w:w="2693" w:type="dxa"/>
            <w:vMerge/>
            <w:tcBorders>
              <w:left w:val="single" w:sz="8" w:space="0" w:color="auto"/>
              <w:right w:val="single" w:sz="8" w:space="0" w:color="auto"/>
            </w:tcBorders>
            <w:vAlign w:val="center"/>
          </w:tcPr>
          <w:p w14:paraId="59B59B55" w14:textId="77777777" w:rsidR="009A5AA5" w:rsidRPr="004A0104" w:rsidRDefault="009A5AA5" w:rsidP="004F0EF3">
            <w:pPr>
              <w:spacing w:line="276" w:lineRule="auto"/>
              <w:rPr>
                <w:sz w:val="20"/>
                <w:szCs w:val="20"/>
                <w:lang w:eastAsia="en-US"/>
              </w:rPr>
            </w:pPr>
          </w:p>
        </w:tc>
      </w:tr>
      <w:tr w:rsidR="009A5AA5" w:rsidRPr="004A0104" w14:paraId="7F4CD08A" w14:textId="77777777" w:rsidTr="004F0EF3">
        <w:trPr>
          <w:trHeight w:val="180"/>
        </w:trPr>
        <w:tc>
          <w:tcPr>
            <w:tcW w:w="1983" w:type="dxa"/>
            <w:gridSpan w:val="2"/>
            <w:vMerge/>
            <w:tcBorders>
              <w:left w:val="single" w:sz="8" w:space="0" w:color="auto"/>
              <w:bottom w:val="single" w:sz="8" w:space="0" w:color="auto"/>
              <w:right w:val="single" w:sz="8" w:space="0" w:color="auto"/>
            </w:tcBorders>
            <w:vAlign w:val="center"/>
          </w:tcPr>
          <w:p w14:paraId="67983732" w14:textId="77777777" w:rsidR="009A5AA5" w:rsidRPr="004A0104" w:rsidRDefault="009A5AA5" w:rsidP="004F0EF3">
            <w:pPr>
              <w:spacing w:line="276" w:lineRule="auto"/>
              <w:rPr>
                <w:sz w:val="20"/>
                <w:szCs w:val="20"/>
                <w:lang w:eastAsia="en-US"/>
              </w:rPr>
            </w:pPr>
          </w:p>
        </w:tc>
        <w:tc>
          <w:tcPr>
            <w:tcW w:w="1704" w:type="dxa"/>
            <w:gridSpan w:val="2"/>
            <w:tcBorders>
              <w:top w:val="single" w:sz="4" w:space="0" w:color="auto"/>
              <w:left w:val="single" w:sz="8" w:space="0" w:color="auto"/>
              <w:bottom w:val="single" w:sz="8" w:space="0" w:color="auto"/>
              <w:right w:val="single" w:sz="8" w:space="0" w:color="auto"/>
            </w:tcBorders>
          </w:tcPr>
          <w:p w14:paraId="558A61C3" w14:textId="77777777" w:rsidR="009A5AA5" w:rsidRPr="004A0104" w:rsidRDefault="009A5AA5" w:rsidP="004F0EF3">
            <w:pPr>
              <w:spacing w:line="276" w:lineRule="auto"/>
              <w:rPr>
                <w:sz w:val="20"/>
                <w:szCs w:val="20"/>
                <w:lang w:eastAsia="en-US"/>
              </w:rPr>
            </w:pPr>
            <w:r w:rsidRPr="004A0104">
              <w:rPr>
                <w:sz w:val="20"/>
                <w:szCs w:val="20"/>
                <w:lang w:eastAsia="en-US"/>
              </w:rPr>
              <w:t>внебюджетные</w:t>
            </w:r>
          </w:p>
          <w:p w14:paraId="38D5658F" w14:textId="77777777" w:rsidR="009A5AA5" w:rsidRPr="004A0104" w:rsidRDefault="009A5AA5" w:rsidP="004F0EF3">
            <w:pPr>
              <w:spacing w:line="276" w:lineRule="auto"/>
              <w:rPr>
                <w:sz w:val="20"/>
                <w:szCs w:val="20"/>
                <w:lang w:eastAsia="en-US"/>
              </w:rPr>
            </w:pPr>
            <w:r w:rsidRPr="004A0104">
              <w:rPr>
                <w:sz w:val="20"/>
                <w:szCs w:val="20"/>
                <w:lang w:eastAsia="en-US"/>
              </w:rPr>
              <w:t xml:space="preserve">источники </w:t>
            </w:r>
            <w:hyperlink r:id="rId86" w:anchor="Par444" w:history="1">
              <w:r w:rsidRPr="004A0104">
                <w:rPr>
                  <w:rStyle w:val="afa"/>
                  <w:sz w:val="20"/>
                  <w:szCs w:val="20"/>
                  <w:lang w:eastAsia="en-US"/>
                </w:rPr>
                <w:t>&lt;*&gt;</w:t>
              </w:r>
            </w:hyperlink>
          </w:p>
        </w:tc>
        <w:tc>
          <w:tcPr>
            <w:tcW w:w="1194" w:type="dxa"/>
            <w:tcBorders>
              <w:top w:val="single" w:sz="4" w:space="0" w:color="auto"/>
              <w:left w:val="single" w:sz="8" w:space="0" w:color="auto"/>
              <w:bottom w:val="single" w:sz="8" w:space="0" w:color="auto"/>
              <w:right w:val="single" w:sz="8" w:space="0" w:color="auto"/>
            </w:tcBorders>
          </w:tcPr>
          <w:p w14:paraId="6DA5F21E"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8" w:space="0" w:color="auto"/>
              <w:right w:val="single" w:sz="8" w:space="0" w:color="auto"/>
            </w:tcBorders>
            <w:vAlign w:val="center"/>
          </w:tcPr>
          <w:p w14:paraId="12465A91" w14:textId="77777777" w:rsidR="009A5AA5" w:rsidRPr="004A0104" w:rsidRDefault="009A5AA5" w:rsidP="004F0EF3">
            <w:pPr>
              <w:spacing w:line="276" w:lineRule="auto"/>
              <w:jc w:val="center"/>
              <w:rPr>
                <w:sz w:val="20"/>
                <w:szCs w:val="20"/>
                <w:lang w:eastAsia="en-US"/>
              </w:rPr>
            </w:pPr>
          </w:p>
        </w:tc>
        <w:tc>
          <w:tcPr>
            <w:tcW w:w="1216" w:type="dxa"/>
            <w:gridSpan w:val="3"/>
            <w:tcBorders>
              <w:top w:val="single" w:sz="4" w:space="0" w:color="auto"/>
              <w:left w:val="single" w:sz="8" w:space="0" w:color="auto"/>
              <w:bottom w:val="single" w:sz="8" w:space="0" w:color="auto"/>
              <w:right w:val="single" w:sz="8" w:space="0" w:color="auto"/>
            </w:tcBorders>
            <w:vAlign w:val="center"/>
          </w:tcPr>
          <w:p w14:paraId="300D3548"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8" w:space="0" w:color="auto"/>
              <w:right w:val="single" w:sz="8" w:space="0" w:color="auto"/>
            </w:tcBorders>
            <w:vAlign w:val="center"/>
          </w:tcPr>
          <w:p w14:paraId="05C1E560"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8" w:space="0" w:color="auto"/>
              <w:right w:val="single" w:sz="8" w:space="0" w:color="auto"/>
            </w:tcBorders>
            <w:vAlign w:val="center"/>
          </w:tcPr>
          <w:p w14:paraId="7A893BA9" w14:textId="77777777" w:rsidR="009A5AA5" w:rsidRPr="004A0104" w:rsidRDefault="009A5AA5" w:rsidP="004F0EF3">
            <w:pPr>
              <w:rPr>
                <w:sz w:val="20"/>
                <w:szCs w:val="20"/>
                <w:lang w:eastAsia="en-US"/>
              </w:rPr>
            </w:pPr>
          </w:p>
        </w:tc>
        <w:tc>
          <w:tcPr>
            <w:tcW w:w="2128" w:type="dxa"/>
            <w:gridSpan w:val="4"/>
            <w:vMerge/>
            <w:tcBorders>
              <w:left w:val="single" w:sz="8" w:space="0" w:color="auto"/>
              <w:bottom w:val="single" w:sz="4" w:space="0" w:color="auto"/>
              <w:right w:val="single" w:sz="8" w:space="0" w:color="auto"/>
            </w:tcBorders>
            <w:vAlign w:val="center"/>
          </w:tcPr>
          <w:p w14:paraId="7DC2AD8A" w14:textId="77777777" w:rsidR="009A5AA5" w:rsidRPr="004A0104" w:rsidRDefault="009A5AA5" w:rsidP="004F0EF3">
            <w:pPr>
              <w:rPr>
                <w:sz w:val="20"/>
                <w:szCs w:val="20"/>
                <w:lang w:eastAsia="en-US"/>
              </w:rPr>
            </w:pPr>
          </w:p>
        </w:tc>
        <w:tc>
          <w:tcPr>
            <w:tcW w:w="2693" w:type="dxa"/>
            <w:vMerge/>
            <w:tcBorders>
              <w:left w:val="single" w:sz="8" w:space="0" w:color="auto"/>
              <w:bottom w:val="single" w:sz="4" w:space="0" w:color="auto"/>
              <w:right w:val="single" w:sz="8" w:space="0" w:color="auto"/>
            </w:tcBorders>
            <w:vAlign w:val="center"/>
          </w:tcPr>
          <w:p w14:paraId="30887DBF" w14:textId="77777777" w:rsidR="009A5AA5" w:rsidRPr="004A0104" w:rsidRDefault="009A5AA5" w:rsidP="004F0EF3">
            <w:pPr>
              <w:spacing w:line="276" w:lineRule="auto"/>
              <w:rPr>
                <w:sz w:val="20"/>
                <w:szCs w:val="20"/>
                <w:lang w:eastAsia="en-US"/>
              </w:rPr>
            </w:pPr>
          </w:p>
        </w:tc>
      </w:tr>
      <w:tr w:rsidR="009A5AA5" w:rsidRPr="004A0104" w14:paraId="0BC69243" w14:textId="77777777" w:rsidTr="004F0EF3">
        <w:trPr>
          <w:trHeight w:val="135"/>
        </w:trPr>
        <w:tc>
          <w:tcPr>
            <w:tcW w:w="1983" w:type="dxa"/>
            <w:gridSpan w:val="2"/>
            <w:vMerge w:val="restart"/>
            <w:tcBorders>
              <w:top w:val="nil"/>
              <w:left w:val="single" w:sz="8" w:space="0" w:color="auto"/>
              <w:bottom w:val="single" w:sz="8" w:space="0" w:color="auto"/>
              <w:right w:val="single" w:sz="4" w:space="0" w:color="auto"/>
            </w:tcBorders>
          </w:tcPr>
          <w:p w14:paraId="40E93B43" w14:textId="77777777" w:rsidR="009A5AA5" w:rsidRPr="004A0104" w:rsidRDefault="009A5AA5" w:rsidP="004F0EF3">
            <w:pPr>
              <w:spacing w:line="276" w:lineRule="auto"/>
              <w:jc w:val="both"/>
              <w:rPr>
                <w:sz w:val="20"/>
                <w:szCs w:val="20"/>
                <w:lang w:eastAsia="en-US"/>
              </w:rPr>
            </w:pPr>
            <w:r w:rsidRPr="004A0104">
              <w:rPr>
                <w:sz w:val="20"/>
                <w:szCs w:val="20"/>
                <w:lang w:eastAsia="en-US"/>
              </w:rPr>
              <w:t>Реализация мероприятий по осуществлению малобюджетного строительства,  обеспечения оборудованием и инвентарем спортивных объектов государственной программы Новосибирской области "Развитие физической культуры и</w:t>
            </w:r>
          </w:p>
          <w:p w14:paraId="4E93605E" w14:textId="77777777" w:rsidR="009A5AA5" w:rsidRPr="004A0104" w:rsidRDefault="009A5AA5" w:rsidP="004F0EF3">
            <w:pPr>
              <w:spacing w:line="276" w:lineRule="auto"/>
              <w:jc w:val="both"/>
              <w:rPr>
                <w:sz w:val="20"/>
                <w:szCs w:val="20"/>
                <w:lang w:eastAsia="en-US"/>
              </w:rPr>
            </w:pPr>
            <w:r w:rsidRPr="004A0104">
              <w:rPr>
                <w:sz w:val="20"/>
                <w:szCs w:val="20"/>
                <w:lang w:eastAsia="en-US"/>
              </w:rPr>
              <w:t xml:space="preserve"> спорта в Новосибирской области  </w:t>
            </w:r>
          </w:p>
        </w:tc>
        <w:tc>
          <w:tcPr>
            <w:tcW w:w="1704" w:type="dxa"/>
            <w:gridSpan w:val="2"/>
            <w:tcBorders>
              <w:top w:val="nil"/>
              <w:left w:val="single" w:sz="4" w:space="0" w:color="auto"/>
              <w:bottom w:val="single" w:sz="4" w:space="0" w:color="auto"/>
              <w:right w:val="single" w:sz="8" w:space="0" w:color="auto"/>
            </w:tcBorders>
          </w:tcPr>
          <w:p w14:paraId="06E4C6A0" w14:textId="77777777" w:rsidR="009A5AA5" w:rsidRPr="004A0104" w:rsidRDefault="009A5AA5" w:rsidP="004F0EF3">
            <w:pPr>
              <w:spacing w:line="276" w:lineRule="auto"/>
              <w:rPr>
                <w:sz w:val="20"/>
                <w:szCs w:val="20"/>
                <w:lang w:eastAsia="en-US"/>
              </w:rPr>
            </w:pPr>
            <w:r w:rsidRPr="004A0104">
              <w:rPr>
                <w:sz w:val="20"/>
                <w:szCs w:val="20"/>
                <w:lang w:eastAsia="en-US"/>
              </w:rPr>
              <w:t>Сумма</w:t>
            </w:r>
          </w:p>
          <w:p w14:paraId="11A49EC0" w14:textId="77777777" w:rsidR="009A5AA5" w:rsidRPr="004A0104" w:rsidRDefault="009A5AA5" w:rsidP="004F0EF3">
            <w:pPr>
              <w:spacing w:line="276" w:lineRule="auto"/>
              <w:rPr>
                <w:sz w:val="20"/>
                <w:szCs w:val="20"/>
                <w:lang w:eastAsia="en-US"/>
              </w:rPr>
            </w:pPr>
            <w:r w:rsidRPr="004A0104">
              <w:rPr>
                <w:sz w:val="20"/>
                <w:szCs w:val="20"/>
                <w:lang w:eastAsia="en-US"/>
              </w:rPr>
              <w:t>затрат, в</w:t>
            </w:r>
          </w:p>
          <w:p w14:paraId="736AEF2F" w14:textId="77777777" w:rsidR="009A5AA5" w:rsidRPr="004A0104" w:rsidRDefault="009A5AA5" w:rsidP="004F0EF3">
            <w:pPr>
              <w:spacing w:line="276" w:lineRule="auto"/>
              <w:rPr>
                <w:sz w:val="20"/>
                <w:szCs w:val="20"/>
                <w:lang w:eastAsia="en-US"/>
              </w:rPr>
            </w:pPr>
            <w:r w:rsidRPr="004A0104">
              <w:rPr>
                <w:sz w:val="20"/>
                <w:szCs w:val="20"/>
                <w:lang w:eastAsia="en-US"/>
              </w:rPr>
              <w:t>том числе:</w:t>
            </w:r>
          </w:p>
        </w:tc>
        <w:tc>
          <w:tcPr>
            <w:tcW w:w="1194" w:type="dxa"/>
            <w:tcBorders>
              <w:top w:val="nil"/>
              <w:left w:val="single" w:sz="8" w:space="0" w:color="auto"/>
              <w:bottom w:val="single" w:sz="4" w:space="0" w:color="auto"/>
              <w:right w:val="single" w:sz="8" w:space="0" w:color="auto"/>
            </w:tcBorders>
          </w:tcPr>
          <w:p w14:paraId="6866CA32"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nil"/>
              <w:left w:val="single" w:sz="8" w:space="0" w:color="auto"/>
              <w:bottom w:val="single" w:sz="4" w:space="0" w:color="auto"/>
              <w:right w:val="single" w:sz="8" w:space="0" w:color="auto"/>
            </w:tcBorders>
            <w:vAlign w:val="center"/>
          </w:tcPr>
          <w:p w14:paraId="4A67BE33"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3 500,0 </w:t>
            </w:r>
          </w:p>
        </w:tc>
        <w:tc>
          <w:tcPr>
            <w:tcW w:w="1216" w:type="dxa"/>
            <w:gridSpan w:val="3"/>
            <w:tcBorders>
              <w:top w:val="nil"/>
              <w:left w:val="single" w:sz="8" w:space="0" w:color="auto"/>
              <w:bottom w:val="single" w:sz="4" w:space="0" w:color="auto"/>
              <w:right w:val="single" w:sz="8" w:space="0" w:color="auto"/>
            </w:tcBorders>
            <w:vAlign w:val="center"/>
          </w:tcPr>
          <w:p w14:paraId="08F882CC" w14:textId="77777777" w:rsidR="009A5AA5" w:rsidRPr="004A0104" w:rsidRDefault="009A5AA5" w:rsidP="004F0EF3">
            <w:pPr>
              <w:spacing w:line="276" w:lineRule="auto"/>
              <w:jc w:val="center"/>
              <w:rPr>
                <w:sz w:val="20"/>
                <w:szCs w:val="20"/>
                <w:lang w:eastAsia="en-US"/>
              </w:rPr>
            </w:pPr>
          </w:p>
        </w:tc>
        <w:tc>
          <w:tcPr>
            <w:tcW w:w="1275" w:type="dxa"/>
            <w:tcBorders>
              <w:top w:val="nil"/>
              <w:left w:val="single" w:sz="8" w:space="0" w:color="auto"/>
              <w:bottom w:val="single" w:sz="4" w:space="0" w:color="auto"/>
              <w:right w:val="single" w:sz="8" w:space="0" w:color="auto"/>
            </w:tcBorders>
            <w:vAlign w:val="center"/>
          </w:tcPr>
          <w:p w14:paraId="40BE7E89" w14:textId="77777777" w:rsidR="009A5AA5" w:rsidRPr="004A0104" w:rsidRDefault="009A5AA5" w:rsidP="004F0EF3">
            <w:pPr>
              <w:spacing w:line="276" w:lineRule="auto"/>
              <w:jc w:val="center"/>
              <w:rPr>
                <w:sz w:val="20"/>
                <w:szCs w:val="20"/>
                <w:lang w:eastAsia="en-US"/>
              </w:rPr>
            </w:pPr>
          </w:p>
        </w:tc>
        <w:tc>
          <w:tcPr>
            <w:tcW w:w="1703" w:type="dxa"/>
            <w:tcBorders>
              <w:top w:val="nil"/>
              <w:left w:val="single" w:sz="8" w:space="0" w:color="auto"/>
              <w:bottom w:val="single" w:sz="4" w:space="0" w:color="auto"/>
              <w:right w:val="single" w:sz="8" w:space="0" w:color="auto"/>
            </w:tcBorders>
            <w:vAlign w:val="center"/>
          </w:tcPr>
          <w:p w14:paraId="670930F9"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3 500,0</w:t>
            </w:r>
          </w:p>
        </w:tc>
        <w:tc>
          <w:tcPr>
            <w:tcW w:w="2128" w:type="dxa"/>
            <w:gridSpan w:val="4"/>
            <w:vMerge w:val="restart"/>
            <w:tcBorders>
              <w:top w:val="nil"/>
              <w:left w:val="single" w:sz="8" w:space="0" w:color="auto"/>
              <w:bottom w:val="single" w:sz="8" w:space="0" w:color="auto"/>
              <w:right w:val="single" w:sz="8" w:space="0" w:color="auto"/>
            </w:tcBorders>
          </w:tcPr>
          <w:p w14:paraId="66A8AD2D" w14:textId="77777777" w:rsidR="009A5AA5" w:rsidRPr="004A0104" w:rsidRDefault="009A5AA5" w:rsidP="004F0EF3">
            <w:pPr>
              <w:spacing w:line="276" w:lineRule="auto"/>
              <w:jc w:val="center"/>
              <w:rPr>
                <w:sz w:val="20"/>
                <w:szCs w:val="20"/>
                <w:lang w:eastAsia="en-US"/>
              </w:rPr>
            </w:pPr>
            <w:r w:rsidRPr="004A0104">
              <w:rPr>
                <w:sz w:val="20"/>
                <w:szCs w:val="20"/>
                <w:lang w:eastAsia="en-US"/>
              </w:rPr>
              <w:t>МО.г.Куйбышев</w:t>
            </w:r>
            <w:r w:rsidRPr="004A0104">
              <w:rPr>
                <w:bCs/>
                <w:sz w:val="20"/>
                <w:szCs w:val="20"/>
                <w:lang w:eastAsia="en-US"/>
              </w:rPr>
              <w:t xml:space="preserve"> </w:t>
            </w:r>
          </w:p>
        </w:tc>
        <w:tc>
          <w:tcPr>
            <w:tcW w:w="2693" w:type="dxa"/>
            <w:vMerge w:val="restart"/>
            <w:tcBorders>
              <w:top w:val="nil"/>
              <w:left w:val="single" w:sz="8" w:space="0" w:color="auto"/>
              <w:bottom w:val="single" w:sz="8" w:space="0" w:color="auto"/>
              <w:right w:val="single" w:sz="8" w:space="0" w:color="auto"/>
            </w:tcBorders>
          </w:tcPr>
          <w:p w14:paraId="700886B0" w14:textId="77777777" w:rsidR="009A5AA5" w:rsidRPr="004A0104" w:rsidRDefault="009A5AA5" w:rsidP="004F0EF3">
            <w:pPr>
              <w:spacing w:line="276" w:lineRule="auto"/>
              <w:rPr>
                <w:sz w:val="20"/>
                <w:szCs w:val="20"/>
                <w:lang w:eastAsia="en-US"/>
              </w:rPr>
            </w:pPr>
            <w:r w:rsidRPr="004A0104">
              <w:rPr>
                <w:sz w:val="20"/>
                <w:szCs w:val="20"/>
                <w:lang w:eastAsia="en-US"/>
              </w:rPr>
              <w:t>Обеспечение строительства на территории Куйбышевского района объектов спорта за счет средств областного бюджета в рамках реализации регионального проекта «спорт – норма жизни». приобретение оборудования и инвентаря.</w:t>
            </w:r>
          </w:p>
          <w:p w14:paraId="12240AFF" w14:textId="77777777" w:rsidR="009A5AA5" w:rsidRPr="004A0104" w:rsidRDefault="009A5AA5" w:rsidP="004F0EF3">
            <w:pPr>
              <w:spacing w:line="276" w:lineRule="auto"/>
              <w:rPr>
                <w:sz w:val="20"/>
                <w:szCs w:val="20"/>
                <w:lang w:eastAsia="en-US"/>
              </w:rPr>
            </w:pPr>
          </w:p>
        </w:tc>
      </w:tr>
      <w:tr w:rsidR="009A5AA5" w:rsidRPr="004A0104" w14:paraId="468C96F7" w14:textId="77777777" w:rsidTr="004F0EF3">
        <w:trPr>
          <w:trHeight w:val="135"/>
        </w:trPr>
        <w:tc>
          <w:tcPr>
            <w:tcW w:w="1983" w:type="dxa"/>
            <w:gridSpan w:val="2"/>
            <w:vMerge/>
            <w:tcBorders>
              <w:top w:val="nil"/>
              <w:left w:val="single" w:sz="8" w:space="0" w:color="auto"/>
              <w:bottom w:val="single" w:sz="8" w:space="0" w:color="auto"/>
              <w:right w:val="single" w:sz="4" w:space="0" w:color="auto"/>
            </w:tcBorders>
            <w:vAlign w:val="center"/>
          </w:tcPr>
          <w:p w14:paraId="5BE5BB9A" w14:textId="77777777" w:rsidR="009A5AA5" w:rsidRPr="004A0104" w:rsidRDefault="009A5AA5" w:rsidP="004F0EF3">
            <w:pPr>
              <w:rPr>
                <w:sz w:val="20"/>
                <w:szCs w:val="20"/>
                <w:lang w:eastAsia="en-US"/>
              </w:rPr>
            </w:pPr>
          </w:p>
        </w:tc>
        <w:tc>
          <w:tcPr>
            <w:tcW w:w="1704" w:type="dxa"/>
            <w:gridSpan w:val="2"/>
            <w:tcBorders>
              <w:top w:val="single" w:sz="4" w:space="0" w:color="auto"/>
              <w:left w:val="single" w:sz="4" w:space="0" w:color="auto"/>
              <w:bottom w:val="single" w:sz="4" w:space="0" w:color="auto"/>
              <w:right w:val="single" w:sz="8" w:space="0" w:color="auto"/>
            </w:tcBorders>
          </w:tcPr>
          <w:p w14:paraId="175AE3AE" w14:textId="77777777" w:rsidR="009A5AA5" w:rsidRPr="004A0104" w:rsidRDefault="009A5AA5" w:rsidP="004F0EF3">
            <w:pPr>
              <w:spacing w:line="276" w:lineRule="auto"/>
              <w:rPr>
                <w:sz w:val="20"/>
                <w:szCs w:val="20"/>
                <w:lang w:eastAsia="en-US"/>
              </w:rPr>
            </w:pPr>
            <w:r w:rsidRPr="004A0104">
              <w:rPr>
                <w:sz w:val="20"/>
                <w:szCs w:val="20"/>
                <w:lang w:eastAsia="en-US"/>
              </w:rPr>
              <w:t>федеральный</w:t>
            </w:r>
          </w:p>
          <w:p w14:paraId="14DD50CC" w14:textId="77777777" w:rsidR="009A5AA5" w:rsidRPr="004A0104" w:rsidRDefault="009A5AA5" w:rsidP="004F0EF3">
            <w:pPr>
              <w:spacing w:line="276" w:lineRule="auto"/>
              <w:rPr>
                <w:sz w:val="20"/>
                <w:szCs w:val="20"/>
                <w:lang w:eastAsia="en-US"/>
              </w:rPr>
            </w:pPr>
            <w:r w:rsidRPr="004A0104">
              <w:rPr>
                <w:sz w:val="20"/>
                <w:szCs w:val="20"/>
                <w:lang w:eastAsia="en-US"/>
              </w:rPr>
              <w:t xml:space="preserve">бюджет </w:t>
            </w:r>
            <w:hyperlink r:id="rId87" w:anchor="Par444" w:history="1">
              <w:r w:rsidRPr="004A0104">
                <w:rPr>
                  <w:rStyle w:val="afa"/>
                  <w:sz w:val="20"/>
                  <w:szCs w:val="20"/>
                  <w:lang w:eastAsia="en-US"/>
                </w:rPr>
                <w:t>&lt;*&gt;</w:t>
              </w:r>
            </w:hyperlink>
          </w:p>
        </w:tc>
        <w:tc>
          <w:tcPr>
            <w:tcW w:w="1194" w:type="dxa"/>
            <w:tcBorders>
              <w:top w:val="single" w:sz="4" w:space="0" w:color="auto"/>
              <w:left w:val="single" w:sz="8" w:space="0" w:color="auto"/>
              <w:bottom w:val="single" w:sz="4" w:space="0" w:color="auto"/>
              <w:right w:val="single" w:sz="8" w:space="0" w:color="auto"/>
            </w:tcBorders>
          </w:tcPr>
          <w:p w14:paraId="097159A3"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5C88662E" w14:textId="77777777" w:rsidR="009A5AA5" w:rsidRPr="004A0104" w:rsidRDefault="009A5AA5" w:rsidP="004F0EF3">
            <w:pPr>
              <w:spacing w:line="276" w:lineRule="auto"/>
              <w:jc w:val="center"/>
              <w:rPr>
                <w:sz w:val="20"/>
                <w:szCs w:val="20"/>
                <w:lang w:eastAsia="en-US"/>
              </w:rPr>
            </w:pP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77C4D3BD"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54FC027A"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62F7F63C" w14:textId="77777777" w:rsidR="009A5AA5" w:rsidRPr="004A0104" w:rsidRDefault="009A5AA5" w:rsidP="004F0EF3">
            <w:pPr>
              <w:spacing w:line="276" w:lineRule="auto"/>
              <w:jc w:val="center"/>
              <w:rPr>
                <w:sz w:val="20"/>
                <w:szCs w:val="20"/>
                <w:lang w:eastAsia="en-US"/>
              </w:rPr>
            </w:pPr>
          </w:p>
        </w:tc>
        <w:tc>
          <w:tcPr>
            <w:tcW w:w="2128" w:type="dxa"/>
            <w:gridSpan w:val="4"/>
            <w:vMerge/>
            <w:tcBorders>
              <w:top w:val="nil"/>
              <w:left w:val="single" w:sz="8" w:space="0" w:color="auto"/>
              <w:bottom w:val="single" w:sz="8" w:space="0" w:color="auto"/>
              <w:right w:val="single" w:sz="8" w:space="0" w:color="auto"/>
            </w:tcBorders>
            <w:vAlign w:val="center"/>
          </w:tcPr>
          <w:p w14:paraId="5DAE358F" w14:textId="77777777" w:rsidR="009A5AA5" w:rsidRPr="004A0104" w:rsidRDefault="009A5AA5" w:rsidP="004F0EF3">
            <w:pPr>
              <w:rPr>
                <w:sz w:val="20"/>
                <w:szCs w:val="20"/>
                <w:lang w:eastAsia="en-US"/>
              </w:rPr>
            </w:pPr>
          </w:p>
        </w:tc>
        <w:tc>
          <w:tcPr>
            <w:tcW w:w="2693" w:type="dxa"/>
            <w:vMerge/>
            <w:tcBorders>
              <w:top w:val="nil"/>
              <w:left w:val="single" w:sz="8" w:space="0" w:color="auto"/>
              <w:bottom w:val="single" w:sz="8" w:space="0" w:color="auto"/>
              <w:right w:val="single" w:sz="8" w:space="0" w:color="auto"/>
            </w:tcBorders>
            <w:vAlign w:val="center"/>
          </w:tcPr>
          <w:p w14:paraId="7F49A003" w14:textId="77777777" w:rsidR="009A5AA5" w:rsidRPr="004A0104" w:rsidRDefault="009A5AA5" w:rsidP="004F0EF3">
            <w:pPr>
              <w:rPr>
                <w:sz w:val="20"/>
                <w:szCs w:val="20"/>
                <w:lang w:eastAsia="en-US"/>
              </w:rPr>
            </w:pPr>
          </w:p>
        </w:tc>
      </w:tr>
      <w:tr w:rsidR="009A5AA5" w:rsidRPr="004A0104" w14:paraId="3BC55308" w14:textId="77777777" w:rsidTr="004F0EF3">
        <w:trPr>
          <w:trHeight w:val="165"/>
        </w:trPr>
        <w:tc>
          <w:tcPr>
            <w:tcW w:w="1983" w:type="dxa"/>
            <w:gridSpan w:val="2"/>
            <w:vMerge/>
            <w:tcBorders>
              <w:top w:val="nil"/>
              <w:left w:val="single" w:sz="8" w:space="0" w:color="auto"/>
              <w:bottom w:val="single" w:sz="8" w:space="0" w:color="auto"/>
              <w:right w:val="single" w:sz="4" w:space="0" w:color="auto"/>
            </w:tcBorders>
            <w:vAlign w:val="center"/>
          </w:tcPr>
          <w:p w14:paraId="1A884F95" w14:textId="77777777" w:rsidR="009A5AA5" w:rsidRPr="004A0104" w:rsidRDefault="009A5AA5" w:rsidP="004F0EF3">
            <w:pPr>
              <w:rPr>
                <w:sz w:val="20"/>
                <w:szCs w:val="20"/>
                <w:lang w:eastAsia="en-US"/>
              </w:rPr>
            </w:pPr>
          </w:p>
        </w:tc>
        <w:tc>
          <w:tcPr>
            <w:tcW w:w="1704" w:type="dxa"/>
            <w:gridSpan w:val="2"/>
            <w:tcBorders>
              <w:top w:val="single" w:sz="4" w:space="0" w:color="auto"/>
              <w:left w:val="single" w:sz="4" w:space="0" w:color="auto"/>
              <w:bottom w:val="single" w:sz="4" w:space="0" w:color="auto"/>
              <w:right w:val="single" w:sz="8" w:space="0" w:color="auto"/>
            </w:tcBorders>
          </w:tcPr>
          <w:p w14:paraId="7A61D666" w14:textId="77777777" w:rsidR="009A5AA5" w:rsidRPr="004A0104" w:rsidRDefault="009A5AA5" w:rsidP="004F0EF3">
            <w:pPr>
              <w:spacing w:line="276" w:lineRule="auto"/>
              <w:rPr>
                <w:sz w:val="20"/>
                <w:szCs w:val="20"/>
                <w:lang w:eastAsia="en-US"/>
              </w:rPr>
            </w:pPr>
            <w:r w:rsidRPr="004A0104">
              <w:rPr>
                <w:sz w:val="20"/>
                <w:szCs w:val="20"/>
                <w:lang w:eastAsia="en-US"/>
              </w:rPr>
              <w:t>областной</w:t>
            </w:r>
          </w:p>
          <w:p w14:paraId="166B0E01"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tc>
        <w:tc>
          <w:tcPr>
            <w:tcW w:w="1194" w:type="dxa"/>
            <w:tcBorders>
              <w:top w:val="single" w:sz="4" w:space="0" w:color="auto"/>
              <w:left w:val="single" w:sz="8" w:space="0" w:color="auto"/>
              <w:bottom w:val="single" w:sz="4" w:space="0" w:color="auto"/>
              <w:right w:val="single" w:sz="8" w:space="0" w:color="auto"/>
            </w:tcBorders>
          </w:tcPr>
          <w:p w14:paraId="2404F516"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6D3B13B9"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3 500,0 </w:t>
            </w: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0E708C08"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0EB8D112"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633961EC"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3 500,0</w:t>
            </w:r>
          </w:p>
        </w:tc>
        <w:tc>
          <w:tcPr>
            <w:tcW w:w="2128" w:type="dxa"/>
            <w:gridSpan w:val="4"/>
            <w:vMerge/>
            <w:tcBorders>
              <w:top w:val="nil"/>
              <w:left w:val="single" w:sz="8" w:space="0" w:color="auto"/>
              <w:bottom w:val="single" w:sz="8" w:space="0" w:color="auto"/>
              <w:right w:val="single" w:sz="8" w:space="0" w:color="auto"/>
            </w:tcBorders>
            <w:vAlign w:val="center"/>
          </w:tcPr>
          <w:p w14:paraId="2B6E9864" w14:textId="77777777" w:rsidR="009A5AA5" w:rsidRPr="004A0104" w:rsidRDefault="009A5AA5" w:rsidP="004F0EF3">
            <w:pPr>
              <w:rPr>
                <w:sz w:val="20"/>
                <w:szCs w:val="20"/>
                <w:lang w:eastAsia="en-US"/>
              </w:rPr>
            </w:pPr>
          </w:p>
        </w:tc>
        <w:tc>
          <w:tcPr>
            <w:tcW w:w="2693" w:type="dxa"/>
            <w:vMerge/>
            <w:tcBorders>
              <w:top w:val="nil"/>
              <w:left w:val="single" w:sz="8" w:space="0" w:color="auto"/>
              <w:bottom w:val="single" w:sz="8" w:space="0" w:color="auto"/>
              <w:right w:val="single" w:sz="8" w:space="0" w:color="auto"/>
            </w:tcBorders>
            <w:vAlign w:val="center"/>
          </w:tcPr>
          <w:p w14:paraId="4CD8FF42" w14:textId="77777777" w:rsidR="009A5AA5" w:rsidRPr="004A0104" w:rsidRDefault="009A5AA5" w:rsidP="004F0EF3">
            <w:pPr>
              <w:rPr>
                <w:sz w:val="20"/>
                <w:szCs w:val="20"/>
                <w:lang w:eastAsia="en-US"/>
              </w:rPr>
            </w:pPr>
          </w:p>
        </w:tc>
      </w:tr>
      <w:tr w:rsidR="009A5AA5" w:rsidRPr="004A0104" w14:paraId="538C4112" w14:textId="77777777" w:rsidTr="004F0EF3">
        <w:trPr>
          <w:trHeight w:val="111"/>
        </w:trPr>
        <w:tc>
          <w:tcPr>
            <w:tcW w:w="1983" w:type="dxa"/>
            <w:gridSpan w:val="2"/>
            <w:vMerge/>
            <w:tcBorders>
              <w:top w:val="nil"/>
              <w:left w:val="single" w:sz="8" w:space="0" w:color="auto"/>
              <w:bottom w:val="single" w:sz="8" w:space="0" w:color="auto"/>
              <w:right w:val="single" w:sz="4" w:space="0" w:color="auto"/>
            </w:tcBorders>
            <w:vAlign w:val="center"/>
          </w:tcPr>
          <w:p w14:paraId="1C0F1B65" w14:textId="77777777" w:rsidR="009A5AA5" w:rsidRPr="004A0104" w:rsidRDefault="009A5AA5" w:rsidP="004F0EF3">
            <w:pPr>
              <w:rPr>
                <w:sz w:val="20"/>
                <w:szCs w:val="20"/>
                <w:lang w:eastAsia="en-US"/>
              </w:rPr>
            </w:pPr>
          </w:p>
        </w:tc>
        <w:tc>
          <w:tcPr>
            <w:tcW w:w="1704" w:type="dxa"/>
            <w:gridSpan w:val="2"/>
            <w:tcBorders>
              <w:top w:val="single" w:sz="4" w:space="0" w:color="auto"/>
              <w:left w:val="single" w:sz="4" w:space="0" w:color="auto"/>
              <w:bottom w:val="single" w:sz="4" w:space="0" w:color="auto"/>
              <w:right w:val="single" w:sz="8" w:space="0" w:color="auto"/>
            </w:tcBorders>
          </w:tcPr>
          <w:p w14:paraId="0A9AC218" w14:textId="77777777" w:rsidR="009A5AA5" w:rsidRPr="004A0104" w:rsidRDefault="009A5AA5" w:rsidP="004F0EF3">
            <w:pPr>
              <w:spacing w:line="276" w:lineRule="auto"/>
              <w:rPr>
                <w:sz w:val="20"/>
                <w:szCs w:val="20"/>
                <w:lang w:eastAsia="en-US"/>
              </w:rPr>
            </w:pPr>
            <w:r w:rsidRPr="004A0104">
              <w:rPr>
                <w:sz w:val="20"/>
                <w:szCs w:val="20"/>
                <w:lang w:eastAsia="en-US"/>
              </w:rPr>
              <w:t>бюджет</w:t>
            </w:r>
          </w:p>
          <w:p w14:paraId="6E14C25F" w14:textId="77777777" w:rsidR="009A5AA5" w:rsidRPr="004A0104" w:rsidRDefault="009A5AA5" w:rsidP="004F0EF3">
            <w:pPr>
              <w:spacing w:line="276" w:lineRule="auto"/>
              <w:rPr>
                <w:sz w:val="20"/>
                <w:szCs w:val="20"/>
                <w:lang w:eastAsia="en-US"/>
              </w:rPr>
            </w:pPr>
            <w:r w:rsidRPr="004A0104">
              <w:rPr>
                <w:sz w:val="20"/>
                <w:szCs w:val="20"/>
                <w:lang w:eastAsia="en-US"/>
              </w:rPr>
              <w:t xml:space="preserve">района </w:t>
            </w:r>
            <w:hyperlink r:id="rId88" w:anchor="Par444" w:history="1">
              <w:r w:rsidRPr="004A0104">
                <w:rPr>
                  <w:rStyle w:val="afa"/>
                  <w:sz w:val="20"/>
                  <w:szCs w:val="20"/>
                  <w:lang w:eastAsia="en-US"/>
                </w:rPr>
                <w:t>&lt;*&gt;</w:t>
              </w:r>
            </w:hyperlink>
          </w:p>
        </w:tc>
        <w:tc>
          <w:tcPr>
            <w:tcW w:w="1194" w:type="dxa"/>
            <w:tcBorders>
              <w:top w:val="single" w:sz="4" w:space="0" w:color="auto"/>
              <w:left w:val="single" w:sz="8" w:space="0" w:color="auto"/>
              <w:bottom w:val="single" w:sz="4" w:space="0" w:color="auto"/>
              <w:right w:val="single" w:sz="8" w:space="0" w:color="auto"/>
            </w:tcBorders>
          </w:tcPr>
          <w:p w14:paraId="2D71A46F"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4" w:space="0" w:color="auto"/>
              <w:right w:val="single" w:sz="8" w:space="0" w:color="auto"/>
            </w:tcBorders>
            <w:vAlign w:val="center"/>
          </w:tcPr>
          <w:p w14:paraId="7BBDFBC8" w14:textId="77777777" w:rsidR="009A5AA5" w:rsidRPr="004A0104" w:rsidRDefault="009A5AA5" w:rsidP="004F0EF3">
            <w:pPr>
              <w:spacing w:line="276" w:lineRule="auto"/>
              <w:jc w:val="center"/>
              <w:rPr>
                <w:sz w:val="20"/>
                <w:szCs w:val="20"/>
                <w:lang w:eastAsia="en-US"/>
              </w:rPr>
            </w:pPr>
            <w:r w:rsidRPr="004A0104">
              <w:rPr>
                <w:sz w:val="20"/>
                <w:szCs w:val="20"/>
                <w:lang w:eastAsia="en-US"/>
              </w:rPr>
              <w:t>78,4</w:t>
            </w:r>
          </w:p>
        </w:tc>
        <w:tc>
          <w:tcPr>
            <w:tcW w:w="1216" w:type="dxa"/>
            <w:gridSpan w:val="3"/>
            <w:tcBorders>
              <w:top w:val="single" w:sz="4" w:space="0" w:color="auto"/>
              <w:left w:val="single" w:sz="8" w:space="0" w:color="auto"/>
              <w:bottom w:val="single" w:sz="4" w:space="0" w:color="auto"/>
              <w:right w:val="single" w:sz="8" w:space="0" w:color="auto"/>
            </w:tcBorders>
            <w:vAlign w:val="center"/>
          </w:tcPr>
          <w:p w14:paraId="4271101B"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4" w:space="0" w:color="auto"/>
              <w:right w:val="single" w:sz="8" w:space="0" w:color="auto"/>
            </w:tcBorders>
            <w:vAlign w:val="center"/>
          </w:tcPr>
          <w:p w14:paraId="0683BDBE"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4" w:space="0" w:color="auto"/>
              <w:right w:val="single" w:sz="8" w:space="0" w:color="auto"/>
            </w:tcBorders>
            <w:vAlign w:val="center"/>
          </w:tcPr>
          <w:p w14:paraId="0712E503" w14:textId="77777777" w:rsidR="009A5AA5" w:rsidRPr="004A0104" w:rsidRDefault="009A5AA5" w:rsidP="004F0EF3">
            <w:pPr>
              <w:spacing w:line="276" w:lineRule="auto"/>
              <w:jc w:val="center"/>
              <w:rPr>
                <w:sz w:val="20"/>
                <w:szCs w:val="20"/>
                <w:lang w:eastAsia="en-US"/>
              </w:rPr>
            </w:pPr>
            <w:r w:rsidRPr="004A0104">
              <w:rPr>
                <w:sz w:val="20"/>
                <w:szCs w:val="20"/>
                <w:lang w:eastAsia="en-US"/>
              </w:rPr>
              <w:t>78,4</w:t>
            </w:r>
          </w:p>
        </w:tc>
        <w:tc>
          <w:tcPr>
            <w:tcW w:w="2128" w:type="dxa"/>
            <w:gridSpan w:val="4"/>
            <w:vMerge/>
            <w:tcBorders>
              <w:top w:val="nil"/>
              <w:left w:val="single" w:sz="8" w:space="0" w:color="auto"/>
              <w:bottom w:val="single" w:sz="8" w:space="0" w:color="auto"/>
              <w:right w:val="single" w:sz="8" w:space="0" w:color="auto"/>
            </w:tcBorders>
            <w:vAlign w:val="center"/>
          </w:tcPr>
          <w:p w14:paraId="7AE86666" w14:textId="77777777" w:rsidR="009A5AA5" w:rsidRPr="004A0104" w:rsidRDefault="009A5AA5" w:rsidP="004F0EF3">
            <w:pPr>
              <w:rPr>
                <w:sz w:val="20"/>
                <w:szCs w:val="20"/>
                <w:lang w:eastAsia="en-US"/>
              </w:rPr>
            </w:pPr>
          </w:p>
        </w:tc>
        <w:tc>
          <w:tcPr>
            <w:tcW w:w="2693" w:type="dxa"/>
            <w:vMerge/>
            <w:tcBorders>
              <w:top w:val="nil"/>
              <w:left w:val="single" w:sz="8" w:space="0" w:color="auto"/>
              <w:bottom w:val="single" w:sz="8" w:space="0" w:color="auto"/>
              <w:right w:val="single" w:sz="8" w:space="0" w:color="auto"/>
            </w:tcBorders>
            <w:vAlign w:val="center"/>
          </w:tcPr>
          <w:p w14:paraId="40AD4DBE" w14:textId="77777777" w:rsidR="009A5AA5" w:rsidRPr="004A0104" w:rsidRDefault="009A5AA5" w:rsidP="004F0EF3">
            <w:pPr>
              <w:rPr>
                <w:sz w:val="20"/>
                <w:szCs w:val="20"/>
                <w:lang w:eastAsia="en-US"/>
              </w:rPr>
            </w:pPr>
          </w:p>
        </w:tc>
      </w:tr>
      <w:tr w:rsidR="009A5AA5" w:rsidRPr="004A0104" w14:paraId="48ADA3AE" w14:textId="77777777" w:rsidTr="004F0EF3">
        <w:trPr>
          <w:trHeight w:val="150"/>
        </w:trPr>
        <w:tc>
          <w:tcPr>
            <w:tcW w:w="1983" w:type="dxa"/>
            <w:gridSpan w:val="2"/>
            <w:vMerge/>
            <w:tcBorders>
              <w:top w:val="nil"/>
              <w:left w:val="single" w:sz="8" w:space="0" w:color="auto"/>
              <w:bottom w:val="single" w:sz="8" w:space="0" w:color="auto"/>
              <w:right w:val="single" w:sz="4" w:space="0" w:color="auto"/>
            </w:tcBorders>
            <w:vAlign w:val="center"/>
          </w:tcPr>
          <w:p w14:paraId="46A94194" w14:textId="77777777" w:rsidR="009A5AA5" w:rsidRPr="004A0104" w:rsidRDefault="009A5AA5" w:rsidP="004F0EF3">
            <w:pPr>
              <w:rPr>
                <w:sz w:val="20"/>
                <w:szCs w:val="20"/>
                <w:lang w:eastAsia="en-US"/>
              </w:rPr>
            </w:pPr>
          </w:p>
        </w:tc>
        <w:tc>
          <w:tcPr>
            <w:tcW w:w="1704" w:type="dxa"/>
            <w:gridSpan w:val="2"/>
            <w:tcBorders>
              <w:top w:val="single" w:sz="4" w:space="0" w:color="auto"/>
              <w:left w:val="single" w:sz="4" w:space="0" w:color="auto"/>
              <w:bottom w:val="single" w:sz="8" w:space="0" w:color="auto"/>
              <w:right w:val="single" w:sz="8" w:space="0" w:color="auto"/>
            </w:tcBorders>
          </w:tcPr>
          <w:p w14:paraId="6645B623" w14:textId="77777777" w:rsidR="009A5AA5" w:rsidRPr="004A0104" w:rsidRDefault="009A5AA5" w:rsidP="004F0EF3">
            <w:pPr>
              <w:spacing w:line="276" w:lineRule="auto"/>
              <w:rPr>
                <w:sz w:val="20"/>
                <w:szCs w:val="20"/>
                <w:lang w:eastAsia="en-US"/>
              </w:rPr>
            </w:pPr>
            <w:r w:rsidRPr="004A0104">
              <w:rPr>
                <w:sz w:val="20"/>
                <w:szCs w:val="20"/>
                <w:lang w:eastAsia="en-US"/>
              </w:rPr>
              <w:t>внебюджетные</w:t>
            </w:r>
          </w:p>
          <w:p w14:paraId="1B6941B9" w14:textId="77777777" w:rsidR="009A5AA5" w:rsidRPr="004A0104" w:rsidRDefault="009A5AA5" w:rsidP="004F0EF3">
            <w:pPr>
              <w:spacing w:line="276" w:lineRule="auto"/>
              <w:rPr>
                <w:sz w:val="20"/>
                <w:szCs w:val="20"/>
                <w:lang w:eastAsia="en-US"/>
              </w:rPr>
            </w:pPr>
            <w:r w:rsidRPr="004A0104">
              <w:rPr>
                <w:sz w:val="20"/>
                <w:szCs w:val="20"/>
                <w:lang w:eastAsia="en-US"/>
              </w:rPr>
              <w:t xml:space="preserve">источники </w:t>
            </w:r>
            <w:hyperlink r:id="rId89" w:anchor="Par444" w:history="1">
              <w:r w:rsidRPr="004A0104">
                <w:rPr>
                  <w:rStyle w:val="afa"/>
                  <w:sz w:val="20"/>
                  <w:szCs w:val="20"/>
                  <w:lang w:eastAsia="en-US"/>
                </w:rPr>
                <w:t>&lt;*&gt;</w:t>
              </w:r>
            </w:hyperlink>
          </w:p>
        </w:tc>
        <w:tc>
          <w:tcPr>
            <w:tcW w:w="1194" w:type="dxa"/>
            <w:tcBorders>
              <w:top w:val="single" w:sz="4" w:space="0" w:color="auto"/>
              <w:left w:val="single" w:sz="8" w:space="0" w:color="auto"/>
              <w:bottom w:val="single" w:sz="8" w:space="0" w:color="auto"/>
              <w:right w:val="single" w:sz="8" w:space="0" w:color="auto"/>
            </w:tcBorders>
          </w:tcPr>
          <w:p w14:paraId="300B03FD"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single" w:sz="4" w:space="0" w:color="auto"/>
              <w:left w:val="single" w:sz="8" w:space="0" w:color="auto"/>
              <w:bottom w:val="single" w:sz="8" w:space="0" w:color="auto"/>
              <w:right w:val="single" w:sz="8" w:space="0" w:color="auto"/>
            </w:tcBorders>
            <w:vAlign w:val="center"/>
          </w:tcPr>
          <w:p w14:paraId="31A4DA13" w14:textId="77777777" w:rsidR="009A5AA5" w:rsidRPr="004A0104" w:rsidRDefault="009A5AA5" w:rsidP="004F0EF3">
            <w:pPr>
              <w:spacing w:line="276" w:lineRule="auto"/>
              <w:jc w:val="center"/>
              <w:rPr>
                <w:sz w:val="20"/>
                <w:szCs w:val="20"/>
                <w:lang w:eastAsia="en-US"/>
              </w:rPr>
            </w:pPr>
          </w:p>
        </w:tc>
        <w:tc>
          <w:tcPr>
            <w:tcW w:w="1216" w:type="dxa"/>
            <w:gridSpan w:val="3"/>
            <w:tcBorders>
              <w:top w:val="single" w:sz="4" w:space="0" w:color="auto"/>
              <w:left w:val="single" w:sz="8" w:space="0" w:color="auto"/>
              <w:bottom w:val="single" w:sz="8" w:space="0" w:color="auto"/>
              <w:right w:val="single" w:sz="8" w:space="0" w:color="auto"/>
            </w:tcBorders>
            <w:vAlign w:val="center"/>
          </w:tcPr>
          <w:p w14:paraId="1C4EEA97" w14:textId="77777777" w:rsidR="009A5AA5" w:rsidRPr="004A0104" w:rsidRDefault="009A5AA5" w:rsidP="004F0EF3">
            <w:pPr>
              <w:spacing w:line="276" w:lineRule="auto"/>
              <w:jc w:val="center"/>
              <w:rPr>
                <w:sz w:val="20"/>
                <w:szCs w:val="20"/>
                <w:lang w:eastAsia="en-US"/>
              </w:rPr>
            </w:pPr>
          </w:p>
        </w:tc>
        <w:tc>
          <w:tcPr>
            <w:tcW w:w="1275" w:type="dxa"/>
            <w:tcBorders>
              <w:top w:val="single" w:sz="4" w:space="0" w:color="auto"/>
              <w:left w:val="single" w:sz="8" w:space="0" w:color="auto"/>
              <w:bottom w:val="single" w:sz="8" w:space="0" w:color="auto"/>
              <w:right w:val="single" w:sz="8" w:space="0" w:color="auto"/>
            </w:tcBorders>
            <w:vAlign w:val="center"/>
          </w:tcPr>
          <w:p w14:paraId="1A8A549C" w14:textId="77777777" w:rsidR="009A5AA5" w:rsidRPr="004A0104" w:rsidRDefault="009A5AA5" w:rsidP="004F0EF3">
            <w:pPr>
              <w:spacing w:line="276" w:lineRule="auto"/>
              <w:jc w:val="center"/>
              <w:rPr>
                <w:sz w:val="20"/>
                <w:szCs w:val="20"/>
                <w:lang w:eastAsia="en-US"/>
              </w:rPr>
            </w:pPr>
          </w:p>
        </w:tc>
        <w:tc>
          <w:tcPr>
            <w:tcW w:w="1703" w:type="dxa"/>
            <w:tcBorders>
              <w:top w:val="single" w:sz="4" w:space="0" w:color="auto"/>
              <w:left w:val="single" w:sz="8" w:space="0" w:color="auto"/>
              <w:bottom w:val="single" w:sz="8" w:space="0" w:color="auto"/>
              <w:right w:val="single" w:sz="8" w:space="0" w:color="auto"/>
            </w:tcBorders>
            <w:vAlign w:val="center"/>
          </w:tcPr>
          <w:p w14:paraId="47DCAF86" w14:textId="77777777" w:rsidR="009A5AA5" w:rsidRPr="004A0104" w:rsidRDefault="009A5AA5" w:rsidP="004F0EF3">
            <w:pPr>
              <w:spacing w:line="276" w:lineRule="auto"/>
              <w:jc w:val="center"/>
              <w:rPr>
                <w:sz w:val="20"/>
                <w:szCs w:val="20"/>
                <w:lang w:eastAsia="en-US"/>
              </w:rPr>
            </w:pPr>
          </w:p>
        </w:tc>
        <w:tc>
          <w:tcPr>
            <w:tcW w:w="2128" w:type="dxa"/>
            <w:gridSpan w:val="4"/>
            <w:vMerge/>
            <w:tcBorders>
              <w:top w:val="nil"/>
              <w:left w:val="single" w:sz="8" w:space="0" w:color="auto"/>
              <w:bottom w:val="single" w:sz="8" w:space="0" w:color="auto"/>
              <w:right w:val="single" w:sz="8" w:space="0" w:color="auto"/>
            </w:tcBorders>
            <w:vAlign w:val="center"/>
          </w:tcPr>
          <w:p w14:paraId="78469320" w14:textId="77777777" w:rsidR="009A5AA5" w:rsidRPr="004A0104" w:rsidRDefault="009A5AA5" w:rsidP="004F0EF3">
            <w:pPr>
              <w:rPr>
                <w:sz w:val="20"/>
                <w:szCs w:val="20"/>
                <w:lang w:eastAsia="en-US"/>
              </w:rPr>
            </w:pPr>
          </w:p>
        </w:tc>
        <w:tc>
          <w:tcPr>
            <w:tcW w:w="2693" w:type="dxa"/>
            <w:vMerge/>
            <w:tcBorders>
              <w:top w:val="nil"/>
              <w:left w:val="single" w:sz="8" w:space="0" w:color="auto"/>
              <w:bottom w:val="single" w:sz="8" w:space="0" w:color="auto"/>
              <w:right w:val="single" w:sz="8" w:space="0" w:color="auto"/>
            </w:tcBorders>
            <w:vAlign w:val="center"/>
          </w:tcPr>
          <w:p w14:paraId="46871E99" w14:textId="77777777" w:rsidR="009A5AA5" w:rsidRPr="004A0104" w:rsidRDefault="009A5AA5" w:rsidP="004F0EF3">
            <w:pPr>
              <w:rPr>
                <w:sz w:val="20"/>
                <w:szCs w:val="20"/>
                <w:lang w:eastAsia="en-US"/>
              </w:rPr>
            </w:pPr>
          </w:p>
        </w:tc>
      </w:tr>
      <w:tr w:rsidR="009A5AA5" w:rsidRPr="004A0104" w14:paraId="4B89BD56" w14:textId="77777777" w:rsidTr="004F0EF3">
        <w:trPr>
          <w:trHeight w:val="360"/>
        </w:trPr>
        <w:tc>
          <w:tcPr>
            <w:tcW w:w="3687" w:type="dxa"/>
            <w:gridSpan w:val="4"/>
            <w:tcBorders>
              <w:top w:val="nil"/>
              <w:left w:val="single" w:sz="8" w:space="0" w:color="auto"/>
              <w:bottom w:val="single" w:sz="8" w:space="0" w:color="auto"/>
              <w:right w:val="single" w:sz="8" w:space="0" w:color="auto"/>
            </w:tcBorders>
          </w:tcPr>
          <w:p w14:paraId="486D2AB8" w14:textId="77777777" w:rsidR="009A5AA5" w:rsidRPr="004A0104" w:rsidRDefault="009A5AA5" w:rsidP="004F0EF3">
            <w:pPr>
              <w:rPr>
                <w:sz w:val="20"/>
                <w:szCs w:val="20"/>
              </w:rPr>
            </w:pPr>
            <w:r w:rsidRPr="004A0104">
              <w:rPr>
                <w:sz w:val="20"/>
                <w:szCs w:val="20"/>
              </w:rPr>
              <w:t>Итого затрат на решение</w:t>
            </w:r>
          </w:p>
          <w:p w14:paraId="1F0CACE3" w14:textId="77777777" w:rsidR="009A5AA5" w:rsidRPr="004A0104" w:rsidRDefault="009A5AA5" w:rsidP="004F0EF3">
            <w:pPr>
              <w:spacing w:line="276" w:lineRule="auto"/>
              <w:rPr>
                <w:sz w:val="20"/>
                <w:szCs w:val="20"/>
              </w:rPr>
            </w:pPr>
            <w:r w:rsidRPr="004A0104">
              <w:rPr>
                <w:sz w:val="20"/>
                <w:szCs w:val="20"/>
              </w:rPr>
              <w:t>задачи 3, в том числе:</w:t>
            </w:r>
          </w:p>
        </w:tc>
        <w:tc>
          <w:tcPr>
            <w:tcW w:w="1194" w:type="dxa"/>
            <w:tcBorders>
              <w:top w:val="nil"/>
              <w:left w:val="single" w:sz="8" w:space="0" w:color="auto"/>
              <w:bottom w:val="single" w:sz="8" w:space="0" w:color="auto"/>
              <w:right w:val="single" w:sz="8" w:space="0" w:color="auto"/>
            </w:tcBorders>
          </w:tcPr>
          <w:p w14:paraId="4451445A"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nil"/>
              <w:left w:val="single" w:sz="8" w:space="0" w:color="auto"/>
              <w:bottom w:val="single" w:sz="8" w:space="0" w:color="auto"/>
              <w:right w:val="single" w:sz="8" w:space="0" w:color="auto"/>
            </w:tcBorders>
            <w:vAlign w:val="center"/>
          </w:tcPr>
          <w:p w14:paraId="7CB7F9E6"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57 845,4</w:t>
            </w:r>
          </w:p>
        </w:tc>
        <w:tc>
          <w:tcPr>
            <w:tcW w:w="1216" w:type="dxa"/>
            <w:gridSpan w:val="3"/>
            <w:tcBorders>
              <w:top w:val="nil"/>
              <w:left w:val="single" w:sz="8" w:space="0" w:color="auto"/>
              <w:bottom w:val="single" w:sz="8" w:space="0" w:color="auto"/>
              <w:right w:val="single" w:sz="8" w:space="0" w:color="auto"/>
            </w:tcBorders>
            <w:vAlign w:val="center"/>
          </w:tcPr>
          <w:p w14:paraId="38FAD827"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w:t>
            </w:r>
          </w:p>
        </w:tc>
        <w:tc>
          <w:tcPr>
            <w:tcW w:w="1275" w:type="dxa"/>
            <w:tcBorders>
              <w:top w:val="nil"/>
              <w:left w:val="single" w:sz="8" w:space="0" w:color="auto"/>
              <w:bottom w:val="single" w:sz="8" w:space="0" w:color="auto"/>
              <w:right w:val="single" w:sz="8" w:space="0" w:color="auto"/>
            </w:tcBorders>
            <w:vAlign w:val="center"/>
          </w:tcPr>
          <w:p w14:paraId="0A4323B7"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w:t>
            </w:r>
          </w:p>
        </w:tc>
        <w:tc>
          <w:tcPr>
            <w:tcW w:w="1703" w:type="dxa"/>
            <w:tcBorders>
              <w:top w:val="nil"/>
              <w:left w:val="single" w:sz="8" w:space="0" w:color="auto"/>
              <w:bottom w:val="single" w:sz="8" w:space="0" w:color="auto"/>
              <w:right w:val="single" w:sz="8" w:space="0" w:color="auto"/>
            </w:tcBorders>
            <w:vAlign w:val="center"/>
          </w:tcPr>
          <w:p w14:paraId="4CBDEB43"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57 845,4</w:t>
            </w:r>
          </w:p>
        </w:tc>
        <w:tc>
          <w:tcPr>
            <w:tcW w:w="2128" w:type="dxa"/>
            <w:gridSpan w:val="4"/>
            <w:tcBorders>
              <w:top w:val="nil"/>
              <w:left w:val="single" w:sz="8" w:space="0" w:color="auto"/>
              <w:bottom w:val="single" w:sz="8" w:space="0" w:color="auto"/>
              <w:right w:val="single" w:sz="8" w:space="0" w:color="auto"/>
            </w:tcBorders>
            <w:vAlign w:val="center"/>
          </w:tcPr>
          <w:p w14:paraId="2CF743A1"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w:t>
            </w:r>
          </w:p>
        </w:tc>
        <w:tc>
          <w:tcPr>
            <w:tcW w:w="2693" w:type="dxa"/>
            <w:tcBorders>
              <w:top w:val="nil"/>
              <w:left w:val="single" w:sz="8" w:space="0" w:color="auto"/>
              <w:bottom w:val="single" w:sz="8" w:space="0" w:color="auto"/>
              <w:right w:val="single" w:sz="8" w:space="0" w:color="auto"/>
            </w:tcBorders>
          </w:tcPr>
          <w:p w14:paraId="24EA4C9C" w14:textId="77777777" w:rsidR="009A5AA5" w:rsidRPr="004A0104" w:rsidRDefault="009A5AA5" w:rsidP="004F0EF3">
            <w:pPr>
              <w:spacing w:line="276" w:lineRule="auto"/>
              <w:jc w:val="center"/>
              <w:rPr>
                <w:sz w:val="20"/>
                <w:szCs w:val="20"/>
              </w:rPr>
            </w:pPr>
          </w:p>
        </w:tc>
      </w:tr>
      <w:tr w:rsidR="009A5AA5" w:rsidRPr="004A0104" w14:paraId="73D00ED6" w14:textId="77777777" w:rsidTr="004F0EF3">
        <w:trPr>
          <w:trHeight w:val="379"/>
        </w:trPr>
        <w:tc>
          <w:tcPr>
            <w:tcW w:w="3687" w:type="dxa"/>
            <w:gridSpan w:val="4"/>
            <w:tcBorders>
              <w:top w:val="nil"/>
              <w:left w:val="single" w:sz="8" w:space="0" w:color="auto"/>
              <w:bottom w:val="single" w:sz="8" w:space="0" w:color="auto"/>
              <w:right w:val="single" w:sz="8" w:space="0" w:color="auto"/>
            </w:tcBorders>
          </w:tcPr>
          <w:p w14:paraId="7E315CB6" w14:textId="77777777" w:rsidR="009A5AA5" w:rsidRPr="004A0104" w:rsidRDefault="009A5AA5" w:rsidP="004F0EF3">
            <w:pPr>
              <w:spacing w:line="276" w:lineRule="auto"/>
              <w:rPr>
                <w:sz w:val="20"/>
                <w:szCs w:val="20"/>
              </w:rPr>
            </w:pPr>
            <w:r w:rsidRPr="004A0104">
              <w:rPr>
                <w:sz w:val="20"/>
                <w:szCs w:val="20"/>
              </w:rPr>
              <w:t xml:space="preserve">федеральный бюджет </w:t>
            </w:r>
            <w:hyperlink r:id="rId90" w:anchor="Par444" w:history="1">
              <w:r w:rsidRPr="004A0104">
                <w:rPr>
                  <w:rStyle w:val="afa"/>
                  <w:sz w:val="20"/>
                  <w:szCs w:val="20"/>
                </w:rPr>
                <w:t>&lt;*&gt;</w:t>
              </w:r>
            </w:hyperlink>
          </w:p>
        </w:tc>
        <w:tc>
          <w:tcPr>
            <w:tcW w:w="1194" w:type="dxa"/>
            <w:tcBorders>
              <w:top w:val="nil"/>
              <w:left w:val="single" w:sz="8" w:space="0" w:color="auto"/>
              <w:bottom w:val="single" w:sz="8" w:space="0" w:color="auto"/>
              <w:right w:val="single" w:sz="8" w:space="0" w:color="auto"/>
            </w:tcBorders>
          </w:tcPr>
          <w:p w14:paraId="46BEB577"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nil"/>
              <w:left w:val="single" w:sz="8" w:space="0" w:color="auto"/>
              <w:bottom w:val="single" w:sz="8" w:space="0" w:color="auto"/>
              <w:right w:val="single" w:sz="8" w:space="0" w:color="auto"/>
            </w:tcBorders>
            <w:vAlign w:val="center"/>
          </w:tcPr>
          <w:p w14:paraId="1D44801B" w14:textId="77777777" w:rsidR="009A5AA5" w:rsidRPr="004A0104" w:rsidRDefault="009A5AA5" w:rsidP="004F0EF3">
            <w:pPr>
              <w:spacing w:line="276" w:lineRule="auto"/>
              <w:jc w:val="center"/>
              <w:rPr>
                <w:sz w:val="20"/>
                <w:szCs w:val="20"/>
              </w:rPr>
            </w:pPr>
          </w:p>
        </w:tc>
        <w:tc>
          <w:tcPr>
            <w:tcW w:w="1216" w:type="dxa"/>
            <w:gridSpan w:val="3"/>
            <w:tcBorders>
              <w:top w:val="nil"/>
              <w:left w:val="single" w:sz="8" w:space="0" w:color="auto"/>
              <w:bottom w:val="single" w:sz="8" w:space="0" w:color="auto"/>
              <w:right w:val="single" w:sz="8" w:space="0" w:color="auto"/>
            </w:tcBorders>
            <w:vAlign w:val="center"/>
          </w:tcPr>
          <w:p w14:paraId="67F35888" w14:textId="77777777" w:rsidR="009A5AA5" w:rsidRPr="004A0104" w:rsidRDefault="009A5AA5" w:rsidP="004F0EF3">
            <w:pPr>
              <w:spacing w:line="276" w:lineRule="auto"/>
              <w:jc w:val="center"/>
              <w:rPr>
                <w:sz w:val="20"/>
                <w:szCs w:val="20"/>
              </w:rPr>
            </w:pPr>
          </w:p>
        </w:tc>
        <w:tc>
          <w:tcPr>
            <w:tcW w:w="1275" w:type="dxa"/>
            <w:tcBorders>
              <w:top w:val="nil"/>
              <w:left w:val="single" w:sz="8" w:space="0" w:color="auto"/>
              <w:bottom w:val="single" w:sz="8" w:space="0" w:color="auto"/>
              <w:right w:val="single" w:sz="8" w:space="0" w:color="auto"/>
            </w:tcBorders>
            <w:vAlign w:val="center"/>
          </w:tcPr>
          <w:p w14:paraId="7D98599B"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58B28758" w14:textId="77777777" w:rsidR="009A5AA5" w:rsidRPr="004A0104" w:rsidRDefault="009A5AA5" w:rsidP="004F0EF3">
            <w:pPr>
              <w:spacing w:line="276" w:lineRule="auto"/>
              <w:jc w:val="center"/>
              <w:rPr>
                <w:sz w:val="20"/>
                <w:szCs w:val="20"/>
              </w:rPr>
            </w:pPr>
          </w:p>
        </w:tc>
        <w:tc>
          <w:tcPr>
            <w:tcW w:w="2128" w:type="dxa"/>
            <w:gridSpan w:val="4"/>
            <w:tcBorders>
              <w:top w:val="nil"/>
              <w:left w:val="single" w:sz="8" w:space="0" w:color="auto"/>
              <w:bottom w:val="single" w:sz="8" w:space="0" w:color="auto"/>
              <w:right w:val="single" w:sz="8" w:space="0" w:color="auto"/>
            </w:tcBorders>
          </w:tcPr>
          <w:p w14:paraId="53FF1482" w14:textId="77777777" w:rsidR="009A5AA5" w:rsidRPr="004A0104" w:rsidRDefault="009A5AA5" w:rsidP="004F0EF3">
            <w:pPr>
              <w:spacing w:line="276" w:lineRule="auto"/>
              <w:jc w:val="center"/>
              <w:rPr>
                <w:sz w:val="20"/>
                <w:szCs w:val="20"/>
              </w:rPr>
            </w:pPr>
            <w:r w:rsidRPr="004A0104">
              <w:rPr>
                <w:sz w:val="20"/>
                <w:szCs w:val="20"/>
              </w:rPr>
              <w:t>х</w:t>
            </w:r>
          </w:p>
        </w:tc>
        <w:tc>
          <w:tcPr>
            <w:tcW w:w="2693" w:type="dxa"/>
            <w:tcBorders>
              <w:top w:val="nil"/>
              <w:left w:val="single" w:sz="8" w:space="0" w:color="auto"/>
              <w:bottom w:val="single" w:sz="8" w:space="0" w:color="auto"/>
              <w:right w:val="single" w:sz="8" w:space="0" w:color="auto"/>
            </w:tcBorders>
          </w:tcPr>
          <w:p w14:paraId="7BC29B63" w14:textId="77777777" w:rsidR="009A5AA5" w:rsidRPr="004A0104" w:rsidRDefault="009A5AA5" w:rsidP="004F0EF3">
            <w:pPr>
              <w:spacing w:line="276" w:lineRule="auto"/>
              <w:jc w:val="center"/>
              <w:rPr>
                <w:sz w:val="20"/>
                <w:szCs w:val="20"/>
              </w:rPr>
            </w:pPr>
            <w:r w:rsidRPr="004A0104">
              <w:rPr>
                <w:sz w:val="20"/>
                <w:szCs w:val="20"/>
              </w:rPr>
              <w:t>х</w:t>
            </w:r>
          </w:p>
        </w:tc>
      </w:tr>
      <w:tr w:rsidR="009A5AA5" w:rsidRPr="004A0104" w14:paraId="091C6718" w14:textId="77777777" w:rsidTr="004F0EF3">
        <w:trPr>
          <w:trHeight w:val="366"/>
        </w:trPr>
        <w:tc>
          <w:tcPr>
            <w:tcW w:w="3687" w:type="dxa"/>
            <w:gridSpan w:val="4"/>
            <w:tcBorders>
              <w:top w:val="nil"/>
              <w:left w:val="single" w:sz="8" w:space="0" w:color="auto"/>
              <w:bottom w:val="single" w:sz="8" w:space="0" w:color="auto"/>
              <w:right w:val="single" w:sz="8" w:space="0" w:color="auto"/>
            </w:tcBorders>
          </w:tcPr>
          <w:p w14:paraId="0FD61AE9" w14:textId="77777777" w:rsidR="009A5AA5" w:rsidRPr="004A0104" w:rsidRDefault="009A5AA5" w:rsidP="004F0EF3">
            <w:pPr>
              <w:spacing w:line="276" w:lineRule="auto"/>
              <w:rPr>
                <w:sz w:val="20"/>
                <w:szCs w:val="20"/>
              </w:rPr>
            </w:pPr>
            <w:r w:rsidRPr="004A0104">
              <w:rPr>
                <w:sz w:val="20"/>
                <w:szCs w:val="20"/>
              </w:rPr>
              <w:t>областной бюджет</w:t>
            </w:r>
          </w:p>
        </w:tc>
        <w:tc>
          <w:tcPr>
            <w:tcW w:w="1194" w:type="dxa"/>
            <w:tcBorders>
              <w:top w:val="nil"/>
              <w:left w:val="single" w:sz="8" w:space="0" w:color="auto"/>
              <w:bottom w:val="single" w:sz="8" w:space="0" w:color="auto"/>
              <w:right w:val="single" w:sz="8" w:space="0" w:color="auto"/>
            </w:tcBorders>
          </w:tcPr>
          <w:p w14:paraId="23D3172A"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nil"/>
              <w:left w:val="single" w:sz="8" w:space="0" w:color="auto"/>
              <w:bottom w:val="single" w:sz="8" w:space="0" w:color="auto"/>
              <w:right w:val="single" w:sz="8" w:space="0" w:color="auto"/>
            </w:tcBorders>
            <w:vAlign w:val="center"/>
          </w:tcPr>
          <w:p w14:paraId="742C7AC6" w14:textId="77777777" w:rsidR="009A5AA5" w:rsidRPr="004A0104" w:rsidRDefault="009A5AA5" w:rsidP="004F0EF3">
            <w:pPr>
              <w:spacing w:line="276" w:lineRule="auto"/>
              <w:jc w:val="center"/>
              <w:rPr>
                <w:sz w:val="20"/>
                <w:szCs w:val="20"/>
                <w:lang w:eastAsia="en-US"/>
              </w:rPr>
            </w:pPr>
            <w:r w:rsidRPr="004A0104">
              <w:rPr>
                <w:sz w:val="20"/>
                <w:szCs w:val="20"/>
                <w:lang w:eastAsia="en-US"/>
              </w:rPr>
              <w:t>54 099,9</w:t>
            </w:r>
          </w:p>
        </w:tc>
        <w:tc>
          <w:tcPr>
            <w:tcW w:w="1216" w:type="dxa"/>
            <w:gridSpan w:val="3"/>
            <w:tcBorders>
              <w:top w:val="nil"/>
              <w:left w:val="single" w:sz="8" w:space="0" w:color="auto"/>
              <w:bottom w:val="single" w:sz="8" w:space="0" w:color="auto"/>
              <w:right w:val="single" w:sz="8" w:space="0" w:color="auto"/>
            </w:tcBorders>
            <w:vAlign w:val="center"/>
          </w:tcPr>
          <w:p w14:paraId="696EF9EF" w14:textId="77777777" w:rsidR="009A5AA5" w:rsidRPr="004A0104" w:rsidRDefault="009A5AA5" w:rsidP="004F0EF3">
            <w:pPr>
              <w:spacing w:line="276" w:lineRule="auto"/>
              <w:jc w:val="center"/>
              <w:rPr>
                <w:sz w:val="20"/>
                <w:szCs w:val="20"/>
                <w:lang w:eastAsia="en-US"/>
              </w:rPr>
            </w:pPr>
            <w:r w:rsidRPr="004A0104">
              <w:rPr>
                <w:sz w:val="20"/>
                <w:szCs w:val="20"/>
                <w:lang w:eastAsia="en-US"/>
              </w:rPr>
              <w:t>1 693,9</w:t>
            </w:r>
          </w:p>
        </w:tc>
        <w:tc>
          <w:tcPr>
            <w:tcW w:w="1275" w:type="dxa"/>
            <w:tcBorders>
              <w:top w:val="nil"/>
              <w:left w:val="single" w:sz="8" w:space="0" w:color="auto"/>
              <w:bottom w:val="single" w:sz="8" w:space="0" w:color="auto"/>
              <w:right w:val="single" w:sz="8" w:space="0" w:color="auto"/>
            </w:tcBorders>
            <w:vAlign w:val="center"/>
          </w:tcPr>
          <w:p w14:paraId="61773757" w14:textId="77777777" w:rsidR="009A5AA5" w:rsidRPr="004A0104" w:rsidRDefault="009A5AA5" w:rsidP="004F0EF3">
            <w:pPr>
              <w:spacing w:line="276" w:lineRule="auto"/>
              <w:jc w:val="center"/>
              <w:rPr>
                <w:sz w:val="20"/>
                <w:szCs w:val="20"/>
                <w:lang w:eastAsia="en-US"/>
              </w:rPr>
            </w:pPr>
          </w:p>
        </w:tc>
        <w:tc>
          <w:tcPr>
            <w:tcW w:w="1703" w:type="dxa"/>
            <w:tcBorders>
              <w:top w:val="nil"/>
              <w:left w:val="single" w:sz="8" w:space="0" w:color="auto"/>
              <w:bottom w:val="single" w:sz="8" w:space="0" w:color="auto"/>
              <w:right w:val="single" w:sz="8" w:space="0" w:color="auto"/>
            </w:tcBorders>
            <w:vAlign w:val="center"/>
          </w:tcPr>
          <w:p w14:paraId="3592E590" w14:textId="77777777" w:rsidR="009A5AA5" w:rsidRPr="004A0104" w:rsidRDefault="009A5AA5" w:rsidP="004F0EF3">
            <w:pPr>
              <w:spacing w:line="276" w:lineRule="auto"/>
              <w:jc w:val="center"/>
              <w:rPr>
                <w:sz w:val="20"/>
                <w:szCs w:val="20"/>
                <w:lang w:eastAsia="en-US"/>
              </w:rPr>
            </w:pPr>
            <w:r w:rsidRPr="004A0104">
              <w:rPr>
                <w:sz w:val="20"/>
                <w:szCs w:val="20"/>
                <w:lang w:eastAsia="en-US"/>
              </w:rPr>
              <w:t>55 793,8</w:t>
            </w:r>
          </w:p>
        </w:tc>
        <w:tc>
          <w:tcPr>
            <w:tcW w:w="2128" w:type="dxa"/>
            <w:gridSpan w:val="4"/>
            <w:tcBorders>
              <w:top w:val="nil"/>
              <w:left w:val="single" w:sz="8" w:space="0" w:color="auto"/>
              <w:bottom w:val="single" w:sz="8" w:space="0" w:color="auto"/>
              <w:right w:val="single" w:sz="8" w:space="0" w:color="auto"/>
            </w:tcBorders>
          </w:tcPr>
          <w:p w14:paraId="5F7DA0CC" w14:textId="77777777" w:rsidR="009A5AA5" w:rsidRPr="004A0104" w:rsidRDefault="009A5AA5" w:rsidP="004F0EF3">
            <w:pPr>
              <w:spacing w:line="276" w:lineRule="auto"/>
              <w:jc w:val="center"/>
              <w:rPr>
                <w:sz w:val="20"/>
                <w:szCs w:val="20"/>
              </w:rPr>
            </w:pPr>
            <w:r w:rsidRPr="004A0104">
              <w:rPr>
                <w:sz w:val="20"/>
                <w:szCs w:val="20"/>
              </w:rPr>
              <w:t>х</w:t>
            </w:r>
          </w:p>
        </w:tc>
        <w:tc>
          <w:tcPr>
            <w:tcW w:w="2693" w:type="dxa"/>
            <w:tcBorders>
              <w:top w:val="nil"/>
              <w:left w:val="single" w:sz="8" w:space="0" w:color="auto"/>
              <w:bottom w:val="single" w:sz="8" w:space="0" w:color="auto"/>
              <w:right w:val="single" w:sz="8" w:space="0" w:color="auto"/>
            </w:tcBorders>
          </w:tcPr>
          <w:p w14:paraId="718EA9FE" w14:textId="77777777" w:rsidR="009A5AA5" w:rsidRPr="004A0104" w:rsidRDefault="009A5AA5" w:rsidP="004F0EF3">
            <w:pPr>
              <w:spacing w:line="276" w:lineRule="auto"/>
              <w:jc w:val="center"/>
              <w:rPr>
                <w:sz w:val="20"/>
                <w:szCs w:val="20"/>
              </w:rPr>
            </w:pPr>
            <w:r w:rsidRPr="004A0104">
              <w:rPr>
                <w:sz w:val="20"/>
                <w:szCs w:val="20"/>
              </w:rPr>
              <w:t>х</w:t>
            </w:r>
          </w:p>
        </w:tc>
      </w:tr>
      <w:tr w:rsidR="009A5AA5" w:rsidRPr="004A0104" w14:paraId="0C05ABC5" w14:textId="77777777" w:rsidTr="004F0EF3">
        <w:trPr>
          <w:trHeight w:val="285"/>
        </w:trPr>
        <w:tc>
          <w:tcPr>
            <w:tcW w:w="3687" w:type="dxa"/>
            <w:gridSpan w:val="4"/>
            <w:tcBorders>
              <w:top w:val="nil"/>
              <w:left w:val="single" w:sz="8" w:space="0" w:color="auto"/>
              <w:bottom w:val="single" w:sz="8" w:space="0" w:color="auto"/>
              <w:right w:val="single" w:sz="8" w:space="0" w:color="auto"/>
            </w:tcBorders>
          </w:tcPr>
          <w:p w14:paraId="21ABB3E6" w14:textId="77777777" w:rsidR="009A5AA5" w:rsidRPr="004A0104" w:rsidRDefault="009A5AA5" w:rsidP="004F0EF3">
            <w:pPr>
              <w:spacing w:line="276" w:lineRule="auto"/>
              <w:rPr>
                <w:sz w:val="20"/>
                <w:szCs w:val="20"/>
              </w:rPr>
            </w:pPr>
            <w:r w:rsidRPr="004A0104">
              <w:rPr>
                <w:sz w:val="20"/>
                <w:szCs w:val="20"/>
              </w:rPr>
              <w:t xml:space="preserve">бюджет района </w:t>
            </w:r>
            <w:hyperlink r:id="rId91" w:anchor="Par444" w:history="1">
              <w:r w:rsidRPr="004A0104">
                <w:rPr>
                  <w:rStyle w:val="afa"/>
                  <w:sz w:val="20"/>
                  <w:szCs w:val="20"/>
                </w:rPr>
                <w:t>&lt;*&gt;</w:t>
              </w:r>
            </w:hyperlink>
          </w:p>
        </w:tc>
        <w:tc>
          <w:tcPr>
            <w:tcW w:w="1194" w:type="dxa"/>
            <w:tcBorders>
              <w:top w:val="nil"/>
              <w:left w:val="single" w:sz="8" w:space="0" w:color="auto"/>
              <w:bottom w:val="single" w:sz="8" w:space="0" w:color="auto"/>
              <w:right w:val="single" w:sz="8" w:space="0" w:color="auto"/>
            </w:tcBorders>
          </w:tcPr>
          <w:p w14:paraId="53215087" w14:textId="77777777" w:rsidR="009A5AA5" w:rsidRPr="004A0104" w:rsidRDefault="009A5AA5" w:rsidP="004F0EF3">
            <w:pPr>
              <w:spacing w:line="276" w:lineRule="auto"/>
              <w:rPr>
                <w:sz w:val="20"/>
                <w:szCs w:val="20"/>
                <w:lang w:eastAsia="en-US"/>
              </w:rPr>
            </w:pPr>
            <w:r w:rsidRPr="004A0104">
              <w:rPr>
                <w:sz w:val="20"/>
                <w:szCs w:val="20"/>
                <w:lang w:eastAsia="en-US"/>
              </w:rPr>
              <w:t>тыс. руб.</w:t>
            </w:r>
          </w:p>
        </w:tc>
        <w:tc>
          <w:tcPr>
            <w:tcW w:w="1134" w:type="dxa"/>
            <w:tcBorders>
              <w:top w:val="nil"/>
              <w:left w:val="single" w:sz="8" w:space="0" w:color="auto"/>
              <w:bottom w:val="single" w:sz="8" w:space="0" w:color="auto"/>
              <w:right w:val="single" w:sz="8" w:space="0" w:color="auto"/>
            </w:tcBorders>
            <w:vAlign w:val="center"/>
          </w:tcPr>
          <w:p w14:paraId="401B19F1" w14:textId="77777777" w:rsidR="009A5AA5" w:rsidRPr="004A0104" w:rsidRDefault="009A5AA5" w:rsidP="004F0EF3">
            <w:pPr>
              <w:spacing w:line="276" w:lineRule="auto"/>
              <w:jc w:val="center"/>
              <w:rPr>
                <w:sz w:val="20"/>
                <w:szCs w:val="20"/>
                <w:lang w:eastAsia="en-US"/>
              </w:rPr>
            </w:pPr>
            <w:r w:rsidRPr="004A0104">
              <w:rPr>
                <w:sz w:val="20"/>
                <w:szCs w:val="20"/>
                <w:lang w:eastAsia="en-US"/>
              </w:rPr>
              <w:t>3 752,4</w:t>
            </w:r>
          </w:p>
        </w:tc>
        <w:tc>
          <w:tcPr>
            <w:tcW w:w="1216" w:type="dxa"/>
            <w:gridSpan w:val="3"/>
            <w:tcBorders>
              <w:top w:val="nil"/>
              <w:left w:val="single" w:sz="8" w:space="0" w:color="auto"/>
              <w:bottom w:val="single" w:sz="8" w:space="0" w:color="auto"/>
              <w:right w:val="single" w:sz="8" w:space="0" w:color="auto"/>
            </w:tcBorders>
            <w:vAlign w:val="center"/>
          </w:tcPr>
          <w:p w14:paraId="6ABF16A7"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w:t>
            </w:r>
          </w:p>
        </w:tc>
        <w:tc>
          <w:tcPr>
            <w:tcW w:w="1275" w:type="dxa"/>
            <w:tcBorders>
              <w:top w:val="nil"/>
              <w:left w:val="single" w:sz="8" w:space="0" w:color="auto"/>
              <w:bottom w:val="single" w:sz="8" w:space="0" w:color="auto"/>
              <w:right w:val="single" w:sz="8" w:space="0" w:color="auto"/>
            </w:tcBorders>
            <w:vAlign w:val="center"/>
          </w:tcPr>
          <w:p w14:paraId="3FD4F848"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w:t>
            </w:r>
          </w:p>
        </w:tc>
        <w:tc>
          <w:tcPr>
            <w:tcW w:w="1703" w:type="dxa"/>
            <w:tcBorders>
              <w:top w:val="nil"/>
              <w:left w:val="single" w:sz="8" w:space="0" w:color="auto"/>
              <w:bottom w:val="single" w:sz="8" w:space="0" w:color="auto"/>
              <w:right w:val="single" w:sz="8" w:space="0" w:color="auto"/>
            </w:tcBorders>
            <w:vAlign w:val="center"/>
          </w:tcPr>
          <w:p w14:paraId="6845C668"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3 745,5  </w:t>
            </w:r>
          </w:p>
        </w:tc>
        <w:tc>
          <w:tcPr>
            <w:tcW w:w="2128" w:type="dxa"/>
            <w:gridSpan w:val="4"/>
            <w:tcBorders>
              <w:top w:val="nil"/>
              <w:left w:val="single" w:sz="8" w:space="0" w:color="auto"/>
              <w:bottom w:val="single" w:sz="8" w:space="0" w:color="auto"/>
              <w:right w:val="single" w:sz="8" w:space="0" w:color="auto"/>
            </w:tcBorders>
          </w:tcPr>
          <w:p w14:paraId="57D98555" w14:textId="77777777" w:rsidR="009A5AA5" w:rsidRPr="004A0104" w:rsidRDefault="009A5AA5" w:rsidP="004F0EF3">
            <w:pPr>
              <w:spacing w:line="276" w:lineRule="auto"/>
              <w:jc w:val="center"/>
              <w:rPr>
                <w:sz w:val="20"/>
                <w:szCs w:val="20"/>
              </w:rPr>
            </w:pPr>
            <w:r w:rsidRPr="004A0104">
              <w:rPr>
                <w:sz w:val="20"/>
                <w:szCs w:val="20"/>
              </w:rPr>
              <w:t>х</w:t>
            </w:r>
          </w:p>
        </w:tc>
        <w:tc>
          <w:tcPr>
            <w:tcW w:w="2693" w:type="dxa"/>
            <w:tcBorders>
              <w:top w:val="nil"/>
              <w:left w:val="single" w:sz="8" w:space="0" w:color="auto"/>
              <w:bottom w:val="single" w:sz="8" w:space="0" w:color="auto"/>
              <w:right w:val="single" w:sz="8" w:space="0" w:color="auto"/>
            </w:tcBorders>
          </w:tcPr>
          <w:p w14:paraId="4EDCE9E4" w14:textId="77777777" w:rsidR="009A5AA5" w:rsidRPr="004A0104" w:rsidRDefault="009A5AA5" w:rsidP="004F0EF3">
            <w:pPr>
              <w:spacing w:line="276" w:lineRule="auto"/>
              <w:jc w:val="center"/>
              <w:rPr>
                <w:sz w:val="20"/>
                <w:szCs w:val="20"/>
              </w:rPr>
            </w:pPr>
            <w:r w:rsidRPr="004A0104">
              <w:rPr>
                <w:sz w:val="20"/>
                <w:szCs w:val="20"/>
              </w:rPr>
              <w:t>х</w:t>
            </w:r>
          </w:p>
        </w:tc>
      </w:tr>
      <w:tr w:rsidR="009A5AA5" w:rsidRPr="004A0104" w14:paraId="7343127B" w14:textId="77777777" w:rsidTr="004F0EF3">
        <w:trPr>
          <w:trHeight w:val="350"/>
        </w:trPr>
        <w:tc>
          <w:tcPr>
            <w:tcW w:w="3687" w:type="dxa"/>
            <w:gridSpan w:val="4"/>
            <w:tcBorders>
              <w:top w:val="nil"/>
              <w:left w:val="single" w:sz="8" w:space="0" w:color="auto"/>
              <w:bottom w:val="single" w:sz="8" w:space="0" w:color="auto"/>
              <w:right w:val="single" w:sz="8" w:space="0" w:color="auto"/>
            </w:tcBorders>
          </w:tcPr>
          <w:p w14:paraId="509B532C" w14:textId="77777777" w:rsidR="009A5AA5" w:rsidRPr="004A0104" w:rsidRDefault="009A5AA5" w:rsidP="004F0EF3">
            <w:pPr>
              <w:rPr>
                <w:sz w:val="20"/>
                <w:szCs w:val="20"/>
              </w:rPr>
            </w:pPr>
            <w:r w:rsidRPr="004A0104">
              <w:rPr>
                <w:sz w:val="20"/>
                <w:szCs w:val="20"/>
              </w:rPr>
              <w:t>внебюджетные источники</w:t>
            </w:r>
            <w:hyperlink r:id="rId92" w:anchor="Par444" w:history="1">
              <w:r w:rsidRPr="004A0104">
                <w:rPr>
                  <w:rStyle w:val="afa"/>
                  <w:sz w:val="20"/>
                  <w:szCs w:val="20"/>
                </w:rPr>
                <w:t>&lt;*&gt;</w:t>
              </w:r>
            </w:hyperlink>
          </w:p>
        </w:tc>
        <w:tc>
          <w:tcPr>
            <w:tcW w:w="1194" w:type="dxa"/>
            <w:tcBorders>
              <w:top w:val="nil"/>
              <w:left w:val="single" w:sz="8" w:space="0" w:color="auto"/>
              <w:bottom w:val="single" w:sz="8" w:space="0" w:color="auto"/>
              <w:right w:val="single" w:sz="8" w:space="0" w:color="auto"/>
            </w:tcBorders>
          </w:tcPr>
          <w:p w14:paraId="71D29812" w14:textId="77777777" w:rsidR="009A5AA5" w:rsidRPr="004A0104" w:rsidRDefault="009A5AA5" w:rsidP="004F0EF3">
            <w:pPr>
              <w:spacing w:line="276" w:lineRule="auto"/>
              <w:rPr>
                <w:sz w:val="20"/>
                <w:szCs w:val="20"/>
              </w:rPr>
            </w:pPr>
            <w:r w:rsidRPr="004A0104">
              <w:rPr>
                <w:sz w:val="20"/>
                <w:szCs w:val="20"/>
                <w:lang w:eastAsia="en-US"/>
              </w:rPr>
              <w:t>тыс. руб.</w:t>
            </w:r>
          </w:p>
        </w:tc>
        <w:tc>
          <w:tcPr>
            <w:tcW w:w="1134" w:type="dxa"/>
            <w:tcBorders>
              <w:top w:val="nil"/>
              <w:left w:val="single" w:sz="8" w:space="0" w:color="auto"/>
              <w:bottom w:val="single" w:sz="8" w:space="0" w:color="auto"/>
              <w:right w:val="single" w:sz="8" w:space="0" w:color="auto"/>
            </w:tcBorders>
            <w:vAlign w:val="center"/>
          </w:tcPr>
          <w:p w14:paraId="3720E99E" w14:textId="77777777" w:rsidR="009A5AA5" w:rsidRPr="004A0104" w:rsidRDefault="009A5AA5" w:rsidP="004F0EF3">
            <w:pPr>
              <w:spacing w:line="276" w:lineRule="auto"/>
              <w:jc w:val="center"/>
              <w:rPr>
                <w:sz w:val="20"/>
                <w:szCs w:val="20"/>
              </w:rPr>
            </w:pPr>
          </w:p>
        </w:tc>
        <w:tc>
          <w:tcPr>
            <w:tcW w:w="1216" w:type="dxa"/>
            <w:gridSpan w:val="3"/>
            <w:tcBorders>
              <w:top w:val="nil"/>
              <w:left w:val="single" w:sz="8" w:space="0" w:color="auto"/>
              <w:bottom w:val="single" w:sz="8" w:space="0" w:color="auto"/>
              <w:right w:val="single" w:sz="8" w:space="0" w:color="auto"/>
            </w:tcBorders>
            <w:vAlign w:val="center"/>
          </w:tcPr>
          <w:p w14:paraId="04AF2EA4" w14:textId="77777777" w:rsidR="009A5AA5" w:rsidRPr="004A0104" w:rsidRDefault="009A5AA5" w:rsidP="004F0EF3">
            <w:pPr>
              <w:spacing w:line="276" w:lineRule="auto"/>
              <w:jc w:val="center"/>
              <w:rPr>
                <w:sz w:val="20"/>
                <w:szCs w:val="20"/>
              </w:rPr>
            </w:pPr>
          </w:p>
        </w:tc>
        <w:tc>
          <w:tcPr>
            <w:tcW w:w="1275" w:type="dxa"/>
            <w:tcBorders>
              <w:top w:val="nil"/>
              <w:left w:val="single" w:sz="8" w:space="0" w:color="auto"/>
              <w:bottom w:val="single" w:sz="8" w:space="0" w:color="auto"/>
              <w:right w:val="single" w:sz="8" w:space="0" w:color="auto"/>
            </w:tcBorders>
            <w:vAlign w:val="center"/>
          </w:tcPr>
          <w:p w14:paraId="4F9CEDB1"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52578E45" w14:textId="77777777" w:rsidR="009A5AA5" w:rsidRPr="004A0104" w:rsidRDefault="009A5AA5" w:rsidP="004F0EF3">
            <w:pPr>
              <w:spacing w:line="276" w:lineRule="auto"/>
              <w:jc w:val="center"/>
              <w:rPr>
                <w:sz w:val="20"/>
                <w:szCs w:val="20"/>
              </w:rPr>
            </w:pPr>
          </w:p>
        </w:tc>
        <w:tc>
          <w:tcPr>
            <w:tcW w:w="2128" w:type="dxa"/>
            <w:gridSpan w:val="4"/>
            <w:tcBorders>
              <w:top w:val="nil"/>
              <w:left w:val="single" w:sz="8" w:space="0" w:color="auto"/>
              <w:bottom w:val="single" w:sz="8" w:space="0" w:color="auto"/>
              <w:right w:val="single" w:sz="8" w:space="0" w:color="auto"/>
            </w:tcBorders>
          </w:tcPr>
          <w:p w14:paraId="03F9C749" w14:textId="77777777" w:rsidR="009A5AA5" w:rsidRPr="004A0104" w:rsidRDefault="009A5AA5" w:rsidP="004F0EF3">
            <w:pPr>
              <w:spacing w:line="276" w:lineRule="auto"/>
              <w:jc w:val="center"/>
              <w:rPr>
                <w:sz w:val="20"/>
                <w:szCs w:val="20"/>
              </w:rPr>
            </w:pPr>
            <w:r w:rsidRPr="004A0104">
              <w:rPr>
                <w:sz w:val="20"/>
                <w:szCs w:val="20"/>
              </w:rPr>
              <w:t>х</w:t>
            </w:r>
          </w:p>
        </w:tc>
        <w:tc>
          <w:tcPr>
            <w:tcW w:w="2693" w:type="dxa"/>
            <w:tcBorders>
              <w:top w:val="nil"/>
              <w:left w:val="single" w:sz="8" w:space="0" w:color="auto"/>
              <w:bottom w:val="single" w:sz="8" w:space="0" w:color="auto"/>
              <w:right w:val="single" w:sz="8" w:space="0" w:color="auto"/>
            </w:tcBorders>
          </w:tcPr>
          <w:p w14:paraId="205EE34F" w14:textId="77777777" w:rsidR="009A5AA5" w:rsidRPr="004A0104" w:rsidRDefault="009A5AA5" w:rsidP="004F0EF3">
            <w:pPr>
              <w:spacing w:line="276" w:lineRule="auto"/>
              <w:jc w:val="center"/>
              <w:rPr>
                <w:sz w:val="20"/>
                <w:szCs w:val="20"/>
              </w:rPr>
            </w:pPr>
            <w:r w:rsidRPr="004A0104">
              <w:rPr>
                <w:sz w:val="20"/>
                <w:szCs w:val="20"/>
              </w:rPr>
              <w:t>х</w:t>
            </w:r>
          </w:p>
        </w:tc>
      </w:tr>
      <w:tr w:rsidR="009A5AA5" w:rsidRPr="004A0104" w14:paraId="53B46E6A" w14:textId="77777777" w:rsidTr="004F0EF3">
        <w:trPr>
          <w:trHeight w:val="688"/>
        </w:trPr>
        <w:tc>
          <w:tcPr>
            <w:tcW w:w="3687" w:type="dxa"/>
            <w:gridSpan w:val="4"/>
            <w:tcBorders>
              <w:top w:val="nil"/>
              <w:left w:val="single" w:sz="8" w:space="0" w:color="auto"/>
              <w:bottom w:val="single" w:sz="8" w:space="0" w:color="auto"/>
              <w:right w:val="single" w:sz="8" w:space="0" w:color="auto"/>
            </w:tcBorders>
            <w:vAlign w:val="center"/>
          </w:tcPr>
          <w:p w14:paraId="6F28EF25" w14:textId="77777777" w:rsidR="009A5AA5" w:rsidRPr="004A0104" w:rsidRDefault="009A5AA5" w:rsidP="004F0EF3">
            <w:pPr>
              <w:spacing w:line="276" w:lineRule="auto"/>
              <w:rPr>
                <w:sz w:val="20"/>
                <w:szCs w:val="20"/>
              </w:rPr>
            </w:pPr>
            <w:r w:rsidRPr="004A0104">
              <w:rPr>
                <w:sz w:val="20"/>
                <w:szCs w:val="20"/>
              </w:rPr>
              <w:t>ИТОГО затрат на решение Программы, в том числе:</w:t>
            </w:r>
          </w:p>
        </w:tc>
        <w:tc>
          <w:tcPr>
            <w:tcW w:w="1194" w:type="dxa"/>
            <w:tcBorders>
              <w:top w:val="nil"/>
              <w:left w:val="single" w:sz="8" w:space="0" w:color="auto"/>
              <w:bottom w:val="single" w:sz="8" w:space="0" w:color="auto"/>
              <w:right w:val="single" w:sz="8" w:space="0" w:color="auto"/>
            </w:tcBorders>
            <w:vAlign w:val="center"/>
          </w:tcPr>
          <w:p w14:paraId="106B3F07"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7D5DA843"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96 741,4</w:t>
            </w:r>
          </w:p>
        </w:tc>
        <w:tc>
          <w:tcPr>
            <w:tcW w:w="1216" w:type="dxa"/>
            <w:gridSpan w:val="3"/>
            <w:tcBorders>
              <w:top w:val="nil"/>
              <w:left w:val="single" w:sz="8" w:space="0" w:color="auto"/>
              <w:bottom w:val="single" w:sz="8" w:space="0" w:color="auto"/>
              <w:right w:val="single" w:sz="8" w:space="0" w:color="auto"/>
            </w:tcBorders>
            <w:vAlign w:val="center"/>
          </w:tcPr>
          <w:p w14:paraId="0D0CFF70"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33 693,9</w:t>
            </w:r>
          </w:p>
        </w:tc>
        <w:tc>
          <w:tcPr>
            <w:tcW w:w="1275" w:type="dxa"/>
            <w:tcBorders>
              <w:top w:val="nil"/>
              <w:left w:val="single" w:sz="8" w:space="0" w:color="auto"/>
              <w:bottom w:val="single" w:sz="8" w:space="0" w:color="auto"/>
              <w:right w:val="single" w:sz="8" w:space="0" w:color="auto"/>
            </w:tcBorders>
            <w:vAlign w:val="center"/>
          </w:tcPr>
          <w:p w14:paraId="46B03125"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32 000,0</w:t>
            </w:r>
          </w:p>
        </w:tc>
        <w:tc>
          <w:tcPr>
            <w:tcW w:w="1703" w:type="dxa"/>
            <w:tcBorders>
              <w:top w:val="nil"/>
              <w:left w:val="single" w:sz="8" w:space="0" w:color="auto"/>
              <w:bottom w:val="single" w:sz="8" w:space="0" w:color="auto"/>
              <w:right w:val="single" w:sz="8" w:space="0" w:color="auto"/>
            </w:tcBorders>
            <w:vAlign w:val="center"/>
          </w:tcPr>
          <w:p w14:paraId="705A40E4"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162 435,0</w:t>
            </w:r>
          </w:p>
        </w:tc>
        <w:tc>
          <w:tcPr>
            <w:tcW w:w="2128" w:type="dxa"/>
            <w:gridSpan w:val="4"/>
            <w:tcBorders>
              <w:top w:val="nil"/>
              <w:left w:val="single" w:sz="8" w:space="0" w:color="auto"/>
              <w:bottom w:val="single" w:sz="8" w:space="0" w:color="auto"/>
              <w:right w:val="single" w:sz="8" w:space="0" w:color="auto"/>
            </w:tcBorders>
            <w:vAlign w:val="center"/>
          </w:tcPr>
          <w:p w14:paraId="51784C9C" w14:textId="77777777" w:rsidR="009A5AA5" w:rsidRPr="004A0104" w:rsidRDefault="009A5AA5" w:rsidP="004F0EF3">
            <w:pPr>
              <w:spacing w:line="276" w:lineRule="auto"/>
              <w:jc w:val="center"/>
              <w:rPr>
                <w:sz w:val="20"/>
                <w:szCs w:val="20"/>
              </w:rPr>
            </w:pPr>
            <w:r w:rsidRPr="004A0104">
              <w:rPr>
                <w:sz w:val="20"/>
                <w:szCs w:val="20"/>
              </w:rPr>
              <w:t>х</w:t>
            </w:r>
          </w:p>
        </w:tc>
        <w:tc>
          <w:tcPr>
            <w:tcW w:w="2693" w:type="dxa"/>
            <w:tcBorders>
              <w:top w:val="nil"/>
              <w:left w:val="single" w:sz="8" w:space="0" w:color="auto"/>
              <w:bottom w:val="single" w:sz="8" w:space="0" w:color="auto"/>
              <w:right w:val="single" w:sz="8" w:space="0" w:color="auto"/>
            </w:tcBorders>
            <w:vAlign w:val="center"/>
          </w:tcPr>
          <w:p w14:paraId="0F1FD82A" w14:textId="77777777" w:rsidR="009A5AA5" w:rsidRPr="004A0104" w:rsidRDefault="009A5AA5" w:rsidP="004F0EF3">
            <w:pPr>
              <w:spacing w:line="276" w:lineRule="auto"/>
              <w:jc w:val="center"/>
              <w:rPr>
                <w:sz w:val="20"/>
                <w:szCs w:val="20"/>
              </w:rPr>
            </w:pPr>
            <w:r w:rsidRPr="004A0104">
              <w:rPr>
                <w:sz w:val="20"/>
                <w:szCs w:val="20"/>
              </w:rPr>
              <w:t>х</w:t>
            </w:r>
          </w:p>
        </w:tc>
      </w:tr>
      <w:tr w:rsidR="009A5AA5" w:rsidRPr="004A0104" w14:paraId="070F197D" w14:textId="77777777" w:rsidTr="004F0EF3">
        <w:trPr>
          <w:trHeight w:val="379"/>
        </w:trPr>
        <w:tc>
          <w:tcPr>
            <w:tcW w:w="3687" w:type="dxa"/>
            <w:gridSpan w:val="4"/>
            <w:tcBorders>
              <w:top w:val="nil"/>
              <w:left w:val="single" w:sz="8" w:space="0" w:color="auto"/>
              <w:bottom w:val="single" w:sz="8" w:space="0" w:color="auto"/>
              <w:right w:val="single" w:sz="8" w:space="0" w:color="auto"/>
            </w:tcBorders>
            <w:vAlign w:val="center"/>
          </w:tcPr>
          <w:p w14:paraId="4BFCCA53" w14:textId="77777777" w:rsidR="009A5AA5" w:rsidRPr="004A0104" w:rsidRDefault="009A5AA5" w:rsidP="004F0EF3">
            <w:pPr>
              <w:spacing w:line="276" w:lineRule="auto"/>
              <w:jc w:val="center"/>
              <w:rPr>
                <w:sz w:val="20"/>
                <w:szCs w:val="20"/>
              </w:rPr>
            </w:pPr>
            <w:r w:rsidRPr="004A0104">
              <w:rPr>
                <w:sz w:val="20"/>
                <w:szCs w:val="20"/>
              </w:rPr>
              <w:t>федеральный бюджет</w:t>
            </w:r>
          </w:p>
        </w:tc>
        <w:tc>
          <w:tcPr>
            <w:tcW w:w="1194" w:type="dxa"/>
            <w:tcBorders>
              <w:top w:val="nil"/>
              <w:left w:val="single" w:sz="8" w:space="0" w:color="auto"/>
              <w:bottom w:val="single" w:sz="8" w:space="0" w:color="auto"/>
              <w:right w:val="single" w:sz="8" w:space="0" w:color="auto"/>
            </w:tcBorders>
          </w:tcPr>
          <w:p w14:paraId="3BEAA89F"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3453A6C4" w14:textId="77777777" w:rsidR="009A5AA5" w:rsidRPr="004A0104" w:rsidRDefault="009A5AA5" w:rsidP="004F0EF3">
            <w:pPr>
              <w:spacing w:line="276" w:lineRule="auto"/>
              <w:jc w:val="center"/>
              <w:rPr>
                <w:sz w:val="20"/>
                <w:szCs w:val="20"/>
              </w:rPr>
            </w:pPr>
          </w:p>
        </w:tc>
        <w:tc>
          <w:tcPr>
            <w:tcW w:w="1216" w:type="dxa"/>
            <w:gridSpan w:val="3"/>
            <w:tcBorders>
              <w:top w:val="nil"/>
              <w:left w:val="single" w:sz="8" w:space="0" w:color="auto"/>
              <w:bottom w:val="single" w:sz="8" w:space="0" w:color="auto"/>
              <w:right w:val="single" w:sz="8" w:space="0" w:color="auto"/>
            </w:tcBorders>
            <w:vAlign w:val="center"/>
          </w:tcPr>
          <w:p w14:paraId="0831803A" w14:textId="77777777" w:rsidR="009A5AA5" w:rsidRPr="004A0104" w:rsidRDefault="009A5AA5" w:rsidP="004F0EF3">
            <w:pPr>
              <w:spacing w:line="276" w:lineRule="auto"/>
              <w:jc w:val="center"/>
              <w:rPr>
                <w:sz w:val="20"/>
                <w:szCs w:val="20"/>
              </w:rPr>
            </w:pPr>
          </w:p>
        </w:tc>
        <w:tc>
          <w:tcPr>
            <w:tcW w:w="1275" w:type="dxa"/>
            <w:tcBorders>
              <w:top w:val="nil"/>
              <w:left w:val="single" w:sz="8" w:space="0" w:color="auto"/>
              <w:bottom w:val="single" w:sz="8" w:space="0" w:color="auto"/>
              <w:right w:val="single" w:sz="8" w:space="0" w:color="auto"/>
            </w:tcBorders>
            <w:vAlign w:val="center"/>
          </w:tcPr>
          <w:p w14:paraId="6E10EE6F"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1A980F76" w14:textId="77777777" w:rsidR="009A5AA5" w:rsidRPr="004A0104" w:rsidRDefault="009A5AA5" w:rsidP="004F0EF3">
            <w:pPr>
              <w:spacing w:line="276" w:lineRule="auto"/>
              <w:jc w:val="center"/>
              <w:rPr>
                <w:sz w:val="20"/>
                <w:szCs w:val="20"/>
              </w:rPr>
            </w:pPr>
          </w:p>
        </w:tc>
        <w:tc>
          <w:tcPr>
            <w:tcW w:w="2128" w:type="dxa"/>
            <w:gridSpan w:val="4"/>
            <w:tcBorders>
              <w:top w:val="nil"/>
              <w:left w:val="single" w:sz="8" w:space="0" w:color="auto"/>
              <w:bottom w:val="single" w:sz="8" w:space="0" w:color="auto"/>
              <w:right w:val="single" w:sz="8" w:space="0" w:color="auto"/>
            </w:tcBorders>
          </w:tcPr>
          <w:p w14:paraId="5695F483" w14:textId="77777777" w:rsidR="009A5AA5" w:rsidRPr="004A0104" w:rsidRDefault="009A5AA5" w:rsidP="004F0EF3">
            <w:pPr>
              <w:spacing w:line="276" w:lineRule="auto"/>
              <w:jc w:val="center"/>
              <w:rPr>
                <w:sz w:val="20"/>
                <w:szCs w:val="20"/>
              </w:rPr>
            </w:pPr>
            <w:r w:rsidRPr="004A0104">
              <w:rPr>
                <w:sz w:val="20"/>
                <w:szCs w:val="20"/>
              </w:rPr>
              <w:t>х</w:t>
            </w:r>
          </w:p>
        </w:tc>
        <w:tc>
          <w:tcPr>
            <w:tcW w:w="2693" w:type="dxa"/>
            <w:tcBorders>
              <w:top w:val="nil"/>
              <w:left w:val="single" w:sz="8" w:space="0" w:color="auto"/>
              <w:bottom w:val="single" w:sz="8" w:space="0" w:color="auto"/>
              <w:right w:val="single" w:sz="8" w:space="0" w:color="auto"/>
            </w:tcBorders>
          </w:tcPr>
          <w:p w14:paraId="51D22CD7" w14:textId="77777777" w:rsidR="009A5AA5" w:rsidRPr="004A0104" w:rsidRDefault="009A5AA5" w:rsidP="004F0EF3">
            <w:pPr>
              <w:spacing w:line="276" w:lineRule="auto"/>
              <w:jc w:val="center"/>
              <w:rPr>
                <w:sz w:val="20"/>
                <w:szCs w:val="20"/>
              </w:rPr>
            </w:pPr>
            <w:r w:rsidRPr="004A0104">
              <w:rPr>
                <w:sz w:val="20"/>
                <w:szCs w:val="20"/>
              </w:rPr>
              <w:t>х</w:t>
            </w:r>
          </w:p>
        </w:tc>
      </w:tr>
      <w:tr w:rsidR="009A5AA5" w:rsidRPr="004A0104" w14:paraId="12F1C4C2" w14:textId="77777777" w:rsidTr="004F0EF3">
        <w:trPr>
          <w:trHeight w:val="529"/>
        </w:trPr>
        <w:tc>
          <w:tcPr>
            <w:tcW w:w="3687" w:type="dxa"/>
            <w:gridSpan w:val="4"/>
            <w:tcBorders>
              <w:top w:val="nil"/>
              <w:left w:val="single" w:sz="8" w:space="0" w:color="auto"/>
              <w:bottom w:val="single" w:sz="8" w:space="0" w:color="auto"/>
              <w:right w:val="single" w:sz="8" w:space="0" w:color="auto"/>
            </w:tcBorders>
            <w:vAlign w:val="center"/>
          </w:tcPr>
          <w:p w14:paraId="69517AAB" w14:textId="77777777" w:rsidR="009A5AA5" w:rsidRPr="004A0104" w:rsidRDefault="009A5AA5" w:rsidP="004F0EF3">
            <w:pPr>
              <w:spacing w:line="276" w:lineRule="auto"/>
              <w:jc w:val="center"/>
              <w:rPr>
                <w:sz w:val="20"/>
                <w:szCs w:val="20"/>
              </w:rPr>
            </w:pPr>
            <w:r w:rsidRPr="004A0104">
              <w:rPr>
                <w:sz w:val="20"/>
                <w:szCs w:val="20"/>
              </w:rPr>
              <w:t>областной бюджет НСО</w:t>
            </w:r>
          </w:p>
        </w:tc>
        <w:tc>
          <w:tcPr>
            <w:tcW w:w="1194" w:type="dxa"/>
            <w:tcBorders>
              <w:top w:val="nil"/>
              <w:left w:val="single" w:sz="8" w:space="0" w:color="auto"/>
              <w:bottom w:val="single" w:sz="8" w:space="0" w:color="auto"/>
              <w:right w:val="single" w:sz="8" w:space="0" w:color="auto"/>
            </w:tcBorders>
          </w:tcPr>
          <w:p w14:paraId="75DBDD0A"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0EBBD08E" w14:textId="77777777" w:rsidR="009A5AA5" w:rsidRPr="004A0104" w:rsidRDefault="009A5AA5" w:rsidP="004F0EF3">
            <w:pPr>
              <w:spacing w:line="276" w:lineRule="auto"/>
              <w:jc w:val="center"/>
              <w:rPr>
                <w:sz w:val="20"/>
                <w:szCs w:val="20"/>
              </w:rPr>
            </w:pPr>
            <w:r w:rsidRPr="004A0104">
              <w:rPr>
                <w:sz w:val="20"/>
                <w:szCs w:val="20"/>
              </w:rPr>
              <w:t xml:space="preserve">56 099,9 </w:t>
            </w:r>
          </w:p>
        </w:tc>
        <w:tc>
          <w:tcPr>
            <w:tcW w:w="1216" w:type="dxa"/>
            <w:gridSpan w:val="3"/>
            <w:tcBorders>
              <w:top w:val="nil"/>
              <w:left w:val="single" w:sz="8" w:space="0" w:color="auto"/>
              <w:bottom w:val="single" w:sz="8" w:space="0" w:color="auto"/>
              <w:right w:val="single" w:sz="8" w:space="0" w:color="auto"/>
            </w:tcBorders>
            <w:vAlign w:val="center"/>
          </w:tcPr>
          <w:p w14:paraId="563C9E3E" w14:textId="77777777" w:rsidR="009A5AA5" w:rsidRPr="004A0104" w:rsidRDefault="009A5AA5" w:rsidP="004F0EF3">
            <w:pPr>
              <w:spacing w:line="276" w:lineRule="auto"/>
              <w:jc w:val="center"/>
              <w:rPr>
                <w:sz w:val="20"/>
                <w:szCs w:val="20"/>
              </w:rPr>
            </w:pPr>
            <w:r w:rsidRPr="004A0104">
              <w:rPr>
                <w:sz w:val="20"/>
                <w:szCs w:val="20"/>
              </w:rPr>
              <w:t>1 693,9</w:t>
            </w:r>
          </w:p>
        </w:tc>
        <w:tc>
          <w:tcPr>
            <w:tcW w:w="1275" w:type="dxa"/>
            <w:tcBorders>
              <w:top w:val="nil"/>
              <w:left w:val="single" w:sz="8" w:space="0" w:color="auto"/>
              <w:bottom w:val="single" w:sz="8" w:space="0" w:color="auto"/>
              <w:right w:val="single" w:sz="8" w:space="0" w:color="auto"/>
            </w:tcBorders>
            <w:vAlign w:val="center"/>
          </w:tcPr>
          <w:p w14:paraId="6E8F9560" w14:textId="77777777" w:rsidR="009A5AA5" w:rsidRPr="004A0104" w:rsidRDefault="009A5AA5" w:rsidP="004F0EF3">
            <w:pPr>
              <w:spacing w:line="276" w:lineRule="auto"/>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15627073" w14:textId="77777777" w:rsidR="009A5AA5" w:rsidRPr="004A0104" w:rsidRDefault="009A5AA5" w:rsidP="004F0EF3">
            <w:pPr>
              <w:spacing w:line="276" w:lineRule="auto"/>
              <w:jc w:val="center"/>
              <w:rPr>
                <w:sz w:val="20"/>
                <w:szCs w:val="20"/>
              </w:rPr>
            </w:pPr>
            <w:r w:rsidRPr="004A0104">
              <w:rPr>
                <w:sz w:val="20"/>
                <w:szCs w:val="20"/>
              </w:rPr>
              <w:t>57 793,8</w:t>
            </w:r>
          </w:p>
        </w:tc>
        <w:tc>
          <w:tcPr>
            <w:tcW w:w="2128" w:type="dxa"/>
            <w:gridSpan w:val="4"/>
            <w:tcBorders>
              <w:top w:val="nil"/>
              <w:left w:val="single" w:sz="8" w:space="0" w:color="auto"/>
              <w:bottom w:val="single" w:sz="8" w:space="0" w:color="auto"/>
              <w:right w:val="single" w:sz="8" w:space="0" w:color="auto"/>
            </w:tcBorders>
          </w:tcPr>
          <w:p w14:paraId="7C80A6E4" w14:textId="77777777" w:rsidR="009A5AA5" w:rsidRPr="004A0104" w:rsidRDefault="009A5AA5" w:rsidP="004F0EF3">
            <w:pPr>
              <w:spacing w:line="276" w:lineRule="auto"/>
              <w:jc w:val="center"/>
              <w:rPr>
                <w:sz w:val="20"/>
                <w:szCs w:val="20"/>
              </w:rPr>
            </w:pPr>
            <w:r w:rsidRPr="004A0104">
              <w:rPr>
                <w:sz w:val="20"/>
                <w:szCs w:val="20"/>
              </w:rPr>
              <w:t>х</w:t>
            </w:r>
          </w:p>
        </w:tc>
        <w:tc>
          <w:tcPr>
            <w:tcW w:w="2693" w:type="dxa"/>
            <w:tcBorders>
              <w:top w:val="nil"/>
              <w:left w:val="single" w:sz="8" w:space="0" w:color="auto"/>
              <w:bottom w:val="single" w:sz="8" w:space="0" w:color="auto"/>
              <w:right w:val="single" w:sz="8" w:space="0" w:color="auto"/>
            </w:tcBorders>
          </w:tcPr>
          <w:p w14:paraId="6E8F8517" w14:textId="77777777" w:rsidR="009A5AA5" w:rsidRPr="004A0104" w:rsidRDefault="009A5AA5" w:rsidP="004F0EF3">
            <w:pPr>
              <w:spacing w:line="276" w:lineRule="auto"/>
              <w:jc w:val="center"/>
              <w:rPr>
                <w:sz w:val="20"/>
                <w:szCs w:val="20"/>
              </w:rPr>
            </w:pPr>
            <w:r w:rsidRPr="004A0104">
              <w:rPr>
                <w:sz w:val="20"/>
                <w:szCs w:val="20"/>
              </w:rPr>
              <w:t>х</w:t>
            </w:r>
          </w:p>
        </w:tc>
      </w:tr>
      <w:tr w:rsidR="009A5AA5" w:rsidRPr="004A0104" w14:paraId="3D1876D9" w14:textId="77777777" w:rsidTr="004F0EF3">
        <w:trPr>
          <w:trHeight w:val="293"/>
        </w:trPr>
        <w:tc>
          <w:tcPr>
            <w:tcW w:w="3687" w:type="dxa"/>
            <w:gridSpan w:val="4"/>
            <w:tcBorders>
              <w:top w:val="nil"/>
              <w:left w:val="single" w:sz="8" w:space="0" w:color="auto"/>
              <w:bottom w:val="single" w:sz="8" w:space="0" w:color="auto"/>
              <w:right w:val="single" w:sz="8" w:space="0" w:color="auto"/>
            </w:tcBorders>
            <w:vAlign w:val="center"/>
          </w:tcPr>
          <w:p w14:paraId="601614A0" w14:textId="77777777" w:rsidR="009A5AA5" w:rsidRPr="004A0104" w:rsidRDefault="009A5AA5" w:rsidP="004F0EF3">
            <w:pPr>
              <w:pStyle w:val="ConsPlusNormal"/>
              <w:widowControl/>
              <w:spacing w:line="276" w:lineRule="auto"/>
              <w:ind w:left="34" w:firstLine="0"/>
              <w:jc w:val="center"/>
              <w:rPr>
                <w:rFonts w:ascii="Times New Roman" w:hAnsi="Times New Roman" w:cs="Times New Roman"/>
              </w:rPr>
            </w:pPr>
            <w:r w:rsidRPr="004A0104">
              <w:rPr>
                <w:rFonts w:ascii="Times New Roman" w:hAnsi="Times New Roman" w:cs="Times New Roman"/>
              </w:rPr>
              <w:t>бюджет района</w:t>
            </w:r>
          </w:p>
        </w:tc>
        <w:tc>
          <w:tcPr>
            <w:tcW w:w="1194" w:type="dxa"/>
            <w:tcBorders>
              <w:top w:val="nil"/>
              <w:left w:val="single" w:sz="8" w:space="0" w:color="auto"/>
              <w:bottom w:val="single" w:sz="8" w:space="0" w:color="auto"/>
              <w:right w:val="single" w:sz="8" w:space="0" w:color="auto"/>
            </w:tcBorders>
          </w:tcPr>
          <w:p w14:paraId="4A222946"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1B963288"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40 691,5</w:t>
            </w:r>
          </w:p>
        </w:tc>
        <w:tc>
          <w:tcPr>
            <w:tcW w:w="1216" w:type="dxa"/>
            <w:gridSpan w:val="3"/>
            <w:tcBorders>
              <w:top w:val="nil"/>
              <w:left w:val="single" w:sz="8" w:space="0" w:color="auto"/>
              <w:bottom w:val="single" w:sz="8" w:space="0" w:color="auto"/>
              <w:right w:val="single" w:sz="8" w:space="0" w:color="auto"/>
            </w:tcBorders>
            <w:vAlign w:val="center"/>
          </w:tcPr>
          <w:p w14:paraId="6C1D458C"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32 000,0</w:t>
            </w:r>
          </w:p>
        </w:tc>
        <w:tc>
          <w:tcPr>
            <w:tcW w:w="1275" w:type="dxa"/>
            <w:tcBorders>
              <w:top w:val="nil"/>
              <w:left w:val="single" w:sz="8" w:space="0" w:color="auto"/>
              <w:bottom w:val="single" w:sz="8" w:space="0" w:color="auto"/>
              <w:right w:val="single" w:sz="8" w:space="0" w:color="auto"/>
            </w:tcBorders>
            <w:vAlign w:val="center"/>
          </w:tcPr>
          <w:p w14:paraId="3A020A44"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 xml:space="preserve">32 000,0 </w:t>
            </w:r>
          </w:p>
        </w:tc>
        <w:tc>
          <w:tcPr>
            <w:tcW w:w="1703" w:type="dxa"/>
            <w:tcBorders>
              <w:top w:val="nil"/>
              <w:left w:val="single" w:sz="8" w:space="0" w:color="auto"/>
              <w:bottom w:val="single" w:sz="8" w:space="0" w:color="auto"/>
              <w:right w:val="single" w:sz="8" w:space="0" w:color="auto"/>
            </w:tcBorders>
            <w:vAlign w:val="center"/>
          </w:tcPr>
          <w:p w14:paraId="7B5096A9"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104 691,5</w:t>
            </w:r>
          </w:p>
        </w:tc>
        <w:tc>
          <w:tcPr>
            <w:tcW w:w="2128" w:type="dxa"/>
            <w:gridSpan w:val="4"/>
            <w:tcBorders>
              <w:top w:val="nil"/>
              <w:left w:val="single" w:sz="8" w:space="0" w:color="auto"/>
              <w:bottom w:val="single" w:sz="8" w:space="0" w:color="auto"/>
              <w:right w:val="single" w:sz="8" w:space="0" w:color="auto"/>
            </w:tcBorders>
          </w:tcPr>
          <w:p w14:paraId="5DB0C7EE" w14:textId="77777777" w:rsidR="009A5AA5" w:rsidRPr="004A0104" w:rsidRDefault="009A5AA5" w:rsidP="004F0EF3">
            <w:pPr>
              <w:spacing w:line="276" w:lineRule="auto"/>
              <w:jc w:val="center"/>
              <w:rPr>
                <w:sz w:val="20"/>
                <w:szCs w:val="20"/>
              </w:rPr>
            </w:pPr>
            <w:r w:rsidRPr="004A0104">
              <w:rPr>
                <w:sz w:val="20"/>
                <w:szCs w:val="20"/>
              </w:rPr>
              <w:t>х</w:t>
            </w:r>
          </w:p>
        </w:tc>
        <w:tc>
          <w:tcPr>
            <w:tcW w:w="2693" w:type="dxa"/>
            <w:tcBorders>
              <w:top w:val="nil"/>
              <w:left w:val="single" w:sz="8" w:space="0" w:color="auto"/>
              <w:bottom w:val="single" w:sz="8" w:space="0" w:color="auto"/>
              <w:right w:val="single" w:sz="8" w:space="0" w:color="auto"/>
            </w:tcBorders>
          </w:tcPr>
          <w:p w14:paraId="61F2DD16" w14:textId="77777777" w:rsidR="009A5AA5" w:rsidRPr="004A0104" w:rsidRDefault="009A5AA5" w:rsidP="004F0EF3">
            <w:pPr>
              <w:spacing w:line="276" w:lineRule="auto"/>
              <w:jc w:val="center"/>
              <w:rPr>
                <w:sz w:val="20"/>
                <w:szCs w:val="20"/>
              </w:rPr>
            </w:pPr>
            <w:r w:rsidRPr="004A0104">
              <w:rPr>
                <w:sz w:val="20"/>
                <w:szCs w:val="20"/>
              </w:rPr>
              <w:t>х</w:t>
            </w:r>
          </w:p>
        </w:tc>
      </w:tr>
      <w:tr w:rsidR="009A5AA5" w:rsidRPr="004A0104" w14:paraId="51A0618C" w14:textId="77777777" w:rsidTr="004F0EF3">
        <w:trPr>
          <w:trHeight w:val="517"/>
        </w:trPr>
        <w:tc>
          <w:tcPr>
            <w:tcW w:w="3687" w:type="dxa"/>
            <w:gridSpan w:val="4"/>
            <w:tcBorders>
              <w:top w:val="nil"/>
              <w:left w:val="single" w:sz="8" w:space="0" w:color="auto"/>
              <w:bottom w:val="single" w:sz="8" w:space="0" w:color="auto"/>
              <w:right w:val="single" w:sz="8" w:space="0" w:color="auto"/>
            </w:tcBorders>
            <w:vAlign w:val="center"/>
          </w:tcPr>
          <w:p w14:paraId="6E944536" w14:textId="77777777" w:rsidR="009A5AA5" w:rsidRPr="004A0104" w:rsidRDefault="009A5AA5" w:rsidP="004F0EF3">
            <w:pPr>
              <w:spacing w:line="276" w:lineRule="auto"/>
              <w:jc w:val="center"/>
              <w:rPr>
                <w:sz w:val="20"/>
                <w:szCs w:val="20"/>
              </w:rPr>
            </w:pPr>
            <w:r w:rsidRPr="004A0104">
              <w:rPr>
                <w:sz w:val="20"/>
                <w:szCs w:val="20"/>
              </w:rPr>
              <w:lastRenderedPageBreak/>
              <w:t>внебюджетные источники</w:t>
            </w:r>
          </w:p>
        </w:tc>
        <w:tc>
          <w:tcPr>
            <w:tcW w:w="1194" w:type="dxa"/>
            <w:tcBorders>
              <w:top w:val="nil"/>
              <w:left w:val="single" w:sz="8" w:space="0" w:color="auto"/>
              <w:bottom w:val="single" w:sz="8" w:space="0" w:color="auto"/>
              <w:right w:val="single" w:sz="8" w:space="0" w:color="auto"/>
            </w:tcBorders>
          </w:tcPr>
          <w:p w14:paraId="4930156A" w14:textId="77777777" w:rsidR="009A5AA5" w:rsidRPr="004A0104" w:rsidRDefault="009A5AA5" w:rsidP="004F0EF3">
            <w:pPr>
              <w:spacing w:line="276" w:lineRule="auto"/>
              <w:rPr>
                <w:sz w:val="20"/>
                <w:szCs w:val="20"/>
              </w:rPr>
            </w:pPr>
            <w:r w:rsidRPr="004A0104">
              <w:rPr>
                <w:sz w:val="20"/>
                <w:szCs w:val="20"/>
              </w:rPr>
              <w:t>тыс. руб.</w:t>
            </w:r>
          </w:p>
        </w:tc>
        <w:tc>
          <w:tcPr>
            <w:tcW w:w="1134" w:type="dxa"/>
            <w:tcBorders>
              <w:top w:val="nil"/>
              <w:left w:val="single" w:sz="8" w:space="0" w:color="auto"/>
              <w:bottom w:val="single" w:sz="8" w:space="0" w:color="auto"/>
              <w:right w:val="single" w:sz="8" w:space="0" w:color="auto"/>
            </w:tcBorders>
            <w:vAlign w:val="center"/>
          </w:tcPr>
          <w:p w14:paraId="54B25375"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216" w:type="dxa"/>
            <w:gridSpan w:val="3"/>
            <w:tcBorders>
              <w:top w:val="nil"/>
              <w:left w:val="single" w:sz="8" w:space="0" w:color="auto"/>
              <w:bottom w:val="single" w:sz="8" w:space="0" w:color="auto"/>
              <w:right w:val="single" w:sz="8" w:space="0" w:color="auto"/>
            </w:tcBorders>
            <w:vAlign w:val="center"/>
          </w:tcPr>
          <w:p w14:paraId="58388213"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275" w:type="dxa"/>
            <w:tcBorders>
              <w:top w:val="nil"/>
              <w:left w:val="single" w:sz="8" w:space="0" w:color="auto"/>
              <w:bottom w:val="single" w:sz="8" w:space="0" w:color="auto"/>
              <w:right w:val="single" w:sz="8" w:space="0" w:color="auto"/>
            </w:tcBorders>
            <w:vAlign w:val="center"/>
          </w:tcPr>
          <w:p w14:paraId="0AE2F330"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1703" w:type="dxa"/>
            <w:tcBorders>
              <w:top w:val="nil"/>
              <w:left w:val="single" w:sz="8" w:space="0" w:color="auto"/>
              <w:bottom w:val="single" w:sz="8" w:space="0" w:color="auto"/>
              <w:right w:val="single" w:sz="8" w:space="0" w:color="auto"/>
            </w:tcBorders>
            <w:vAlign w:val="center"/>
          </w:tcPr>
          <w:p w14:paraId="3F983B93" w14:textId="77777777" w:rsidR="009A5AA5" w:rsidRPr="004A0104" w:rsidRDefault="009A5AA5" w:rsidP="004F0EF3">
            <w:pPr>
              <w:spacing w:before="100" w:beforeAutospacing="1" w:after="100" w:afterAutospacing="1" w:line="276" w:lineRule="auto"/>
              <w:contextualSpacing/>
              <w:jc w:val="center"/>
              <w:rPr>
                <w:sz w:val="20"/>
                <w:szCs w:val="20"/>
              </w:rPr>
            </w:pPr>
          </w:p>
        </w:tc>
        <w:tc>
          <w:tcPr>
            <w:tcW w:w="2128" w:type="dxa"/>
            <w:gridSpan w:val="4"/>
            <w:tcBorders>
              <w:top w:val="nil"/>
              <w:left w:val="single" w:sz="8" w:space="0" w:color="auto"/>
              <w:bottom w:val="single" w:sz="8" w:space="0" w:color="auto"/>
              <w:right w:val="single" w:sz="8" w:space="0" w:color="auto"/>
            </w:tcBorders>
          </w:tcPr>
          <w:p w14:paraId="4E3246A6" w14:textId="77777777" w:rsidR="009A5AA5" w:rsidRPr="004A0104" w:rsidRDefault="009A5AA5" w:rsidP="004F0EF3">
            <w:pPr>
              <w:spacing w:line="276" w:lineRule="auto"/>
              <w:jc w:val="center"/>
              <w:rPr>
                <w:sz w:val="20"/>
                <w:szCs w:val="20"/>
              </w:rPr>
            </w:pPr>
            <w:r w:rsidRPr="004A0104">
              <w:rPr>
                <w:sz w:val="20"/>
                <w:szCs w:val="20"/>
              </w:rPr>
              <w:t>х</w:t>
            </w:r>
          </w:p>
        </w:tc>
        <w:tc>
          <w:tcPr>
            <w:tcW w:w="2693" w:type="dxa"/>
            <w:tcBorders>
              <w:top w:val="nil"/>
              <w:left w:val="single" w:sz="8" w:space="0" w:color="auto"/>
              <w:bottom w:val="single" w:sz="8" w:space="0" w:color="auto"/>
              <w:right w:val="single" w:sz="8" w:space="0" w:color="auto"/>
            </w:tcBorders>
          </w:tcPr>
          <w:p w14:paraId="79CD3CBF" w14:textId="77777777" w:rsidR="009A5AA5" w:rsidRPr="004A0104" w:rsidRDefault="009A5AA5" w:rsidP="004F0EF3">
            <w:pPr>
              <w:spacing w:line="276" w:lineRule="auto"/>
              <w:jc w:val="center"/>
              <w:rPr>
                <w:sz w:val="20"/>
                <w:szCs w:val="20"/>
              </w:rPr>
            </w:pPr>
            <w:r w:rsidRPr="004A0104">
              <w:rPr>
                <w:sz w:val="20"/>
                <w:szCs w:val="20"/>
              </w:rPr>
              <w:t>х</w:t>
            </w:r>
          </w:p>
        </w:tc>
      </w:tr>
    </w:tbl>
    <w:p w14:paraId="10CB22EF" w14:textId="77777777" w:rsidR="009A5AA5" w:rsidRPr="004A0104" w:rsidRDefault="009A5AA5" w:rsidP="009A5AA5">
      <w:pPr>
        <w:rPr>
          <w:sz w:val="20"/>
          <w:szCs w:val="20"/>
        </w:rPr>
      </w:pPr>
    </w:p>
    <w:p w14:paraId="5C07F3F4" w14:textId="77777777" w:rsidR="009A5AA5" w:rsidRPr="004A0104" w:rsidRDefault="009A5AA5" w:rsidP="009A5AA5">
      <w:pPr>
        <w:rPr>
          <w:sz w:val="20"/>
          <w:szCs w:val="20"/>
        </w:rPr>
      </w:pPr>
      <w:r w:rsidRPr="004A0104">
        <w:rPr>
          <w:sz w:val="20"/>
          <w:szCs w:val="20"/>
        </w:rPr>
        <w:t>--------------------------------</w:t>
      </w:r>
    </w:p>
    <w:p w14:paraId="3826BC45" w14:textId="77777777" w:rsidR="009A5AA5" w:rsidRPr="004A0104" w:rsidRDefault="009A5AA5" w:rsidP="009A5AA5">
      <w:pPr>
        <w:rPr>
          <w:sz w:val="20"/>
          <w:szCs w:val="20"/>
        </w:rPr>
      </w:pPr>
      <w:bookmarkStart w:id="12" w:name="Par444"/>
      <w:bookmarkEnd w:id="12"/>
      <w:r w:rsidRPr="004A0104">
        <w:rPr>
          <w:sz w:val="20"/>
          <w:szCs w:val="20"/>
        </w:rPr>
        <w:t>&lt;*&gt; Указываются прогнозные значения.</w:t>
      </w:r>
    </w:p>
    <w:p w14:paraId="41117ABC" w14:textId="77777777" w:rsidR="009A5AA5" w:rsidRPr="004A0104" w:rsidRDefault="009A5AA5" w:rsidP="009A5AA5">
      <w:pPr>
        <w:rPr>
          <w:sz w:val="20"/>
          <w:szCs w:val="20"/>
        </w:rPr>
      </w:pPr>
      <w:r w:rsidRPr="004A0104">
        <w:rPr>
          <w:sz w:val="20"/>
          <w:szCs w:val="20"/>
        </w:rPr>
        <w:t xml:space="preserve">Применяемое сокращение: </w:t>
      </w:r>
    </w:p>
    <w:p w14:paraId="569E45B4" w14:textId="77777777" w:rsidR="009A5AA5" w:rsidRPr="004A0104" w:rsidRDefault="009A5AA5" w:rsidP="009A5AA5">
      <w:pPr>
        <w:rPr>
          <w:sz w:val="20"/>
          <w:szCs w:val="20"/>
        </w:rPr>
      </w:pPr>
      <w:r w:rsidRPr="004A0104">
        <w:rPr>
          <w:sz w:val="20"/>
          <w:szCs w:val="20"/>
        </w:rPr>
        <w:t xml:space="preserve">УКСМПиТ –  управление культуры спорта молодежной политики и туризма администрации Куйбышевского района </w:t>
      </w:r>
    </w:p>
    <w:p w14:paraId="10E4E834" w14:textId="77777777" w:rsidR="009A5AA5" w:rsidRPr="004A0104" w:rsidRDefault="009A5AA5" w:rsidP="009A5AA5">
      <w:pPr>
        <w:rPr>
          <w:sz w:val="20"/>
          <w:szCs w:val="20"/>
        </w:rPr>
      </w:pPr>
      <w:r w:rsidRPr="004A0104">
        <w:rPr>
          <w:sz w:val="20"/>
          <w:szCs w:val="20"/>
        </w:rPr>
        <w:t>МБУ ДО «ДЮСШ» – муниципальное бюджетное учреждение дополнительного образования Куйбышевского района «Детско-юношеская спортивная школа»</w:t>
      </w:r>
    </w:p>
    <w:tbl>
      <w:tblPr>
        <w:tblW w:w="15360" w:type="dxa"/>
        <w:tblInd w:w="-34" w:type="dxa"/>
        <w:tblLayout w:type="fixed"/>
        <w:tblLook w:val="00A0" w:firstRow="1" w:lastRow="0" w:firstColumn="1" w:lastColumn="0" w:noHBand="0" w:noVBand="0"/>
      </w:tblPr>
      <w:tblGrid>
        <w:gridCol w:w="8249"/>
        <w:gridCol w:w="7111"/>
      </w:tblGrid>
      <w:tr w:rsidR="009A5AA5" w:rsidRPr="004A0104" w14:paraId="20AD8FCF" w14:textId="77777777" w:rsidTr="004F0EF3">
        <w:tc>
          <w:tcPr>
            <w:tcW w:w="8222" w:type="dxa"/>
          </w:tcPr>
          <w:p w14:paraId="38ACD640" w14:textId="77777777" w:rsidR="009A5AA5" w:rsidRPr="004A0104" w:rsidRDefault="009A5AA5" w:rsidP="004F0EF3">
            <w:pPr>
              <w:spacing w:line="276" w:lineRule="auto"/>
              <w:rPr>
                <w:sz w:val="20"/>
                <w:szCs w:val="20"/>
                <w:lang w:eastAsia="en-US"/>
              </w:rPr>
            </w:pPr>
            <w:bookmarkStart w:id="13" w:name="Par572"/>
            <w:bookmarkEnd w:id="13"/>
          </w:p>
        </w:tc>
        <w:tc>
          <w:tcPr>
            <w:tcW w:w="7088" w:type="dxa"/>
          </w:tcPr>
          <w:p w14:paraId="59A43A67" w14:textId="77777777" w:rsidR="009A5AA5" w:rsidRPr="004A0104" w:rsidRDefault="009A5AA5" w:rsidP="004F0EF3">
            <w:pPr>
              <w:spacing w:line="276" w:lineRule="auto"/>
              <w:rPr>
                <w:sz w:val="20"/>
                <w:szCs w:val="20"/>
                <w:lang w:eastAsia="en-US"/>
              </w:rPr>
            </w:pPr>
          </w:p>
          <w:p w14:paraId="14B73ADE" w14:textId="77777777" w:rsidR="009A5AA5" w:rsidRPr="004A0104" w:rsidRDefault="009A5AA5" w:rsidP="004F0EF3">
            <w:pPr>
              <w:spacing w:line="276" w:lineRule="auto"/>
              <w:jc w:val="center"/>
              <w:rPr>
                <w:sz w:val="20"/>
                <w:szCs w:val="20"/>
                <w:lang w:eastAsia="en-US"/>
              </w:rPr>
            </w:pPr>
            <w:r w:rsidRPr="004A0104">
              <w:rPr>
                <w:sz w:val="20"/>
                <w:szCs w:val="20"/>
                <w:lang w:eastAsia="en-US"/>
              </w:rPr>
              <w:t>ПРИЛОЖЕНИЕ №3</w:t>
            </w:r>
          </w:p>
          <w:p w14:paraId="545A130A" w14:textId="77777777" w:rsidR="009A5AA5" w:rsidRPr="004A0104" w:rsidRDefault="009A5AA5" w:rsidP="004F0EF3">
            <w:pPr>
              <w:spacing w:line="276" w:lineRule="auto"/>
              <w:jc w:val="center"/>
              <w:rPr>
                <w:sz w:val="20"/>
                <w:szCs w:val="20"/>
                <w:lang w:eastAsia="en-US"/>
              </w:rPr>
            </w:pPr>
            <w:r w:rsidRPr="004A0104">
              <w:rPr>
                <w:sz w:val="20"/>
                <w:szCs w:val="20"/>
                <w:lang w:eastAsia="en-US"/>
              </w:rPr>
              <w:t>к программе «Развитие физической культуры и спорта</w:t>
            </w:r>
          </w:p>
          <w:p w14:paraId="1E994FE9"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 в Куйбышевском муниципальном районе Новосибирской области </w:t>
            </w:r>
          </w:p>
          <w:p w14:paraId="7A9B58FC" w14:textId="77777777" w:rsidR="009A5AA5" w:rsidRPr="004A0104" w:rsidRDefault="009A5AA5" w:rsidP="004F0EF3">
            <w:pPr>
              <w:spacing w:line="276" w:lineRule="auto"/>
              <w:jc w:val="center"/>
              <w:rPr>
                <w:sz w:val="20"/>
                <w:szCs w:val="20"/>
                <w:lang w:eastAsia="en-US"/>
              </w:rPr>
            </w:pPr>
            <w:r w:rsidRPr="004A0104">
              <w:rPr>
                <w:sz w:val="20"/>
                <w:szCs w:val="20"/>
                <w:lang w:eastAsia="en-US"/>
              </w:rPr>
              <w:t>на 2022-2024годы»</w:t>
            </w:r>
          </w:p>
          <w:p w14:paraId="34B1B65B" w14:textId="77777777" w:rsidR="009A5AA5" w:rsidRPr="004A0104" w:rsidRDefault="009A5AA5" w:rsidP="004F0EF3">
            <w:pPr>
              <w:spacing w:line="276" w:lineRule="auto"/>
              <w:ind w:left="34"/>
              <w:jc w:val="center"/>
              <w:rPr>
                <w:sz w:val="20"/>
                <w:szCs w:val="20"/>
                <w:lang w:eastAsia="en-US"/>
              </w:rPr>
            </w:pPr>
          </w:p>
        </w:tc>
      </w:tr>
    </w:tbl>
    <w:p w14:paraId="3D72CE5E" w14:textId="77777777" w:rsidR="009A5AA5" w:rsidRPr="004A0104" w:rsidRDefault="009A5AA5" w:rsidP="009A5AA5">
      <w:pPr>
        <w:rPr>
          <w:sz w:val="20"/>
          <w:szCs w:val="20"/>
        </w:rPr>
      </w:pPr>
    </w:p>
    <w:p w14:paraId="7863C1A3" w14:textId="77777777" w:rsidR="009A5AA5" w:rsidRPr="004A0104" w:rsidRDefault="009A5AA5" w:rsidP="009A5AA5">
      <w:pPr>
        <w:ind w:left="-142"/>
        <w:jc w:val="center"/>
        <w:rPr>
          <w:rFonts w:eastAsia="SimSun"/>
          <w:sz w:val="20"/>
          <w:szCs w:val="20"/>
          <w:lang w:eastAsia="zh-CN"/>
        </w:rPr>
      </w:pPr>
      <w:r w:rsidRPr="004A0104">
        <w:rPr>
          <w:sz w:val="20"/>
          <w:szCs w:val="20"/>
        </w:rPr>
        <w:t xml:space="preserve">Сводные финансовые затраты по </w:t>
      </w:r>
      <w:r w:rsidRPr="004A0104">
        <w:rPr>
          <w:rFonts w:eastAsia="SimSun"/>
          <w:sz w:val="20"/>
          <w:szCs w:val="20"/>
          <w:lang w:eastAsia="zh-CN"/>
        </w:rPr>
        <w:t>муниципальной программе</w:t>
      </w:r>
    </w:p>
    <w:p w14:paraId="26089416" w14:textId="77777777" w:rsidR="009A5AA5" w:rsidRPr="004A0104" w:rsidRDefault="009A5AA5" w:rsidP="009A5AA5">
      <w:pPr>
        <w:jc w:val="center"/>
        <w:rPr>
          <w:sz w:val="20"/>
          <w:szCs w:val="20"/>
        </w:rPr>
      </w:pPr>
      <w:r w:rsidRPr="004A0104">
        <w:rPr>
          <w:sz w:val="20"/>
          <w:szCs w:val="20"/>
        </w:rPr>
        <w:t>«Развитие физической культуры и спорта  в Куйбышевском муниципальном  районе Новосибирской области на 2022-2024 годы»</w:t>
      </w:r>
    </w:p>
    <w:p w14:paraId="3225CBDC" w14:textId="77777777" w:rsidR="009A5AA5" w:rsidRPr="004A0104" w:rsidRDefault="009A5AA5" w:rsidP="009A5AA5">
      <w:pPr>
        <w:keepNext/>
        <w:keepLines/>
        <w:jc w:val="center"/>
        <w:outlineLvl w:val="3"/>
        <w:rPr>
          <w:bCs/>
          <w:iCs/>
          <w:sz w:val="20"/>
          <w:szCs w:val="20"/>
        </w:rPr>
      </w:pPr>
      <w:r w:rsidRPr="004A0104">
        <w:rPr>
          <w:bCs/>
          <w:iCs/>
          <w:sz w:val="20"/>
          <w:szCs w:val="20"/>
        </w:rPr>
        <w:t>(тыс. рублей)</w:t>
      </w:r>
    </w:p>
    <w:p w14:paraId="6F0A95C7" w14:textId="77777777" w:rsidR="009A5AA5" w:rsidRPr="004A0104" w:rsidRDefault="009A5AA5" w:rsidP="009A5AA5">
      <w:pPr>
        <w:jc w:val="center"/>
        <w:rPr>
          <w:sz w:val="20"/>
          <w:szCs w:val="20"/>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768"/>
        <w:gridCol w:w="1776"/>
        <w:gridCol w:w="1984"/>
        <w:gridCol w:w="2410"/>
        <w:gridCol w:w="4630"/>
      </w:tblGrid>
      <w:tr w:rsidR="009A5AA5" w:rsidRPr="004A0104" w14:paraId="4A0D0077" w14:textId="77777777" w:rsidTr="004F0EF3">
        <w:tc>
          <w:tcPr>
            <w:tcW w:w="2660" w:type="dxa"/>
            <w:vMerge w:val="restart"/>
          </w:tcPr>
          <w:p w14:paraId="0420F1DA" w14:textId="77777777" w:rsidR="009A5AA5" w:rsidRPr="004A0104" w:rsidRDefault="009A5AA5" w:rsidP="004F0EF3">
            <w:pPr>
              <w:spacing w:line="276" w:lineRule="auto"/>
              <w:jc w:val="center"/>
              <w:rPr>
                <w:sz w:val="20"/>
                <w:szCs w:val="20"/>
                <w:lang w:eastAsia="en-US"/>
              </w:rPr>
            </w:pPr>
            <w:r w:rsidRPr="004A0104">
              <w:rPr>
                <w:sz w:val="20"/>
                <w:szCs w:val="20"/>
                <w:lang w:eastAsia="en-US"/>
              </w:rPr>
              <w:t>Источники и объемы</w:t>
            </w:r>
          </w:p>
          <w:p w14:paraId="7EEAE3BA" w14:textId="77777777" w:rsidR="009A5AA5" w:rsidRPr="004A0104" w:rsidRDefault="009A5AA5" w:rsidP="004F0EF3">
            <w:pPr>
              <w:spacing w:line="276" w:lineRule="auto"/>
              <w:jc w:val="center"/>
              <w:rPr>
                <w:sz w:val="20"/>
                <w:szCs w:val="20"/>
                <w:lang w:eastAsia="en-US"/>
              </w:rPr>
            </w:pPr>
            <w:r w:rsidRPr="004A0104">
              <w:rPr>
                <w:sz w:val="20"/>
                <w:szCs w:val="20"/>
                <w:lang w:eastAsia="en-US"/>
              </w:rPr>
              <w:t>расходов по программе</w:t>
            </w:r>
          </w:p>
        </w:tc>
        <w:tc>
          <w:tcPr>
            <w:tcW w:w="7938" w:type="dxa"/>
            <w:gridSpan w:val="4"/>
          </w:tcPr>
          <w:p w14:paraId="142F44DE" w14:textId="77777777" w:rsidR="009A5AA5" w:rsidRPr="004A0104" w:rsidRDefault="009A5AA5" w:rsidP="004F0EF3">
            <w:pPr>
              <w:spacing w:line="276" w:lineRule="auto"/>
              <w:jc w:val="center"/>
              <w:rPr>
                <w:sz w:val="20"/>
                <w:szCs w:val="20"/>
                <w:lang w:eastAsia="en-US"/>
              </w:rPr>
            </w:pPr>
            <w:r w:rsidRPr="004A0104">
              <w:rPr>
                <w:sz w:val="20"/>
                <w:szCs w:val="20"/>
                <w:lang w:eastAsia="en-US"/>
              </w:rPr>
              <w:t xml:space="preserve">Финансовые затраты  </w:t>
            </w:r>
          </w:p>
        </w:tc>
        <w:tc>
          <w:tcPr>
            <w:tcW w:w="4630" w:type="dxa"/>
            <w:vMerge w:val="restart"/>
          </w:tcPr>
          <w:p w14:paraId="7471BA82" w14:textId="77777777" w:rsidR="009A5AA5" w:rsidRPr="004A0104" w:rsidRDefault="009A5AA5" w:rsidP="004F0EF3">
            <w:pPr>
              <w:spacing w:line="276" w:lineRule="auto"/>
              <w:jc w:val="center"/>
              <w:rPr>
                <w:sz w:val="20"/>
                <w:szCs w:val="20"/>
                <w:lang w:eastAsia="en-US"/>
              </w:rPr>
            </w:pPr>
            <w:r w:rsidRPr="004A0104">
              <w:rPr>
                <w:sz w:val="20"/>
                <w:szCs w:val="20"/>
                <w:lang w:eastAsia="en-US"/>
              </w:rPr>
              <w:t>Примечание</w:t>
            </w:r>
          </w:p>
        </w:tc>
      </w:tr>
      <w:tr w:rsidR="009A5AA5" w:rsidRPr="004A0104" w14:paraId="0CC5778D" w14:textId="77777777" w:rsidTr="004F0EF3">
        <w:tc>
          <w:tcPr>
            <w:tcW w:w="2660" w:type="dxa"/>
            <w:vMerge/>
            <w:vAlign w:val="center"/>
          </w:tcPr>
          <w:p w14:paraId="6FD7BD27" w14:textId="77777777" w:rsidR="009A5AA5" w:rsidRPr="004A0104" w:rsidRDefault="009A5AA5" w:rsidP="004F0EF3">
            <w:pPr>
              <w:rPr>
                <w:sz w:val="20"/>
                <w:szCs w:val="20"/>
                <w:lang w:eastAsia="en-US"/>
              </w:rPr>
            </w:pPr>
          </w:p>
        </w:tc>
        <w:tc>
          <w:tcPr>
            <w:tcW w:w="1768" w:type="dxa"/>
            <w:vMerge w:val="restart"/>
          </w:tcPr>
          <w:p w14:paraId="42807EE6" w14:textId="77777777" w:rsidR="009A5AA5" w:rsidRPr="004A0104" w:rsidRDefault="009A5AA5" w:rsidP="004F0EF3">
            <w:pPr>
              <w:spacing w:line="276" w:lineRule="auto"/>
              <w:jc w:val="center"/>
              <w:rPr>
                <w:sz w:val="20"/>
                <w:szCs w:val="20"/>
                <w:lang w:eastAsia="en-US"/>
              </w:rPr>
            </w:pPr>
            <w:r w:rsidRPr="004A0104">
              <w:rPr>
                <w:sz w:val="20"/>
                <w:szCs w:val="20"/>
                <w:lang w:eastAsia="en-US"/>
              </w:rPr>
              <w:t>всего</w:t>
            </w:r>
          </w:p>
        </w:tc>
        <w:tc>
          <w:tcPr>
            <w:tcW w:w="6170" w:type="dxa"/>
            <w:gridSpan w:val="3"/>
          </w:tcPr>
          <w:p w14:paraId="56910F9A" w14:textId="77777777" w:rsidR="009A5AA5" w:rsidRPr="004A0104" w:rsidRDefault="009A5AA5" w:rsidP="004F0EF3">
            <w:pPr>
              <w:spacing w:line="276" w:lineRule="auto"/>
              <w:jc w:val="center"/>
              <w:rPr>
                <w:sz w:val="20"/>
                <w:szCs w:val="20"/>
                <w:lang w:eastAsia="en-US"/>
              </w:rPr>
            </w:pPr>
            <w:r w:rsidRPr="004A0104">
              <w:rPr>
                <w:sz w:val="20"/>
                <w:szCs w:val="20"/>
                <w:lang w:eastAsia="en-US"/>
              </w:rPr>
              <w:t>в том числе по годам реализации программы</w:t>
            </w:r>
          </w:p>
        </w:tc>
        <w:tc>
          <w:tcPr>
            <w:tcW w:w="4630" w:type="dxa"/>
            <w:vMerge/>
            <w:vAlign w:val="center"/>
          </w:tcPr>
          <w:p w14:paraId="16105CD1" w14:textId="77777777" w:rsidR="009A5AA5" w:rsidRPr="004A0104" w:rsidRDefault="009A5AA5" w:rsidP="004F0EF3">
            <w:pPr>
              <w:rPr>
                <w:sz w:val="20"/>
                <w:szCs w:val="20"/>
                <w:lang w:eastAsia="en-US"/>
              </w:rPr>
            </w:pPr>
          </w:p>
        </w:tc>
      </w:tr>
      <w:tr w:rsidR="009A5AA5" w:rsidRPr="004A0104" w14:paraId="7DF05AF3" w14:textId="77777777" w:rsidTr="004F0EF3">
        <w:tc>
          <w:tcPr>
            <w:tcW w:w="2660" w:type="dxa"/>
            <w:vMerge/>
            <w:vAlign w:val="center"/>
          </w:tcPr>
          <w:p w14:paraId="0E88037D" w14:textId="77777777" w:rsidR="009A5AA5" w:rsidRPr="004A0104" w:rsidRDefault="009A5AA5" w:rsidP="004F0EF3">
            <w:pPr>
              <w:rPr>
                <w:sz w:val="20"/>
                <w:szCs w:val="20"/>
                <w:lang w:eastAsia="en-US"/>
              </w:rPr>
            </w:pPr>
          </w:p>
        </w:tc>
        <w:tc>
          <w:tcPr>
            <w:tcW w:w="1768" w:type="dxa"/>
            <w:vMerge/>
            <w:vAlign w:val="center"/>
          </w:tcPr>
          <w:p w14:paraId="12FA8CC8" w14:textId="77777777" w:rsidR="009A5AA5" w:rsidRPr="004A0104" w:rsidRDefault="009A5AA5" w:rsidP="004F0EF3">
            <w:pPr>
              <w:rPr>
                <w:sz w:val="20"/>
                <w:szCs w:val="20"/>
                <w:lang w:eastAsia="en-US"/>
              </w:rPr>
            </w:pPr>
          </w:p>
        </w:tc>
        <w:tc>
          <w:tcPr>
            <w:tcW w:w="1776" w:type="dxa"/>
            <w:vAlign w:val="center"/>
          </w:tcPr>
          <w:p w14:paraId="30F79B3D" w14:textId="77777777" w:rsidR="009A5AA5" w:rsidRPr="004A0104" w:rsidRDefault="009A5AA5" w:rsidP="004F0EF3">
            <w:pPr>
              <w:spacing w:line="276" w:lineRule="auto"/>
              <w:jc w:val="center"/>
              <w:rPr>
                <w:sz w:val="20"/>
                <w:szCs w:val="20"/>
                <w:lang w:eastAsia="en-US"/>
              </w:rPr>
            </w:pPr>
            <w:r w:rsidRPr="004A0104">
              <w:rPr>
                <w:sz w:val="20"/>
                <w:szCs w:val="20"/>
                <w:lang w:eastAsia="en-US"/>
              </w:rPr>
              <w:t>2022г</w:t>
            </w:r>
          </w:p>
        </w:tc>
        <w:tc>
          <w:tcPr>
            <w:tcW w:w="1984" w:type="dxa"/>
            <w:vAlign w:val="center"/>
          </w:tcPr>
          <w:p w14:paraId="260B510C" w14:textId="77777777" w:rsidR="009A5AA5" w:rsidRPr="004A0104" w:rsidRDefault="009A5AA5" w:rsidP="004F0EF3">
            <w:pPr>
              <w:spacing w:line="276" w:lineRule="auto"/>
              <w:jc w:val="center"/>
              <w:rPr>
                <w:sz w:val="20"/>
                <w:szCs w:val="20"/>
                <w:lang w:eastAsia="en-US"/>
              </w:rPr>
            </w:pPr>
          </w:p>
          <w:p w14:paraId="1B3103B1" w14:textId="77777777" w:rsidR="009A5AA5" w:rsidRPr="004A0104" w:rsidRDefault="009A5AA5" w:rsidP="004F0EF3">
            <w:pPr>
              <w:spacing w:line="276" w:lineRule="auto"/>
              <w:jc w:val="center"/>
              <w:rPr>
                <w:sz w:val="20"/>
                <w:szCs w:val="20"/>
                <w:lang w:eastAsia="en-US"/>
              </w:rPr>
            </w:pPr>
            <w:r w:rsidRPr="004A0104">
              <w:rPr>
                <w:sz w:val="20"/>
                <w:szCs w:val="20"/>
                <w:lang w:eastAsia="en-US"/>
              </w:rPr>
              <w:t>2023г</w:t>
            </w:r>
          </w:p>
          <w:p w14:paraId="426757F8" w14:textId="77777777" w:rsidR="009A5AA5" w:rsidRPr="004A0104" w:rsidRDefault="009A5AA5" w:rsidP="004F0EF3">
            <w:pPr>
              <w:spacing w:line="276" w:lineRule="auto"/>
              <w:jc w:val="center"/>
              <w:rPr>
                <w:sz w:val="20"/>
                <w:szCs w:val="20"/>
                <w:lang w:eastAsia="en-US"/>
              </w:rPr>
            </w:pPr>
          </w:p>
        </w:tc>
        <w:tc>
          <w:tcPr>
            <w:tcW w:w="2410" w:type="dxa"/>
            <w:vAlign w:val="center"/>
          </w:tcPr>
          <w:p w14:paraId="11A6A78D" w14:textId="77777777" w:rsidR="009A5AA5" w:rsidRPr="004A0104" w:rsidRDefault="009A5AA5" w:rsidP="004F0EF3">
            <w:pPr>
              <w:spacing w:line="276" w:lineRule="auto"/>
              <w:jc w:val="center"/>
              <w:rPr>
                <w:sz w:val="20"/>
                <w:szCs w:val="20"/>
                <w:lang w:eastAsia="en-US"/>
              </w:rPr>
            </w:pPr>
            <w:r w:rsidRPr="004A0104">
              <w:rPr>
                <w:sz w:val="20"/>
                <w:szCs w:val="20"/>
                <w:lang w:eastAsia="en-US"/>
              </w:rPr>
              <w:t>2024г</w:t>
            </w:r>
          </w:p>
        </w:tc>
        <w:tc>
          <w:tcPr>
            <w:tcW w:w="4630" w:type="dxa"/>
            <w:vMerge/>
            <w:vAlign w:val="center"/>
          </w:tcPr>
          <w:p w14:paraId="417699A0" w14:textId="77777777" w:rsidR="009A5AA5" w:rsidRPr="004A0104" w:rsidRDefault="009A5AA5" w:rsidP="004F0EF3">
            <w:pPr>
              <w:rPr>
                <w:sz w:val="20"/>
                <w:szCs w:val="20"/>
                <w:lang w:eastAsia="en-US"/>
              </w:rPr>
            </w:pPr>
          </w:p>
        </w:tc>
      </w:tr>
      <w:tr w:rsidR="009A5AA5" w:rsidRPr="004A0104" w14:paraId="10E513BA" w14:textId="77777777" w:rsidTr="004F0EF3">
        <w:tc>
          <w:tcPr>
            <w:tcW w:w="2660" w:type="dxa"/>
          </w:tcPr>
          <w:p w14:paraId="08DE1597" w14:textId="77777777" w:rsidR="009A5AA5" w:rsidRPr="004A0104" w:rsidRDefault="009A5AA5" w:rsidP="004F0EF3">
            <w:pPr>
              <w:spacing w:line="276" w:lineRule="auto"/>
              <w:jc w:val="both"/>
              <w:rPr>
                <w:sz w:val="20"/>
                <w:szCs w:val="20"/>
                <w:lang w:eastAsia="en-US"/>
              </w:rPr>
            </w:pPr>
            <w:r w:rsidRPr="004A0104">
              <w:rPr>
                <w:sz w:val="20"/>
                <w:szCs w:val="20"/>
                <w:lang w:eastAsia="en-US"/>
              </w:rPr>
              <w:t>Всего финансовых затрат,</w:t>
            </w:r>
          </w:p>
          <w:p w14:paraId="4AEEF854" w14:textId="77777777" w:rsidR="009A5AA5" w:rsidRPr="004A0104" w:rsidRDefault="009A5AA5" w:rsidP="004F0EF3">
            <w:pPr>
              <w:spacing w:line="276" w:lineRule="auto"/>
              <w:jc w:val="both"/>
              <w:rPr>
                <w:sz w:val="20"/>
                <w:szCs w:val="20"/>
                <w:lang w:eastAsia="en-US"/>
              </w:rPr>
            </w:pPr>
            <w:r w:rsidRPr="004A0104">
              <w:rPr>
                <w:sz w:val="20"/>
                <w:szCs w:val="20"/>
                <w:lang w:eastAsia="en-US"/>
              </w:rPr>
              <w:t>в том числе из:</w:t>
            </w:r>
          </w:p>
        </w:tc>
        <w:tc>
          <w:tcPr>
            <w:tcW w:w="1768" w:type="dxa"/>
            <w:vAlign w:val="center"/>
          </w:tcPr>
          <w:p w14:paraId="4CB98A61"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rPr>
              <w:t xml:space="preserve"> 162 435,3</w:t>
            </w:r>
          </w:p>
        </w:tc>
        <w:tc>
          <w:tcPr>
            <w:tcW w:w="1776" w:type="dxa"/>
            <w:vAlign w:val="center"/>
          </w:tcPr>
          <w:p w14:paraId="04FE793E"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96 741,4</w:t>
            </w:r>
          </w:p>
        </w:tc>
        <w:tc>
          <w:tcPr>
            <w:tcW w:w="1984" w:type="dxa"/>
            <w:vAlign w:val="center"/>
          </w:tcPr>
          <w:p w14:paraId="317DF65F"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33 693,9</w:t>
            </w:r>
          </w:p>
        </w:tc>
        <w:tc>
          <w:tcPr>
            <w:tcW w:w="2410" w:type="dxa"/>
            <w:vAlign w:val="center"/>
          </w:tcPr>
          <w:p w14:paraId="486172DA"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32 000,0</w:t>
            </w:r>
          </w:p>
        </w:tc>
        <w:tc>
          <w:tcPr>
            <w:tcW w:w="4630" w:type="dxa"/>
          </w:tcPr>
          <w:p w14:paraId="5D7FF4F4" w14:textId="77777777" w:rsidR="009A5AA5" w:rsidRPr="004A0104" w:rsidRDefault="009A5AA5" w:rsidP="004F0EF3">
            <w:pPr>
              <w:spacing w:line="276" w:lineRule="auto"/>
              <w:jc w:val="center"/>
              <w:rPr>
                <w:sz w:val="20"/>
                <w:szCs w:val="20"/>
                <w:lang w:eastAsia="en-US"/>
              </w:rPr>
            </w:pPr>
          </w:p>
        </w:tc>
      </w:tr>
      <w:tr w:rsidR="009A5AA5" w:rsidRPr="004A0104" w14:paraId="62FB9B1C" w14:textId="77777777" w:rsidTr="004F0EF3">
        <w:tc>
          <w:tcPr>
            <w:tcW w:w="2660" w:type="dxa"/>
          </w:tcPr>
          <w:p w14:paraId="3F328D4E" w14:textId="77777777" w:rsidR="009A5AA5" w:rsidRPr="004A0104" w:rsidRDefault="009A5AA5" w:rsidP="004F0EF3">
            <w:pPr>
              <w:spacing w:line="276" w:lineRule="auto"/>
              <w:rPr>
                <w:sz w:val="20"/>
                <w:szCs w:val="20"/>
                <w:lang w:eastAsia="en-US"/>
              </w:rPr>
            </w:pPr>
            <w:r w:rsidRPr="004A0104">
              <w:rPr>
                <w:sz w:val="20"/>
                <w:szCs w:val="20"/>
                <w:lang w:eastAsia="en-US"/>
              </w:rPr>
              <w:t xml:space="preserve">федерального бюджета </w:t>
            </w:r>
            <w:hyperlink r:id="rId93" w:anchor="Par483" w:history="1">
              <w:r w:rsidRPr="004A0104">
                <w:rPr>
                  <w:rStyle w:val="afa"/>
                  <w:sz w:val="20"/>
                  <w:szCs w:val="20"/>
                  <w:lang w:eastAsia="en-US"/>
                </w:rPr>
                <w:t>&lt;*&gt;</w:t>
              </w:r>
            </w:hyperlink>
          </w:p>
        </w:tc>
        <w:tc>
          <w:tcPr>
            <w:tcW w:w="1768" w:type="dxa"/>
            <w:vAlign w:val="center"/>
          </w:tcPr>
          <w:p w14:paraId="1163AECC" w14:textId="77777777" w:rsidR="009A5AA5" w:rsidRPr="004A0104" w:rsidRDefault="009A5AA5" w:rsidP="004F0EF3">
            <w:pPr>
              <w:spacing w:line="276" w:lineRule="auto"/>
              <w:jc w:val="center"/>
              <w:rPr>
                <w:sz w:val="20"/>
                <w:szCs w:val="20"/>
              </w:rPr>
            </w:pPr>
          </w:p>
        </w:tc>
        <w:tc>
          <w:tcPr>
            <w:tcW w:w="1776" w:type="dxa"/>
            <w:vAlign w:val="center"/>
          </w:tcPr>
          <w:p w14:paraId="38358A32" w14:textId="77777777" w:rsidR="009A5AA5" w:rsidRPr="004A0104" w:rsidRDefault="009A5AA5" w:rsidP="004F0EF3">
            <w:pPr>
              <w:spacing w:line="276" w:lineRule="auto"/>
              <w:jc w:val="center"/>
              <w:rPr>
                <w:sz w:val="20"/>
                <w:szCs w:val="20"/>
              </w:rPr>
            </w:pPr>
            <w:r w:rsidRPr="004A0104">
              <w:rPr>
                <w:sz w:val="20"/>
                <w:szCs w:val="20"/>
              </w:rPr>
              <w:t xml:space="preserve"> </w:t>
            </w:r>
          </w:p>
        </w:tc>
        <w:tc>
          <w:tcPr>
            <w:tcW w:w="1984" w:type="dxa"/>
          </w:tcPr>
          <w:p w14:paraId="790381F1" w14:textId="77777777" w:rsidR="009A5AA5" w:rsidRPr="004A0104" w:rsidRDefault="009A5AA5" w:rsidP="004F0EF3">
            <w:pPr>
              <w:spacing w:line="276" w:lineRule="auto"/>
              <w:jc w:val="center"/>
              <w:rPr>
                <w:sz w:val="20"/>
                <w:szCs w:val="20"/>
                <w:lang w:eastAsia="en-US"/>
              </w:rPr>
            </w:pPr>
          </w:p>
        </w:tc>
        <w:tc>
          <w:tcPr>
            <w:tcW w:w="2410" w:type="dxa"/>
          </w:tcPr>
          <w:p w14:paraId="169CFC54" w14:textId="77777777" w:rsidR="009A5AA5" w:rsidRPr="004A0104" w:rsidRDefault="009A5AA5" w:rsidP="004F0EF3">
            <w:pPr>
              <w:spacing w:line="276" w:lineRule="auto"/>
              <w:jc w:val="center"/>
              <w:rPr>
                <w:sz w:val="20"/>
                <w:szCs w:val="20"/>
                <w:lang w:eastAsia="en-US"/>
              </w:rPr>
            </w:pPr>
          </w:p>
        </w:tc>
        <w:tc>
          <w:tcPr>
            <w:tcW w:w="4630" w:type="dxa"/>
          </w:tcPr>
          <w:p w14:paraId="1F88ED12" w14:textId="77777777" w:rsidR="009A5AA5" w:rsidRPr="004A0104" w:rsidRDefault="009A5AA5" w:rsidP="004F0EF3">
            <w:pPr>
              <w:spacing w:line="276" w:lineRule="auto"/>
              <w:jc w:val="center"/>
              <w:rPr>
                <w:sz w:val="20"/>
                <w:szCs w:val="20"/>
                <w:lang w:eastAsia="en-US"/>
              </w:rPr>
            </w:pPr>
          </w:p>
        </w:tc>
      </w:tr>
      <w:tr w:rsidR="009A5AA5" w:rsidRPr="004A0104" w14:paraId="0B46F6AF" w14:textId="77777777" w:rsidTr="004F0EF3">
        <w:tc>
          <w:tcPr>
            <w:tcW w:w="2660" w:type="dxa"/>
          </w:tcPr>
          <w:p w14:paraId="697A7DA0" w14:textId="77777777" w:rsidR="009A5AA5" w:rsidRPr="004A0104" w:rsidRDefault="009A5AA5" w:rsidP="004F0EF3">
            <w:pPr>
              <w:spacing w:line="276" w:lineRule="auto"/>
              <w:rPr>
                <w:sz w:val="20"/>
                <w:szCs w:val="20"/>
                <w:lang w:eastAsia="en-US"/>
              </w:rPr>
            </w:pPr>
            <w:r w:rsidRPr="004A0104">
              <w:rPr>
                <w:sz w:val="20"/>
                <w:szCs w:val="20"/>
                <w:lang w:eastAsia="en-US"/>
              </w:rPr>
              <w:t>областного бюджета</w:t>
            </w:r>
          </w:p>
        </w:tc>
        <w:tc>
          <w:tcPr>
            <w:tcW w:w="1768" w:type="dxa"/>
            <w:vAlign w:val="center"/>
          </w:tcPr>
          <w:p w14:paraId="1B325804"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57 793,8</w:t>
            </w:r>
          </w:p>
        </w:tc>
        <w:tc>
          <w:tcPr>
            <w:tcW w:w="1776" w:type="dxa"/>
            <w:vAlign w:val="center"/>
          </w:tcPr>
          <w:p w14:paraId="756752B6" w14:textId="77777777" w:rsidR="009A5AA5" w:rsidRPr="004A0104" w:rsidRDefault="009A5AA5" w:rsidP="004F0EF3">
            <w:pPr>
              <w:spacing w:line="276" w:lineRule="auto"/>
              <w:jc w:val="center"/>
              <w:rPr>
                <w:sz w:val="20"/>
                <w:szCs w:val="20"/>
              </w:rPr>
            </w:pPr>
            <w:r w:rsidRPr="004A0104">
              <w:rPr>
                <w:sz w:val="20"/>
                <w:szCs w:val="20"/>
              </w:rPr>
              <w:t xml:space="preserve">56 099,9 </w:t>
            </w:r>
          </w:p>
        </w:tc>
        <w:tc>
          <w:tcPr>
            <w:tcW w:w="1984" w:type="dxa"/>
            <w:vAlign w:val="center"/>
          </w:tcPr>
          <w:p w14:paraId="17DD1857" w14:textId="77777777" w:rsidR="009A5AA5" w:rsidRPr="004A0104" w:rsidRDefault="009A5AA5" w:rsidP="004F0EF3">
            <w:pPr>
              <w:spacing w:line="276" w:lineRule="auto"/>
              <w:jc w:val="center"/>
              <w:rPr>
                <w:sz w:val="20"/>
                <w:szCs w:val="20"/>
              </w:rPr>
            </w:pPr>
            <w:r w:rsidRPr="004A0104">
              <w:rPr>
                <w:sz w:val="20"/>
                <w:szCs w:val="20"/>
              </w:rPr>
              <w:t>1 693,9</w:t>
            </w:r>
          </w:p>
        </w:tc>
        <w:tc>
          <w:tcPr>
            <w:tcW w:w="2410" w:type="dxa"/>
            <w:vAlign w:val="center"/>
          </w:tcPr>
          <w:p w14:paraId="17FB7DC7" w14:textId="77777777" w:rsidR="009A5AA5" w:rsidRPr="004A0104" w:rsidRDefault="009A5AA5" w:rsidP="004F0EF3">
            <w:pPr>
              <w:spacing w:line="276" w:lineRule="auto"/>
              <w:jc w:val="center"/>
              <w:rPr>
                <w:sz w:val="20"/>
                <w:szCs w:val="20"/>
              </w:rPr>
            </w:pPr>
          </w:p>
        </w:tc>
        <w:tc>
          <w:tcPr>
            <w:tcW w:w="4630" w:type="dxa"/>
          </w:tcPr>
          <w:p w14:paraId="2614E94D" w14:textId="77777777" w:rsidR="009A5AA5" w:rsidRPr="004A0104" w:rsidRDefault="009A5AA5" w:rsidP="004F0EF3">
            <w:pPr>
              <w:spacing w:line="276" w:lineRule="auto"/>
              <w:jc w:val="center"/>
              <w:rPr>
                <w:sz w:val="20"/>
                <w:szCs w:val="20"/>
                <w:lang w:eastAsia="en-US"/>
              </w:rPr>
            </w:pPr>
          </w:p>
        </w:tc>
      </w:tr>
      <w:tr w:rsidR="009A5AA5" w:rsidRPr="004A0104" w14:paraId="63F108F7" w14:textId="77777777" w:rsidTr="004F0EF3">
        <w:tc>
          <w:tcPr>
            <w:tcW w:w="2660" w:type="dxa"/>
          </w:tcPr>
          <w:p w14:paraId="3C724488" w14:textId="77777777" w:rsidR="009A5AA5" w:rsidRPr="004A0104" w:rsidRDefault="009A5AA5" w:rsidP="004F0EF3">
            <w:pPr>
              <w:spacing w:line="276" w:lineRule="auto"/>
              <w:rPr>
                <w:sz w:val="20"/>
                <w:szCs w:val="20"/>
                <w:lang w:eastAsia="en-US"/>
              </w:rPr>
            </w:pPr>
            <w:r w:rsidRPr="004A0104">
              <w:rPr>
                <w:sz w:val="20"/>
                <w:szCs w:val="20"/>
                <w:lang w:eastAsia="en-US"/>
              </w:rPr>
              <w:t xml:space="preserve">бюджета района </w:t>
            </w:r>
            <w:hyperlink r:id="rId94" w:anchor="Par483" w:history="1">
              <w:r w:rsidRPr="004A0104">
                <w:rPr>
                  <w:rStyle w:val="afa"/>
                  <w:sz w:val="20"/>
                  <w:szCs w:val="20"/>
                  <w:lang w:eastAsia="en-US"/>
                </w:rPr>
                <w:t>&lt;*&gt;</w:t>
              </w:r>
            </w:hyperlink>
          </w:p>
        </w:tc>
        <w:tc>
          <w:tcPr>
            <w:tcW w:w="1768" w:type="dxa"/>
            <w:vAlign w:val="center"/>
          </w:tcPr>
          <w:p w14:paraId="06BBEEA6" w14:textId="77777777" w:rsidR="009A5AA5" w:rsidRPr="004A0104" w:rsidRDefault="009A5AA5" w:rsidP="004F0EF3">
            <w:pPr>
              <w:spacing w:before="100" w:beforeAutospacing="1" w:after="100" w:afterAutospacing="1" w:line="276" w:lineRule="auto"/>
              <w:contextualSpacing/>
              <w:jc w:val="center"/>
              <w:rPr>
                <w:sz w:val="20"/>
                <w:szCs w:val="20"/>
                <w:lang w:eastAsia="en-US"/>
              </w:rPr>
            </w:pPr>
            <w:r w:rsidRPr="004A0104">
              <w:rPr>
                <w:sz w:val="20"/>
                <w:szCs w:val="20"/>
              </w:rPr>
              <w:t>104 691,5</w:t>
            </w:r>
          </w:p>
        </w:tc>
        <w:tc>
          <w:tcPr>
            <w:tcW w:w="1776" w:type="dxa"/>
            <w:vAlign w:val="center"/>
          </w:tcPr>
          <w:p w14:paraId="72BF1697"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40 691,5</w:t>
            </w:r>
          </w:p>
        </w:tc>
        <w:tc>
          <w:tcPr>
            <w:tcW w:w="1984" w:type="dxa"/>
            <w:vAlign w:val="center"/>
          </w:tcPr>
          <w:p w14:paraId="27D29937"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32 000,0</w:t>
            </w:r>
          </w:p>
        </w:tc>
        <w:tc>
          <w:tcPr>
            <w:tcW w:w="2410" w:type="dxa"/>
            <w:vAlign w:val="center"/>
          </w:tcPr>
          <w:p w14:paraId="554C9E48" w14:textId="77777777" w:rsidR="009A5AA5" w:rsidRPr="004A0104" w:rsidRDefault="009A5AA5" w:rsidP="004F0EF3">
            <w:pPr>
              <w:spacing w:before="100" w:beforeAutospacing="1" w:after="100" w:afterAutospacing="1" w:line="276" w:lineRule="auto"/>
              <w:contextualSpacing/>
              <w:jc w:val="center"/>
              <w:rPr>
                <w:sz w:val="20"/>
                <w:szCs w:val="20"/>
              </w:rPr>
            </w:pPr>
            <w:r w:rsidRPr="004A0104">
              <w:rPr>
                <w:sz w:val="20"/>
                <w:szCs w:val="20"/>
              </w:rPr>
              <w:t xml:space="preserve">32 000,0 </w:t>
            </w:r>
          </w:p>
        </w:tc>
        <w:tc>
          <w:tcPr>
            <w:tcW w:w="4630" w:type="dxa"/>
          </w:tcPr>
          <w:p w14:paraId="77611F0C" w14:textId="77777777" w:rsidR="009A5AA5" w:rsidRPr="004A0104" w:rsidRDefault="009A5AA5" w:rsidP="004F0EF3">
            <w:pPr>
              <w:spacing w:line="276" w:lineRule="auto"/>
              <w:jc w:val="center"/>
              <w:rPr>
                <w:sz w:val="20"/>
                <w:szCs w:val="20"/>
                <w:lang w:eastAsia="en-US"/>
              </w:rPr>
            </w:pPr>
          </w:p>
        </w:tc>
      </w:tr>
      <w:tr w:rsidR="009A5AA5" w:rsidRPr="004A0104" w14:paraId="76353323" w14:textId="77777777" w:rsidTr="004F0EF3">
        <w:trPr>
          <w:trHeight w:val="661"/>
        </w:trPr>
        <w:tc>
          <w:tcPr>
            <w:tcW w:w="2660" w:type="dxa"/>
          </w:tcPr>
          <w:p w14:paraId="30F1E471" w14:textId="77777777" w:rsidR="009A5AA5" w:rsidRPr="004A0104" w:rsidRDefault="009A5AA5" w:rsidP="004F0EF3">
            <w:pPr>
              <w:spacing w:line="276" w:lineRule="auto"/>
              <w:rPr>
                <w:sz w:val="20"/>
                <w:szCs w:val="20"/>
                <w:lang w:eastAsia="en-US"/>
              </w:rPr>
            </w:pPr>
            <w:r w:rsidRPr="004A0104">
              <w:rPr>
                <w:sz w:val="20"/>
                <w:szCs w:val="20"/>
                <w:lang w:eastAsia="en-US"/>
              </w:rPr>
              <w:t xml:space="preserve">внебюджетных источников </w:t>
            </w:r>
            <w:hyperlink r:id="rId95" w:anchor="Par483" w:history="1">
              <w:r w:rsidRPr="004A0104">
                <w:rPr>
                  <w:rStyle w:val="afa"/>
                  <w:sz w:val="20"/>
                  <w:szCs w:val="20"/>
                  <w:lang w:eastAsia="en-US"/>
                </w:rPr>
                <w:t>&lt;*&gt;</w:t>
              </w:r>
            </w:hyperlink>
          </w:p>
        </w:tc>
        <w:tc>
          <w:tcPr>
            <w:tcW w:w="1768" w:type="dxa"/>
            <w:vAlign w:val="center"/>
          </w:tcPr>
          <w:p w14:paraId="4AD58E6E"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776" w:type="dxa"/>
            <w:vAlign w:val="center"/>
          </w:tcPr>
          <w:p w14:paraId="7DC5E175"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1984" w:type="dxa"/>
            <w:vAlign w:val="center"/>
          </w:tcPr>
          <w:p w14:paraId="2B673AFE"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2410" w:type="dxa"/>
            <w:vAlign w:val="center"/>
          </w:tcPr>
          <w:p w14:paraId="324EF4EC" w14:textId="77777777" w:rsidR="009A5AA5" w:rsidRPr="004A0104" w:rsidRDefault="009A5AA5" w:rsidP="004F0EF3">
            <w:pPr>
              <w:spacing w:before="100" w:beforeAutospacing="1" w:after="100" w:afterAutospacing="1" w:line="276" w:lineRule="auto"/>
              <w:contextualSpacing/>
              <w:jc w:val="center"/>
              <w:rPr>
                <w:sz w:val="20"/>
                <w:szCs w:val="20"/>
                <w:lang w:eastAsia="en-US"/>
              </w:rPr>
            </w:pPr>
          </w:p>
        </w:tc>
        <w:tc>
          <w:tcPr>
            <w:tcW w:w="4630" w:type="dxa"/>
          </w:tcPr>
          <w:p w14:paraId="1A16C2A0" w14:textId="77777777" w:rsidR="009A5AA5" w:rsidRPr="004A0104" w:rsidRDefault="009A5AA5" w:rsidP="004F0EF3">
            <w:pPr>
              <w:spacing w:line="276" w:lineRule="auto"/>
              <w:jc w:val="center"/>
              <w:rPr>
                <w:sz w:val="20"/>
                <w:szCs w:val="20"/>
                <w:lang w:eastAsia="en-US"/>
              </w:rPr>
            </w:pPr>
          </w:p>
        </w:tc>
      </w:tr>
    </w:tbl>
    <w:p w14:paraId="71F7BCB3" w14:textId="77777777" w:rsidR="009A5AA5" w:rsidRPr="004A0104" w:rsidRDefault="009A5AA5" w:rsidP="009A5AA5">
      <w:pPr>
        <w:rPr>
          <w:sz w:val="20"/>
          <w:szCs w:val="20"/>
        </w:rPr>
      </w:pPr>
    </w:p>
    <w:p w14:paraId="41FD8766" w14:textId="77777777" w:rsidR="009A5AA5" w:rsidRPr="004A0104" w:rsidRDefault="009A5AA5" w:rsidP="009A5AA5">
      <w:pPr>
        <w:rPr>
          <w:sz w:val="20"/>
          <w:szCs w:val="20"/>
        </w:rPr>
        <w:sectPr w:rsidR="009A5AA5" w:rsidRPr="004A0104" w:rsidSect="009A5AA5">
          <w:footerReference w:type="default" r:id="rId96"/>
          <w:pgSz w:w="16838" w:h="11906" w:orient="landscape"/>
          <w:pgMar w:top="851" w:right="567" w:bottom="851" w:left="539" w:header="709" w:footer="709" w:gutter="0"/>
          <w:cols w:space="708"/>
          <w:docGrid w:linePitch="360"/>
        </w:sectPr>
      </w:pPr>
    </w:p>
    <w:p w14:paraId="520664EB" w14:textId="77777777" w:rsidR="003D178A" w:rsidRPr="004A0104" w:rsidRDefault="003D178A" w:rsidP="003D178A">
      <w:pPr>
        <w:rPr>
          <w:sz w:val="20"/>
          <w:szCs w:val="20"/>
        </w:rPr>
      </w:pPr>
    </w:p>
    <w:p w14:paraId="5A5A7C5D" w14:textId="77777777" w:rsidR="003D178A" w:rsidRPr="004A0104" w:rsidRDefault="003D178A" w:rsidP="003D178A">
      <w:pPr>
        <w:pStyle w:val="10"/>
        <w:jc w:val="center"/>
        <w:rPr>
          <w:sz w:val="20"/>
        </w:rPr>
      </w:pPr>
      <w:r w:rsidRPr="004A0104">
        <w:rPr>
          <w:sz w:val="20"/>
        </w:rPr>
        <w:t xml:space="preserve">АДМИНИСТРАЦИЯ </w:t>
      </w:r>
    </w:p>
    <w:p w14:paraId="5C61D253" w14:textId="77777777" w:rsidR="003D178A" w:rsidRPr="004A0104" w:rsidRDefault="003D178A" w:rsidP="003D178A">
      <w:pPr>
        <w:pStyle w:val="10"/>
        <w:jc w:val="center"/>
        <w:rPr>
          <w:sz w:val="20"/>
        </w:rPr>
      </w:pPr>
      <w:r w:rsidRPr="004A0104">
        <w:rPr>
          <w:sz w:val="20"/>
        </w:rPr>
        <w:t>КУЙБЫШЕВСКОГО МУНИЦИПАЛЬНОГО РАЙОНА</w:t>
      </w:r>
    </w:p>
    <w:p w14:paraId="2FCEB27D" w14:textId="77777777" w:rsidR="003D178A" w:rsidRPr="004A0104" w:rsidRDefault="003D178A" w:rsidP="003D178A">
      <w:pPr>
        <w:pStyle w:val="10"/>
        <w:jc w:val="center"/>
        <w:rPr>
          <w:sz w:val="20"/>
        </w:rPr>
      </w:pPr>
      <w:r w:rsidRPr="004A0104">
        <w:rPr>
          <w:sz w:val="20"/>
        </w:rPr>
        <w:t>НОВОСИБИРСКОЙ ОБЛАСТИ</w:t>
      </w:r>
    </w:p>
    <w:p w14:paraId="27A23450" w14:textId="77777777" w:rsidR="003D178A" w:rsidRPr="004A0104" w:rsidRDefault="003D178A" w:rsidP="003D178A">
      <w:pPr>
        <w:rPr>
          <w:sz w:val="20"/>
          <w:szCs w:val="20"/>
        </w:rPr>
      </w:pPr>
    </w:p>
    <w:p w14:paraId="14BD9ECE" w14:textId="77777777" w:rsidR="003D178A" w:rsidRPr="004A0104" w:rsidRDefault="003D178A" w:rsidP="003D178A">
      <w:pPr>
        <w:pStyle w:val="20"/>
        <w:jc w:val="center"/>
        <w:rPr>
          <w:i/>
          <w:sz w:val="20"/>
        </w:rPr>
      </w:pPr>
      <w:r w:rsidRPr="004A0104">
        <w:rPr>
          <w:sz w:val="20"/>
        </w:rPr>
        <w:t>ПОСТАНОВЛЕНИЕ</w:t>
      </w:r>
    </w:p>
    <w:p w14:paraId="49821216" w14:textId="77777777" w:rsidR="003D178A" w:rsidRPr="004A0104" w:rsidRDefault="003D178A" w:rsidP="003D178A">
      <w:pPr>
        <w:jc w:val="center"/>
        <w:rPr>
          <w:sz w:val="20"/>
          <w:szCs w:val="20"/>
        </w:rPr>
      </w:pPr>
    </w:p>
    <w:p w14:paraId="1DFCBA40" w14:textId="77777777" w:rsidR="003D178A" w:rsidRPr="004A0104" w:rsidRDefault="003D178A" w:rsidP="003D178A">
      <w:pPr>
        <w:jc w:val="center"/>
        <w:rPr>
          <w:sz w:val="20"/>
          <w:szCs w:val="20"/>
        </w:rPr>
      </w:pPr>
      <w:r w:rsidRPr="004A0104">
        <w:rPr>
          <w:sz w:val="20"/>
          <w:szCs w:val="20"/>
        </w:rPr>
        <w:t>г. Куйбышев</w:t>
      </w:r>
    </w:p>
    <w:p w14:paraId="0381DE14" w14:textId="77777777" w:rsidR="003D178A" w:rsidRPr="004A0104" w:rsidRDefault="003D178A" w:rsidP="003D178A">
      <w:pPr>
        <w:jc w:val="center"/>
        <w:rPr>
          <w:sz w:val="20"/>
          <w:szCs w:val="20"/>
        </w:rPr>
      </w:pPr>
      <w:r w:rsidRPr="004A0104">
        <w:rPr>
          <w:sz w:val="20"/>
          <w:szCs w:val="20"/>
        </w:rPr>
        <w:t>Новосибирская область</w:t>
      </w:r>
    </w:p>
    <w:p w14:paraId="28315AEB" w14:textId="77777777" w:rsidR="003D178A" w:rsidRPr="004A0104" w:rsidRDefault="003D178A" w:rsidP="003D178A">
      <w:pPr>
        <w:jc w:val="center"/>
        <w:rPr>
          <w:sz w:val="20"/>
          <w:szCs w:val="20"/>
        </w:rPr>
      </w:pPr>
    </w:p>
    <w:p w14:paraId="08799EF3" w14:textId="77777777" w:rsidR="003D178A" w:rsidRPr="004A0104" w:rsidRDefault="003D178A" w:rsidP="003D178A">
      <w:pPr>
        <w:jc w:val="center"/>
        <w:rPr>
          <w:sz w:val="20"/>
          <w:szCs w:val="20"/>
        </w:rPr>
      </w:pPr>
      <w:r w:rsidRPr="004A0104">
        <w:rPr>
          <w:sz w:val="20"/>
          <w:szCs w:val="20"/>
        </w:rPr>
        <w:t xml:space="preserve"> 30.12. 2021 № 1338</w:t>
      </w:r>
    </w:p>
    <w:p w14:paraId="3CD37EE2" w14:textId="77777777" w:rsidR="003D178A" w:rsidRPr="004A0104" w:rsidRDefault="003D178A" w:rsidP="003D178A">
      <w:pPr>
        <w:pStyle w:val="ConsPlusTitle"/>
        <w:widowControl/>
        <w:jc w:val="center"/>
        <w:rPr>
          <w:rFonts w:ascii="Times New Roman" w:hAnsi="Times New Roman" w:cs="Times New Roman"/>
          <w:b w:val="0"/>
          <w:sz w:val="20"/>
          <w:szCs w:val="20"/>
        </w:rPr>
      </w:pPr>
    </w:p>
    <w:p w14:paraId="18B77D32" w14:textId="77777777" w:rsidR="003D178A" w:rsidRPr="004A0104" w:rsidRDefault="003D178A" w:rsidP="003D178A">
      <w:pPr>
        <w:ind w:right="201"/>
        <w:jc w:val="center"/>
        <w:rPr>
          <w:sz w:val="20"/>
          <w:szCs w:val="20"/>
        </w:rPr>
      </w:pPr>
      <w:r w:rsidRPr="004A0104">
        <w:rPr>
          <w:sz w:val="20"/>
          <w:szCs w:val="20"/>
        </w:rPr>
        <w:t xml:space="preserve">О внесении изменений в постановление администрации </w:t>
      </w:r>
    </w:p>
    <w:p w14:paraId="524A9984" w14:textId="77777777" w:rsidR="003D178A" w:rsidRPr="004A0104" w:rsidRDefault="003D178A" w:rsidP="003D178A">
      <w:pPr>
        <w:jc w:val="center"/>
        <w:rPr>
          <w:sz w:val="20"/>
          <w:szCs w:val="20"/>
        </w:rPr>
      </w:pPr>
      <w:r w:rsidRPr="004A0104">
        <w:rPr>
          <w:sz w:val="20"/>
          <w:szCs w:val="20"/>
        </w:rPr>
        <w:t>Куйбышевского района</w:t>
      </w:r>
    </w:p>
    <w:p w14:paraId="12F03931" w14:textId="77777777" w:rsidR="003D178A" w:rsidRPr="004A0104" w:rsidRDefault="003D178A" w:rsidP="003D178A">
      <w:pPr>
        <w:jc w:val="center"/>
        <w:rPr>
          <w:sz w:val="20"/>
          <w:szCs w:val="20"/>
        </w:rPr>
      </w:pPr>
      <w:r w:rsidRPr="004A0104">
        <w:rPr>
          <w:sz w:val="20"/>
          <w:szCs w:val="20"/>
        </w:rPr>
        <w:t xml:space="preserve">Новосибирской области от 31.07.2019 № 674 </w:t>
      </w:r>
    </w:p>
    <w:p w14:paraId="24CED748" w14:textId="77777777" w:rsidR="003D178A" w:rsidRPr="004A0104" w:rsidRDefault="003D178A" w:rsidP="003D178A">
      <w:pPr>
        <w:ind w:left="284" w:firstLine="709"/>
        <w:jc w:val="center"/>
        <w:rPr>
          <w:sz w:val="20"/>
          <w:szCs w:val="20"/>
        </w:rPr>
      </w:pPr>
    </w:p>
    <w:p w14:paraId="2E25ADC3" w14:textId="77777777" w:rsidR="003D178A" w:rsidRPr="004A0104" w:rsidRDefault="003D178A" w:rsidP="003D178A">
      <w:pPr>
        <w:ind w:firstLine="709"/>
        <w:jc w:val="both"/>
        <w:rPr>
          <w:sz w:val="20"/>
          <w:szCs w:val="20"/>
        </w:rPr>
      </w:pPr>
      <w:r w:rsidRPr="004A0104">
        <w:rPr>
          <w:bCs/>
          <w:sz w:val="20"/>
          <w:szCs w:val="20"/>
        </w:rPr>
        <w:t xml:space="preserve">На основании решений № 6 (внеочередной) тринадцатой сессии Совета депутатов Куйбышевского муниципального  района Новосибирской области четвертого созыва от 23.12.2021 года, руководствуясь пунктом 2 статьи 179 Бюджетного кодекса Российской Федерации </w:t>
      </w:r>
      <w:r w:rsidRPr="004A0104">
        <w:rPr>
          <w:sz w:val="20"/>
          <w:szCs w:val="20"/>
        </w:rPr>
        <w:t xml:space="preserve">и в соответствии с </w:t>
      </w:r>
      <w:r w:rsidRPr="004A0104">
        <w:rPr>
          <w:bCs/>
          <w:sz w:val="20"/>
          <w:szCs w:val="20"/>
        </w:rPr>
        <w:t xml:space="preserve">методическими рекомендациями по разработке муниципальных программ Куйбышевского муниципального района, утверждёнными постановлением </w:t>
      </w:r>
      <w:r w:rsidRPr="004A0104">
        <w:rPr>
          <w:sz w:val="20"/>
          <w:szCs w:val="20"/>
        </w:rPr>
        <w:t>администрации Куйбышевского района от 26.12.2018 № 1312, администрация Куйбышевского муниципального района Новосибирской области</w:t>
      </w:r>
    </w:p>
    <w:p w14:paraId="7687EC0D" w14:textId="77777777" w:rsidR="003D178A" w:rsidRPr="004A0104" w:rsidRDefault="003D178A" w:rsidP="003D178A">
      <w:pPr>
        <w:jc w:val="both"/>
        <w:rPr>
          <w:sz w:val="20"/>
          <w:szCs w:val="20"/>
        </w:rPr>
      </w:pPr>
      <w:r w:rsidRPr="004A0104">
        <w:rPr>
          <w:sz w:val="20"/>
          <w:szCs w:val="20"/>
        </w:rPr>
        <w:t>ПОСТАНОВЛЯЕТ:</w:t>
      </w:r>
    </w:p>
    <w:p w14:paraId="5777A33C" w14:textId="77777777" w:rsidR="003D178A" w:rsidRPr="004A0104" w:rsidRDefault="003D178A" w:rsidP="003D178A">
      <w:pPr>
        <w:ind w:right="21"/>
        <w:jc w:val="both"/>
        <w:rPr>
          <w:sz w:val="20"/>
          <w:szCs w:val="20"/>
        </w:rPr>
      </w:pPr>
      <w:r w:rsidRPr="004A0104">
        <w:rPr>
          <w:sz w:val="20"/>
          <w:szCs w:val="20"/>
        </w:rPr>
        <w:t>1. Внести в постановление администрации Куйбышевского района от 31</w:t>
      </w:r>
      <w:r w:rsidRPr="004A0104">
        <w:rPr>
          <w:color w:val="000000"/>
          <w:sz w:val="20"/>
          <w:szCs w:val="20"/>
        </w:rPr>
        <w:t xml:space="preserve">.07.2019 № 674 об утверждении </w:t>
      </w:r>
      <w:r w:rsidRPr="004A0104">
        <w:rPr>
          <w:sz w:val="20"/>
          <w:szCs w:val="20"/>
        </w:rPr>
        <w:t>муниципальной программы «Развитие физической культуры и спорта в Куйбышевском районе Новосибирской области на 2019-2021 годы»следующие изменения</w:t>
      </w:r>
      <w:r w:rsidRPr="004A0104">
        <w:rPr>
          <w:color w:val="000000"/>
          <w:sz w:val="20"/>
          <w:szCs w:val="20"/>
        </w:rPr>
        <w:t>:</w:t>
      </w:r>
    </w:p>
    <w:p w14:paraId="23BE2005" w14:textId="77777777" w:rsidR="003D178A" w:rsidRPr="004A0104" w:rsidRDefault="003D178A" w:rsidP="003D178A">
      <w:pPr>
        <w:ind w:right="-2" w:firstLine="709"/>
        <w:jc w:val="both"/>
        <w:rPr>
          <w:color w:val="000000"/>
          <w:sz w:val="20"/>
          <w:szCs w:val="20"/>
        </w:rPr>
      </w:pPr>
      <w:r w:rsidRPr="004A0104">
        <w:rPr>
          <w:sz w:val="20"/>
          <w:szCs w:val="20"/>
        </w:rPr>
        <w:t xml:space="preserve">3) </w:t>
      </w:r>
      <w:r w:rsidRPr="004A0104">
        <w:rPr>
          <w:color w:val="000000"/>
          <w:sz w:val="20"/>
          <w:szCs w:val="20"/>
        </w:rPr>
        <w:t>пункт «</w:t>
      </w:r>
      <w:r w:rsidRPr="004A0104">
        <w:rPr>
          <w:sz w:val="20"/>
          <w:szCs w:val="20"/>
        </w:rPr>
        <w:t>Объемы финансирования (с расшифровкой по годам и источникам финансирования)</w:t>
      </w:r>
      <w:r w:rsidRPr="004A0104">
        <w:rPr>
          <w:color w:val="000000"/>
          <w:sz w:val="20"/>
          <w:szCs w:val="20"/>
        </w:rPr>
        <w:t>» паспорта муниципальной программы изложить в следующей редакции:</w:t>
      </w:r>
    </w:p>
    <w:p w14:paraId="4FDF36E2" w14:textId="77777777" w:rsidR="003D178A" w:rsidRPr="004A0104" w:rsidRDefault="003D178A" w:rsidP="003D178A">
      <w:pPr>
        <w:ind w:right="-2" w:firstLine="709"/>
        <w:jc w:val="both"/>
        <w:rPr>
          <w:color w:val="000000"/>
          <w:sz w:val="20"/>
          <w:szCs w:val="20"/>
        </w:rPr>
      </w:pP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90"/>
        <w:gridCol w:w="7633"/>
      </w:tblGrid>
      <w:tr w:rsidR="003D178A" w:rsidRPr="004A0104" w14:paraId="6370E6EA" w14:textId="77777777" w:rsidTr="002F7FEA">
        <w:trPr>
          <w:trHeight w:val="415"/>
          <w:tblCellSpacing w:w="5" w:type="nil"/>
        </w:trPr>
        <w:tc>
          <w:tcPr>
            <w:tcW w:w="2290" w:type="dxa"/>
          </w:tcPr>
          <w:p w14:paraId="4149587D" w14:textId="77777777" w:rsidR="003D178A" w:rsidRPr="004A0104" w:rsidRDefault="003D178A" w:rsidP="002F7FEA">
            <w:pPr>
              <w:rPr>
                <w:sz w:val="20"/>
                <w:szCs w:val="20"/>
              </w:rPr>
            </w:pPr>
            <w:r w:rsidRPr="004A0104">
              <w:rPr>
                <w:sz w:val="20"/>
                <w:szCs w:val="20"/>
              </w:rPr>
              <w:t>Объемы финансированияпрограммы</w:t>
            </w:r>
          </w:p>
        </w:tc>
        <w:tc>
          <w:tcPr>
            <w:tcW w:w="7633" w:type="dxa"/>
          </w:tcPr>
          <w:p w14:paraId="35D48BD4" w14:textId="77777777" w:rsidR="003D178A" w:rsidRPr="004A0104" w:rsidRDefault="003D178A" w:rsidP="002F7FEA">
            <w:pPr>
              <w:spacing w:before="100" w:beforeAutospacing="1" w:after="100" w:afterAutospacing="1" w:line="276" w:lineRule="auto"/>
              <w:contextualSpacing/>
              <w:jc w:val="center"/>
              <w:rPr>
                <w:sz w:val="20"/>
                <w:szCs w:val="20"/>
                <w:highlight w:val="yellow"/>
              </w:rPr>
            </w:pPr>
            <w:r w:rsidRPr="004A0104">
              <w:rPr>
                <w:sz w:val="20"/>
                <w:szCs w:val="20"/>
              </w:rPr>
              <w:t>Общий объём финансирования муниципальной программы составляет 293 945,2тыс. рублей, в том числе по годам:</w:t>
            </w:r>
          </w:p>
          <w:p w14:paraId="36050461" w14:textId="77777777" w:rsidR="003D178A" w:rsidRPr="004A0104" w:rsidRDefault="003D178A" w:rsidP="002F7FEA">
            <w:pPr>
              <w:jc w:val="both"/>
              <w:rPr>
                <w:sz w:val="20"/>
                <w:szCs w:val="20"/>
              </w:rPr>
            </w:pPr>
            <w:r w:rsidRPr="004A0104">
              <w:rPr>
                <w:sz w:val="20"/>
                <w:szCs w:val="20"/>
              </w:rPr>
              <w:t>в 2019 году – 33 667,2 тыс. рублей;</w:t>
            </w:r>
          </w:p>
          <w:p w14:paraId="7985D833" w14:textId="77777777" w:rsidR="003D178A" w:rsidRPr="004A0104" w:rsidRDefault="003D178A" w:rsidP="002F7FEA">
            <w:pPr>
              <w:jc w:val="both"/>
              <w:rPr>
                <w:sz w:val="20"/>
                <w:szCs w:val="20"/>
              </w:rPr>
            </w:pPr>
            <w:r w:rsidRPr="004A0104">
              <w:rPr>
                <w:sz w:val="20"/>
                <w:szCs w:val="20"/>
              </w:rPr>
              <w:t>в 2020 году – 85 872,0 тыс. рублей;</w:t>
            </w:r>
          </w:p>
          <w:p w14:paraId="1EC40A00" w14:textId="77777777" w:rsidR="003D178A" w:rsidRPr="004A0104" w:rsidRDefault="003D178A" w:rsidP="002F7FEA">
            <w:pPr>
              <w:jc w:val="both"/>
              <w:rPr>
                <w:sz w:val="20"/>
                <w:szCs w:val="20"/>
              </w:rPr>
            </w:pPr>
            <w:r w:rsidRPr="004A0104">
              <w:rPr>
                <w:sz w:val="20"/>
                <w:szCs w:val="20"/>
              </w:rPr>
              <w:t>в 2021 году – 174 406,0 тыс. рублей;</w:t>
            </w:r>
          </w:p>
          <w:p w14:paraId="61C06403" w14:textId="77777777" w:rsidR="003D178A" w:rsidRPr="004A0104" w:rsidRDefault="003D178A" w:rsidP="002F7FEA">
            <w:pPr>
              <w:jc w:val="both"/>
              <w:rPr>
                <w:sz w:val="20"/>
                <w:szCs w:val="20"/>
              </w:rPr>
            </w:pPr>
            <w:r w:rsidRPr="004A0104">
              <w:rPr>
                <w:sz w:val="20"/>
                <w:szCs w:val="20"/>
              </w:rPr>
              <w:t>По источникам финансирования:</w:t>
            </w:r>
          </w:p>
          <w:p w14:paraId="2CC9A1E8" w14:textId="77777777" w:rsidR="003D178A" w:rsidRPr="004A0104" w:rsidRDefault="003D178A" w:rsidP="002F7FEA">
            <w:pPr>
              <w:jc w:val="both"/>
              <w:rPr>
                <w:sz w:val="20"/>
                <w:szCs w:val="20"/>
              </w:rPr>
            </w:pPr>
            <w:r w:rsidRPr="004A0104">
              <w:rPr>
                <w:sz w:val="20"/>
                <w:szCs w:val="20"/>
              </w:rPr>
              <w:t>федеральный бюджет</w:t>
            </w:r>
          </w:p>
          <w:p w14:paraId="4E54FA73" w14:textId="77777777" w:rsidR="003D178A" w:rsidRPr="004A0104" w:rsidRDefault="003D178A" w:rsidP="002F7FEA">
            <w:pPr>
              <w:jc w:val="both"/>
              <w:rPr>
                <w:sz w:val="20"/>
                <w:szCs w:val="20"/>
              </w:rPr>
            </w:pPr>
            <w:r w:rsidRPr="004A0104">
              <w:rPr>
                <w:sz w:val="20"/>
                <w:szCs w:val="20"/>
              </w:rPr>
              <w:t>в 2019 году – 28</w:t>
            </w:r>
            <w:r w:rsidRPr="004A0104">
              <w:rPr>
                <w:sz w:val="20"/>
                <w:szCs w:val="20"/>
                <w:lang w:val="en-US"/>
              </w:rPr>
              <w:t> </w:t>
            </w:r>
            <w:r w:rsidRPr="004A0104">
              <w:rPr>
                <w:sz w:val="20"/>
                <w:szCs w:val="20"/>
              </w:rPr>
              <w:t>055,1 тыс. рублей;</w:t>
            </w:r>
          </w:p>
          <w:p w14:paraId="2D18FE52" w14:textId="77777777" w:rsidR="003D178A" w:rsidRPr="004A0104" w:rsidRDefault="003D178A" w:rsidP="002F7FEA">
            <w:pPr>
              <w:jc w:val="both"/>
              <w:rPr>
                <w:sz w:val="20"/>
                <w:szCs w:val="20"/>
              </w:rPr>
            </w:pPr>
            <w:r w:rsidRPr="004A0104">
              <w:rPr>
                <w:sz w:val="20"/>
                <w:szCs w:val="20"/>
              </w:rPr>
              <w:t>в 2020 году – без финансирования,</w:t>
            </w:r>
          </w:p>
          <w:p w14:paraId="32E162E3" w14:textId="77777777" w:rsidR="003D178A" w:rsidRPr="004A0104" w:rsidRDefault="003D178A" w:rsidP="002F7FEA">
            <w:pPr>
              <w:jc w:val="both"/>
              <w:rPr>
                <w:sz w:val="20"/>
                <w:szCs w:val="20"/>
              </w:rPr>
            </w:pPr>
            <w:r w:rsidRPr="004A0104">
              <w:rPr>
                <w:sz w:val="20"/>
                <w:szCs w:val="20"/>
              </w:rPr>
              <w:t>в 2021 году – без финансирования;</w:t>
            </w:r>
          </w:p>
          <w:p w14:paraId="0B9B62CE" w14:textId="77777777" w:rsidR="003D178A" w:rsidRPr="004A0104" w:rsidRDefault="003D178A" w:rsidP="002F7FEA">
            <w:pPr>
              <w:jc w:val="both"/>
              <w:rPr>
                <w:sz w:val="20"/>
                <w:szCs w:val="20"/>
              </w:rPr>
            </w:pPr>
            <w:r w:rsidRPr="004A0104">
              <w:rPr>
                <w:sz w:val="20"/>
                <w:szCs w:val="20"/>
              </w:rPr>
              <w:t>областной бюджет</w:t>
            </w:r>
          </w:p>
          <w:p w14:paraId="632A1F1F" w14:textId="77777777" w:rsidR="003D178A" w:rsidRPr="004A0104" w:rsidRDefault="003D178A" w:rsidP="002F7FEA">
            <w:pPr>
              <w:jc w:val="both"/>
              <w:rPr>
                <w:sz w:val="20"/>
                <w:szCs w:val="20"/>
              </w:rPr>
            </w:pPr>
            <w:r w:rsidRPr="004A0104">
              <w:rPr>
                <w:sz w:val="20"/>
                <w:szCs w:val="20"/>
              </w:rPr>
              <w:t>в 2019 году – 1 169,0 тыс. рублей;</w:t>
            </w:r>
          </w:p>
          <w:p w14:paraId="61F8E17E" w14:textId="77777777" w:rsidR="003D178A" w:rsidRPr="004A0104" w:rsidRDefault="003D178A" w:rsidP="002F7FEA">
            <w:pPr>
              <w:jc w:val="both"/>
              <w:rPr>
                <w:sz w:val="20"/>
                <w:szCs w:val="20"/>
              </w:rPr>
            </w:pPr>
            <w:r w:rsidRPr="004A0104">
              <w:rPr>
                <w:sz w:val="20"/>
                <w:szCs w:val="20"/>
              </w:rPr>
              <w:t xml:space="preserve">в 2020 году – 50 000,0 тыс.рублей; </w:t>
            </w:r>
          </w:p>
          <w:p w14:paraId="23EF9AEF" w14:textId="77777777" w:rsidR="003D178A" w:rsidRPr="004A0104" w:rsidRDefault="003D178A" w:rsidP="002F7FEA">
            <w:pPr>
              <w:jc w:val="both"/>
              <w:rPr>
                <w:sz w:val="20"/>
                <w:szCs w:val="20"/>
              </w:rPr>
            </w:pPr>
            <w:r w:rsidRPr="004A0104">
              <w:rPr>
                <w:sz w:val="20"/>
                <w:szCs w:val="20"/>
              </w:rPr>
              <w:t>в 2021 году – 131 446,6 тыс.рублей.</w:t>
            </w:r>
          </w:p>
          <w:p w14:paraId="3A17757A" w14:textId="77777777" w:rsidR="003D178A" w:rsidRPr="004A0104" w:rsidRDefault="003D178A" w:rsidP="002F7FEA">
            <w:pPr>
              <w:jc w:val="both"/>
              <w:rPr>
                <w:sz w:val="20"/>
                <w:szCs w:val="20"/>
              </w:rPr>
            </w:pPr>
            <w:r w:rsidRPr="004A0104">
              <w:rPr>
                <w:sz w:val="20"/>
                <w:szCs w:val="20"/>
              </w:rPr>
              <w:t xml:space="preserve">местный бюджет  </w:t>
            </w:r>
          </w:p>
          <w:p w14:paraId="31029B11" w14:textId="77777777" w:rsidR="003D178A" w:rsidRPr="004A0104" w:rsidRDefault="003D178A" w:rsidP="002F7FEA">
            <w:pPr>
              <w:jc w:val="both"/>
              <w:rPr>
                <w:sz w:val="20"/>
                <w:szCs w:val="20"/>
              </w:rPr>
            </w:pPr>
            <w:r w:rsidRPr="004A0104">
              <w:rPr>
                <w:sz w:val="20"/>
                <w:szCs w:val="20"/>
              </w:rPr>
              <w:t>в 2019 году –4 443,1 тыс. рублей,</w:t>
            </w:r>
          </w:p>
          <w:p w14:paraId="4C03BB88" w14:textId="77777777" w:rsidR="003D178A" w:rsidRPr="004A0104" w:rsidRDefault="003D178A" w:rsidP="002F7FEA">
            <w:pPr>
              <w:jc w:val="both"/>
              <w:rPr>
                <w:sz w:val="20"/>
                <w:szCs w:val="20"/>
              </w:rPr>
            </w:pPr>
            <w:r w:rsidRPr="004A0104">
              <w:rPr>
                <w:sz w:val="20"/>
                <w:szCs w:val="20"/>
              </w:rPr>
              <w:t>в 2020 году –35 872,0 тыс. рублей,</w:t>
            </w:r>
          </w:p>
          <w:p w14:paraId="463E40E0" w14:textId="77777777" w:rsidR="003D178A" w:rsidRPr="004A0104" w:rsidRDefault="003D178A" w:rsidP="002F7FEA">
            <w:pPr>
              <w:jc w:val="both"/>
              <w:rPr>
                <w:sz w:val="20"/>
                <w:szCs w:val="20"/>
              </w:rPr>
            </w:pPr>
            <w:r w:rsidRPr="004A0104">
              <w:rPr>
                <w:sz w:val="20"/>
                <w:szCs w:val="20"/>
              </w:rPr>
              <w:t>в 2021 году –  42 939,4 тыс. рублей,</w:t>
            </w:r>
          </w:p>
          <w:p w14:paraId="5D4B9D80" w14:textId="77777777" w:rsidR="003D178A" w:rsidRPr="004A0104" w:rsidRDefault="003D178A" w:rsidP="002F7FEA">
            <w:pPr>
              <w:jc w:val="both"/>
              <w:rPr>
                <w:sz w:val="20"/>
                <w:szCs w:val="20"/>
              </w:rPr>
            </w:pPr>
            <w:r w:rsidRPr="004A0104">
              <w:rPr>
                <w:sz w:val="20"/>
                <w:szCs w:val="20"/>
              </w:rPr>
              <w:t>внебюджетные источники</w:t>
            </w:r>
          </w:p>
          <w:p w14:paraId="38E62652" w14:textId="77777777" w:rsidR="003D178A" w:rsidRPr="004A0104" w:rsidRDefault="003D178A" w:rsidP="002F7FEA">
            <w:pPr>
              <w:jc w:val="both"/>
              <w:rPr>
                <w:sz w:val="20"/>
                <w:szCs w:val="20"/>
              </w:rPr>
            </w:pPr>
            <w:r w:rsidRPr="004A0104">
              <w:rPr>
                <w:sz w:val="20"/>
                <w:szCs w:val="20"/>
              </w:rPr>
              <w:t>в 2019 году – без финансирования,</w:t>
            </w:r>
          </w:p>
          <w:p w14:paraId="7058E410" w14:textId="77777777" w:rsidR="003D178A" w:rsidRPr="004A0104" w:rsidRDefault="003D178A" w:rsidP="002F7FEA">
            <w:pPr>
              <w:jc w:val="both"/>
              <w:rPr>
                <w:sz w:val="20"/>
                <w:szCs w:val="20"/>
              </w:rPr>
            </w:pPr>
            <w:r w:rsidRPr="004A0104">
              <w:rPr>
                <w:sz w:val="20"/>
                <w:szCs w:val="20"/>
              </w:rPr>
              <w:t xml:space="preserve">в 2020 году – без финансирования, </w:t>
            </w:r>
          </w:p>
          <w:p w14:paraId="1D323692" w14:textId="77777777" w:rsidR="003D178A" w:rsidRPr="004A0104" w:rsidRDefault="003D178A" w:rsidP="002F7FEA">
            <w:pPr>
              <w:jc w:val="both"/>
              <w:rPr>
                <w:sz w:val="20"/>
                <w:szCs w:val="20"/>
              </w:rPr>
            </w:pPr>
            <w:r w:rsidRPr="004A0104">
              <w:rPr>
                <w:sz w:val="20"/>
                <w:szCs w:val="20"/>
              </w:rPr>
              <w:t>в 2021 году – без финансирования.</w:t>
            </w:r>
          </w:p>
          <w:p w14:paraId="2A644327" w14:textId="77777777" w:rsidR="003D178A" w:rsidRPr="004A0104" w:rsidRDefault="003D178A" w:rsidP="002F7FEA">
            <w:pPr>
              <w:jc w:val="both"/>
              <w:rPr>
                <w:sz w:val="20"/>
                <w:szCs w:val="20"/>
              </w:rPr>
            </w:pPr>
            <w:r w:rsidRPr="004A0104">
              <w:rPr>
                <w:sz w:val="20"/>
                <w:szCs w:val="20"/>
              </w:rPr>
              <w:t xml:space="preserve">Объёмы финансирования Программы ежегодно уточняются при формировании бюджета Куйбышевского </w:t>
            </w:r>
            <w:r w:rsidRPr="004A0104">
              <w:rPr>
                <w:bCs/>
                <w:sz w:val="20"/>
                <w:szCs w:val="20"/>
              </w:rPr>
              <w:t xml:space="preserve">муниципального </w:t>
            </w:r>
            <w:r w:rsidRPr="004A0104">
              <w:rPr>
                <w:sz w:val="20"/>
                <w:szCs w:val="20"/>
              </w:rPr>
              <w:t>района Новосибирской области на соответствующий финансовый год.</w:t>
            </w:r>
          </w:p>
        </w:tc>
      </w:tr>
    </w:tbl>
    <w:p w14:paraId="7D577E3D" w14:textId="77777777" w:rsidR="003D178A" w:rsidRPr="004A0104" w:rsidRDefault="003D178A" w:rsidP="003D178A">
      <w:pPr>
        <w:pStyle w:val="ConsPlusNormal"/>
        <w:widowControl/>
        <w:ind w:firstLine="708"/>
        <w:jc w:val="both"/>
        <w:rPr>
          <w:rFonts w:ascii="Times New Roman" w:hAnsi="Times New Roman" w:cs="Times New Roman"/>
        </w:rPr>
      </w:pPr>
    </w:p>
    <w:p w14:paraId="2092E532" w14:textId="77777777" w:rsidR="003D178A" w:rsidRPr="004A0104" w:rsidRDefault="003D178A" w:rsidP="003D178A">
      <w:pPr>
        <w:pStyle w:val="ConsPlusNormal"/>
        <w:widowControl/>
        <w:ind w:firstLine="708"/>
        <w:jc w:val="both"/>
        <w:rPr>
          <w:rFonts w:ascii="Times New Roman" w:hAnsi="Times New Roman" w:cs="Times New Roman"/>
        </w:rPr>
      </w:pPr>
      <w:r w:rsidRPr="004A0104">
        <w:rPr>
          <w:rFonts w:ascii="Times New Roman" w:hAnsi="Times New Roman" w:cs="Times New Roman"/>
        </w:rPr>
        <w:t>4) приложение № 3 к муниципальной программе изложить в редакции приложения № 1 к настоящему постановлению;</w:t>
      </w:r>
    </w:p>
    <w:p w14:paraId="3E6F6C88" w14:textId="77777777" w:rsidR="003D178A" w:rsidRPr="004A0104" w:rsidRDefault="003D178A" w:rsidP="003D178A">
      <w:pPr>
        <w:ind w:right="-2" w:firstLine="709"/>
        <w:jc w:val="both"/>
        <w:rPr>
          <w:sz w:val="20"/>
          <w:szCs w:val="20"/>
        </w:rPr>
      </w:pPr>
      <w:r w:rsidRPr="004A0104">
        <w:rPr>
          <w:sz w:val="20"/>
          <w:szCs w:val="20"/>
        </w:rPr>
        <w:t xml:space="preserve">5) </w:t>
      </w:r>
      <w:r w:rsidRPr="004A0104">
        <w:rPr>
          <w:bCs/>
          <w:sz w:val="20"/>
          <w:szCs w:val="20"/>
        </w:rPr>
        <w:t xml:space="preserve">приложение № 2 к муниципальной программе </w:t>
      </w:r>
      <w:r w:rsidRPr="004A0104">
        <w:rPr>
          <w:sz w:val="20"/>
          <w:szCs w:val="20"/>
        </w:rPr>
        <w:t>изложить в редакции приложения № 2 к настоящему постановлению.</w:t>
      </w:r>
    </w:p>
    <w:p w14:paraId="53A36E2E" w14:textId="77777777" w:rsidR="003D178A" w:rsidRPr="004A0104" w:rsidRDefault="003D178A" w:rsidP="003D178A">
      <w:pPr>
        <w:ind w:firstLine="709"/>
        <w:jc w:val="both"/>
        <w:rPr>
          <w:sz w:val="20"/>
          <w:szCs w:val="20"/>
        </w:rPr>
      </w:pPr>
      <w:r w:rsidRPr="004A0104">
        <w:rPr>
          <w:sz w:val="20"/>
          <w:szCs w:val="20"/>
        </w:rPr>
        <w:t xml:space="preserve">2. Управлению делами администрации Куйбышевского </w:t>
      </w:r>
      <w:r w:rsidRPr="004A0104">
        <w:rPr>
          <w:bCs/>
          <w:sz w:val="20"/>
          <w:szCs w:val="20"/>
        </w:rPr>
        <w:t xml:space="preserve">муниципального </w:t>
      </w:r>
      <w:r w:rsidRPr="004A0104">
        <w:rPr>
          <w:sz w:val="20"/>
          <w:szCs w:val="20"/>
        </w:rPr>
        <w:t xml:space="preserve">района Новосибирской области (Л.В. Орловой) опубликовать настоящее постановление в периодическом печатном издании органов местного самоуправления Куйбышевского </w:t>
      </w:r>
      <w:r w:rsidRPr="004A0104">
        <w:rPr>
          <w:bCs/>
          <w:sz w:val="20"/>
          <w:szCs w:val="20"/>
        </w:rPr>
        <w:t xml:space="preserve">муниципального </w:t>
      </w:r>
      <w:r w:rsidRPr="004A0104">
        <w:rPr>
          <w:sz w:val="20"/>
          <w:szCs w:val="20"/>
        </w:rPr>
        <w:t>района Новосибирской области «Информационный вестник».</w:t>
      </w:r>
    </w:p>
    <w:p w14:paraId="3FC6AD35" w14:textId="77777777" w:rsidR="003D178A" w:rsidRPr="004A0104" w:rsidRDefault="003D178A" w:rsidP="003D178A">
      <w:pPr>
        <w:ind w:firstLine="720"/>
        <w:jc w:val="both"/>
        <w:rPr>
          <w:sz w:val="20"/>
          <w:szCs w:val="20"/>
        </w:rPr>
      </w:pPr>
      <w:r w:rsidRPr="004A0104">
        <w:rPr>
          <w:sz w:val="20"/>
          <w:szCs w:val="20"/>
        </w:rPr>
        <w:lastRenderedPageBreak/>
        <w:t xml:space="preserve">3. Контроль за исполнением настоящего постановления возложить на Первого заместителя главы администрации Куйбышевского </w:t>
      </w:r>
      <w:r w:rsidRPr="004A0104">
        <w:rPr>
          <w:bCs/>
          <w:sz w:val="20"/>
          <w:szCs w:val="20"/>
        </w:rPr>
        <w:t xml:space="preserve">муниципального </w:t>
      </w:r>
      <w:r w:rsidRPr="004A0104">
        <w:rPr>
          <w:sz w:val="20"/>
          <w:szCs w:val="20"/>
        </w:rPr>
        <w:t>района Новосибирской области Колганову Н.В.</w:t>
      </w:r>
    </w:p>
    <w:p w14:paraId="7B1D367B" w14:textId="77777777" w:rsidR="003D178A" w:rsidRPr="004A0104" w:rsidRDefault="003D178A" w:rsidP="003D178A">
      <w:pPr>
        <w:ind w:left="284" w:firstLine="709"/>
        <w:jc w:val="both"/>
        <w:rPr>
          <w:sz w:val="20"/>
          <w:szCs w:val="20"/>
        </w:rPr>
      </w:pPr>
    </w:p>
    <w:p w14:paraId="2ABFFEA7" w14:textId="149638A8" w:rsidR="003D178A" w:rsidRPr="004A0104" w:rsidRDefault="003D178A" w:rsidP="003D178A">
      <w:pPr>
        <w:rPr>
          <w:bCs/>
          <w:sz w:val="20"/>
          <w:szCs w:val="20"/>
        </w:rPr>
      </w:pPr>
      <w:r w:rsidRPr="004A0104">
        <w:rPr>
          <w:sz w:val="20"/>
          <w:szCs w:val="20"/>
        </w:rPr>
        <w:t xml:space="preserve">Глава Куйбышевского </w:t>
      </w:r>
      <w:r w:rsidRPr="004A0104">
        <w:rPr>
          <w:bCs/>
          <w:sz w:val="20"/>
          <w:szCs w:val="20"/>
        </w:rPr>
        <w:t xml:space="preserve">муниципального </w:t>
      </w:r>
      <w:r w:rsidRPr="004A0104">
        <w:rPr>
          <w:sz w:val="20"/>
          <w:szCs w:val="20"/>
        </w:rPr>
        <w:t>района                                                                                  О.В.Караваев</w:t>
      </w:r>
    </w:p>
    <w:p w14:paraId="22990AC9" w14:textId="77777777" w:rsidR="003D178A" w:rsidRPr="004A0104" w:rsidRDefault="003D178A" w:rsidP="003D178A">
      <w:pPr>
        <w:jc w:val="both"/>
        <w:rPr>
          <w:sz w:val="20"/>
          <w:szCs w:val="20"/>
        </w:rPr>
      </w:pPr>
      <w:r w:rsidRPr="004A0104">
        <w:rPr>
          <w:sz w:val="20"/>
          <w:szCs w:val="20"/>
        </w:rPr>
        <w:t>Новосибирской области</w:t>
      </w:r>
    </w:p>
    <w:p w14:paraId="643F8ABF" w14:textId="77777777" w:rsidR="003D178A" w:rsidRPr="004A0104" w:rsidRDefault="003D178A" w:rsidP="003D178A">
      <w:pPr>
        <w:jc w:val="both"/>
        <w:rPr>
          <w:sz w:val="20"/>
          <w:szCs w:val="20"/>
        </w:rPr>
      </w:pPr>
    </w:p>
    <w:p w14:paraId="74BAB765" w14:textId="77777777" w:rsidR="003D178A" w:rsidRPr="004A0104" w:rsidRDefault="003D178A" w:rsidP="003D178A">
      <w:pPr>
        <w:jc w:val="both"/>
        <w:rPr>
          <w:sz w:val="20"/>
          <w:szCs w:val="20"/>
        </w:rPr>
      </w:pPr>
    </w:p>
    <w:p w14:paraId="3A1AA11E" w14:textId="77777777" w:rsidR="003D178A" w:rsidRPr="004A0104" w:rsidRDefault="003D178A" w:rsidP="003D178A">
      <w:pPr>
        <w:jc w:val="both"/>
        <w:rPr>
          <w:sz w:val="20"/>
          <w:szCs w:val="20"/>
        </w:rPr>
      </w:pPr>
    </w:p>
    <w:p w14:paraId="2AA3C674" w14:textId="77777777" w:rsidR="003D178A" w:rsidRPr="004A0104" w:rsidRDefault="003D178A" w:rsidP="003D178A">
      <w:pPr>
        <w:jc w:val="both"/>
        <w:rPr>
          <w:sz w:val="20"/>
          <w:szCs w:val="20"/>
        </w:rPr>
      </w:pPr>
    </w:p>
    <w:p w14:paraId="68011FB6" w14:textId="77777777" w:rsidR="003D178A" w:rsidRPr="004A0104" w:rsidRDefault="003D178A" w:rsidP="003D178A">
      <w:pPr>
        <w:jc w:val="both"/>
        <w:rPr>
          <w:sz w:val="20"/>
          <w:szCs w:val="20"/>
        </w:rPr>
      </w:pPr>
    </w:p>
    <w:p w14:paraId="0E2A8594" w14:textId="77777777" w:rsidR="003D178A" w:rsidRPr="004A0104" w:rsidRDefault="003D178A" w:rsidP="003D178A">
      <w:pPr>
        <w:jc w:val="both"/>
        <w:rPr>
          <w:sz w:val="20"/>
          <w:szCs w:val="20"/>
        </w:rPr>
      </w:pPr>
    </w:p>
    <w:p w14:paraId="105326EE" w14:textId="77777777" w:rsidR="003D178A" w:rsidRPr="004A0104" w:rsidRDefault="003D178A" w:rsidP="003D178A">
      <w:pPr>
        <w:jc w:val="both"/>
        <w:rPr>
          <w:sz w:val="20"/>
          <w:szCs w:val="20"/>
        </w:rPr>
      </w:pPr>
    </w:p>
    <w:p w14:paraId="610939B9" w14:textId="77777777" w:rsidR="003D178A" w:rsidRPr="004A0104" w:rsidRDefault="003D178A" w:rsidP="003D178A">
      <w:pPr>
        <w:jc w:val="both"/>
        <w:rPr>
          <w:sz w:val="20"/>
          <w:szCs w:val="20"/>
        </w:rPr>
      </w:pPr>
    </w:p>
    <w:p w14:paraId="39F85010" w14:textId="77777777" w:rsidR="003D178A" w:rsidRPr="004A0104" w:rsidRDefault="003D178A" w:rsidP="003D178A">
      <w:pPr>
        <w:jc w:val="both"/>
        <w:rPr>
          <w:sz w:val="20"/>
          <w:szCs w:val="20"/>
        </w:rPr>
      </w:pPr>
    </w:p>
    <w:p w14:paraId="06245832" w14:textId="77777777" w:rsidR="003D178A" w:rsidRPr="004A0104" w:rsidRDefault="003D178A" w:rsidP="003D178A">
      <w:pPr>
        <w:rPr>
          <w:sz w:val="20"/>
          <w:szCs w:val="20"/>
        </w:rPr>
      </w:pPr>
    </w:p>
    <w:p w14:paraId="3B583C99" w14:textId="77777777" w:rsidR="003D178A" w:rsidRPr="004A0104" w:rsidRDefault="003D178A" w:rsidP="003D178A">
      <w:pPr>
        <w:rPr>
          <w:sz w:val="20"/>
          <w:szCs w:val="20"/>
        </w:rPr>
        <w:sectPr w:rsidR="003D178A" w:rsidRPr="004A0104" w:rsidSect="002F7FEA">
          <w:pgSz w:w="11906" w:h="16838"/>
          <w:pgMar w:top="993" w:right="567" w:bottom="1134" w:left="1418" w:header="709" w:footer="709" w:gutter="0"/>
          <w:cols w:space="708"/>
          <w:docGrid w:linePitch="360"/>
        </w:sectPr>
      </w:pPr>
    </w:p>
    <w:p w14:paraId="43198988" w14:textId="77777777" w:rsidR="003D178A" w:rsidRPr="004A0104" w:rsidRDefault="003D178A" w:rsidP="003D178A">
      <w:pPr>
        <w:widowControl w:val="0"/>
        <w:autoSpaceDE w:val="0"/>
        <w:autoSpaceDN w:val="0"/>
        <w:adjustRightInd w:val="0"/>
        <w:ind w:firstLine="540"/>
        <w:jc w:val="center"/>
        <w:rPr>
          <w:sz w:val="20"/>
          <w:szCs w:val="20"/>
        </w:rPr>
      </w:pPr>
    </w:p>
    <w:tbl>
      <w:tblPr>
        <w:tblW w:w="16160" w:type="dxa"/>
        <w:tblInd w:w="-601" w:type="dxa"/>
        <w:tblLayout w:type="fixed"/>
        <w:tblLook w:val="00A0" w:firstRow="1" w:lastRow="0" w:firstColumn="1" w:lastColumn="0" w:noHBand="0" w:noVBand="0"/>
      </w:tblPr>
      <w:tblGrid>
        <w:gridCol w:w="236"/>
        <w:gridCol w:w="15924"/>
      </w:tblGrid>
      <w:tr w:rsidR="003D178A" w:rsidRPr="004A0104" w14:paraId="4B9C9ADE" w14:textId="77777777" w:rsidTr="002F7FEA">
        <w:trPr>
          <w:trHeight w:val="2159"/>
        </w:trPr>
        <w:tc>
          <w:tcPr>
            <w:tcW w:w="236" w:type="dxa"/>
          </w:tcPr>
          <w:p w14:paraId="45BDF8FA" w14:textId="77777777" w:rsidR="003D178A" w:rsidRPr="004A0104" w:rsidRDefault="003D178A" w:rsidP="002F7FEA">
            <w:pPr>
              <w:jc w:val="center"/>
              <w:rPr>
                <w:sz w:val="20"/>
                <w:szCs w:val="20"/>
              </w:rPr>
            </w:pPr>
          </w:p>
        </w:tc>
        <w:tc>
          <w:tcPr>
            <w:tcW w:w="15924" w:type="dxa"/>
          </w:tcPr>
          <w:p w14:paraId="24056F1B" w14:textId="77777777" w:rsidR="003D178A" w:rsidRPr="004A0104" w:rsidRDefault="003D178A" w:rsidP="002F7FEA">
            <w:pPr>
              <w:ind w:left="81"/>
              <w:rPr>
                <w:sz w:val="20"/>
                <w:szCs w:val="20"/>
              </w:rPr>
            </w:pPr>
          </w:p>
          <w:p w14:paraId="7F8421F1" w14:textId="77777777" w:rsidR="003D178A" w:rsidRPr="004A0104" w:rsidRDefault="003D178A" w:rsidP="002F7FEA">
            <w:pPr>
              <w:ind w:left="81" w:firstLine="10997"/>
              <w:jc w:val="center"/>
              <w:rPr>
                <w:sz w:val="20"/>
                <w:szCs w:val="20"/>
              </w:rPr>
            </w:pPr>
            <w:r w:rsidRPr="004A0104">
              <w:rPr>
                <w:sz w:val="20"/>
                <w:szCs w:val="20"/>
              </w:rPr>
              <w:t>ПРИЛОЖЕНИЕ №1</w:t>
            </w:r>
          </w:p>
          <w:p w14:paraId="0B17112A" w14:textId="77777777" w:rsidR="003D178A" w:rsidRPr="004A0104" w:rsidRDefault="003D178A" w:rsidP="002F7FEA">
            <w:pPr>
              <w:pStyle w:val="af5"/>
              <w:rPr>
                <w:b w:val="0"/>
                <w:bCs w:val="0"/>
                <w:sz w:val="20"/>
                <w:szCs w:val="20"/>
              </w:rPr>
            </w:pPr>
            <w:r w:rsidRPr="004A0104">
              <w:rPr>
                <w:b w:val="0"/>
                <w:sz w:val="20"/>
                <w:szCs w:val="20"/>
              </w:rPr>
              <w:t xml:space="preserve">                                                                                                                                                             к постановлению администрации</w:t>
            </w:r>
          </w:p>
          <w:p w14:paraId="0EFA406B" w14:textId="77777777" w:rsidR="003D178A" w:rsidRPr="004A0104" w:rsidRDefault="003D178A" w:rsidP="002F7FEA">
            <w:pPr>
              <w:pStyle w:val="af5"/>
              <w:rPr>
                <w:b w:val="0"/>
                <w:bCs w:val="0"/>
                <w:sz w:val="20"/>
                <w:szCs w:val="20"/>
              </w:rPr>
            </w:pPr>
            <w:r w:rsidRPr="004A0104">
              <w:rPr>
                <w:b w:val="0"/>
                <w:sz w:val="20"/>
                <w:szCs w:val="20"/>
              </w:rPr>
              <w:t xml:space="preserve">                                                                                                                                                    Куйбышевского муниципального района</w:t>
            </w:r>
          </w:p>
          <w:p w14:paraId="3185F947" w14:textId="77777777" w:rsidR="003D178A" w:rsidRPr="004A0104" w:rsidRDefault="003D178A" w:rsidP="002F7FEA">
            <w:pPr>
              <w:pStyle w:val="af5"/>
              <w:rPr>
                <w:b w:val="0"/>
                <w:bCs w:val="0"/>
                <w:sz w:val="20"/>
                <w:szCs w:val="20"/>
              </w:rPr>
            </w:pPr>
            <w:r w:rsidRPr="004A0104">
              <w:rPr>
                <w:b w:val="0"/>
                <w:sz w:val="20"/>
                <w:szCs w:val="20"/>
              </w:rPr>
              <w:t xml:space="preserve">                                                                                                                                                  Новосибирской области                 </w:t>
            </w:r>
          </w:p>
          <w:p w14:paraId="7BB8D94E" w14:textId="77777777" w:rsidR="003D178A" w:rsidRPr="004A0104" w:rsidRDefault="003D178A" w:rsidP="002F7FEA">
            <w:pPr>
              <w:pStyle w:val="ConsPlusNormal"/>
              <w:widowControl/>
              <w:ind w:left="81" w:firstLine="0"/>
              <w:jc w:val="center"/>
              <w:rPr>
                <w:rFonts w:ascii="Times New Roman" w:hAnsi="Times New Roman" w:cs="Times New Roman"/>
              </w:rPr>
            </w:pPr>
            <w:r w:rsidRPr="004A0104">
              <w:rPr>
                <w:rFonts w:ascii="Times New Roman" w:hAnsi="Times New Roman" w:cs="Times New Roman"/>
                <w:bCs/>
              </w:rPr>
              <w:t xml:space="preserve">                                                                                                                                                  от  30.12.2021 № 1338</w:t>
            </w:r>
          </w:p>
          <w:p w14:paraId="7D756E3B" w14:textId="77777777" w:rsidR="003D178A" w:rsidRPr="004A0104" w:rsidRDefault="003D178A" w:rsidP="002F7FEA">
            <w:pPr>
              <w:pStyle w:val="ConsPlusNormal"/>
              <w:widowControl/>
              <w:ind w:left="81" w:firstLine="0"/>
              <w:jc w:val="center"/>
              <w:rPr>
                <w:rFonts w:ascii="Times New Roman" w:hAnsi="Times New Roman" w:cs="Times New Roman"/>
              </w:rPr>
            </w:pPr>
          </w:p>
          <w:p w14:paraId="1D12D907" w14:textId="77777777" w:rsidR="003D178A" w:rsidRPr="004A0104" w:rsidRDefault="003D178A" w:rsidP="002F7FEA">
            <w:pPr>
              <w:pStyle w:val="ConsPlusNormal"/>
              <w:widowControl/>
              <w:ind w:left="81" w:firstLine="0"/>
              <w:jc w:val="center"/>
              <w:rPr>
                <w:rFonts w:ascii="Times New Roman" w:hAnsi="Times New Roman" w:cs="Times New Roman"/>
              </w:rPr>
            </w:pPr>
          </w:p>
          <w:p w14:paraId="771CA44D" w14:textId="77777777" w:rsidR="003D178A" w:rsidRPr="004A0104" w:rsidRDefault="003D178A" w:rsidP="002F7FEA">
            <w:pPr>
              <w:ind w:left="81"/>
              <w:jc w:val="center"/>
              <w:rPr>
                <w:rFonts w:eastAsia="SimSun"/>
                <w:sz w:val="20"/>
                <w:szCs w:val="20"/>
                <w:lang w:eastAsia="zh-CN"/>
              </w:rPr>
            </w:pPr>
            <w:r w:rsidRPr="004A0104">
              <w:rPr>
                <w:sz w:val="20"/>
                <w:szCs w:val="20"/>
              </w:rPr>
              <w:t xml:space="preserve">СВОДНЫЕ ФИНАНСОВЫЕ ЗАТРАТЫ </w:t>
            </w:r>
          </w:p>
          <w:p w14:paraId="20D8181C" w14:textId="77777777" w:rsidR="003D178A" w:rsidRPr="004A0104" w:rsidRDefault="003D178A" w:rsidP="002F7FEA">
            <w:pPr>
              <w:pStyle w:val="4"/>
              <w:ind w:left="81"/>
              <w:jc w:val="center"/>
              <w:rPr>
                <w:rFonts w:ascii="Times New Roman" w:hAnsi="Times New Roman"/>
                <w:b w:val="0"/>
                <w:i/>
                <w:sz w:val="20"/>
                <w:szCs w:val="20"/>
              </w:rPr>
            </w:pPr>
            <w:r w:rsidRPr="004A0104">
              <w:rPr>
                <w:rFonts w:ascii="Times New Roman" w:eastAsia="SimSun" w:hAnsi="Times New Roman"/>
                <w:b w:val="0"/>
                <w:sz w:val="20"/>
                <w:szCs w:val="20"/>
                <w:lang w:eastAsia="zh-CN"/>
              </w:rPr>
              <w:t xml:space="preserve">муниципальной программы </w:t>
            </w:r>
            <w:r w:rsidRPr="004A0104">
              <w:rPr>
                <w:rFonts w:ascii="Times New Roman" w:hAnsi="Times New Roman"/>
                <w:b w:val="0"/>
                <w:sz w:val="20"/>
                <w:szCs w:val="20"/>
              </w:rPr>
              <w:t>«Развитие физической культуры и спорта  в Куйбышевском муниципальном районе Новосибирской области на 2019-2021 годы»</w:t>
            </w:r>
          </w:p>
          <w:p w14:paraId="1D21A0A6" w14:textId="77777777" w:rsidR="003D178A" w:rsidRPr="004A0104" w:rsidRDefault="003D178A" w:rsidP="002F7FEA">
            <w:pPr>
              <w:pStyle w:val="4"/>
              <w:ind w:left="81"/>
              <w:jc w:val="center"/>
              <w:rPr>
                <w:rFonts w:ascii="Times New Roman" w:hAnsi="Times New Roman"/>
                <w:b w:val="0"/>
                <w:i/>
                <w:sz w:val="20"/>
                <w:szCs w:val="20"/>
              </w:rPr>
            </w:pPr>
            <w:r w:rsidRPr="004A0104">
              <w:rPr>
                <w:rFonts w:ascii="Times New Roman" w:hAnsi="Times New Roman"/>
                <w:b w:val="0"/>
                <w:sz w:val="20"/>
                <w:szCs w:val="20"/>
              </w:rPr>
              <w:t>(тыс. рублей)</w:t>
            </w:r>
          </w:p>
          <w:p w14:paraId="2E1CB5CE" w14:textId="77777777" w:rsidR="003D178A" w:rsidRPr="004A0104" w:rsidRDefault="003D178A" w:rsidP="002F7FEA">
            <w:pPr>
              <w:rPr>
                <w:sz w:val="20"/>
                <w:szCs w:val="20"/>
              </w:rPr>
            </w:pPr>
          </w:p>
          <w:tbl>
            <w:tblPr>
              <w:tblW w:w="14584"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1984"/>
              <w:gridCol w:w="1559"/>
              <w:gridCol w:w="1985"/>
              <w:gridCol w:w="1984"/>
              <w:gridCol w:w="4095"/>
            </w:tblGrid>
            <w:tr w:rsidR="003D178A" w:rsidRPr="004A0104" w14:paraId="3EAE53A3" w14:textId="77777777" w:rsidTr="003D178A">
              <w:tc>
                <w:tcPr>
                  <w:tcW w:w="2977" w:type="dxa"/>
                  <w:vMerge w:val="restart"/>
                  <w:tcBorders>
                    <w:top w:val="single" w:sz="4" w:space="0" w:color="auto"/>
                    <w:left w:val="single" w:sz="4" w:space="0" w:color="auto"/>
                    <w:bottom w:val="single" w:sz="4" w:space="0" w:color="auto"/>
                    <w:right w:val="single" w:sz="4" w:space="0" w:color="auto"/>
                  </w:tcBorders>
                </w:tcPr>
                <w:p w14:paraId="1E776DD7" w14:textId="77777777" w:rsidR="003D178A" w:rsidRPr="004A0104" w:rsidRDefault="003D178A" w:rsidP="002F7FEA">
                  <w:pPr>
                    <w:spacing w:line="276" w:lineRule="auto"/>
                    <w:jc w:val="center"/>
                    <w:rPr>
                      <w:sz w:val="20"/>
                      <w:szCs w:val="20"/>
                      <w:lang w:eastAsia="en-US"/>
                    </w:rPr>
                  </w:pPr>
                  <w:r w:rsidRPr="004A0104">
                    <w:rPr>
                      <w:sz w:val="20"/>
                      <w:szCs w:val="20"/>
                      <w:lang w:eastAsia="en-US"/>
                    </w:rPr>
                    <w:t>Источники и объемы</w:t>
                  </w:r>
                </w:p>
                <w:p w14:paraId="66BD87F3" w14:textId="77777777" w:rsidR="003D178A" w:rsidRPr="004A0104" w:rsidRDefault="003D178A" w:rsidP="002F7FEA">
                  <w:pPr>
                    <w:spacing w:line="276" w:lineRule="auto"/>
                    <w:jc w:val="center"/>
                    <w:rPr>
                      <w:sz w:val="20"/>
                      <w:szCs w:val="20"/>
                      <w:lang w:eastAsia="en-US"/>
                    </w:rPr>
                  </w:pPr>
                  <w:r w:rsidRPr="004A0104">
                    <w:rPr>
                      <w:sz w:val="20"/>
                      <w:szCs w:val="20"/>
                      <w:lang w:eastAsia="en-US"/>
                    </w:rPr>
                    <w:t>расходов по программе</w:t>
                  </w:r>
                </w:p>
              </w:tc>
              <w:tc>
                <w:tcPr>
                  <w:tcW w:w="7512" w:type="dxa"/>
                  <w:gridSpan w:val="4"/>
                  <w:tcBorders>
                    <w:top w:val="single" w:sz="4" w:space="0" w:color="auto"/>
                    <w:left w:val="single" w:sz="4" w:space="0" w:color="auto"/>
                    <w:bottom w:val="single" w:sz="4" w:space="0" w:color="auto"/>
                    <w:right w:val="single" w:sz="4" w:space="0" w:color="auto"/>
                  </w:tcBorders>
                </w:tcPr>
                <w:p w14:paraId="101573FC" w14:textId="77777777" w:rsidR="003D178A" w:rsidRPr="004A0104" w:rsidRDefault="003D178A" w:rsidP="002F7FEA">
                  <w:pPr>
                    <w:spacing w:line="276" w:lineRule="auto"/>
                    <w:jc w:val="center"/>
                    <w:rPr>
                      <w:sz w:val="20"/>
                      <w:szCs w:val="20"/>
                      <w:lang w:eastAsia="en-US"/>
                    </w:rPr>
                  </w:pPr>
                  <w:r w:rsidRPr="004A0104">
                    <w:rPr>
                      <w:sz w:val="20"/>
                      <w:szCs w:val="20"/>
                      <w:lang w:eastAsia="en-US"/>
                    </w:rPr>
                    <w:t xml:space="preserve">Финансовые затраты  </w:t>
                  </w:r>
                </w:p>
              </w:tc>
              <w:tc>
                <w:tcPr>
                  <w:tcW w:w="4095" w:type="dxa"/>
                  <w:vMerge w:val="restart"/>
                  <w:tcBorders>
                    <w:top w:val="single" w:sz="4" w:space="0" w:color="auto"/>
                    <w:left w:val="single" w:sz="4" w:space="0" w:color="auto"/>
                    <w:bottom w:val="single" w:sz="4" w:space="0" w:color="auto"/>
                    <w:right w:val="single" w:sz="4" w:space="0" w:color="auto"/>
                  </w:tcBorders>
                </w:tcPr>
                <w:p w14:paraId="220F43F2" w14:textId="77777777" w:rsidR="003D178A" w:rsidRPr="004A0104" w:rsidRDefault="003D178A" w:rsidP="002F7FEA">
                  <w:pPr>
                    <w:spacing w:line="276" w:lineRule="auto"/>
                    <w:jc w:val="center"/>
                    <w:rPr>
                      <w:sz w:val="20"/>
                      <w:szCs w:val="20"/>
                      <w:lang w:eastAsia="en-US"/>
                    </w:rPr>
                  </w:pPr>
                  <w:r w:rsidRPr="004A0104">
                    <w:rPr>
                      <w:sz w:val="20"/>
                      <w:szCs w:val="20"/>
                      <w:lang w:eastAsia="en-US"/>
                    </w:rPr>
                    <w:t>Примечание</w:t>
                  </w:r>
                </w:p>
              </w:tc>
            </w:tr>
            <w:tr w:rsidR="003D178A" w:rsidRPr="004A0104" w14:paraId="5E3A431B" w14:textId="77777777" w:rsidTr="003D178A">
              <w:tc>
                <w:tcPr>
                  <w:tcW w:w="2977" w:type="dxa"/>
                  <w:vMerge/>
                  <w:tcBorders>
                    <w:top w:val="single" w:sz="4" w:space="0" w:color="auto"/>
                    <w:left w:val="single" w:sz="4" w:space="0" w:color="auto"/>
                    <w:bottom w:val="single" w:sz="4" w:space="0" w:color="auto"/>
                    <w:right w:val="single" w:sz="4" w:space="0" w:color="auto"/>
                  </w:tcBorders>
                  <w:vAlign w:val="center"/>
                </w:tcPr>
                <w:p w14:paraId="40CB5AF3" w14:textId="77777777" w:rsidR="003D178A" w:rsidRPr="004A0104" w:rsidRDefault="003D178A" w:rsidP="002F7FEA">
                  <w:pPr>
                    <w:rPr>
                      <w:sz w:val="20"/>
                      <w:szCs w:val="20"/>
                      <w:lang w:eastAsia="en-US"/>
                    </w:rPr>
                  </w:pPr>
                </w:p>
              </w:tc>
              <w:tc>
                <w:tcPr>
                  <w:tcW w:w="1984" w:type="dxa"/>
                  <w:vMerge w:val="restart"/>
                  <w:tcBorders>
                    <w:top w:val="single" w:sz="4" w:space="0" w:color="auto"/>
                    <w:left w:val="single" w:sz="4" w:space="0" w:color="auto"/>
                    <w:bottom w:val="single" w:sz="4" w:space="0" w:color="auto"/>
                    <w:right w:val="single" w:sz="4" w:space="0" w:color="auto"/>
                  </w:tcBorders>
                </w:tcPr>
                <w:p w14:paraId="546CE1BC" w14:textId="77777777" w:rsidR="003D178A" w:rsidRPr="004A0104" w:rsidRDefault="003D178A" w:rsidP="002F7FEA">
                  <w:pPr>
                    <w:spacing w:line="276" w:lineRule="auto"/>
                    <w:jc w:val="center"/>
                    <w:rPr>
                      <w:sz w:val="20"/>
                      <w:szCs w:val="20"/>
                      <w:lang w:eastAsia="en-US"/>
                    </w:rPr>
                  </w:pPr>
                  <w:r w:rsidRPr="004A0104">
                    <w:rPr>
                      <w:sz w:val="20"/>
                      <w:szCs w:val="20"/>
                      <w:lang w:eastAsia="en-US"/>
                    </w:rPr>
                    <w:t>всего</w:t>
                  </w:r>
                </w:p>
              </w:tc>
              <w:tc>
                <w:tcPr>
                  <w:tcW w:w="5528" w:type="dxa"/>
                  <w:gridSpan w:val="3"/>
                  <w:tcBorders>
                    <w:top w:val="single" w:sz="4" w:space="0" w:color="auto"/>
                    <w:left w:val="single" w:sz="4" w:space="0" w:color="auto"/>
                    <w:bottom w:val="single" w:sz="4" w:space="0" w:color="auto"/>
                    <w:right w:val="single" w:sz="4" w:space="0" w:color="auto"/>
                  </w:tcBorders>
                </w:tcPr>
                <w:p w14:paraId="701CD1BF" w14:textId="77777777" w:rsidR="003D178A" w:rsidRPr="004A0104" w:rsidRDefault="003D178A" w:rsidP="002F7FEA">
                  <w:pPr>
                    <w:spacing w:line="276" w:lineRule="auto"/>
                    <w:jc w:val="center"/>
                    <w:rPr>
                      <w:sz w:val="20"/>
                      <w:szCs w:val="20"/>
                      <w:lang w:eastAsia="en-US"/>
                    </w:rPr>
                  </w:pPr>
                  <w:r w:rsidRPr="004A0104">
                    <w:rPr>
                      <w:sz w:val="20"/>
                      <w:szCs w:val="20"/>
                      <w:lang w:eastAsia="en-US"/>
                    </w:rPr>
                    <w:t>в том числе по годам реализации программы</w:t>
                  </w:r>
                </w:p>
              </w:tc>
              <w:tc>
                <w:tcPr>
                  <w:tcW w:w="4095" w:type="dxa"/>
                  <w:vMerge/>
                  <w:tcBorders>
                    <w:top w:val="single" w:sz="4" w:space="0" w:color="auto"/>
                    <w:left w:val="single" w:sz="4" w:space="0" w:color="auto"/>
                    <w:bottom w:val="single" w:sz="4" w:space="0" w:color="auto"/>
                    <w:right w:val="single" w:sz="4" w:space="0" w:color="auto"/>
                  </w:tcBorders>
                  <w:vAlign w:val="center"/>
                </w:tcPr>
                <w:p w14:paraId="1CA76E2C" w14:textId="77777777" w:rsidR="003D178A" w:rsidRPr="004A0104" w:rsidRDefault="003D178A" w:rsidP="002F7FEA">
                  <w:pPr>
                    <w:rPr>
                      <w:sz w:val="20"/>
                      <w:szCs w:val="20"/>
                      <w:lang w:eastAsia="en-US"/>
                    </w:rPr>
                  </w:pPr>
                </w:p>
              </w:tc>
            </w:tr>
            <w:tr w:rsidR="003D178A" w:rsidRPr="004A0104" w14:paraId="318C9BF7" w14:textId="77777777" w:rsidTr="003D178A">
              <w:trPr>
                <w:trHeight w:val="543"/>
              </w:trPr>
              <w:tc>
                <w:tcPr>
                  <w:tcW w:w="2977" w:type="dxa"/>
                  <w:vMerge/>
                  <w:tcBorders>
                    <w:top w:val="single" w:sz="4" w:space="0" w:color="auto"/>
                    <w:left w:val="single" w:sz="4" w:space="0" w:color="auto"/>
                    <w:bottom w:val="single" w:sz="4" w:space="0" w:color="auto"/>
                    <w:right w:val="single" w:sz="4" w:space="0" w:color="auto"/>
                  </w:tcBorders>
                  <w:vAlign w:val="center"/>
                </w:tcPr>
                <w:p w14:paraId="7C2D5AB1" w14:textId="77777777" w:rsidR="003D178A" w:rsidRPr="004A0104" w:rsidRDefault="003D178A" w:rsidP="002F7FEA">
                  <w:pPr>
                    <w:rPr>
                      <w:sz w:val="20"/>
                      <w:szCs w:val="2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72FD2A1D" w14:textId="77777777" w:rsidR="003D178A" w:rsidRPr="004A0104" w:rsidRDefault="003D178A" w:rsidP="002F7FEA">
                  <w:pP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5459770" w14:textId="77777777" w:rsidR="003D178A" w:rsidRPr="004A0104" w:rsidRDefault="003D178A" w:rsidP="002F7FEA">
                  <w:pPr>
                    <w:spacing w:line="276" w:lineRule="auto"/>
                    <w:jc w:val="center"/>
                    <w:rPr>
                      <w:sz w:val="20"/>
                      <w:szCs w:val="20"/>
                      <w:lang w:eastAsia="en-US"/>
                    </w:rPr>
                  </w:pPr>
                  <w:r w:rsidRPr="004A0104">
                    <w:rPr>
                      <w:sz w:val="20"/>
                      <w:szCs w:val="20"/>
                      <w:lang w:eastAsia="en-US"/>
                    </w:rPr>
                    <w:t>2019г</w:t>
                  </w:r>
                </w:p>
              </w:tc>
              <w:tc>
                <w:tcPr>
                  <w:tcW w:w="1985" w:type="dxa"/>
                  <w:tcBorders>
                    <w:top w:val="single" w:sz="4" w:space="0" w:color="auto"/>
                    <w:left w:val="single" w:sz="4" w:space="0" w:color="auto"/>
                    <w:bottom w:val="single" w:sz="4" w:space="0" w:color="auto"/>
                    <w:right w:val="single" w:sz="4" w:space="0" w:color="auto"/>
                  </w:tcBorders>
                  <w:vAlign w:val="center"/>
                </w:tcPr>
                <w:p w14:paraId="09CF9C1A" w14:textId="77777777" w:rsidR="003D178A" w:rsidRPr="004A0104" w:rsidRDefault="003D178A" w:rsidP="002F7FEA">
                  <w:pPr>
                    <w:spacing w:line="276" w:lineRule="auto"/>
                    <w:jc w:val="center"/>
                    <w:rPr>
                      <w:sz w:val="20"/>
                      <w:szCs w:val="20"/>
                      <w:lang w:eastAsia="en-US"/>
                    </w:rPr>
                  </w:pPr>
                </w:p>
                <w:p w14:paraId="7CA44105" w14:textId="77777777" w:rsidR="003D178A" w:rsidRPr="004A0104" w:rsidRDefault="003D178A" w:rsidP="002F7FEA">
                  <w:pPr>
                    <w:spacing w:line="276" w:lineRule="auto"/>
                    <w:jc w:val="center"/>
                    <w:rPr>
                      <w:sz w:val="20"/>
                      <w:szCs w:val="20"/>
                      <w:lang w:eastAsia="en-US"/>
                    </w:rPr>
                  </w:pPr>
                  <w:r w:rsidRPr="004A0104">
                    <w:rPr>
                      <w:sz w:val="20"/>
                      <w:szCs w:val="20"/>
                      <w:lang w:eastAsia="en-US"/>
                    </w:rPr>
                    <w:t>2020г</w:t>
                  </w:r>
                </w:p>
                <w:p w14:paraId="445F6A22" w14:textId="77777777" w:rsidR="003D178A" w:rsidRPr="004A0104" w:rsidRDefault="003D178A" w:rsidP="002F7FEA">
                  <w:pPr>
                    <w:spacing w:line="276" w:lineRule="auto"/>
                    <w:jc w:val="center"/>
                    <w:rPr>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B776402" w14:textId="77777777" w:rsidR="003D178A" w:rsidRPr="004A0104" w:rsidRDefault="003D178A" w:rsidP="002F7FEA">
                  <w:pPr>
                    <w:spacing w:line="276" w:lineRule="auto"/>
                    <w:jc w:val="center"/>
                    <w:rPr>
                      <w:sz w:val="20"/>
                      <w:szCs w:val="20"/>
                      <w:lang w:eastAsia="en-US"/>
                    </w:rPr>
                  </w:pPr>
                  <w:r w:rsidRPr="004A0104">
                    <w:rPr>
                      <w:sz w:val="20"/>
                      <w:szCs w:val="20"/>
                      <w:lang w:eastAsia="en-US"/>
                    </w:rPr>
                    <w:t>2021г</w:t>
                  </w:r>
                </w:p>
              </w:tc>
              <w:tc>
                <w:tcPr>
                  <w:tcW w:w="4095" w:type="dxa"/>
                  <w:vMerge/>
                  <w:tcBorders>
                    <w:top w:val="single" w:sz="4" w:space="0" w:color="auto"/>
                    <w:left w:val="single" w:sz="4" w:space="0" w:color="auto"/>
                    <w:bottom w:val="single" w:sz="4" w:space="0" w:color="auto"/>
                    <w:right w:val="single" w:sz="4" w:space="0" w:color="auto"/>
                  </w:tcBorders>
                  <w:vAlign w:val="center"/>
                </w:tcPr>
                <w:p w14:paraId="4E446968" w14:textId="77777777" w:rsidR="003D178A" w:rsidRPr="004A0104" w:rsidRDefault="003D178A" w:rsidP="002F7FEA">
                  <w:pPr>
                    <w:rPr>
                      <w:sz w:val="20"/>
                      <w:szCs w:val="20"/>
                      <w:lang w:eastAsia="en-US"/>
                    </w:rPr>
                  </w:pPr>
                </w:p>
              </w:tc>
            </w:tr>
            <w:tr w:rsidR="003D178A" w:rsidRPr="004A0104" w14:paraId="55795927" w14:textId="77777777" w:rsidTr="003D178A">
              <w:tc>
                <w:tcPr>
                  <w:tcW w:w="2977" w:type="dxa"/>
                  <w:tcBorders>
                    <w:top w:val="single" w:sz="4" w:space="0" w:color="auto"/>
                    <w:left w:val="single" w:sz="4" w:space="0" w:color="auto"/>
                    <w:bottom w:val="single" w:sz="4" w:space="0" w:color="auto"/>
                    <w:right w:val="single" w:sz="4" w:space="0" w:color="auto"/>
                  </w:tcBorders>
                </w:tcPr>
                <w:p w14:paraId="7A481CC2" w14:textId="77777777" w:rsidR="003D178A" w:rsidRPr="004A0104" w:rsidRDefault="003D178A" w:rsidP="002F7FEA">
                  <w:pPr>
                    <w:spacing w:line="276" w:lineRule="auto"/>
                    <w:jc w:val="both"/>
                    <w:rPr>
                      <w:sz w:val="20"/>
                      <w:szCs w:val="20"/>
                      <w:lang w:eastAsia="en-US"/>
                    </w:rPr>
                  </w:pPr>
                  <w:r w:rsidRPr="004A0104">
                    <w:rPr>
                      <w:sz w:val="20"/>
                      <w:szCs w:val="20"/>
                      <w:lang w:eastAsia="en-US"/>
                    </w:rPr>
                    <w:t>Всего финансовых затрат, в том числе из:</w:t>
                  </w:r>
                </w:p>
              </w:tc>
              <w:tc>
                <w:tcPr>
                  <w:tcW w:w="1984" w:type="dxa"/>
                  <w:tcBorders>
                    <w:top w:val="single" w:sz="4" w:space="0" w:color="auto"/>
                    <w:left w:val="single" w:sz="4" w:space="0" w:color="auto"/>
                    <w:bottom w:val="single" w:sz="4" w:space="0" w:color="auto"/>
                    <w:right w:val="single" w:sz="4" w:space="0" w:color="auto"/>
                  </w:tcBorders>
                  <w:vAlign w:val="center"/>
                </w:tcPr>
                <w:p w14:paraId="3B842A00"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293 945,2</w:t>
                  </w:r>
                </w:p>
              </w:tc>
              <w:tc>
                <w:tcPr>
                  <w:tcW w:w="1559" w:type="dxa"/>
                  <w:tcBorders>
                    <w:top w:val="single" w:sz="4" w:space="0" w:color="auto"/>
                    <w:left w:val="single" w:sz="4" w:space="0" w:color="auto"/>
                    <w:bottom w:val="single" w:sz="4" w:space="0" w:color="auto"/>
                    <w:right w:val="single" w:sz="4" w:space="0" w:color="auto"/>
                  </w:tcBorders>
                  <w:vAlign w:val="center"/>
                </w:tcPr>
                <w:p w14:paraId="584C0EA7"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33 667, 2</w:t>
                  </w:r>
                </w:p>
              </w:tc>
              <w:tc>
                <w:tcPr>
                  <w:tcW w:w="1985" w:type="dxa"/>
                  <w:tcBorders>
                    <w:top w:val="single" w:sz="4" w:space="0" w:color="auto"/>
                    <w:left w:val="single" w:sz="4" w:space="0" w:color="auto"/>
                    <w:bottom w:val="single" w:sz="4" w:space="0" w:color="auto"/>
                    <w:right w:val="single" w:sz="4" w:space="0" w:color="auto"/>
                  </w:tcBorders>
                  <w:vAlign w:val="center"/>
                </w:tcPr>
                <w:p w14:paraId="78DAEF89"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85 872,0</w:t>
                  </w:r>
                </w:p>
              </w:tc>
              <w:tc>
                <w:tcPr>
                  <w:tcW w:w="1984" w:type="dxa"/>
                  <w:tcBorders>
                    <w:top w:val="single" w:sz="4" w:space="0" w:color="auto"/>
                    <w:left w:val="single" w:sz="4" w:space="0" w:color="auto"/>
                    <w:bottom w:val="single" w:sz="4" w:space="0" w:color="auto"/>
                    <w:right w:val="single" w:sz="4" w:space="0" w:color="auto"/>
                  </w:tcBorders>
                  <w:vAlign w:val="center"/>
                </w:tcPr>
                <w:p w14:paraId="022456EE"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174 406,0</w:t>
                  </w:r>
                </w:p>
              </w:tc>
              <w:tc>
                <w:tcPr>
                  <w:tcW w:w="4095" w:type="dxa"/>
                  <w:tcBorders>
                    <w:top w:val="single" w:sz="4" w:space="0" w:color="auto"/>
                    <w:left w:val="single" w:sz="4" w:space="0" w:color="auto"/>
                    <w:bottom w:val="single" w:sz="4" w:space="0" w:color="auto"/>
                    <w:right w:val="single" w:sz="4" w:space="0" w:color="auto"/>
                  </w:tcBorders>
                </w:tcPr>
                <w:p w14:paraId="47279B30" w14:textId="77777777" w:rsidR="003D178A" w:rsidRPr="004A0104" w:rsidRDefault="003D178A" w:rsidP="002F7FEA">
                  <w:pPr>
                    <w:spacing w:line="276" w:lineRule="auto"/>
                    <w:jc w:val="center"/>
                    <w:rPr>
                      <w:sz w:val="20"/>
                      <w:szCs w:val="20"/>
                      <w:lang w:eastAsia="en-US"/>
                    </w:rPr>
                  </w:pPr>
                </w:p>
              </w:tc>
            </w:tr>
            <w:tr w:rsidR="003D178A" w:rsidRPr="004A0104" w14:paraId="0637CBCE" w14:textId="77777777" w:rsidTr="003D178A">
              <w:tc>
                <w:tcPr>
                  <w:tcW w:w="2977" w:type="dxa"/>
                  <w:tcBorders>
                    <w:top w:val="single" w:sz="4" w:space="0" w:color="auto"/>
                    <w:left w:val="single" w:sz="4" w:space="0" w:color="auto"/>
                    <w:bottom w:val="single" w:sz="4" w:space="0" w:color="auto"/>
                    <w:right w:val="single" w:sz="4" w:space="0" w:color="auto"/>
                  </w:tcBorders>
                </w:tcPr>
                <w:p w14:paraId="2B5E2069" w14:textId="77777777" w:rsidR="003D178A" w:rsidRPr="004A0104" w:rsidRDefault="003D178A" w:rsidP="002F7FEA">
                  <w:pPr>
                    <w:spacing w:line="276" w:lineRule="auto"/>
                    <w:rPr>
                      <w:sz w:val="20"/>
                      <w:szCs w:val="20"/>
                      <w:lang w:eastAsia="en-US"/>
                    </w:rPr>
                  </w:pPr>
                  <w:r w:rsidRPr="004A0104">
                    <w:rPr>
                      <w:sz w:val="20"/>
                      <w:szCs w:val="20"/>
                      <w:lang w:eastAsia="en-US"/>
                    </w:rPr>
                    <w:t xml:space="preserve">федерального бюджета </w:t>
                  </w:r>
                  <w:hyperlink r:id="rId97" w:anchor="Par483" w:history="1">
                    <w:r w:rsidRPr="004A0104">
                      <w:rPr>
                        <w:rStyle w:val="afa"/>
                        <w:sz w:val="20"/>
                        <w:szCs w:val="20"/>
                        <w:lang w:eastAsia="en-US"/>
                      </w:rPr>
                      <w:t>&lt;*&gt;</w:t>
                    </w:r>
                  </w:hyperlink>
                </w:p>
              </w:tc>
              <w:tc>
                <w:tcPr>
                  <w:tcW w:w="1984" w:type="dxa"/>
                  <w:tcBorders>
                    <w:top w:val="single" w:sz="4" w:space="0" w:color="auto"/>
                    <w:left w:val="single" w:sz="4" w:space="0" w:color="auto"/>
                    <w:bottom w:val="single" w:sz="4" w:space="0" w:color="auto"/>
                    <w:right w:val="single" w:sz="4" w:space="0" w:color="auto"/>
                  </w:tcBorders>
                  <w:vAlign w:val="center"/>
                </w:tcPr>
                <w:p w14:paraId="550E1D8E" w14:textId="77777777" w:rsidR="003D178A" w:rsidRPr="004A0104" w:rsidRDefault="003D178A" w:rsidP="002F7FEA">
                  <w:pPr>
                    <w:spacing w:line="276" w:lineRule="auto"/>
                    <w:jc w:val="center"/>
                    <w:rPr>
                      <w:sz w:val="20"/>
                      <w:szCs w:val="20"/>
                    </w:rPr>
                  </w:pPr>
                  <w:r w:rsidRPr="004A0104">
                    <w:rPr>
                      <w:sz w:val="20"/>
                      <w:szCs w:val="20"/>
                    </w:rPr>
                    <w:t>28 055,1</w:t>
                  </w:r>
                </w:p>
              </w:tc>
              <w:tc>
                <w:tcPr>
                  <w:tcW w:w="1559" w:type="dxa"/>
                  <w:tcBorders>
                    <w:top w:val="single" w:sz="4" w:space="0" w:color="auto"/>
                    <w:left w:val="single" w:sz="4" w:space="0" w:color="auto"/>
                    <w:bottom w:val="single" w:sz="4" w:space="0" w:color="auto"/>
                    <w:right w:val="single" w:sz="4" w:space="0" w:color="auto"/>
                  </w:tcBorders>
                  <w:vAlign w:val="center"/>
                </w:tcPr>
                <w:p w14:paraId="1990C062" w14:textId="77777777" w:rsidR="003D178A" w:rsidRPr="004A0104" w:rsidRDefault="003D178A" w:rsidP="002F7FEA">
                  <w:pPr>
                    <w:spacing w:line="276" w:lineRule="auto"/>
                    <w:jc w:val="center"/>
                    <w:rPr>
                      <w:sz w:val="20"/>
                      <w:szCs w:val="20"/>
                    </w:rPr>
                  </w:pPr>
                  <w:r w:rsidRPr="004A0104">
                    <w:rPr>
                      <w:sz w:val="20"/>
                      <w:szCs w:val="20"/>
                    </w:rPr>
                    <w:t>28</w:t>
                  </w:r>
                  <w:r w:rsidRPr="004A0104">
                    <w:rPr>
                      <w:sz w:val="20"/>
                      <w:szCs w:val="20"/>
                      <w:lang w:val="en-US"/>
                    </w:rPr>
                    <w:t> </w:t>
                  </w:r>
                  <w:r w:rsidRPr="004A0104">
                    <w:rPr>
                      <w:sz w:val="20"/>
                      <w:szCs w:val="20"/>
                    </w:rPr>
                    <w:t>055,1</w:t>
                  </w:r>
                </w:p>
              </w:tc>
              <w:tc>
                <w:tcPr>
                  <w:tcW w:w="1985" w:type="dxa"/>
                  <w:tcBorders>
                    <w:top w:val="single" w:sz="4" w:space="0" w:color="auto"/>
                    <w:left w:val="single" w:sz="4" w:space="0" w:color="auto"/>
                    <w:bottom w:val="single" w:sz="4" w:space="0" w:color="auto"/>
                    <w:right w:val="single" w:sz="4" w:space="0" w:color="auto"/>
                  </w:tcBorders>
                  <w:vAlign w:val="center"/>
                </w:tcPr>
                <w:p w14:paraId="61312360" w14:textId="77777777" w:rsidR="003D178A" w:rsidRPr="004A0104" w:rsidRDefault="003D178A" w:rsidP="002F7FEA">
                  <w:pPr>
                    <w:spacing w:line="276" w:lineRule="auto"/>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527076C" w14:textId="77777777" w:rsidR="003D178A" w:rsidRPr="004A0104" w:rsidRDefault="003D178A" w:rsidP="002F7FEA">
                  <w:pPr>
                    <w:spacing w:line="276" w:lineRule="auto"/>
                    <w:jc w:val="center"/>
                    <w:rPr>
                      <w:sz w:val="20"/>
                      <w:szCs w:val="20"/>
                    </w:rPr>
                  </w:pPr>
                </w:p>
              </w:tc>
              <w:tc>
                <w:tcPr>
                  <w:tcW w:w="4095" w:type="dxa"/>
                  <w:tcBorders>
                    <w:top w:val="single" w:sz="4" w:space="0" w:color="auto"/>
                    <w:left w:val="single" w:sz="4" w:space="0" w:color="auto"/>
                    <w:bottom w:val="single" w:sz="4" w:space="0" w:color="auto"/>
                    <w:right w:val="single" w:sz="4" w:space="0" w:color="auto"/>
                  </w:tcBorders>
                  <w:vAlign w:val="center"/>
                </w:tcPr>
                <w:p w14:paraId="35548324" w14:textId="77777777" w:rsidR="003D178A" w:rsidRPr="004A0104" w:rsidRDefault="003D178A" w:rsidP="002F7FEA">
                  <w:pPr>
                    <w:spacing w:line="276" w:lineRule="auto"/>
                    <w:jc w:val="center"/>
                    <w:rPr>
                      <w:sz w:val="20"/>
                      <w:szCs w:val="20"/>
                      <w:highlight w:val="yellow"/>
                    </w:rPr>
                  </w:pPr>
                </w:p>
              </w:tc>
            </w:tr>
            <w:tr w:rsidR="003D178A" w:rsidRPr="004A0104" w14:paraId="1E105E46" w14:textId="77777777" w:rsidTr="003D178A">
              <w:tc>
                <w:tcPr>
                  <w:tcW w:w="2977" w:type="dxa"/>
                  <w:tcBorders>
                    <w:top w:val="single" w:sz="4" w:space="0" w:color="auto"/>
                    <w:left w:val="single" w:sz="4" w:space="0" w:color="auto"/>
                    <w:bottom w:val="single" w:sz="4" w:space="0" w:color="auto"/>
                    <w:right w:val="single" w:sz="4" w:space="0" w:color="auto"/>
                  </w:tcBorders>
                </w:tcPr>
                <w:p w14:paraId="25925B81" w14:textId="77777777" w:rsidR="003D178A" w:rsidRPr="004A0104" w:rsidRDefault="003D178A" w:rsidP="002F7FEA">
                  <w:pPr>
                    <w:spacing w:line="276" w:lineRule="auto"/>
                    <w:rPr>
                      <w:sz w:val="20"/>
                      <w:szCs w:val="20"/>
                      <w:lang w:eastAsia="en-US"/>
                    </w:rPr>
                  </w:pPr>
                  <w:r w:rsidRPr="004A0104">
                    <w:rPr>
                      <w:sz w:val="20"/>
                      <w:szCs w:val="20"/>
                      <w:lang w:eastAsia="en-US"/>
                    </w:rPr>
                    <w:t>областного бюджета</w:t>
                  </w:r>
                </w:p>
              </w:tc>
              <w:tc>
                <w:tcPr>
                  <w:tcW w:w="1984" w:type="dxa"/>
                  <w:tcBorders>
                    <w:top w:val="single" w:sz="4" w:space="0" w:color="auto"/>
                    <w:left w:val="single" w:sz="4" w:space="0" w:color="auto"/>
                    <w:bottom w:val="single" w:sz="4" w:space="0" w:color="auto"/>
                    <w:right w:val="single" w:sz="4" w:space="0" w:color="auto"/>
                  </w:tcBorders>
                  <w:vAlign w:val="center"/>
                </w:tcPr>
                <w:p w14:paraId="7ACD2A25" w14:textId="77777777" w:rsidR="003D178A" w:rsidRPr="004A0104" w:rsidRDefault="003D178A" w:rsidP="002F7FEA">
                  <w:pPr>
                    <w:spacing w:line="276" w:lineRule="auto"/>
                    <w:jc w:val="center"/>
                    <w:rPr>
                      <w:sz w:val="20"/>
                      <w:szCs w:val="20"/>
                    </w:rPr>
                  </w:pPr>
                  <w:r w:rsidRPr="004A0104">
                    <w:rPr>
                      <w:sz w:val="20"/>
                      <w:szCs w:val="20"/>
                    </w:rPr>
                    <w:t>182 635,6</w:t>
                  </w:r>
                </w:p>
              </w:tc>
              <w:tc>
                <w:tcPr>
                  <w:tcW w:w="1559" w:type="dxa"/>
                  <w:tcBorders>
                    <w:top w:val="single" w:sz="4" w:space="0" w:color="auto"/>
                    <w:left w:val="single" w:sz="4" w:space="0" w:color="auto"/>
                    <w:bottom w:val="single" w:sz="4" w:space="0" w:color="auto"/>
                    <w:right w:val="single" w:sz="4" w:space="0" w:color="auto"/>
                  </w:tcBorders>
                  <w:vAlign w:val="center"/>
                </w:tcPr>
                <w:p w14:paraId="2BD6B5D1" w14:textId="77777777" w:rsidR="003D178A" w:rsidRPr="004A0104" w:rsidRDefault="003D178A" w:rsidP="002F7FEA">
                  <w:pPr>
                    <w:spacing w:line="276" w:lineRule="auto"/>
                    <w:jc w:val="center"/>
                    <w:rPr>
                      <w:sz w:val="20"/>
                      <w:szCs w:val="20"/>
                    </w:rPr>
                  </w:pPr>
                  <w:r w:rsidRPr="004A0104">
                    <w:rPr>
                      <w:sz w:val="20"/>
                      <w:szCs w:val="20"/>
                    </w:rPr>
                    <w:t>1 169,0</w:t>
                  </w:r>
                </w:p>
              </w:tc>
              <w:tc>
                <w:tcPr>
                  <w:tcW w:w="1985" w:type="dxa"/>
                  <w:tcBorders>
                    <w:top w:val="single" w:sz="4" w:space="0" w:color="auto"/>
                    <w:left w:val="single" w:sz="4" w:space="0" w:color="auto"/>
                    <w:bottom w:val="single" w:sz="4" w:space="0" w:color="auto"/>
                    <w:right w:val="single" w:sz="4" w:space="0" w:color="auto"/>
                  </w:tcBorders>
                  <w:vAlign w:val="center"/>
                </w:tcPr>
                <w:p w14:paraId="6709EDD0" w14:textId="77777777" w:rsidR="003D178A" w:rsidRPr="004A0104" w:rsidRDefault="003D178A" w:rsidP="002F7FEA">
                  <w:pPr>
                    <w:spacing w:line="276" w:lineRule="auto"/>
                    <w:jc w:val="center"/>
                    <w:rPr>
                      <w:sz w:val="20"/>
                      <w:szCs w:val="20"/>
                    </w:rPr>
                  </w:pPr>
                  <w:r w:rsidRPr="004A0104">
                    <w:rPr>
                      <w:sz w:val="20"/>
                      <w:szCs w:val="20"/>
                    </w:rPr>
                    <w:t xml:space="preserve">50 000,0 </w:t>
                  </w:r>
                </w:p>
              </w:tc>
              <w:tc>
                <w:tcPr>
                  <w:tcW w:w="1984" w:type="dxa"/>
                  <w:tcBorders>
                    <w:top w:val="single" w:sz="4" w:space="0" w:color="auto"/>
                    <w:left w:val="single" w:sz="4" w:space="0" w:color="auto"/>
                    <w:bottom w:val="single" w:sz="4" w:space="0" w:color="auto"/>
                    <w:right w:val="single" w:sz="4" w:space="0" w:color="auto"/>
                  </w:tcBorders>
                  <w:vAlign w:val="center"/>
                </w:tcPr>
                <w:p w14:paraId="02F52B12" w14:textId="77777777" w:rsidR="003D178A" w:rsidRPr="004A0104" w:rsidRDefault="003D178A" w:rsidP="002F7FEA">
                  <w:pPr>
                    <w:spacing w:line="276" w:lineRule="auto"/>
                    <w:jc w:val="center"/>
                    <w:rPr>
                      <w:sz w:val="20"/>
                      <w:szCs w:val="20"/>
                    </w:rPr>
                  </w:pPr>
                  <w:r w:rsidRPr="004A0104">
                    <w:rPr>
                      <w:sz w:val="20"/>
                      <w:szCs w:val="20"/>
                    </w:rPr>
                    <w:t xml:space="preserve"> 131 466,6</w:t>
                  </w:r>
                </w:p>
              </w:tc>
              <w:tc>
                <w:tcPr>
                  <w:tcW w:w="4095" w:type="dxa"/>
                  <w:tcBorders>
                    <w:top w:val="single" w:sz="4" w:space="0" w:color="auto"/>
                    <w:left w:val="single" w:sz="4" w:space="0" w:color="auto"/>
                    <w:bottom w:val="single" w:sz="4" w:space="0" w:color="auto"/>
                    <w:right w:val="single" w:sz="4" w:space="0" w:color="auto"/>
                  </w:tcBorders>
                  <w:vAlign w:val="center"/>
                </w:tcPr>
                <w:p w14:paraId="1281F13D" w14:textId="77777777" w:rsidR="003D178A" w:rsidRPr="004A0104" w:rsidRDefault="003D178A" w:rsidP="002F7FEA">
                  <w:pPr>
                    <w:spacing w:line="276" w:lineRule="auto"/>
                    <w:jc w:val="center"/>
                    <w:rPr>
                      <w:sz w:val="20"/>
                      <w:szCs w:val="20"/>
                      <w:highlight w:val="yellow"/>
                    </w:rPr>
                  </w:pPr>
                </w:p>
              </w:tc>
            </w:tr>
            <w:tr w:rsidR="003D178A" w:rsidRPr="004A0104" w14:paraId="5DB26BE1" w14:textId="77777777" w:rsidTr="003D178A">
              <w:tc>
                <w:tcPr>
                  <w:tcW w:w="2977" w:type="dxa"/>
                  <w:tcBorders>
                    <w:top w:val="single" w:sz="4" w:space="0" w:color="auto"/>
                    <w:left w:val="single" w:sz="4" w:space="0" w:color="auto"/>
                    <w:bottom w:val="single" w:sz="4" w:space="0" w:color="auto"/>
                    <w:right w:val="single" w:sz="4" w:space="0" w:color="auto"/>
                  </w:tcBorders>
                </w:tcPr>
                <w:p w14:paraId="74FD54E1" w14:textId="77777777" w:rsidR="003D178A" w:rsidRPr="004A0104" w:rsidRDefault="003D178A" w:rsidP="002F7FEA">
                  <w:pPr>
                    <w:spacing w:line="276" w:lineRule="auto"/>
                    <w:rPr>
                      <w:sz w:val="20"/>
                      <w:szCs w:val="20"/>
                      <w:lang w:eastAsia="en-US"/>
                    </w:rPr>
                  </w:pPr>
                  <w:r w:rsidRPr="004A0104">
                    <w:rPr>
                      <w:sz w:val="20"/>
                      <w:szCs w:val="20"/>
                      <w:lang w:eastAsia="en-US"/>
                    </w:rPr>
                    <w:t xml:space="preserve">бюджета района </w:t>
                  </w:r>
                  <w:hyperlink r:id="rId98" w:anchor="Par483" w:history="1">
                    <w:r w:rsidRPr="004A0104">
                      <w:rPr>
                        <w:rStyle w:val="afa"/>
                        <w:sz w:val="20"/>
                        <w:szCs w:val="20"/>
                        <w:lang w:eastAsia="en-US"/>
                      </w:rPr>
                      <w:t>&lt;*&gt;</w:t>
                    </w:r>
                  </w:hyperlink>
                </w:p>
              </w:tc>
              <w:tc>
                <w:tcPr>
                  <w:tcW w:w="1984" w:type="dxa"/>
                  <w:tcBorders>
                    <w:top w:val="single" w:sz="4" w:space="0" w:color="auto"/>
                    <w:left w:val="single" w:sz="4" w:space="0" w:color="auto"/>
                    <w:bottom w:val="single" w:sz="4" w:space="0" w:color="auto"/>
                    <w:right w:val="single" w:sz="4" w:space="0" w:color="auto"/>
                  </w:tcBorders>
                  <w:vAlign w:val="center"/>
                </w:tcPr>
                <w:p w14:paraId="35AE3772"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83 254,5</w:t>
                  </w:r>
                </w:p>
              </w:tc>
              <w:tc>
                <w:tcPr>
                  <w:tcW w:w="1559" w:type="dxa"/>
                  <w:tcBorders>
                    <w:top w:val="single" w:sz="4" w:space="0" w:color="auto"/>
                    <w:left w:val="single" w:sz="4" w:space="0" w:color="auto"/>
                    <w:bottom w:val="single" w:sz="4" w:space="0" w:color="auto"/>
                    <w:right w:val="single" w:sz="4" w:space="0" w:color="auto"/>
                  </w:tcBorders>
                  <w:vAlign w:val="center"/>
                </w:tcPr>
                <w:p w14:paraId="7791E60E"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4 443,1</w:t>
                  </w:r>
                </w:p>
              </w:tc>
              <w:tc>
                <w:tcPr>
                  <w:tcW w:w="1985" w:type="dxa"/>
                  <w:tcBorders>
                    <w:top w:val="single" w:sz="4" w:space="0" w:color="auto"/>
                    <w:left w:val="single" w:sz="4" w:space="0" w:color="auto"/>
                    <w:bottom w:val="single" w:sz="4" w:space="0" w:color="auto"/>
                    <w:right w:val="single" w:sz="4" w:space="0" w:color="auto"/>
                  </w:tcBorders>
                  <w:vAlign w:val="center"/>
                </w:tcPr>
                <w:p w14:paraId="33339887"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35 872,0</w:t>
                  </w:r>
                </w:p>
              </w:tc>
              <w:tc>
                <w:tcPr>
                  <w:tcW w:w="1984" w:type="dxa"/>
                  <w:tcBorders>
                    <w:top w:val="single" w:sz="4" w:space="0" w:color="auto"/>
                    <w:left w:val="single" w:sz="4" w:space="0" w:color="auto"/>
                    <w:bottom w:val="single" w:sz="4" w:space="0" w:color="auto"/>
                    <w:right w:val="single" w:sz="4" w:space="0" w:color="auto"/>
                  </w:tcBorders>
                  <w:vAlign w:val="center"/>
                </w:tcPr>
                <w:p w14:paraId="5D6F4D2E"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42 939,4</w:t>
                  </w:r>
                </w:p>
              </w:tc>
              <w:tc>
                <w:tcPr>
                  <w:tcW w:w="4095" w:type="dxa"/>
                  <w:tcBorders>
                    <w:top w:val="single" w:sz="4" w:space="0" w:color="auto"/>
                    <w:left w:val="single" w:sz="4" w:space="0" w:color="auto"/>
                    <w:bottom w:val="single" w:sz="4" w:space="0" w:color="auto"/>
                    <w:right w:val="single" w:sz="4" w:space="0" w:color="auto"/>
                  </w:tcBorders>
                  <w:vAlign w:val="center"/>
                </w:tcPr>
                <w:p w14:paraId="11F0CB42" w14:textId="77777777" w:rsidR="003D178A" w:rsidRPr="004A0104" w:rsidRDefault="003D178A" w:rsidP="002F7FEA">
                  <w:pPr>
                    <w:spacing w:before="100" w:beforeAutospacing="1" w:after="100" w:afterAutospacing="1" w:line="276" w:lineRule="auto"/>
                    <w:contextualSpacing/>
                    <w:jc w:val="center"/>
                    <w:rPr>
                      <w:sz w:val="20"/>
                      <w:szCs w:val="20"/>
                      <w:highlight w:val="yellow"/>
                    </w:rPr>
                  </w:pPr>
                </w:p>
              </w:tc>
            </w:tr>
            <w:tr w:rsidR="003D178A" w:rsidRPr="004A0104" w14:paraId="3BC240EE" w14:textId="77777777" w:rsidTr="003D178A">
              <w:trPr>
                <w:trHeight w:val="335"/>
              </w:trPr>
              <w:tc>
                <w:tcPr>
                  <w:tcW w:w="2977" w:type="dxa"/>
                  <w:tcBorders>
                    <w:top w:val="single" w:sz="4" w:space="0" w:color="auto"/>
                    <w:left w:val="single" w:sz="4" w:space="0" w:color="auto"/>
                    <w:bottom w:val="single" w:sz="4" w:space="0" w:color="auto"/>
                    <w:right w:val="single" w:sz="4" w:space="0" w:color="auto"/>
                  </w:tcBorders>
                </w:tcPr>
                <w:p w14:paraId="20E18CD4" w14:textId="77777777" w:rsidR="003D178A" w:rsidRPr="004A0104" w:rsidRDefault="003D178A" w:rsidP="002F7FEA">
                  <w:pPr>
                    <w:spacing w:line="276" w:lineRule="auto"/>
                    <w:rPr>
                      <w:sz w:val="20"/>
                      <w:szCs w:val="20"/>
                      <w:lang w:eastAsia="en-US"/>
                    </w:rPr>
                  </w:pPr>
                  <w:r w:rsidRPr="004A0104">
                    <w:rPr>
                      <w:sz w:val="20"/>
                      <w:szCs w:val="20"/>
                      <w:lang w:eastAsia="en-US"/>
                    </w:rPr>
                    <w:t xml:space="preserve">внебюджетных источников </w:t>
                  </w:r>
                  <w:hyperlink r:id="rId99" w:anchor="Par483" w:history="1">
                    <w:r w:rsidRPr="004A0104">
                      <w:rPr>
                        <w:rStyle w:val="afa"/>
                        <w:sz w:val="20"/>
                        <w:szCs w:val="20"/>
                        <w:lang w:eastAsia="en-US"/>
                      </w:rPr>
                      <w:t>&lt;*&gt;</w:t>
                    </w:r>
                  </w:hyperlink>
                </w:p>
              </w:tc>
              <w:tc>
                <w:tcPr>
                  <w:tcW w:w="1984" w:type="dxa"/>
                  <w:tcBorders>
                    <w:top w:val="single" w:sz="4" w:space="0" w:color="auto"/>
                    <w:left w:val="single" w:sz="4" w:space="0" w:color="auto"/>
                    <w:bottom w:val="single" w:sz="4" w:space="0" w:color="auto"/>
                    <w:right w:val="single" w:sz="4" w:space="0" w:color="auto"/>
                  </w:tcBorders>
                </w:tcPr>
                <w:p w14:paraId="07E45EAF" w14:textId="77777777" w:rsidR="003D178A" w:rsidRPr="004A0104" w:rsidRDefault="003D178A" w:rsidP="002F7FEA">
                  <w:pPr>
                    <w:spacing w:line="276" w:lineRule="auto"/>
                    <w:jc w:val="center"/>
                    <w:rPr>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F1125DB"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FE62AEF" w14:textId="77777777" w:rsidR="003D178A" w:rsidRPr="004A0104" w:rsidRDefault="003D178A" w:rsidP="002F7FEA">
                  <w:pPr>
                    <w:spacing w:before="100" w:beforeAutospacing="1" w:after="100" w:afterAutospacing="1" w:line="276" w:lineRule="auto"/>
                    <w:contextualSpacing/>
                    <w:jc w:val="center"/>
                    <w:rPr>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14:paraId="2C09EDA4" w14:textId="77777777" w:rsidR="003D178A" w:rsidRPr="004A0104" w:rsidRDefault="003D178A" w:rsidP="002F7FEA">
                  <w:pPr>
                    <w:spacing w:before="100" w:beforeAutospacing="1" w:after="100" w:afterAutospacing="1" w:line="276" w:lineRule="auto"/>
                    <w:contextualSpacing/>
                    <w:rPr>
                      <w:sz w:val="20"/>
                      <w:szCs w:val="20"/>
                      <w:highlight w:val="yellow"/>
                    </w:rPr>
                  </w:pPr>
                </w:p>
              </w:tc>
              <w:tc>
                <w:tcPr>
                  <w:tcW w:w="4095" w:type="dxa"/>
                  <w:tcBorders>
                    <w:top w:val="single" w:sz="4" w:space="0" w:color="auto"/>
                    <w:left w:val="single" w:sz="4" w:space="0" w:color="auto"/>
                    <w:bottom w:val="single" w:sz="4" w:space="0" w:color="auto"/>
                    <w:right w:val="single" w:sz="4" w:space="0" w:color="auto"/>
                  </w:tcBorders>
                </w:tcPr>
                <w:p w14:paraId="13EE65C0" w14:textId="77777777" w:rsidR="003D178A" w:rsidRPr="004A0104" w:rsidRDefault="003D178A" w:rsidP="002F7FEA">
                  <w:pPr>
                    <w:spacing w:line="276" w:lineRule="auto"/>
                    <w:jc w:val="center"/>
                    <w:rPr>
                      <w:sz w:val="20"/>
                      <w:szCs w:val="20"/>
                      <w:lang w:eastAsia="en-US"/>
                    </w:rPr>
                  </w:pPr>
                </w:p>
              </w:tc>
            </w:tr>
          </w:tbl>
          <w:p w14:paraId="2641BD8F" w14:textId="77777777" w:rsidR="003D178A" w:rsidRPr="004A0104" w:rsidRDefault="003D178A" w:rsidP="002F7FEA">
            <w:pPr>
              <w:pStyle w:val="ConsPlusNormal"/>
              <w:jc w:val="center"/>
              <w:rPr>
                <w:rFonts w:ascii="Times New Roman" w:hAnsi="Times New Roman" w:cs="Times New Roman"/>
              </w:rPr>
            </w:pPr>
          </w:p>
          <w:p w14:paraId="4311DB49" w14:textId="77777777" w:rsidR="003D178A" w:rsidRPr="004A0104" w:rsidRDefault="003D178A" w:rsidP="002F7FEA">
            <w:pPr>
              <w:pStyle w:val="ConsPlusNormal"/>
              <w:jc w:val="center"/>
              <w:rPr>
                <w:rFonts w:ascii="Times New Roman" w:hAnsi="Times New Roman" w:cs="Times New Roman"/>
              </w:rPr>
            </w:pPr>
          </w:p>
          <w:p w14:paraId="1F164C2C" w14:textId="77777777" w:rsidR="003D178A" w:rsidRPr="004A0104" w:rsidRDefault="003D178A" w:rsidP="002F7FEA">
            <w:pPr>
              <w:pStyle w:val="ConsPlusNormal"/>
              <w:ind w:left="9579" w:firstLine="0"/>
              <w:jc w:val="center"/>
              <w:rPr>
                <w:rFonts w:ascii="Times New Roman" w:hAnsi="Times New Roman" w:cs="Times New Roman"/>
              </w:rPr>
            </w:pPr>
            <w:r w:rsidRPr="004A0104">
              <w:rPr>
                <w:rFonts w:ascii="Times New Roman" w:hAnsi="Times New Roman" w:cs="Times New Roman"/>
              </w:rPr>
              <w:t>ПРИЛОЖЕНИЕ №2</w:t>
            </w:r>
          </w:p>
          <w:p w14:paraId="357506DB" w14:textId="77777777" w:rsidR="003D178A" w:rsidRPr="004A0104" w:rsidRDefault="003D178A" w:rsidP="002F7FEA">
            <w:pPr>
              <w:pStyle w:val="ConsPlusNormal"/>
              <w:widowControl/>
              <w:ind w:left="9579" w:firstLine="0"/>
              <w:jc w:val="center"/>
              <w:rPr>
                <w:rFonts w:ascii="Times New Roman" w:hAnsi="Times New Roman" w:cs="Times New Roman"/>
              </w:rPr>
            </w:pPr>
            <w:r w:rsidRPr="004A0104">
              <w:rPr>
                <w:rFonts w:ascii="Times New Roman" w:hAnsi="Times New Roman" w:cs="Times New Roman"/>
              </w:rPr>
              <w:t>к постановлению администрации</w:t>
            </w:r>
          </w:p>
          <w:p w14:paraId="6594D559" w14:textId="77777777" w:rsidR="003D178A" w:rsidRPr="004A0104" w:rsidRDefault="003D178A" w:rsidP="002F7FEA">
            <w:pPr>
              <w:pStyle w:val="ConsPlusNormal"/>
              <w:widowControl/>
              <w:ind w:left="9579" w:firstLine="0"/>
              <w:jc w:val="center"/>
              <w:rPr>
                <w:rFonts w:ascii="Times New Roman" w:hAnsi="Times New Roman" w:cs="Times New Roman"/>
              </w:rPr>
            </w:pPr>
            <w:r w:rsidRPr="004A0104">
              <w:rPr>
                <w:rFonts w:ascii="Times New Roman" w:hAnsi="Times New Roman" w:cs="Times New Roman"/>
              </w:rPr>
              <w:t xml:space="preserve">Куйбышевского </w:t>
            </w:r>
            <w:r w:rsidRPr="004A0104">
              <w:rPr>
                <w:rFonts w:ascii="Times New Roman" w:hAnsi="Times New Roman" w:cs="Times New Roman"/>
                <w:bCs/>
              </w:rPr>
              <w:t xml:space="preserve">муниципального </w:t>
            </w:r>
            <w:r w:rsidRPr="004A0104">
              <w:rPr>
                <w:rFonts w:ascii="Times New Roman" w:hAnsi="Times New Roman" w:cs="Times New Roman"/>
              </w:rPr>
              <w:t>района</w:t>
            </w:r>
          </w:p>
          <w:p w14:paraId="19C9B6B6" w14:textId="77777777" w:rsidR="003D178A" w:rsidRPr="004A0104" w:rsidRDefault="003D178A" w:rsidP="002F7FEA">
            <w:pPr>
              <w:pStyle w:val="ConsPlusNormal"/>
              <w:widowControl/>
              <w:ind w:left="9579" w:firstLine="0"/>
              <w:jc w:val="center"/>
              <w:rPr>
                <w:rFonts w:ascii="Times New Roman" w:hAnsi="Times New Roman" w:cs="Times New Roman"/>
              </w:rPr>
            </w:pPr>
            <w:r w:rsidRPr="004A0104">
              <w:rPr>
                <w:rFonts w:ascii="Times New Roman" w:hAnsi="Times New Roman" w:cs="Times New Roman"/>
                <w:bCs/>
              </w:rPr>
              <w:t xml:space="preserve">Новосибирской области                 </w:t>
            </w:r>
          </w:p>
          <w:p w14:paraId="6A7335DD" w14:textId="77777777" w:rsidR="003D178A" w:rsidRPr="004A0104" w:rsidRDefault="003D178A" w:rsidP="002F7FEA">
            <w:pPr>
              <w:pStyle w:val="ConsPlusNormal"/>
              <w:widowControl/>
              <w:ind w:left="9579" w:firstLine="0"/>
              <w:jc w:val="center"/>
              <w:rPr>
                <w:rFonts w:ascii="Times New Roman" w:hAnsi="Times New Roman" w:cs="Times New Roman"/>
              </w:rPr>
            </w:pPr>
            <w:r w:rsidRPr="004A0104">
              <w:rPr>
                <w:rFonts w:ascii="Times New Roman" w:hAnsi="Times New Roman" w:cs="Times New Roman"/>
              </w:rPr>
              <w:t>от 30.12.2021 № 1338</w:t>
            </w:r>
          </w:p>
          <w:p w14:paraId="60E63FA4" w14:textId="77777777" w:rsidR="003D178A" w:rsidRPr="004A0104" w:rsidRDefault="003D178A" w:rsidP="002F7FEA">
            <w:pPr>
              <w:pStyle w:val="ConsPlusNormal"/>
              <w:jc w:val="right"/>
              <w:rPr>
                <w:rFonts w:ascii="Times New Roman" w:hAnsi="Times New Roman" w:cs="Times New Roman"/>
                <w:i/>
              </w:rPr>
            </w:pPr>
          </w:p>
          <w:p w14:paraId="7C24670B" w14:textId="77777777" w:rsidR="003D178A" w:rsidRPr="004A0104" w:rsidRDefault="003D178A" w:rsidP="002F7FEA">
            <w:pPr>
              <w:pStyle w:val="ConsPlusNormal"/>
              <w:ind w:right="742"/>
              <w:jc w:val="right"/>
              <w:rPr>
                <w:rFonts w:ascii="Times New Roman" w:hAnsi="Times New Roman" w:cs="Times New Roman"/>
              </w:rPr>
            </w:pPr>
          </w:p>
          <w:p w14:paraId="1B92037D" w14:textId="77777777" w:rsidR="003D178A" w:rsidRPr="004A0104" w:rsidRDefault="003D178A" w:rsidP="002F7FEA">
            <w:pPr>
              <w:rPr>
                <w:sz w:val="20"/>
                <w:szCs w:val="20"/>
              </w:rPr>
            </w:pPr>
          </w:p>
        </w:tc>
      </w:tr>
    </w:tbl>
    <w:p w14:paraId="51EE02ED" w14:textId="77777777" w:rsidR="003D178A" w:rsidRPr="004A0104" w:rsidRDefault="003D178A" w:rsidP="003D178A">
      <w:pPr>
        <w:widowControl w:val="0"/>
        <w:autoSpaceDE w:val="0"/>
        <w:autoSpaceDN w:val="0"/>
        <w:adjustRightInd w:val="0"/>
        <w:ind w:firstLine="540"/>
        <w:jc w:val="center"/>
        <w:rPr>
          <w:sz w:val="20"/>
          <w:szCs w:val="20"/>
        </w:rPr>
      </w:pPr>
      <w:r w:rsidRPr="004A0104">
        <w:rPr>
          <w:sz w:val="20"/>
          <w:szCs w:val="20"/>
        </w:rPr>
        <w:t xml:space="preserve"> Основные мероприятия муниципальной программы</w:t>
      </w:r>
    </w:p>
    <w:p w14:paraId="32F3147E" w14:textId="77777777" w:rsidR="003D178A" w:rsidRPr="004A0104" w:rsidRDefault="003D178A" w:rsidP="003D178A">
      <w:pPr>
        <w:jc w:val="center"/>
        <w:rPr>
          <w:sz w:val="20"/>
          <w:szCs w:val="20"/>
        </w:rPr>
      </w:pPr>
      <w:r w:rsidRPr="004A0104">
        <w:rPr>
          <w:sz w:val="20"/>
          <w:szCs w:val="20"/>
        </w:rPr>
        <w:t>«Развитие физической культуры и спорта в Куйбышевском районе Новосибирской области на 2019-2021 годы»</w:t>
      </w:r>
    </w:p>
    <w:p w14:paraId="3265E9CF" w14:textId="77777777" w:rsidR="003D178A" w:rsidRPr="004A0104" w:rsidRDefault="003D178A" w:rsidP="003D178A">
      <w:pPr>
        <w:widowControl w:val="0"/>
        <w:autoSpaceDE w:val="0"/>
        <w:autoSpaceDN w:val="0"/>
        <w:adjustRightInd w:val="0"/>
        <w:ind w:firstLine="540"/>
        <w:jc w:val="center"/>
        <w:rPr>
          <w:sz w:val="20"/>
          <w:szCs w:val="20"/>
        </w:rPr>
      </w:pPr>
      <w:r w:rsidRPr="004A0104">
        <w:rPr>
          <w:sz w:val="20"/>
          <w:szCs w:val="20"/>
        </w:rPr>
        <w:t>на очередной 2020 год и плановый период 2021 года</w:t>
      </w:r>
    </w:p>
    <w:p w14:paraId="0AC78158" w14:textId="77777777" w:rsidR="003D178A" w:rsidRPr="004A0104" w:rsidRDefault="003D178A" w:rsidP="003D178A">
      <w:pPr>
        <w:widowControl w:val="0"/>
        <w:autoSpaceDE w:val="0"/>
        <w:autoSpaceDN w:val="0"/>
        <w:adjustRightInd w:val="0"/>
        <w:ind w:firstLine="540"/>
        <w:jc w:val="center"/>
        <w:rPr>
          <w:sz w:val="20"/>
          <w:szCs w:val="20"/>
        </w:rPr>
      </w:pPr>
    </w:p>
    <w:tbl>
      <w:tblPr>
        <w:tblW w:w="14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142"/>
        <w:gridCol w:w="1511"/>
        <w:gridCol w:w="82"/>
        <w:gridCol w:w="108"/>
        <w:gridCol w:w="992"/>
        <w:gridCol w:w="94"/>
        <w:gridCol w:w="1040"/>
        <w:gridCol w:w="94"/>
        <w:gridCol w:w="82"/>
        <w:gridCol w:w="1023"/>
        <w:gridCol w:w="219"/>
        <w:gridCol w:w="141"/>
        <w:gridCol w:w="1026"/>
        <w:gridCol w:w="534"/>
        <w:gridCol w:w="1169"/>
        <w:gridCol w:w="390"/>
        <w:gridCol w:w="1596"/>
        <w:gridCol w:w="142"/>
        <w:gridCol w:w="2694"/>
      </w:tblGrid>
      <w:tr w:rsidR="003D178A" w:rsidRPr="004A0104" w14:paraId="472A5407" w14:textId="77777777" w:rsidTr="003D178A">
        <w:trPr>
          <w:trHeight w:val="360"/>
        </w:trPr>
        <w:tc>
          <w:tcPr>
            <w:tcW w:w="1559" w:type="dxa"/>
            <w:gridSpan w:val="2"/>
            <w:vMerge w:val="restart"/>
          </w:tcPr>
          <w:p w14:paraId="22B9C9F6" w14:textId="77777777" w:rsidR="003D178A" w:rsidRPr="004A0104" w:rsidRDefault="003D178A" w:rsidP="002F7FEA">
            <w:pPr>
              <w:spacing w:line="276" w:lineRule="auto"/>
              <w:jc w:val="center"/>
              <w:rPr>
                <w:sz w:val="20"/>
                <w:szCs w:val="20"/>
              </w:rPr>
            </w:pPr>
            <w:r w:rsidRPr="004A0104">
              <w:rPr>
                <w:sz w:val="20"/>
                <w:szCs w:val="20"/>
              </w:rPr>
              <w:t>Наименование</w:t>
            </w:r>
          </w:p>
          <w:p w14:paraId="4C85B6A9" w14:textId="77777777" w:rsidR="003D178A" w:rsidRPr="004A0104" w:rsidRDefault="003D178A" w:rsidP="002F7FEA">
            <w:pPr>
              <w:spacing w:line="276" w:lineRule="auto"/>
              <w:jc w:val="center"/>
              <w:rPr>
                <w:sz w:val="20"/>
                <w:szCs w:val="20"/>
              </w:rPr>
            </w:pPr>
            <w:r w:rsidRPr="004A0104">
              <w:rPr>
                <w:sz w:val="20"/>
                <w:szCs w:val="20"/>
              </w:rPr>
              <w:lastRenderedPageBreak/>
              <w:t>мероприятия</w:t>
            </w:r>
          </w:p>
        </w:tc>
        <w:tc>
          <w:tcPr>
            <w:tcW w:w="1511" w:type="dxa"/>
            <w:vMerge w:val="restart"/>
          </w:tcPr>
          <w:p w14:paraId="40BD587F" w14:textId="77777777" w:rsidR="003D178A" w:rsidRPr="004A0104" w:rsidRDefault="003D178A" w:rsidP="002F7FEA">
            <w:pPr>
              <w:spacing w:line="276" w:lineRule="auto"/>
              <w:jc w:val="center"/>
              <w:rPr>
                <w:sz w:val="20"/>
                <w:szCs w:val="20"/>
              </w:rPr>
            </w:pPr>
            <w:r w:rsidRPr="004A0104">
              <w:rPr>
                <w:sz w:val="20"/>
                <w:szCs w:val="20"/>
              </w:rPr>
              <w:lastRenderedPageBreak/>
              <w:t>Наименование</w:t>
            </w:r>
          </w:p>
          <w:p w14:paraId="3AF8D794" w14:textId="77777777" w:rsidR="003D178A" w:rsidRPr="004A0104" w:rsidRDefault="003D178A" w:rsidP="002F7FEA">
            <w:pPr>
              <w:spacing w:line="276" w:lineRule="auto"/>
              <w:jc w:val="center"/>
              <w:rPr>
                <w:sz w:val="20"/>
                <w:szCs w:val="20"/>
              </w:rPr>
            </w:pPr>
            <w:r w:rsidRPr="004A0104">
              <w:rPr>
                <w:sz w:val="20"/>
                <w:szCs w:val="20"/>
              </w:rPr>
              <w:lastRenderedPageBreak/>
              <w:t>показателя</w:t>
            </w:r>
          </w:p>
        </w:tc>
        <w:tc>
          <w:tcPr>
            <w:tcW w:w="1276" w:type="dxa"/>
            <w:gridSpan w:val="4"/>
            <w:vMerge w:val="restart"/>
          </w:tcPr>
          <w:p w14:paraId="777321A1" w14:textId="77777777" w:rsidR="003D178A" w:rsidRPr="004A0104" w:rsidRDefault="003D178A" w:rsidP="002F7FEA">
            <w:pPr>
              <w:spacing w:line="276" w:lineRule="auto"/>
              <w:jc w:val="center"/>
              <w:rPr>
                <w:sz w:val="20"/>
                <w:szCs w:val="20"/>
              </w:rPr>
            </w:pPr>
            <w:r w:rsidRPr="004A0104">
              <w:rPr>
                <w:sz w:val="20"/>
                <w:szCs w:val="20"/>
              </w:rPr>
              <w:lastRenderedPageBreak/>
              <w:t>Единица</w:t>
            </w:r>
          </w:p>
          <w:p w14:paraId="16DE07AA" w14:textId="77777777" w:rsidR="003D178A" w:rsidRPr="004A0104" w:rsidRDefault="003D178A" w:rsidP="002F7FEA">
            <w:pPr>
              <w:spacing w:line="276" w:lineRule="auto"/>
              <w:jc w:val="center"/>
              <w:rPr>
                <w:sz w:val="20"/>
                <w:szCs w:val="20"/>
              </w:rPr>
            </w:pPr>
            <w:r w:rsidRPr="004A0104">
              <w:rPr>
                <w:sz w:val="20"/>
                <w:szCs w:val="20"/>
              </w:rPr>
              <w:lastRenderedPageBreak/>
              <w:t>измерения</w:t>
            </w:r>
          </w:p>
        </w:tc>
        <w:tc>
          <w:tcPr>
            <w:tcW w:w="5328" w:type="dxa"/>
            <w:gridSpan w:val="9"/>
          </w:tcPr>
          <w:p w14:paraId="5ED8C711" w14:textId="77777777" w:rsidR="003D178A" w:rsidRPr="004A0104" w:rsidRDefault="003D178A" w:rsidP="002F7FEA">
            <w:pPr>
              <w:spacing w:line="276" w:lineRule="auto"/>
              <w:jc w:val="center"/>
              <w:rPr>
                <w:sz w:val="20"/>
                <w:szCs w:val="20"/>
              </w:rPr>
            </w:pPr>
            <w:r w:rsidRPr="004A0104">
              <w:rPr>
                <w:sz w:val="20"/>
                <w:szCs w:val="20"/>
              </w:rPr>
              <w:lastRenderedPageBreak/>
              <w:t>Значение показателя</w:t>
            </w:r>
          </w:p>
        </w:tc>
        <w:tc>
          <w:tcPr>
            <w:tcW w:w="1986" w:type="dxa"/>
            <w:gridSpan w:val="2"/>
            <w:vMerge w:val="restart"/>
          </w:tcPr>
          <w:p w14:paraId="3D59CDDD" w14:textId="77777777" w:rsidR="003D178A" w:rsidRPr="004A0104" w:rsidRDefault="003D178A" w:rsidP="002F7FEA">
            <w:pPr>
              <w:spacing w:line="276" w:lineRule="auto"/>
              <w:jc w:val="center"/>
              <w:rPr>
                <w:sz w:val="20"/>
                <w:szCs w:val="20"/>
              </w:rPr>
            </w:pPr>
            <w:r w:rsidRPr="004A0104">
              <w:rPr>
                <w:sz w:val="20"/>
                <w:szCs w:val="20"/>
              </w:rPr>
              <w:t>Ответственный</w:t>
            </w:r>
          </w:p>
          <w:p w14:paraId="393B6656" w14:textId="77777777" w:rsidR="003D178A" w:rsidRPr="004A0104" w:rsidRDefault="003D178A" w:rsidP="002F7FEA">
            <w:pPr>
              <w:spacing w:line="276" w:lineRule="auto"/>
              <w:jc w:val="center"/>
              <w:rPr>
                <w:sz w:val="20"/>
                <w:szCs w:val="20"/>
              </w:rPr>
            </w:pPr>
            <w:r w:rsidRPr="004A0104">
              <w:rPr>
                <w:sz w:val="20"/>
                <w:szCs w:val="20"/>
              </w:rPr>
              <w:lastRenderedPageBreak/>
              <w:t>исполнитель</w:t>
            </w:r>
          </w:p>
        </w:tc>
        <w:tc>
          <w:tcPr>
            <w:tcW w:w="2836" w:type="dxa"/>
            <w:gridSpan w:val="2"/>
            <w:vMerge w:val="restart"/>
          </w:tcPr>
          <w:p w14:paraId="36D1BCEC" w14:textId="77777777" w:rsidR="003D178A" w:rsidRPr="004A0104" w:rsidRDefault="003D178A" w:rsidP="002F7FEA">
            <w:pPr>
              <w:spacing w:line="276" w:lineRule="auto"/>
              <w:jc w:val="center"/>
              <w:rPr>
                <w:sz w:val="20"/>
                <w:szCs w:val="20"/>
              </w:rPr>
            </w:pPr>
            <w:r w:rsidRPr="004A0104">
              <w:rPr>
                <w:sz w:val="20"/>
                <w:szCs w:val="20"/>
              </w:rPr>
              <w:lastRenderedPageBreak/>
              <w:t>Ожидаемый</w:t>
            </w:r>
          </w:p>
          <w:p w14:paraId="27496EBF" w14:textId="77777777" w:rsidR="003D178A" w:rsidRPr="004A0104" w:rsidRDefault="003D178A" w:rsidP="002F7FEA">
            <w:pPr>
              <w:spacing w:line="276" w:lineRule="auto"/>
              <w:jc w:val="center"/>
              <w:rPr>
                <w:sz w:val="20"/>
                <w:szCs w:val="20"/>
              </w:rPr>
            </w:pPr>
            <w:r w:rsidRPr="004A0104">
              <w:rPr>
                <w:sz w:val="20"/>
                <w:szCs w:val="20"/>
              </w:rPr>
              <w:lastRenderedPageBreak/>
              <w:t>результат</w:t>
            </w:r>
          </w:p>
        </w:tc>
      </w:tr>
      <w:tr w:rsidR="003D178A" w:rsidRPr="004A0104" w14:paraId="2303CF4B" w14:textId="77777777" w:rsidTr="003D178A">
        <w:trPr>
          <w:trHeight w:val="540"/>
        </w:trPr>
        <w:tc>
          <w:tcPr>
            <w:tcW w:w="1559" w:type="dxa"/>
            <w:gridSpan w:val="2"/>
            <w:vMerge/>
          </w:tcPr>
          <w:p w14:paraId="3DE664B0" w14:textId="77777777" w:rsidR="003D178A" w:rsidRPr="004A0104" w:rsidRDefault="003D178A" w:rsidP="002F7FEA">
            <w:pPr>
              <w:rPr>
                <w:sz w:val="20"/>
                <w:szCs w:val="20"/>
              </w:rPr>
            </w:pPr>
          </w:p>
        </w:tc>
        <w:tc>
          <w:tcPr>
            <w:tcW w:w="1511" w:type="dxa"/>
            <w:vMerge/>
          </w:tcPr>
          <w:p w14:paraId="4AB18D1A" w14:textId="77777777" w:rsidR="003D178A" w:rsidRPr="004A0104" w:rsidRDefault="003D178A" w:rsidP="002F7FEA">
            <w:pPr>
              <w:rPr>
                <w:sz w:val="20"/>
                <w:szCs w:val="20"/>
              </w:rPr>
            </w:pPr>
          </w:p>
        </w:tc>
        <w:tc>
          <w:tcPr>
            <w:tcW w:w="1276" w:type="dxa"/>
            <w:gridSpan w:val="4"/>
            <w:vMerge/>
          </w:tcPr>
          <w:p w14:paraId="187EFE22" w14:textId="77777777" w:rsidR="003D178A" w:rsidRPr="004A0104" w:rsidRDefault="003D178A" w:rsidP="002F7FEA">
            <w:pPr>
              <w:rPr>
                <w:sz w:val="20"/>
                <w:szCs w:val="20"/>
              </w:rPr>
            </w:pPr>
          </w:p>
        </w:tc>
        <w:tc>
          <w:tcPr>
            <w:tcW w:w="5328" w:type="dxa"/>
            <w:gridSpan w:val="9"/>
          </w:tcPr>
          <w:p w14:paraId="5AE8101A" w14:textId="77777777" w:rsidR="003D178A" w:rsidRPr="004A0104" w:rsidRDefault="003D178A" w:rsidP="002F7FEA">
            <w:pPr>
              <w:spacing w:line="276" w:lineRule="auto"/>
              <w:jc w:val="center"/>
              <w:rPr>
                <w:sz w:val="20"/>
                <w:szCs w:val="20"/>
              </w:rPr>
            </w:pPr>
            <w:r w:rsidRPr="004A0104">
              <w:rPr>
                <w:sz w:val="20"/>
                <w:szCs w:val="20"/>
              </w:rPr>
              <w:t>в том числе по годам</w:t>
            </w:r>
          </w:p>
          <w:p w14:paraId="13BEA6AA" w14:textId="77777777" w:rsidR="003D178A" w:rsidRPr="004A0104" w:rsidRDefault="003D178A" w:rsidP="002F7FEA">
            <w:pPr>
              <w:spacing w:line="276" w:lineRule="auto"/>
              <w:jc w:val="center"/>
              <w:rPr>
                <w:sz w:val="20"/>
                <w:szCs w:val="20"/>
              </w:rPr>
            </w:pPr>
            <w:r w:rsidRPr="004A0104">
              <w:rPr>
                <w:sz w:val="20"/>
                <w:szCs w:val="20"/>
              </w:rPr>
              <w:t>реализации</w:t>
            </w:r>
          </w:p>
        </w:tc>
        <w:tc>
          <w:tcPr>
            <w:tcW w:w="1986" w:type="dxa"/>
            <w:gridSpan w:val="2"/>
            <w:vMerge/>
          </w:tcPr>
          <w:p w14:paraId="140C8CD8" w14:textId="77777777" w:rsidR="003D178A" w:rsidRPr="004A0104" w:rsidRDefault="003D178A" w:rsidP="002F7FEA">
            <w:pPr>
              <w:rPr>
                <w:sz w:val="20"/>
                <w:szCs w:val="20"/>
              </w:rPr>
            </w:pPr>
          </w:p>
        </w:tc>
        <w:tc>
          <w:tcPr>
            <w:tcW w:w="2836" w:type="dxa"/>
            <w:gridSpan w:val="2"/>
            <w:vMerge/>
          </w:tcPr>
          <w:p w14:paraId="40840014" w14:textId="77777777" w:rsidR="003D178A" w:rsidRPr="004A0104" w:rsidRDefault="003D178A" w:rsidP="002F7FEA">
            <w:pPr>
              <w:rPr>
                <w:sz w:val="20"/>
                <w:szCs w:val="20"/>
              </w:rPr>
            </w:pPr>
          </w:p>
        </w:tc>
      </w:tr>
      <w:tr w:rsidR="003D178A" w:rsidRPr="004A0104" w14:paraId="0CA60C97" w14:textId="77777777" w:rsidTr="003D178A">
        <w:trPr>
          <w:trHeight w:val="552"/>
        </w:trPr>
        <w:tc>
          <w:tcPr>
            <w:tcW w:w="1559" w:type="dxa"/>
            <w:gridSpan w:val="2"/>
            <w:vMerge/>
          </w:tcPr>
          <w:p w14:paraId="6434236C" w14:textId="77777777" w:rsidR="003D178A" w:rsidRPr="004A0104" w:rsidRDefault="003D178A" w:rsidP="002F7FEA">
            <w:pPr>
              <w:rPr>
                <w:sz w:val="20"/>
                <w:szCs w:val="20"/>
              </w:rPr>
            </w:pPr>
          </w:p>
        </w:tc>
        <w:tc>
          <w:tcPr>
            <w:tcW w:w="1511" w:type="dxa"/>
            <w:vMerge/>
          </w:tcPr>
          <w:p w14:paraId="3F3FC266" w14:textId="77777777" w:rsidR="003D178A" w:rsidRPr="004A0104" w:rsidRDefault="003D178A" w:rsidP="002F7FEA">
            <w:pPr>
              <w:rPr>
                <w:sz w:val="20"/>
                <w:szCs w:val="20"/>
              </w:rPr>
            </w:pPr>
          </w:p>
        </w:tc>
        <w:tc>
          <w:tcPr>
            <w:tcW w:w="1276" w:type="dxa"/>
            <w:gridSpan w:val="4"/>
            <w:vMerge/>
          </w:tcPr>
          <w:p w14:paraId="0C118692" w14:textId="77777777" w:rsidR="003D178A" w:rsidRPr="004A0104" w:rsidRDefault="003D178A" w:rsidP="002F7FEA">
            <w:pPr>
              <w:rPr>
                <w:sz w:val="20"/>
                <w:szCs w:val="20"/>
              </w:rPr>
            </w:pPr>
          </w:p>
        </w:tc>
        <w:tc>
          <w:tcPr>
            <w:tcW w:w="1134" w:type="dxa"/>
            <w:gridSpan w:val="2"/>
          </w:tcPr>
          <w:p w14:paraId="17643568" w14:textId="77777777" w:rsidR="003D178A" w:rsidRPr="004A0104" w:rsidRDefault="003D178A" w:rsidP="002F7FEA">
            <w:pPr>
              <w:spacing w:line="276" w:lineRule="auto"/>
              <w:jc w:val="center"/>
              <w:rPr>
                <w:sz w:val="20"/>
                <w:szCs w:val="20"/>
              </w:rPr>
            </w:pPr>
            <w:smartTag w:uri="urn:schemas-microsoft-com:office:smarttags" w:element="metricconverter">
              <w:smartTagPr>
                <w:attr w:name="ProductID" w:val="2019 г"/>
              </w:smartTagPr>
              <w:r w:rsidRPr="004A0104">
                <w:rPr>
                  <w:sz w:val="20"/>
                  <w:szCs w:val="20"/>
                </w:rPr>
                <w:t>2019 г</w:t>
              </w:r>
            </w:smartTag>
            <w:r w:rsidRPr="004A0104">
              <w:rPr>
                <w:sz w:val="20"/>
                <w:szCs w:val="20"/>
              </w:rPr>
              <w:t>, тыс.руб.</w:t>
            </w:r>
          </w:p>
        </w:tc>
        <w:tc>
          <w:tcPr>
            <w:tcW w:w="1105" w:type="dxa"/>
            <w:gridSpan w:val="2"/>
          </w:tcPr>
          <w:p w14:paraId="7A618A41" w14:textId="77777777" w:rsidR="003D178A" w:rsidRPr="004A0104" w:rsidRDefault="003D178A" w:rsidP="002F7FEA">
            <w:pPr>
              <w:spacing w:line="276" w:lineRule="auto"/>
              <w:jc w:val="center"/>
              <w:rPr>
                <w:sz w:val="20"/>
                <w:szCs w:val="20"/>
              </w:rPr>
            </w:pPr>
            <w:smartTag w:uri="urn:schemas-microsoft-com:office:smarttags" w:element="metricconverter">
              <w:smartTagPr>
                <w:attr w:name="ProductID" w:val="2020 г"/>
              </w:smartTagPr>
              <w:r w:rsidRPr="004A0104">
                <w:rPr>
                  <w:sz w:val="20"/>
                  <w:szCs w:val="20"/>
                </w:rPr>
                <w:t>2020 г</w:t>
              </w:r>
            </w:smartTag>
            <w:r w:rsidRPr="004A0104">
              <w:rPr>
                <w:sz w:val="20"/>
                <w:szCs w:val="20"/>
              </w:rPr>
              <w:t xml:space="preserve"> тыс.руб.</w:t>
            </w:r>
          </w:p>
        </w:tc>
        <w:tc>
          <w:tcPr>
            <w:tcW w:w="1386" w:type="dxa"/>
            <w:gridSpan w:val="3"/>
          </w:tcPr>
          <w:p w14:paraId="0B01D7A7" w14:textId="77777777" w:rsidR="003D178A" w:rsidRPr="004A0104" w:rsidRDefault="003D178A" w:rsidP="002F7FEA">
            <w:pPr>
              <w:spacing w:line="276" w:lineRule="auto"/>
              <w:jc w:val="center"/>
              <w:rPr>
                <w:sz w:val="20"/>
                <w:szCs w:val="20"/>
              </w:rPr>
            </w:pPr>
            <w:smartTag w:uri="urn:schemas-microsoft-com:office:smarttags" w:element="metricconverter">
              <w:smartTagPr>
                <w:attr w:name="ProductID" w:val="2021 г"/>
              </w:smartTagPr>
              <w:r w:rsidRPr="004A0104">
                <w:rPr>
                  <w:sz w:val="20"/>
                  <w:szCs w:val="20"/>
                </w:rPr>
                <w:t>2021 г</w:t>
              </w:r>
            </w:smartTag>
            <w:r w:rsidRPr="004A0104">
              <w:rPr>
                <w:sz w:val="20"/>
                <w:szCs w:val="20"/>
              </w:rPr>
              <w:t xml:space="preserve"> тыс.руб.</w:t>
            </w:r>
          </w:p>
        </w:tc>
        <w:tc>
          <w:tcPr>
            <w:tcW w:w="1703" w:type="dxa"/>
            <w:gridSpan w:val="2"/>
          </w:tcPr>
          <w:p w14:paraId="60BAD4D8" w14:textId="77777777" w:rsidR="003D178A" w:rsidRPr="004A0104" w:rsidRDefault="003D178A" w:rsidP="002F7FEA">
            <w:pPr>
              <w:spacing w:line="276" w:lineRule="auto"/>
              <w:jc w:val="center"/>
              <w:rPr>
                <w:sz w:val="20"/>
                <w:szCs w:val="20"/>
              </w:rPr>
            </w:pPr>
            <w:r w:rsidRPr="004A0104">
              <w:rPr>
                <w:sz w:val="20"/>
                <w:szCs w:val="20"/>
              </w:rPr>
              <w:t>Итого,           тыс.руб.</w:t>
            </w:r>
          </w:p>
        </w:tc>
        <w:tc>
          <w:tcPr>
            <w:tcW w:w="1986" w:type="dxa"/>
            <w:gridSpan w:val="2"/>
          </w:tcPr>
          <w:p w14:paraId="7A843EA1" w14:textId="77777777" w:rsidR="003D178A" w:rsidRPr="004A0104" w:rsidRDefault="003D178A" w:rsidP="002F7FEA">
            <w:pPr>
              <w:spacing w:line="276" w:lineRule="auto"/>
              <w:jc w:val="center"/>
              <w:rPr>
                <w:sz w:val="20"/>
                <w:szCs w:val="20"/>
              </w:rPr>
            </w:pPr>
          </w:p>
        </w:tc>
        <w:tc>
          <w:tcPr>
            <w:tcW w:w="2836" w:type="dxa"/>
            <w:gridSpan w:val="2"/>
          </w:tcPr>
          <w:p w14:paraId="3E63905D" w14:textId="77777777" w:rsidR="003D178A" w:rsidRPr="004A0104" w:rsidRDefault="003D178A" w:rsidP="002F7FEA">
            <w:pPr>
              <w:spacing w:line="276" w:lineRule="auto"/>
              <w:jc w:val="center"/>
              <w:rPr>
                <w:sz w:val="20"/>
                <w:szCs w:val="20"/>
              </w:rPr>
            </w:pPr>
          </w:p>
        </w:tc>
      </w:tr>
      <w:tr w:rsidR="003D178A" w:rsidRPr="004A0104" w14:paraId="29302E65" w14:textId="77777777" w:rsidTr="003D178A">
        <w:trPr>
          <w:trHeight w:val="93"/>
        </w:trPr>
        <w:tc>
          <w:tcPr>
            <w:tcW w:w="1559" w:type="dxa"/>
            <w:gridSpan w:val="2"/>
          </w:tcPr>
          <w:p w14:paraId="593DB74C" w14:textId="77777777" w:rsidR="003D178A" w:rsidRPr="004A0104" w:rsidRDefault="003D178A" w:rsidP="002F7FEA">
            <w:pPr>
              <w:spacing w:line="276" w:lineRule="auto"/>
              <w:jc w:val="center"/>
              <w:rPr>
                <w:sz w:val="20"/>
                <w:szCs w:val="20"/>
              </w:rPr>
            </w:pPr>
          </w:p>
        </w:tc>
        <w:tc>
          <w:tcPr>
            <w:tcW w:w="1511" w:type="dxa"/>
          </w:tcPr>
          <w:p w14:paraId="2FADD286" w14:textId="77777777" w:rsidR="003D178A" w:rsidRPr="004A0104" w:rsidRDefault="003D178A" w:rsidP="002F7FEA">
            <w:pPr>
              <w:spacing w:line="276" w:lineRule="auto"/>
              <w:jc w:val="center"/>
              <w:rPr>
                <w:sz w:val="20"/>
                <w:szCs w:val="20"/>
              </w:rPr>
            </w:pPr>
          </w:p>
        </w:tc>
        <w:tc>
          <w:tcPr>
            <w:tcW w:w="1276" w:type="dxa"/>
            <w:gridSpan w:val="4"/>
          </w:tcPr>
          <w:p w14:paraId="3A723872" w14:textId="77777777" w:rsidR="003D178A" w:rsidRPr="004A0104" w:rsidRDefault="003D178A" w:rsidP="002F7FEA">
            <w:pPr>
              <w:spacing w:line="276" w:lineRule="auto"/>
              <w:jc w:val="center"/>
              <w:rPr>
                <w:sz w:val="20"/>
                <w:szCs w:val="20"/>
              </w:rPr>
            </w:pPr>
          </w:p>
        </w:tc>
        <w:tc>
          <w:tcPr>
            <w:tcW w:w="1134" w:type="dxa"/>
            <w:gridSpan w:val="2"/>
          </w:tcPr>
          <w:p w14:paraId="4AEC381E" w14:textId="77777777" w:rsidR="003D178A" w:rsidRPr="004A0104" w:rsidRDefault="003D178A" w:rsidP="002F7FEA">
            <w:pPr>
              <w:spacing w:line="276" w:lineRule="auto"/>
              <w:rPr>
                <w:sz w:val="20"/>
                <w:szCs w:val="20"/>
              </w:rPr>
            </w:pPr>
          </w:p>
        </w:tc>
        <w:tc>
          <w:tcPr>
            <w:tcW w:w="1105" w:type="dxa"/>
            <w:gridSpan w:val="2"/>
          </w:tcPr>
          <w:p w14:paraId="6331B468" w14:textId="77777777" w:rsidR="003D178A" w:rsidRPr="004A0104" w:rsidRDefault="003D178A" w:rsidP="002F7FEA">
            <w:pPr>
              <w:spacing w:line="276" w:lineRule="auto"/>
              <w:rPr>
                <w:sz w:val="20"/>
                <w:szCs w:val="20"/>
              </w:rPr>
            </w:pPr>
          </w:p>
        </w:tc>
        <w:tc>
          <w:tcPr>
            <w:tcW w:w="1386" w:type="dxa"/>
            <w:gridSpan w:val="3"/>
          </w:tcPr>
          <w:p w14:paraId="04E2EE00" w14:textId="77777777" w:rsidR="003D178A" w:rsidRPr="004A0104" w:rsidRDefault="003D178A" w:rsidP="002F7FEA">
            <w:pPr>
              <w:rPr>
                <w:sz w:val="20"/>
                <w:szCs w:val="20"/>
              </w:rPr>
            </w:pPr>
          </w:p>
        </w:tc>
        <w:tc>
          <w:tcPr>
            <w:tcW w:w="1703" w:type="dxa"/>
            <w:gridSpan w:val="2"/>
          </w:tcPr>
          <w:p w14:paraId="10D11EEA" w14:textId="77777777" w:rsidR="003D178A" w:rsidRPr="004A0104" w:rsidRDefault="003D178A" w:rsidP="002F7FEA">
            <w:pPr>
              <w:spacing w:line="276" w:lineRule="auto"/>
              <w:jc w:val="center"/>
              <w:rPr>
                <w:sz w:val="20"/>
                <w:szCs w:val="20"/>
              </w:rPr>
            </w:pPr>
            <w:r w:rsidRPr="004A0104">
              <w:rPr>
                <w:sz w:val="20"/>
                <w:szCs w:val="20"/>
              </w:rPr>
              <w:t>...</w:t>
            </w:r>
          </w:p>
        </w:tc>
        <w:tc>
          <w:tcPr>
            <w:tcW w:w="1986" w:type="dxa"/>
            <w:gridSpan w:val="2"/>
          </w:tcPr>
          <w:p w14:paraId="419BB13A" w14:textId="77777777" w:rsidR="003D178A" w:rsidRPr="004A0104" w:rsidRDefault="003D178A" w:rsidP="002F7FEA">
            <w:pPr>
              <w:spacing w:line="276" w:lineRule="auto"/>
              <w:jc w:val="center"/>
              <w:rPr>
                <w:sz w:val="20"/>
                <w:szCs w:val="20"/>
              </w:rPr>
            </w:pPr>
            <w:r w:rsidRPr="004A0104">
              <w:rPr>
                <w:sz w:val="20"/>
                <w:szCs w:val="20"/>
              </w:rPr>
              <w:t>...</w:t>
            </w:r>
          </w:p>
        </w:tc>
        <w:tc>
          <w:tcPr>
            <w:tcW w:w="2836" w:type="dxa"/>
            <w:gridSpan w:val="2"/>
          </w:tcPr>
          <w:p w14:paraId="0CEADD15" w14:textId="77777777" w:rsidR="003D178A" w:rsidRPr="004A0104" w:rsidRDefault="003D178A" w:rsidP="002F7FEA">
            <w:pPr>
              <w:spacing w:line="276" w:lineRule="auto"/>
              <w:jc w:val="center"/>
              <w:rPr>
                <w:sz w:val="20"/>
                <w:szCs w:val="20"/>
              </w:rPr>
            </w:pPr>
            <w:r w:rsidRPr="004A0104">
              <w:rPr>
                <w:sz w:val="20"/>
                <w:szCs w:val="20"/>
              </w:rPr>
              <w:t>...</w:t>
            </w:r>
          </w:p>
        </w:tc>
      </w:tr>
      <w:tr w:rsidR="003D178A" w:rsidRPr="004A0104" w14:paraId="540E1924" w14:textId="77777777" w:rsidTr="003D178A">
        <w:tc>
          <w:tcPr>
            <w:tcW w:w="14496" w:type="dxa"/>
            <w:gridSpan w:val="20"/>
          </w:tcPr>
          <w:p w14:paraId="3870A246" w14:textId="77777777" w:rsidR="003D178A" w:rsidRPr="004A0104" w:rsidRDefault="003D178A" w:rsidP="002F7FEA">
            <w:pPr>
              <w:spacing w:line="276" w:lineRule="auto"/>
              <w:rPr>
                <w:sz w:val="20"/>
                <w:szCs w:val="20"/>
              </w:rPr>
            </w:pPr>
            <w:r w:rsidRPr="004A0104">
              <w:rPr>
                <w:sz w:val="20"/>
                <w:szCs w:val="20"/>
              </w:rPr>
              <w:t>Цель муниципальной программы: Создание условий для развития физической культуры и спорта  в Куйбышевском муниципальном  районе Новосибирской области.</w:t>
            </w:r>
          </w:p>
        </w:tc>
      </w:tr>
      <w:tr w:rsidR="003D178A" w:rsidRPr="004A0104" w14:paraId="3642FC42" w14:textId="77777777" w:rsidTr="003D178A">
        <w:tc>
          <w:tcPr>
            <w:tcW w:w="14496" w:type="dxa"/>
            <w:gridSpan w:val="20"/>
          </w:tcPr>
          <w:p w14:paraId="3BE75F62" w14:textId="77777777" w:rsidR="003D178A" w:rsidRPr="004A0104" w:rsidRDefault="003D178A" w:rsidP="002F7FEA">
            <w:pPr>
              <w:spacing w:line="276" w:lineRule="auto"/>
              <w:rPr>
                <w:sz w:val="20"/>
                <w:szCs w:val="20"/>
              </w:rPr>
            </w:pPr>
            <w:r w:rsidRPr="004A0104">
              <w:rPr>
                <w:sz w:val="20"/>
                <w:szCs w:val="20"/>
              </w:rPr>
              <w:t>Задача 1.</w:t>
            </w:r>
            <w:r w:rsidRPr="004A0104">
              <w:rPr>
                <w:sz w:val="20"/>
                <w:szCs w:val="20"/>
                <w:lang w:val="en-US"/>
              </w:rPr>
              <w:t> </w:t>
            </w:r>
            <w:r w:rsidRPr="004A0104">
              <w:rPr>
                <w:sz w:val="20"/>
                <w:szCs w:val="20"/>
              </w:rPr>
              <w:t>Повышение мотивации жителей Куйбышевского  муниципального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r w:rsidRPr="004A0104">
              <w:rPr>
                <w:bCs/>
                <w:sz w:val="20"/>
                <w:szCs w:val="20"/>
              </w:rPr>
              <w:t> </w:t>
            </w:r>
          </w:p>
        </w:tc>
      </w:tr>
      <w:tr w:rsidR="003D178A" w:rsidRPr="004A0104" w14:paraId="4C013DAA" w14:textId="77777777" w:rsidTr="003D178A">
        <w:trPr>
          <w:trHeight w:val="720"/>
        </w:trPr>
        <w:tc>
          <w:tcPr>
            <w:tcW w:w="1559" w:type="dxa"/>
            <w:gridSpan w:val="2"/>
            <w:vMerge w:val="restart"/>
          </w:tcPr>
          <w:p w14:paraId="42D438A8" w14:textId="77777777" w:rsidR="003D178A" w:rsidRPr="004A0104" w:rsidRDefault="003D178A" w:rsidP="002F7FEA">
            <w:pPr>
              <w:spacing w:before="100" w:beforeAutospacing="1" w:after="100" w:afterAutospacing="1" w:line="276" w:lineRule="auto"/>
              <w:ind w:right="-75"/>
              <w:contextualSpacing/>
              <w:rPr>
                <w:sz w:val="20"/>
                <w:szCs w:val="20"/>
              </w:rPr>
            </w:pPr>
            <w:r w:rsidRPr="004A0104">
              <w:rPr>
                <w:sz w:val="20"/>
                <w:szCs w:val="20"/>
              </w:rPr>
              <w:t xml:space="preserve">Проведение спартакиады   сельских школ Куйбышевского района. </w:t>
            </w:r>
          </w:p>
        </w:tc>
        <w:tc>
          <w:tcPr>
            <w:tcW w:w="1511" w:type="dxa"/>
          </w:tcPr>
          <w:p w14:paraId="628E6636" w14:textId="77777777" w:rsidR="003D178A" w:rsidRPr="004A0104" w:rsidRDefault="003D178A" w:rsidP="002F7FEA">
            <w:pPr>
              <w:spacing w:line="276" w:lineRule="auto"/>
              <w:rPr>
                <w:sz w:val="20"/>
                <w:szCs w:val="20"/>
              </w:rPr>
            </w:pPr>
            <w:r w:rsidRPr="004A0104">
              <w:rPr>
                <w:sz w:val="20"/>
                <w:szCs w:val="20"/>
              </w:rPr>
              <w:t>Сумма</w:t>
            </w:r>
          </w:p>
          <w:p w14:paraId="0BF41603" w14:textId="77777777" w:rsidR="003D178A" w:rsidRPr="004A0104" w:rsidRDefault="003D178A" w:rsidP="002F7FEA">
            <w:pPr>
              <w:spacing w:line="276" w:lineRule="auto"/>
              <w:rPr>
                <w:sz w:val="20"/>
                <w:szCs w:val="20"/>
              </w:rPr>
            </w:pPr>
            <w:r w:rsidRPr="004A0104">
              <w:rPr>
                <w:sz w:val="20"/>
                <w:szCs w:val="20"/>
              </w:rPr>
              <w:t>затрат, в</w:t>
            </w:r>
          </w:p>
          <w:p w14:paraId="2DFD3640" w14:textId="77777777" w:rsidR="003D178A" w:rsidRPr="004A0104" w:rsidRDefault="003D178A" w:rsidP="002F7FEA">
            <w:pPr>
              <w:spacing w:line="276" w:lineRule="auto"/>
              <w:rPr>
                <w:sz w:val="20"/>
                <w:szCs w:val="20"/>
              </w:rPr>
            </w:pPr>
            <w:r w:rsidRPr="004A0104">
              <w:rPr>
                <w:sz w:val="20"/>
                <w:szCs w:val="20"/>
              </w:rPr>
              <w:t>том числе:</w:t>
            </w:r>
          </w:p>
        </w:tc>
        <w:tc>
          <w:tcPr>
            <w:tcW w:w="1276" w:type="dxa"/>
            <w:gridSpan w:val="4"/>
          </w:tcPr>
          <w:p w14:paraId="661701D3"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1BADEDEC"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7A8D2A48"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w:t>
            </w:r>
          </w:p>
        </w:tc>
        <w:tc>
          <w:tcPr>
            <w:tcW w:w="1386" w:type="dxa"/>
            <w:gridSpan w:val="3"/>
          </w:tcPr>
          <w:p w14:paraId="149C0B2A"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703" w:type="dxa"/>
            <w:gridSpan w:val="2"/>
          </w:tcPr>
          <w:p w14:paraId="4164F93D"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val="restart"/>
          </w:tcPr>
          <w:p w14:paraId="59BA6EBA" w14:textId="77777777" w:rsidR="003D178A" w:rsidRPr="004A0104" w:rsidRDefault="003D178A" w:rsidP="002F7FEA">
            <w:pPr>
              <w:spacing w:line="276" w:lineRule="auto"/>
              <w:jc w:val="center"/>
              <w:rPr>
                <w:bCs/>
                <w:sz w:val="20"/>
                <w:szCs w:val="20"/>
              </w:rPr>
            </w:pPr>
            <w:r w:rsidRPr="004A0104">
              <w:rPr>
                <w:bCs/>
                <w:sz w:val="20"/>
                <w:szCs w:val="20"/>
              </w:rPr>
              <w:t>УКСМПиТ,</w:t>
            </w:r>
          </w:p>
          <w:p w14:paraId="6036C00B" w14:textId="77777777" w:rsidR="003D178A" w:rsidRPr="004A0104" w:rsidRDefault="003D178A" w:rsidP="002F7FEA">
            <w:pPr>
              <w:spacing w:line="276" w:lineRule="auto"/>
              <w:jc w:val="center"/>
              <w:rPr>
                <w:sz w:val="20"/>
                <w:szCs w:val="20"/>
              </w:rPr>
            </w:pPr>
            <w:r w:rsidRPr="004A0104">
              <w:rPr>
                <w:bCs/>
                <w:sz w:val="20"/>
                <w:szCs w:val="20"/>
              </w:rPr>
              <w:t>МБУ ДО «ДЮСШ»</w:t>
            </w:r>
          </w:p>
        </w:tc>
        <w:tc>
          <w:tcPr>
            <w:tcW w:w="2836" w:type="dxa"/>
            <w:gridSpan w:val="2"/>
            <w:vMerge w:val="restart"/>
          </w:tcPr>
          <w:p w14:paraId="2F72441B" w14:textId="77777777" w:rsidR="003D178A" w:rsidRPr="004A0104" w:rsidRDefault="003D178A" w:rsidP="002F7FEA">
            <w:pPr>
              <w:spacing w:line="276" w:lineRule="auto"/>
              <w:ind w:firstLine="34"/>
              <w:jc w:val="both"/>
              <w:rPr>
                <w:color w:val="000000"/>
                <w:sz w:val="20"/>
                <w:szCs w:val="20"/>
              </w:rPr>
            </w:pPr>
            <w:r w:rsidRPr="004A0104">
              <w:rPr>
                <w:color w:val="000000"/>
                <w:sz w:val="20"/>
                <w:szCs w:val="20"/>
              </w:rPr>
              <w:t>Планируется привлечение сельских школьников Куйбышевского района к участию в спартакиаде по 9 видам спорта</w:t>
            </w:r>
          </w:p>
          <w:p w14:paraId="4DAB9F0B" w14:textId="77777777" w:rsidR="003D178A" w:rsidRPr="004A0104" w:rsidRDefault="003D178A" w:rsidP="002F7FEA">
            <w:pPr>
              <w:spacing w:line="276" w:lineRule="auto"/>
              <w:rPr>
                <w:sz w:val="20"/>
                <w:szCs w:val="20"/>
              </w:rPr>
            </w:pPr>
            <w:r w:rsidRPr="004A0104">
              <w:rPr>
                <w:sz w:val="20"/>
                <w:szCs w:val="20"/>
              </w:rPr>
              <w:t xml:space="preserve">Планируется  участие 1500человек  </w:t>
            </w:r>
          </w:p>
        </w:tc>
      </w:tr>
      <w:tr w:rsidR="003D178A" w:rsidRPr="004A0104" w14:paraId="1112A72C" w14:textId="77777777" w:rsidTr="003D178A">
        <w:trPr>
          <w:trHeight w:val="540"/>
        </w:trPr>
        <w:tc>
          <w:tcPr>
            <w:tcW w:w="1559" w:type="dxa"/>
            <w:gridSpan w:val="2"/>
            <w:vMerge/>
          </w:tcPr>
          <w:p w14:paraId="66A78656" w14:textId="77777777" w:rsidR="003D178A" w:rsidRPr="004A0104" w:rsidRDefault="003D178A" w:rsidP="002F7FEA">
            <w:pPr>
              <w:rPr>
                <w:sz w:val="20"/>
                <w:szCs w:val="20"/>
              </w:rPr>
            </w:pPr>
          </w:p>
        </w:tc>
        <w:tc>
          <w:tcPr>
            <w:tcW w:w="1511" w:type="dxa"/>
          </w:tcPr>
          <w:p w14:paraId="43D97A71" w14:textId="77777777" w:rsidR="003D178A" w:rsidRPr="004A0104" w:rsidRDefault="003D178A" w:rsidP="002F7FEA">
            <w:pPr>
              <w:spacing w:line="276" w:lineRule="auto"/>
              <w:rPr>
                <w:sz w:val="20"/>
                <w:szCs w:val="20"/>
              </w:rPr>
            </w:pPr>
            <w:r w:rsidRPr="004A0104">
              <w:rPr>
                <w:sz w:val="20"/>
                <w:szCs w:val="20"/>
              </w:rPr>
              <w:t>федеральный</w:t>
            </w:r>
          </w:p>
          <w:p w14:paraId="093B1BCB" w14:textId="77777777" w:rsidR="003D178A" w:rsidRPr="004A0104" w:rsidRDefault="003D178A" w:rsidP="002F7FEA">
            <w:pPr>
              <w:spacing w:line="276" w:lineRule="auto"/>
              <w:rPr>
                <w:sz w:val="20"/>
                <w:szCs w:val="20"/>
              </w:rPr>
            </w:pPr>
            <w:r w:rsidRPr="004A0104">
              <w:rPr>
                <w:sz w:val="20"/>
                <w:szCs w:val="20"/>
              </w:rPr>
              <w:t xml:space="preserve">бюджет </w:t>
            </w:r>
            <w:hyperlink r:id="rId100" w:anchor="Par444" w:history="1">
              <w:r w:rsidRPr="004A0104">
                <w:rPr>
                  <w:rStyle w:val="afa"/>
                  <w:sz w:val="20"/>
                  <w:szCs w:val="20"/>
                </w:rPr>
                <w:t>&lt;*&gt;</w:t>
              </w:r>
            </w:hyperlink>
          </w:p>
        </w:tc>
        <w:tc>
          <w:tcPr>
            <w:tcW w:w="1276" w:type="dxa"/>
            <w:gridSpan w:val="4"/>
          </w:tcPr>
          <w:p w14:paraId="3BA5ECF3"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677FF493" w14:textId="77777777" w:rsidR="003D178A" w:rsidRPr="004A0104" w:rsidRDefault="003D178A" w:rsidP="002F7FEA">
            <w:pPr>
              <w:spacing w:line="276" w:lineRule="auto"/>
              <w:jc w:val="center"/>
              <w:rPr>
                <w:sz w:val="20"/>
                <w:szCs w:val="20"/>
              </w:rPr>
            </w:pPr>
          </w:p>
        </w:tc>
        <w:tc>
          <w:tcPr>
            <w:tcW w:w="1105" w:type="dxa"/>
            <w:gridSpan w:val="2"/>
          </w:tcPr>
          <w:p w14:paraId="32D6A47D" w14:textId="77777777" w:rsidR="003D178A" w:rsidRPr="004A0104" w:rsidRDefault="003D178A" w:rsidP="002F7FEA">
            <w:pPr>
              <w:spacing w:line="276" w:lineRule="auto"/>
              <w:jc w:val="center"/>
              <w:rPr>
                <w:sz w:val="20"/>
                <w:szCs w:val="20"/>
              </w:rPr>
            </w:pPr>
          </w:p>
        </w:tc>
        <w:tc>
          <w:tcPr>
            <w:tcW w:w="1386" w:type="dxa"/>
            <w:gridSpan w:val="3"/>
          </w:tcPr>
          <w:p w14:paraId="6F711744" w14:textId="77777777" w:rsidR="003D178A" w:rsidRPr="004A0104" w:rsidRDefault="003D178A" w:rsidP="002F7FEA">
            <w:pPr>
              <w:spacing w:line="276" w:lineRule="auto"/>
              <w:jc w:val="center"/>
              <w:rPr>
                <w:sz w:val="20"/>
                <w:szCs w:val="20"/>
              </w:rPr>
            </w:pPr>
          </w:p>
        </w:tc>
        <w:tc>
          <w:tcPr>
            <w:tcW w:w="1703" w:type="dxa"/>
            <w:gridSpan w:val="2"/>
          </w:tcPr>
          <w:p w14:paraId="60966CF5" w14:textId="77777777" w:rsidR="003D178A" w:rsidRPr="004A0104" w:rsidRDefault="003D178A" w:rsidP="002F7FEA">
            <w:pPr>
              <w:spacing w:line="276" w:lineRule="auto"/>
              <w:jc w:val="center"/>
              <w:rPr>
                <w:sz w:val="20"/>
                <w:szCs w:val="20"/>
              </w:rPr>
            </w:pPr>
          </w:p>
        </w:tc>
        <w:tc>
          <w:tcPr>
            <w:tcW w:w="1986" w:type="dxa"/>
            <w:gridSpan w:val="2"/>
            <w:vMerge/>
          </w:tcPr>
          <w:p w14:paraId="05DEEA85" w14:textId="77777777" w:rsidR="003D178A" w:rsidRPr="004A0104" w:rsidRDefault="003D178A" w:rsidP="002F7FEA">
            <w:pPr>
              <w:rPr>
                <w:sz w:val="20"/>
                <w:szCs w:val="20"/>
              </w:rPr>
            </w:pPr>
          </w:p>
        </w:tc>
        <w:tc>
          <w:tcPr>
            <w:tcW w:w="2836" w:type="dxa"/>
            <w:gridSpan w:val="2"/>
            <w:vMerge/>
          </w:tcPr>
          <w:p w14:paraId="53D798ED" w14:textId="77777777" w:rsidR="003D178A" w:rsidRPr="004A0104" w:rsidRDefault="003D178A" w:rsidP="002F7FEA">
            <w:pPr>
              <w:rPr>
                <w:sz w:val="20"/>
                <w:szCs w:val="20"/>
              </w:rPr>
            </w:pPr>
          </w:p>
        </w:tc>
      </w:tr>
      <w:tr w:rsidR="003D178A" w:rsidRPr="004A0104" w14:paraId="79F47E08" w14:textId="77777777" w:rsidTr="003D178A">
        <w:trPr>
          <w:trHeight w:val="540"/>
        </w:trPr>
        <w:tc>
          <w:tcPr>
            <w:tcW w:w="1559" w:type="dxa"/>
            <w:gridSpan w:val="2"/>
            <w:vMerge/>
          </w:tcPr>
          <w:p w14:paraId="13A40C1E" w14:textId="77777777" w:rsidR="003D178A" w:rsidRPr="004A0104" w:rsidRDefault="003D178A" w:rsidP="002F7FEA">
            <w:pPr>
              <w:rPr>
                <w:sz w:val="20"/>
                <w:szCs w:val="20"/>
              </w:rPr>
            </w:pPr>
          </w:p>
        </w:tc>
        <w:tc>
          <w:tcPr>
            <w:tcW w:w="1511" w:type="dxa"/>
          </w:tcPr>
          <w:p w14:paraId="1771992B" w14:textId="77777777" w:rsidR="003D178A" w:rsidRPr="004A0104" w:rsidRDefault="003D178A" w:rsidP="002F7FEA">
            <w:pPr>
              <w:spacing w:line="276" w:lineRule="auto"/>
              <w:rPr>
                <w:sz w:val="20"/>
                <w:szCs w:val="20"/>
              </w:rPr>
            </w:pPr>
            <w:r w:rsidRPr="004A0104">
              <w:rPr>
                <w:sz w:val="20"/>
                <w:szCs w:val="20"/>
              </w:rPr>
              <w:t>областной</w:t>
            </w:r>
          </w:p>
          <w:p w14:paraId="7C0DB7EC" w14:textId="77777777" w:rsidR="003D178A" w:rsidRPr="004A0104" w:rsidRDefault="003D178A" w:rsidP="002F7FEA">
            <w:pPr>
              <w:spacing w:line="276" w:lineRule="auto"/>
              <w:rPr>
                <w:sz w:val="20"/>
                <w:szCs w:val="20"/>
              </w:rPr>
            </w:pPr>
            <w:r w:rsidRPr="004A0104">
              <w:rPr>
                <w:sz w:val="20"/>
                <w:szCs w:val="20"/>
              </w:rPr>
              <w:t>бюджет НСО</w:t>
            </w:r>
          </w:p>
        </w:tc>
        <w:tc>
          <w:tcPr>
            <w:tcW w:w="1276" w:type="dxa"/>
            <w:gridSpan w:val="4"/>
          </w:tcPr>
          <w:p w14:paraId="3555C681"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36AD20C0" w14:textId="77777777" w:rsidR="003D178A" w:rsidRPr="004A0104" w:rsidRDefault="003D178A" w:rsidP="002F7FEA">
            <w:pPr>
              <w:spacing w:line="276" w:lineRule="auto"/>
              <w:jc w:val="center"/>
              <w:rPr>
                <w:sz w:val="20"/>
                <w:szCs w:val="20"/>
              </w:rPr>
            </w:pPr>
          </w:p>
        </w:tc>
        <w:tc>
          <w:tcPr>
            <w:tcW w:w="1105" w:type="dxa"/>
            <w:gridSpan w:val="2"/>
          </w:tcPr>
          <w:p w14:paraId="2ACE3015" w14:textId="77777777" w:rsidR="003D178A" w:rsidRPr="004A0104" w:rsidRDefault="003D178A" w:rsidP="002F7FEA">
            <w:pPr>
              <w:spacing w:line="276" w:lineRule="auto"/>
              <w:jc w:val="center"/>
              <w:rPr>
                <w:sz w:val="20"/>
                <w:szCs w:val="20"/>
              </w:rPr>
            </w:pPr>
          </w:p>
        </w:tc>
        <w:tc>
          <w:tcPr>
            <w:tcW w:w="1386" w:type="dxa"/>
            <w:gridSpan w:val="3"/>
          </w:tcPr>
          <w:p w14:paraId="4317504C" w14:textId="77777777" w:rsidR="003D178A" w:rsidRPr="004A0104" w:rsidRDefault="003D178A" w:rsidP="002F7FEA">
            <w:pPr>
              <w:spacing w:line="276" w:lineRule="auto"/>
              <w:jc w:val="center"/>
              <w:rPr>
                <w:sz w:val="20"/>
                <w:szCs w:val="20"/>
              </w:rPr>
            </w:pPr>
          </w:p>
        </w:tc>
        <w:tc>
          <w:tcPr>
            <w:tcW w:w="1703" w:type="dxa"/>
            <w:gridSpan w:val="2"/>
          </w:tcPr>
          <w:p w14:paraId="70705610" w14:textId="77777777" w:rsidR="003D178A" w:rsidRPr="004A0104" w:rsidRDefault="003D178A" w:rsidP="002F7FEA">
            <w:pPr>
              <w:spacing w:line="276" w:lineRule="auto"/>
              <w:jc w:val="center"/>
              <w:rPr>
                <w:sz w:val="20"/>
                <w:szCs w:val="20"/>
              </w:rPr>
            </w:pPr>
          </w:p>
        </w:tc>
        <w:tc>
          <w:tcPr>
            <w:tcW w:w="1986" w:type="dxa"/>
            <w:gridSpan w:val="2"/>
            <w:vMerge/>
          </w:tcPr>
          <w:p w14:paraId="20A29794" w14:textId="77777777" w:rsidR="003D178A" w:rsidRPr="004A0104" w:rsidRDefault="003D178A" w:rsidP="002F7FEA">
            <w:pPr>
              <w:rPr>
                <w:sz w:val="20"/>
                <w:szCs w:val="20"/>
              </w:rPr>
            </w:pPr>
          </w:p>
        </w:tc>
        <w:tc>
          <w:tcPr>
            <w:tcW w:w="2836" w:type="dxa"/>
            <w:gridSpan w:val="2"/>
            <w:vMerge/>
          </w:tcPr>
          <w:p w14:paraId="189DD4AC" w14:textId="77777777" w:rsidR="003D178A" w:rsidRPr="004A0104" w:rsidRDefault="003D178A" w:rsidP="002F7FEA">
            <w:pPr>
              <w:rPr>
                <w:sz w:val="20"/>
                <w:szCs w:val="20"/>
              </w:rPr>
            </w:pPr>
          </w:p>
        </w:tc>
      </w:tr>
      <w:tr w:rsidR="003D178A" w:rsidRPr="004A0104" w14:paraId="171047C7" w14:textId="77777777" w:rsidTr="003D178A">
        <w:trPr>
          <w:trHeight w:val="460"/>
        </w:trPr>
        <w:tc>
          <w:tcPr>
            <w:tcW w:w="1559" w:type="dxa"/>
            <w:gridSpan w:val="2"/>
            <w:vMerge/>
          </w:tcPr>
          <w:p w14:paraId="3393F7E9" w14:textId="77777777" w:rsidR="003D178A" w:rsidRPr="004A0104" w:rsidRDefault="003D178A" w:rsidP="002F7FEA">
            <w:pPr>
              <w:rPr>
                <w:sz w:val="20"/>
                <w:szCs w:val="20"/>
              </w:rPr>
            </w:pPr>
          </w:p>
        </w:tc>
        <w:tc>
          <w:tcPr>
            <w:tcW w:w="1511" w:type="dxa"/>
          </w:tcPr>
          <w:p w14:paraId="4E9A7AFD" w14:textId="77777777" w:rsidR="003D178A" w:rsidRPr="004A0104" w:rsidRDefault="003D178A" w:rsidP="002F7FEA">
            <w:pPr>
              <w:spacing w:line="276" w:lineRule="auto"/>
              <w:rPr>
                <w:sz w:val="20"/>
                <w:szCs w:val="20"/>
              </w:rPr>
            </w:pPr>
            <w:r w:rsidRPr="004A0104">
              <w:rPr>
                <w:sz w:val="20"/>
                <w:szCs w:val="20"/>
              </w:rPr>
              <w:t>бюджет</w:t>
            </w:r>
          </w:p>
          <w:p w14:paraId="176D117B" w14:textId="77777777" w:rsidR="003D178A" w:rsidRPr="004A0104" w:rsidRDefault="003D178A" w:rsidP="002F7FEA">
            <w:pPr>
              <w:spacing w:line="276" w:lineRule="auto"/>
              <w:rPr>
                <w:sz w:val="20"/>
                <w:szCs w:val="20"/>
              </w:rPr>
            </w:pPr>
            <w:r w:rsidRPr="004A0104">
              <w:rPr>
                <w:sz w:val="20"/>
                <w:szCs w:val="20"/>
              </w:rPr>
              <w:t xml:space="preserve">района </w:t>
            </w:r>
            <w:hyperlink r:id="rId101" w:anchor="Par444" w:history="1">
              <w:r w:rsidRPr="004A0104">
                <w:rPr>
                  <w:rStyle w:val="afa"/>
                  <w:sz w:val="20"/>
                  <w:szCs w:val="20"/>
                </w:rPr>
                <w:t>&lt;*&gt;</w:t>
              </w:r>
            </w:hyperlink>
          </w:p>
        </w:tc>
        <w:tc>
          <w:tcPr>
            <w:tcW w:w="1276" w:type="dxa"/>
            <w:gridSpan w:val="4"/>
          </w:tcPr>
          <w:p w14:paraId="4E445FCB"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301BCCDB" w14:textId="77777777" w:rsidR="003D178A" w:rsidRPr="004A0104" w:rsidRDefault="003D178A" w:rsidP="002F7FEA">
            <w:pPr>
              <w:spacing w:line="276" w:lineRule="auto"/>
              <w:jc w:val="center"/>
              <w:rPr>
                <w:sz w:val="20"/>
                <w:szCs w:val="20"/>
              </w:rPr>
            </w:pPr>
          </w:p>
        </w:tc>
        <w:tc>
          <w:tcPr>
            <w:tcW w:w="1105" w:type="dxa"/>
            <w:gridSpan w:val="2"/>
          </w:tcPr>
          <w:p w14:paraId="358ECCCB"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w:t>
            </w:r>
          </w:p>
        </w:tc>
        <w:tc>
          <w:tcPr>
            <w:tcW w:w="1386" w:type="dxa"/>
            <w:gridSpan w:val="3"/>
          </w:tcPr>
          <w:p w14:paraId="42535C6A"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703" w:type="dxa"/>
            <w:gridSpan w:val="2"/>
          </w:tcPr>
          <w:p w14:paraId="130D3217"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tcPr>
          <w:p w14:paraId="7C475F30" w14:textId="77777777" w:rsidR="003D178A" w:rsidRPr="004A0104" w:rsidRDefault="003D178A" w:rsidP="002F7FEA">
            <w:pPr>
              <w:rPr>
                <w:sz w:val="20"/>
                <w:szCs w:val="20"/>
              </w:rPr>
            </w:pPr>
          </w:p>
        </w:tc>
        <w:tc>
          <w:tcPr>
            <w:tcW w:w="2836" w:type="dxa"/>
            <w:gridSpan w:val="2"/>
            <w:vMerge/>
          </w:tcPr>
          <w:p w14:paraId="591BB58A" w14:textId="77777777" w:rsidR="003D178A" w:rsidRPr="004A0104" w:rsidRDefault="003D178A" w:rsidP="002F7FEA">
            <w:pPr>
              <w:rPr>
                <w:sz w:val="20"/>
                <w:szCs w:val="20"/>
              </w:rPr>
            </w:pPr>
          </w:p>
        </w:tc>
      </w:tr>
      <w:tr w:rsidR="003D178A" w:rsidRPr="004A0104" w14:paraId="319A0CA2" w14:textId="77777777" w:rsidTr="003D178A">
        <w:trPr>
          <w:trHeight w:val="540"/>
        </w:trPr>
        <w:tc>
          <w:tcPr>
            <w:tcW w:w="1559" w:type="dxa"/>
            <w:gridSpan w:val="2"/>
            <w:vMerge/>
          </w:tcPr>
          <w:p w14:paraId="669E4C32" w14:textId="77777777" w:rsidR="003D178A" w:rsidRPr="004A0104" w:rsidRDefault="003D178A" w:rsidP="002F7FEA">
            <w:pPr>
              <w:rPr>
                <w:sz w:val="20"/>
                <w:szCs w:val="20"/>
              </w:rPr>
            </w:pPr>
          </w:p>
        </w:tc>
        <w:tc>
          <w:tcPr>
            <w:tcW w:w="1511" w:type="dxa"/>
          </w:tcPr>
          <w:p w14:paraId="61DE0F20" w14:textId="77777777" w:rsidR="003D178A" w:rsidRPr="004A0104" w:rsidRDefault="003D178A" w:rsidP="002F7FEA">
            <w:pPr>
              <w:spacing w:line="276" w:lineRule="auto"/>
              <w:rPr>
                <w:sz w:val="20"/>
                <w:szCs w:val="20"/>
              </w:rPr>
            </w:pPr>
            <w:r w:rsidRPr="004A0104">
              <w:rPr>
                <w:sz w:val="20"/>
                <w:szCs w:val="20"/>
              </w:rPr>
              <w:t>внебюджетные</w:t>
            </w:r>
          </w:p>
          <w:p w14:paraId="1EF72D39" w14:textId="77777777" w:rsidR="003D178A" w:rsidRPr="004A0104" w:rsidRDefault="003D178A" w:rsidP="002F7FEA">
            <w:pPr>
              <w:spacing w:line="276" w:lineRule="auto"/>
              <w:rPr>
                <w:sz w:val="20"/>
                <w:szCs w:val="20"/>
              </w:rPr>
            </w:pPr>
            <w:r w:rsidRPr="004A0104">
              <w:rPr>
                <w:sz w:val="20"/>
                <w:szCs w:val="20"/>
              </w:rPr>
              <w:t xml:space="preserve">источники </w:t>
            </w:r>
            <w:hyperlink r:id="rId102" w:anchor="Par444" w:history="1">
              <w:r w:rsidRPr="004A0104">
                <w:rPr>
                  <w:rStyle w:val="afa"/>
                  <w:sz w:val="20"/>
                  <w:szCs w:val="20"/>
                </w:rPr>
                <w:t>&lt;*&gt;</w:t>
              </w:r>
            </w:hyperlink>
          </w:p>
        </w:tc>
        <w:tc>
          <w:tcPr>
            <w:tcW w:w="1276" w:type="dxa"/>
            <w:gridSpan w:val="4"/>
          </w:tcPr>
          <w:p w14:paraId="0B8E9B15"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78E03105" w14:textId="77777777" w:rsidR="003D178A" w:rsidRPr="004A0104" w:rsidRDefault="003D178A" w:rsidP="002F7FEA">
            <w:pPr>
              <w:spacing w:line="276" w:lineRule="auto"/>
              <w:jc w:val="center"/>
              <w:rPr>
                <w:sz w:val="20"/>
                <w:szCs w:val="20"/>
              </w:rPr>
            </w:pPr>
          </w:p>
        </w:tc>
        <w:tc>
          <w:tcPr>
            <w:tcW w:w="1105" w:type="dxa"/>
            <w:gridSpan w:val="2"/>
          </w:tcPr>
          <w:p w14:paraId="4BC57617" w14:textId="77777777" w:rsidR="003D178A" w:rsidRPr="004A0104" w:rsidRDefault="003D178A" w:rsidP="002F7FEA">
            <w:pPr>
              <w:spacing w:line="276" w:lineRule="auto"/>
              <w:jc w:val="center"/>
              <w:rPr>
                <w:sz w:val="20"/>
                <w:szCs w:val="20"/>
              </w:rPr>
            </w:pPr>
          </w:p>
        </w:tc>
        <w:tc>
          <w:tcPr>
            <w:tcW w:w="1386" w:type="dxa"/>
            <w:gridSpan w:val="3"/>
          </w:tcPr>
          <w:p w14:paraId="71503222" w14:textId="77777777" w:rsidR="003D178A" w:rsidRPr="004A0104" w:rsidRDefault="003D178A" w:rsidP="002F7FEA">
            <w:pPr>
              <w:spacing w:line="276" w:lineRule="auto"/>
              <w:jc w:val="center"/>
              <w:rPr>
                <w:sz w:val="20"/>
                <w:szCs w:val="20"/>
              </w:rPr>
            </w:pPr>
          </w:p>
        </w:tc>
        <w:tc>
          <w:tcPr>
            <w:tcW w:w="1703" w:type="dxa"/>
            <w:gridSpan w:val="2"/>
          </w:tcPr>
          <w:p w14:paraId="2CA04421" w14:textId="77777777" w:rsidR="003D178A" w:rsidRPr="004A0104" w:rsidRDefault="003D178A" w:rsidP="002F7FEA">
            <w:pPr>
              <w:spacing w:line="276" w:lineRule="auto"/>
              <w:jc w:val="center"/>
              <w:rPr>
                <w:sz w:val="20"/>
                <w:szCs w:val="20"/>
              </w:rPr>
            </w:pPr>
          </w:p>
        </w:tc>
        <w:tc>
          <w:tcPr>
            <w:tcW w:w="1986" w:type="dxa"/>
            <w:gridSpan w:val="2"/>
            <w:vMerge/>
          </w:tcPr>
          <w:p w14:paraId="1B62708B" w14:textId="77777777" w:rsidR="003D178A" w:rsidRPr="004A0104" w:rsidRDefault="003D178A" w:rsidP="002F7FEA">
            <w:pPr>
              <w:rPr>
                <w:sz w:val="20"/>
                <w:szCs w:val="20"/>
              </w:rPr>
            </w:pPr>
          </w:p>
        </w:tc>
        <w:tc>
          <w:tcPr>
            <w:tcW w:w="2836" w:type="dxa"/>
            <w:gridSpan w:val="2"/>
            <w:vMerge/>
          </w:tcPr>
          <w:p w14:paraId="2A845412" w14:textId="77777777" w:rsidR="003D178A" w:rsidRPr="004A0104" w:rsidRDefault="003D178A" w:rsidP="002F7FEA">
            <w:pPr>
              <w:rPr>
                <w:sz w:val="20"/>
                <w:szCs w:val="20"/>
              </w:rPr>
            </w:pPr>
          </w:p>
        </w:tc>
      </w:tr>
      <w:tr w:rsidR="003D178A" w:rsidRPr="004A0104" w14:paraId="675AF13A" w14:textId="77777777" w:rsidTr="003D178A">
        <w:trPr>
          <w:trHeight w:val="540"/>
        </w:trPr>
        <w:tc>
          <w:tcPr>
            <w:tcW w:w="1559" w:type="dxa"/>
            <w:gridSpan w:val="2"/>
            <w:vMerge w:val="restart"/>
          </w:tcPr>
          <w:p w14:paraId="7DE3715F" w14:textId="77777777" w:rsidR="003D178A" w:rsidRPr="004A0104" w:rsidRDefault="003D178A" w:rsidP="002F7FEA">
            <w:pPr>
              <w:spacing w:before="100" w:beforeAutospacing="1" w:after="100" w:afterAutospacing="1" w:line="276" w:lineRule="auto"/>
              <w:contextualSpacing/>
              <w:rPr>
                <w:sz w:val="20"/>
                <w:szCs w:val="20"/>
              </w:rPr>
            </w:pPr>
            <w:r w:rsidRPr="004A0104">
              <w:rPr>
                <w:sz w:val="20"/>
                <w:szCs w:val="20"/>
              </w:rPr>
              <w:t>Проведение мероприятий   Всероссийского физкультурно-спрортивного комплекса «Готов к труду и обороне»</w:t>
            </w:r>
          </w:p>
        </w:tc>
        <w:tc>
          <w:tcPr>
            <w:tcW w:w="1511" w:type="dxa"/>
          </w:tcPr>
          <w:p w14:paraId="19815781" w14:textId="77777777" w:rsidR="003D178A" w:rsidRPr="004A0104" w:rsidRDefault="003D178A" w:rsidP="002F7FEA">
            <w:pPr>
              <w:spacing w:line="276" w:lineRule="auto"/>
              <w:rPr>
                <w:sz w:val="20"/>
                <w:szCs w:val="20"/>
              </w:rPr>
            </w:pPr>
            <w:r w:rsidRPr="004A0104">
              <w:rPr>
                <w:sz w:val="20"/>
                <w:szCs w:val="20"/>
              </w:rPr>
              <w:t>Сумма</w:t>
            </w:r>
          </w:p>
          <w:p w14:paraId="1206AB6F" w14:textId="77777777" w:rsidR="003D178A" w:rsidRPr="004A0104" w:rsidRDefault="003D178A" w:rsidP="002F7FEA">
            <w:pPr>
              <w:spacing w:line="276" w:lineRule="auto"/>
              <w:rPr>
                <w:sz w:val="20"/>
                <w:szCs w:val="20"/>
              </w:rPr>
            </w:pPr>
            <w:r w:rsidRPr="004A0104">
              <w:rPr>
                <w:sz w:val="20"/>
                <w:szCs w:val="20"/>
              </w:rPr>
              <w:t>затрат, в</w:t>
            </w:r>
          </w:p>
          <w:p w14:paraId="24EB8450" w14:textId="77777777" w:rsidR="003D178A" w:rsidRPr="004A0104" w:rsidRDefault="003D178A" w:rsidP="002F7FEA">
            <w:pPr>
              <w:spacing w:line="276" w:lineRule="auto"/>
              <w:rPr>
                <w:sz w:val="20"/>
                <w:szCs w:val="20"/>
              </w:rPr>
            </w:pPr>
            <w:r w:rsidRPr="004A0104">
              <w:rPr>
                <w:sz w:val="20"/>
                <w:szCs w:val="20"/>
              </w:rPr>
              <w:t>том числе:</w:t>
            </w:r>
          </w:p>
        </w:tc>
        <w:tc>
          <w:tcPr>
            <w:tcW w:w="1276" w:type="dxa"/>
            <w:gridSpan w:val="4"/>
          </w:tcPr>
          <w:p w14:paraId="7A3FB35F"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78D13A32"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0DB28595" w14:textId="77777777" w:rsidR="003D178A" w:rsidRPr="004A0104" w:rsidRDefault="003D178A" w:rsidP="002F7FEA">
            <w:pPr>
              <w:spacing w:before="100" w:beforeAutospacing="1" w:after="100" w:afterAutospacing="1" w:line="276" w:lineRule="auto"/>
              <w:contextualSpacing/>
              <w:jc w:val="center"/>
              <w:rPr>
                <w:sz w:val="20"/>
                <w:szCs w:val="20"/>
              </w:rPr>
            </w:pPr>
          </w:p>
          <w:p w14:paraId="14BB4A85"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w:t>
            </w:r>
          </w:p>
        </w:tc>
        <w:tc>
          <w:tcPr>
            <w:tcW w:w="1386" w:type="dxa"/>
            <w:gridSpan w:val="3"/>
          </w:tcPr>
          <w:p w14:paraId="70269C4B" w14:textId="77777777" w:rsidR="003D178A" w:rsidRPr="004A0104" w:rsidRDefault="003D178A" w:rsidP="002F7FEA">
            <w:pPr>
              <w:spacing w:before="100" w:beforeAutospacing="1" w:after="100" w:afterAutospacing="1" w:line="276" w:lineRule="auto"/>
              <w:contextualSpacing/>
              <w:jc w:val="center"/>
              <w:rPr>
                <w:sz w:val="20"/>
                <w:szCs w:val="20"/>
              </w:rPr>
            </w:pPr>
          </w:p>
          <w:p w14:paraId="1446CA22" w14:textId="77777777" w:rsidR="003D178A" w:rsidRPr="004A0104" w:rsidRDefault="003D178A" w:rsidP="002F7FEA">
            <w:pPr>
              <w:jc w:val="center"/>
              <w:rPr>
                <w:sz w:val="20"/>
                <w:szCs w:val="20"/>
              </w:rPr>
            </w:pPr>
            <w:r w:rsidRPr="004A0104">
              <w:rPr>
                <w:sz w:val="20"/>
                <w:szCs w:val="20"/>
              </w:rPr>
              <w:t>-</w:t>
            </w:r>
          </w:p>
        </w:tc>
        <w:tc>
          <w:tcPr>
            <w:tcW w:w="1703" w:type="dxa"/>
            <w:gridSpan w:val="2"/>
          </w:tcPr>
          <w:p w14:paraId="7AC52894" w14:textId="77777777" w:rsidR="003D178A" w:rsidRPr="004A0104" w:rsidRDefault="003D178A" w:rsidP="002F7FEA">
            <w:pPr>
              <w:spacing w:before="100" w:beforeAutospacing="1" w:after="100" w:afterAutospacing="1" w:line="276" w:lineRule="auto"/>
              <w:contextualSpacing/>
              <w:jc w:val="center"/>
              <w:rPr>
                <w:sz w:val="20"/>
                <w:szCs w:val="20"/>
              </w:rPr>
            </w:pPr>
          </w:p>
          <w:p w14:paraId="78B2B8BD" w14:textId="77777777" w:rsidR="003D178A" w:rsidRPr="004A0104" w:rsidRDefault="003D178A" w:rsidP="002F7FEA">
            <w:pPr>
              <w:jc w:val="center"/>
              <w:rPr>
                <w:sz w:val="20"/>
                <w:szCs w:val="20"/>
              </w:rPr>
            </w:pPr>
            <w:r w:rsidRPr="004A0104">
              <w:rPr>
                <w:sz w:val="20"/>
                <w:szCs w:val="20"/>
              </w:rPr>
              <w:t>-</w:t>
            </w:r>
          </w:p>
        </w:tc>
        <w:tc>
          <w:tcPr>
            <w:tcW w:w="1986" w:type="dxa"/>
            <w:gridSpan w:val="2"/>
            <w:vMerge w:val="restart"/>
          </w:tcPr>
          <w:p w14:paraId="7B6617FA" w14:textId="77777777" w:rsidR="003D178A" w:rsidRPr="004A0104" w:rsidRDefault="003D178A" w:rsidP="002F7FEA">
            <w:pPr>
              <w:spacing w:line="276" w:lineRule="auto"/>
              <w:jc w:val="center"/>
              <w:rPr>
                <w:bCs/>
                <w:sz w:val="20"/>
                <w:szCs w:val="20"/>
              </w:rPr>
            </w:pPr>
            <w:r w:rsidRPr="004A0104">
              <w:rPr>
                <w:bCs/>
                <w:sz w:val="20"/>
                <w:szCs w:val="20"/>
              </w:rPr>
              <w:t>УКСМПиТ,</w:t>
            </w:r>
          </w:p>
          <w:p w14:paraId="16B2D2A0" w14:textId="77777777" w:rsidR="003D178A" w:rsidRPr="004A0104" w:rsidRDefault="003D178A" w:rsidP="002F7FEA">
            <w:pPr>
              <w:spacing w:line="276" w:lineRule="auto"/>
              <w:jc w:val="center"/>
              <w:rPr>
                <w:sz w:val="20"/>
                <w:szCs w:val="20"/>
              </w:rPr>
            </w:pPr>
            <w:r w:rsidRPr="004A0104">
              <w:rPr>
                <w:bCs/>
                <w:sz w:val="20"/>
                <w:szCs w:val="20"/>
              </w:rPr>
              <w:t>МБУ ДО «ДЮСШ»</w:t>
            </w:r>
          </w:p>
        </w:tc>
        <w:tc>
          <w:tcPr>
            <w:tcW w:w="2836" w:type="dxa"/>
            <w:gridSpan w:val="2"/>
            <w:vMerge w:val="restart"/>
          </w:tcPr>
          <w:p w14:paraId="654700E4" w14:textId="77777777" w:rsidR="003D178A" w:rsidRPr="004A0104" w:rsidRDefault="003D178A" w:rsidP="002F7FEA">
            <w:pPr>
              <w:spacing w:line="276" w:lineRule="auto"/>
              <w:jc w:val="both"/>
              <w:rPr>
                <w:color w:val="000000"/>
                <w:sz w:val="20"/>
                <w:szCs w:val="20"/>
              </w:rPr>
            </w:pPr>
            <w:r w:rsidRPr="004A0104">
              <w:rPr>
                <w:color w:val="000000"/>
                <w:sz w:val="20"/>
                <w:szCs w:val="20"/>
              </w:rPr>
              <w:t xml:space="preserve">Планируется привлечение населения к сдаче норм ГТО, участие в различных акциях и фестивалях ГТО.  </w:t>
            </w:r>
            <w:r w:rsidRPr="004A0104">
              <w:rPr>
                <w:sz w:val="20"/>
                <w:szCs w:val="20"/>
              </w:rPr>
              <w:t xml:space="preserve">Планируется участие 12000человек  </w:t>
            </w:r>
          </w:p>
          <w:p w14:paraId="6FFA1094" w14:textId="77777777" w:rsidR="003D178A" w:rsidRPr="004A0104" w:rsidRDefault="003D178A" w:rsidP="002F7FEA">
            <w:pPr>
              <w:spacing w:line="276" w:lineRule="auto"/>
              <w:rPr>
                <w:sz w:val="20"/>
                <w:szCs w:val="20"/>
              </w:rPr>
            </w:pPr>
          </w:p>
        </w:tc>
      </w:tr>
      <w:tr w:rsidR="003D178A" w:rsidRPr="004A0104" w14:paraId="631C4943" w14:textId="77777777" w:rsidTr="003D178A">
        <w:trPr>
          <w:trHeight w:val="540"/>
        </w:trPr>
        <w:tc>
          <w:tcPr>
            <w:tcW w:w="1559" w:type="dxa"/>
            <w:gridSpan w:val="2"/>
            <w:vMerge/>
          </w:tcPr>
          <w:p w14:paraId="26E53AD4" w14:textId="77777777" w:rsidR="003D178A" w:rsidRPr="004A0104" w:rsidRDefault="003D178A" w:rsidP="002F7FEA">
            <w:pPr>
              <w:rPr>
                <w:sz w:val="20"/>
                <w:szCs w:val="20"/>
              </w:rPr>
            </w:pPr>
          </w:p>
        </w:tc>
        <w:tc>
          <w:tcPr>
            <w:tcW w:w="1511" w:type="dxa"/>
          </w:tcPr>
          <w:p w14:paraId="430E9B0D" w14:textId="77777777" w:rsidR="003D178A" w:rsidRPr="004A0104" w:rsidRDefault="003D178A" w:rsidP="002F7FEA">
            <w:pPr>
              <w:spacing w:line="276" w:lineRule="auto"/>
              <w:rPr>
                <w:sz w:val="20"/>
                <w:szCs w:val="20"/>
              </w:rPr>
            </w:pPr>
            <w:r w:rsidRPr="004A0104">
              <w:rPr>
                <w:sz w:val="20"/>
                <w:szCs w:val="20"/>
              </w:rPr>
              <w:t>Федеральный</w:t>
            </w:r>
          </w:p>
          <w:p w14:paraId="225F18DE" w14:textId="77777777" w:rsidR="003D178A" w:rsidRPr="004A0104" w:rsidRDefault="003D178A" w:rsidP="002F7FEA">
            <w:pPr>
              <w:spacing w:line="276" w:lineRule="auto"/>
              <w:rPr>
                <w:sz w:val="20"/>
                <w:szCs w:val="20"/>
              </w:rPr>
            </w:pPr>
            <w:r w:rsidRPr="004A0104">
              <w:rPr>
                <w:sz w:val="20"/>
                <w:szCs w:val="20"/>
              </w:rPr>
              <w:t xml:space="preserve">бюджет </w:t>
            </w:r>
            <w:hyperlink r:id="rId103" w:anchor="Par444" w:history="1">
              <w:r w:rsidRPr="004A0104">
                <w:rPr>
                  <w:rStyle w:val="afa"/>
                  <w:sz w:val="20"/>
                  <w:szCs w:val="20"/>
                </w:rPr>
                <w:t>&lt;*&gt;</w:t>
              </w:r>
            </w:hyperlink>
          </w:p>
        </w:tc>
        <w:tc>
          <w:tcPr>
            <w:tcW w:w="1276" w:type="dxa"/>
            <w:gridSpan w:val="4"/>
          </w:tcPr>
          <w:p w14:paraId="3549B9A4"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68639CDF" w14:textId="77777777" w:rsidR="003D178A" w:rsidRPr="004A0104" w:rsidRDefault="003D178A" w:rsidP="002F7FEA">
            <w:pPr>
              <w:spacing w:line="276" w:lineRule="auto"/>
              <w:jc w:val="center"/>
              <w:rPr>
                <w:sz w:val="20"/>
                <w:szCs w:val="20"/>
              </w:rPr>
            </w:pPr>
          </w:p>
        </w:tc>
        <w:tc>
          <w:tcPr>
            <w:tcW w:w="1105" w:type="dxa"/>
            <w:gridSpan w:val="2"/>
          </w:tcPr>
          <w:p w14:paraId="5085FE1D" w14:textId="77777777" w:rsidR="003D178A" w:rsidRPr="004A0104" w:rsidRDefault="003D178A" w:rsidP="002F7FEA">
            <w:pPr>
              <w:spacing w:line="276" w:lineRule="auto"/>
              <w:jc w:val="center"/>
              <w:rPr>
                <w:sz w:val="20"/>
                <w:szCs w:val="20"/>
              </w:rPr>
            </w:pPr>
          </w:p>
        </w:tc>
        <w:tc>
          <w:tcPr>
            <w:tcW w:w="1386" w:type="dxa"/>
            <w:gridSpan w:val="3"/>
          </w:tcPr>
          <w:p w14:paraId="3F7275FA" w14:textId="77777777" w:rsidR="003D178A" w:rsidRPr="004A0104" w:rsidRDefault="003D178A" w:rsidP="002F7FEA">
            <w:pPr>
              <w:spacing w:line="276" w:lineRule="auto"/>
              <w:jc w:val="center"/>
              <w:rPr>
                <w:sz w:val="20"/>
                <w:szCs w:val="20"/>
              </w:rPr>
            </w:pPr>
          </w:p>
        </w:tc>
        <w:tc>
          <w:tcPr>
            <w:tcW w:w="1703" w:type="dxa"/>
            <w:gridSpan w:val="2"/>
          </w:tcPr>
          <w:p w14:paraId="2524D0B0" w14:textId="77777777" w:rsidR="003D178A" w:rsidRPr="004A0104" w:rsidRDefault="003D178A" w:rsidP="002F7FEA">
            <w:pPr>
              <w:spacing w:line="276" w:lineRule="auto"/>
              <w:jc w:val="center"/>
              <w:rPr>
                <w:sz w:val="20"/>
                <w:szCs w:val="20"/>
              </w:rPr>
            </w:pPr>
          </w:p>
        </w:tc>
        <w:tc>
          <w:tcPr>
            <w:tcW w:w="1986" w:type="dxa"/>
            <w:gridSpan w:val="2"/>
            <w:vMerge/>
          </w:tcPr>
          <w:p w14:paraId="1066B3C0" w14:textId="77777777" w:rsidR="003D178A" w:rsidRPr="004A0104" w:rsidRDefault="003D178A" w:rsidP="002F7FEA">
            <w:pPr>
              <w:rPr>
                <w:sz w:val="20"/>
                <w:szCs w:val="20"/>
              </w:rPr>
            </w:pPr>
          </w:p>
        </w:tc>
        <w:tc>
          <w:tcPr>
            <w:tcW w:w="2836" w:type="dxa"/>
            <w:gridSpan w:val="2"/>
            <w:vMerge/>
          </w:tcPr>
          <w:p w14:paraId="4F0A8EFC" w14:textId="77777777" w:rsidR="003D178A" w:rsidRPr="004A0104" w:rsidRDefault="003D178A" w:rsidP="002F7FEA">
            <w:pPr>
              <w:rPr>
                <w:sz w:val="20"/>
                <w:szCs w:val="20"/>
              </w:rPr>
            </w:pPr>
          </w:p>
        </w:tc>
      </w:tr>
      <w:tr w:rsidR="003D178A" w:rsidRPr="004A0104" w14:paraId="475901D2" w14:textId="77777777" w:rsidTr="003D178A">
        <w:trPr>
          <w:trHeight w:val="540"/>
        </w:trPr>
        <w:tc>
          <w:tcPr>
            <w:tcW w:w="1559" w:type="dxa"/>
            <w:gridSpan w:val="2"/>
            <w:vMerge/>
          </w:tcPr>
          <w:p w14:paraId="4F3388DF" w14:textId="77777777" w:rsidR="003D178A" w:rsidRPr="004A0104" w:rsidRDefault="003D178A" w:rsidP="002F7FEA">
            <w:pPr>
              <w:rPr>
                <w:sz w:val="20"/>
                <w:szCs w:val="20"/>
              </w:rPr>
            </w:pPr>
          </w:p>
        </w:tc>
        <w:tc>
          <w:tcPr>
            <w:tcW w:w="1511" w:type="dxa"/>
          </w:tcPr>
          <w:p w14:paraId="0716C4AF" w14:textId="77777777" w:rsidR="003D178A" w:rsidRPr="004A0104" w:rsidRDefault="003D178A" w:rsidP="002F7FEA">
            <w:pPr>
              <w:spacing w:line="276" w:lineRule="auto"/>
              <w:rPr>
                <w:sz w:val="20"/>
                <w:szCs w:val="20"/>
              </w:rPr>
            </w:pPr>
            <w:r w:rsidRPr="004A0104">
              <w:rPr>
                <w:sz w:val="20"/>
                <w:szCs w:val="20"/>
              </w:rPr>
              <w:t>областной</w:t>
            </w:r>
          </w:p>
          <w:p w14:paraId="0F840FBF" w14:textId="77777777" w:rsidR="003D178A" w:rsidRPr="004A0104" w:rsidRDefault="003D178A" w:rsidP="002F7FEA">
            <w:pPr>
              <w:spacing w:line="276" w:lineRule="auto"/>
              <w:rPr>
                <w:sz w:val="20"/>
                <w:szCs w:val="20"/>
              </w:rPr>
            </w:pPr>
            <w:r w:rsidRPr="004A0104">
              <w:rPr>
                <w:sz w:val="20"/>
                <w:szCs w:val="20"/>
              </w:rPr>
              <w:t>бюджет НСО</w:t>
            </w:r>
          </w:p>
        </w:tc>
        <w:tc>
          <w:tcPr>
            <w:tcW w:w="1276" w:type="dxa"/>
            <w:gridSpan w:val="4"/>
          </w:tcPr>
          <w:p w14:paraId="585CBF45"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79228C56" w14:textId="77777777" w:rsidR="003D178A" w:rsidRPr="004A0104" w:rsidRDefault="003D178A" w:rsidP="002F7FEA">
            <w:pPr>
              <w:spacing w:line="276" w:lineRule="auto"/>
              <w:jc w:val="center"/>
              <w:rPr>
                <w:sz w:val="20"/>
                <w:szCs w:val="20"/>
              </w:rPr>
            </w:pPr>
          </w:p>
        </w:tc>
        <w:tc>
          <w:tcPr>
            <w:tcW w:w="1105" w:type="dxa"/>
            <w:gridSpan w:val="2"/>
          </w:tcPr>
          <w:p w14:paraId="3D6EAA04" w14:textId="77777777" w:rsidR="003D178A" w:rsidRPr="004A0104" w:rsidRDefault="003D178A" w:rsidP="002F7FEA">
            <w:pPr>
              <w:spacing w:line="276" w:lineRule="auto"/>
              <w:jc w:val="center"/>
              <w:rPr>
                <w:sz w:val="20"/>
                <w:szCs w:val="20"/>
              </w:rPr>
            </w:pPr>
          </w:p>
        </w:tc>
        <w:tc>
          <w:tcPr>
            <w:tcW w:w="1386" w:type="dxa"/>
            <w:gridSpan w:val="3"/>
          </w:tcPr>
          <w:p w14:paraId="597D2F26" w14:textId="77777777" w:rsidR="003D178A" w:rsidRPr="004A0104" w:rsidRDefault="003D178A" w:rsidP="002F7FEA">
            <w:pPr>
              <w:spacing w:line="276" w:lineRule="auto"/>
              <w:jc w:val="center"/>
              <w:rPr>
                <w:sz w:val="20"/>
                <w:szCs w:val="20"/>
              </w:rPr>
            </w:pPr>
          </w:p>
        </w:tc>
        <w:tc>
          <w:tcPr>
            <w:tcW w:w="1703" w:type="dxa"/>
            <w:gridSpan w:val="2"/>
          </w:tcPr>
          <w:p w14:paraId="32869A86" w14:textId="77777777" w:rsidR="003D178A" w:rsidRPr="004A0104" w:rsidRDefault="003D178A" w:rsidP="002F7FEA">
            <w:pPr>
              <w:spacing w:line="276" w:lineRule="auto"/>
              <w:jc w:val="center"/>
              <w:rPr>
                <w:sz w:val="20"/>
                <w:szCs w:val="20"/>
              </w:rPr>
            </w:pPr>
          </w:p>
        </w:tc>
        <w:tc>
          <w:tcPr>
            <w:tcW w:w="1986" w:type="dxa"/>
            <w:gridSpan w:val="2"/>
            <w:vMerge/>
          </w:tcPr>
          <w:p w14:paraId="70E2D8B9" w14:textId="77777777" w:rsidR="003D178A" w:rsidRPr="004A0104" w:rsidRDefault="003D178A" w:rsidP="002F7FEA">
            <w:pPr>
              <w:rPr>
                <w:sz w:val="20"/>
                <w:szCs w:val="20"/>
              </w:rPr>
            </w:pPr>
          </w:p>
        </w:tc>
        <w:tc>
          <w:tcPr>
            <w:tcW w:w="2836" w:type="dxa"/>
            <w:gridSpan w:val="2"/>
            <w:vMerge/>
          </w:tcPr>
          <w:p w14:paraId="49A12D70" w14:textId="77777777" w:rsidR="003D178A" w:rsidRPr="004A0104" w:rsidRDefault="003D178A" w:rsidP="002F7FEA">
            <w:pPr>
              <w:rPr>
                <w:sz w:val="20"/>
                <w:szCs w:val="20"/>
              </w:rPr>
            </w:pPr>
          </w:p>
        </w:tc>
      </w:tr>
      <w:tr w:rsidR="003D178A" w:rsidRPr="004A0104" w14:paraId="7BF031AA" w14:textId="77777777" w:rsidTr="003D178A">
        <w:trPr>
          <w:trHeight w:val="540"/>
        </w:trPr>
        <w:tc>
          <w:tcPr>
            <w:tcW w:w="1559" w:type="dxa"/>
            <w:gridSpan w:val="2"/>
            <w:vMerge/>
          </w:tcPr>
          <w:p w14:paraId="3CA7B0DA" w14:textId="77777777" w:rsidR="003D178A" w:rsidRPr="004A0104" w:rsidRDefault="003D178A" w:rsidP="002F7FEA">
            <w:pPr>
              <w:rPr>
                <w:sz w:val="20"/>
                <w:szCs w:val="20"/>
              </w:rPr>
            </w:pPr>
          </w:p>
        </w:tc>
        <w:tc>
          <w:tcPr>
            <w:tcW w:w="1511" w:type="dxa"/>
          </w:tcPr>
          <w:p w14:paraId="083873B0" w14:textId="77777777" w:rsidR="003D178A" w:rsidRPr="004A0104" w:rsidRDefault="003D178A" w:rsidP="002F7FEA">
            <w:pPr>
              <w:spacing w:line="276" w:lineRule="auto"/>
              <w:rPr>
                <w:sz w:val="20"/>
                <w:szCs w:val="20"/>
              </w:rPr>
            </w:pPr>
            <w:r w:rsidRPr="004A0104">
              <w:rPr>
                <w:sz w:val="20"/>
                <w:szCs w:val="20"/>
              </w:rPr>
              <w:t>бюджет</w:t>
            </w:r>
          </w:p>
          <w:p w14:paraId="78BAEE44" w14:textId="77777777" w:rsidR="003D178A" w:rsidRPr="004A0104" w:rsidRDefault="003D178A" w:rsidP="002F7FEA">
            <w:pPr>
              <w:spacing w:line="276" w:lineRule="auto"/>
              <w:rPr>
                <w:sz w:val="20"/>
                <w:szCs w:val="20"/>
              </w:rPr>
            </w:pPr>
            <w:r w:rsidRPr="004A0104">
              <w:rPr>
                <w:sz w:val="20"/>
                <w:szCs w:val="20"/>
              </w:rPr>
              <w:t xml:space="preserve">района </w:t>
            </w:r>
            <w:hyperlink r:id="rId104" w:anchor="Par444" w:history="1">
              <w:r w:rsidRPr="004A0104">
                <w:rPr>
                  <w:rStyle w:val="afa"/>
                  <w:sz w:val="20"/>
                  <w:szCs w:val="20"/>
                </w:rPr>
                <w:t>&lt;*&gt;</w:t>
              </w:r>
            </w:hyperlink>
          </w:p>
        </w:tc>
        <w:tc>
          <w:tcPr>
            <w:tcW w:w="1276" w:type="dxa"/>
            <w:gridSpan w:val="4"/>
          </w:tcPr>
          <w:p w14:paraId="3653A3E9"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41C3E934"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13D63547"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386" w:type="dxa"/>
            <w:gridSpan w:val="3"/>
          </w:tcPr>
          <w:p w14:paraId="1BC69FEA"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703" w:type="dxa"/>
            <w:gridSpan w:val="2"/>
          </w:tcPr>
          <w:p w14:paraId="2DF1938C"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tcPr>
          <w:p w14:paraId="27B63CE6" w14:textId="77777777" w:rsidR="003D178A" w:rsidRPr="004A0104" w:rsidRDefault="003D178A" w:rsidP="002F7FEA">
            <w:pPr>
              <w:rPr>
                <w:sz w:val="20"/>
                <w:szCs w:val="20"/>
              </w:rPr>
            </w:pPr>
          </w:p>
        </w:tc>
        <w:tc>
          <w:tcPr>
            <w:tcW w:w="2836" w:type="dxa"/>
            <w:gridSpan w:val="2"/>
            <w:vMerge/>
          </w:tcPr>
          <w:p w14:paraId="154B11A2" w14:textId="77777777" w:rsidR="003D178A" w:rsidRPr="004A0104" w:rsidRDefault="003D178A" w:rsidP="002F7FEA">
            <w:pPr>
              <w:rPr>
                <w:sz w:val="20"/>
                <w:szCs w:val="20"/>
              </w:rPr>
            </w:pPr>
          </w:p>
        </w:tc>
      </w:tr>
      <w:tr w:rsidR="003D178A" w:rsidRPr="004A0104" w14:paraId="34875389" w14:textId="77777777" w:rsidTr="003D178A">
        <w:trPr>
          <w:trHeight w:val="540"/>
        </w:trPr>
        <w:tc>
          <w:tcPr>
            <w:tcW w:w="1559" w:type="dxa"/>
            <w:gridSpan w:val="2"/>
            <w:vMerge/>
          </w:tcPr>
          <w:p w14:paraId="48AE4157" w14:textId="77777777" w:rsidR="003D178A" w:rsidRPr="004A0104" w:rsidRDefault="003D178A" w:rsidP="002F7FEA">
            <w:pPr>
              <w:rPr>
                <w:sz w:val="20"/>
                <w:szCs w:val="20"/>
              </w:rPr>
            </w:pPr>
          </w:p>
        </w:tc>
        <w:tc>
          <w:tcPr>
            <w:tcW w:w="1511" w:type="dxa"/>
          </w:tcPr>
          <w:p w14:paraId="600D86BD" w14:textId="77777777" w:rsidR="003D178A" w:rsidRPr="004A0104" w:rsidRDefault="003D178A" w:rsidP="002F7FEA">
            <w:pPr>
              <w:spacing w:line="276" w:lineRule="auto"/>
              <w:rPr>
                <w:sz w:val="20"/>
                <w:szCs w:val="20"/>
              </w:rPr>
            </w:pPr>
            <w:r w:rsidRPr="004A0104">
              <w:rPr>
                <w:sz w:val="20"/>
                <w:szCs w:val="20"/>
              </w:rPr>
              <w:t>внебюджетные</w:t>
            </w:r>
          </w:p>
          <w:p w14:paraId="01F6DC3A" w14:textId="77777777" w:rsidR="003D178A" w:rsidRPr="004A0104" w:rsidRDefault="003D178A" w:rsidP="002F7FEA">
            <w:pPr>
              <w:spacing w:line="276" w:lineRule="auto"/>
              <w:rPr>
                <w:sz w:val="20"/>
                <w:szCs w:val="20"/>
              </w:rPr>
            </w:pPr>
            <w:r w:rsidRPr="004A0104">
              <w:rPr>
                <w:sz w:val="20"/>
                <w:szCs w:val="20"/>
              </w:rPr>
              <w:t xml:space="preserve">источники </w:t>
            </w:r>
            <w:hyperlink r:id="rId105" w:anchor="Par444" w:history="1">
              <w:r w:rsidRPr="004A0104">
                <w:rPr>
                  <w:rStyle w:val="afa"/>
                  <w:sz w:val="20"/>
                  <w:szCs w:val="20"/>
                </w:rPr>
                <w:t>&lt;*&gt;</w:t>
              </w:r>
            </w:hyperlink>
          </w:p>
        </w:tc>
        <w:tc>
          <w:tcPr>
            <w:tcW w:w="1276" w:type="dxa"/>
            <w:gridSpan w:val="4"/>
          </w:tcPr>
          <w:p w14:paraId="766B4F32"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0DCA1EDD" w14:textId="77777777" w:rsidR="003D178A" w:rsidRPr="004A0104" w:rsidRDefault="003D178A" w:rsidP="002F7FEA">
            <w:pPr>
              <w:spacing w:line="276" w:lineRule="auto"/>
              <w:jc w:val="center"/>
              <w:rPr>
                <w:sz w:val="20"/>
                <w:szCs w:val="20"/>
              </w:rPr>
            </w:pPr>
          </w:p>
        </w:tc>
        <w:tc>
          <w:tcPr>
            <w:tcW w:w="1105" w:type="dxa"/>
            <w:gridSpan w:val="2"/>
          </w:tcPr>
          <w:p w14:paraId="1E0ECBD8" w14:textId="77777777" w:rsidR="003D178A" w:rsidRPr="004A0104" w:rsidRDefault="003D178A" w:rsidP="002F7FEA">
            <w:pPr>
              <w:spacing w:line="276" w:lineRule="auto"/>
              <w:jc w:val="center"/>
              <w:rPr>
                <w:sz w:val="20"/>
                <w:szCs w:val="20"/>
              </w:rPr>
            </w:pPr>
          </w:p>
        </w:tc>
        <w:tc>
          <w:tcPr>
            <w:tcW w:w="1386" w:type="dxa"/>
            <w:gridSpan w:val="3"/>
          </w:tcPr>
          <w:p w14:paraId="38AEE2DA" w14:textId="77777777" w:rsidR="003D178A" w:rsidRPr="004A0104" w:rsidRDefault="003D178A" w:rsidP="002F7FEA">
            <w:pPr>
              <w:spacing w:line="276" w:lineRule="auto"/>
              <w:jc w:val="center"/>
              <w:rPr>
                <w:sz w:val="20"/>
                <w:szCs w:val="20"/>
              </w:rPr>
            </w:pPr>
          </w:p>
        </w:tc>
        <w:tc>
          <w:tcPr>
            <w:tcW w:w="1703" w:type="dxa"/>
            <w:gridSpan w:val="2"/>
          </w:tcPr>
          <w:p w14:paraId="2841A6AE" w14:textId="77777777" w:rsidR="003D178A" w:rsidRPr="004A0104" w:rsidRDefault="003D178A" w:rsidP="002F7FEA">
            <w:pPr>
              <w:spacing w:line="276" w:lineRule="auto"/>
              <w:jc w:val="center"/>
              <w:rPr>
                <w:sz w:val="20"/>
                <w:szCs w:val="20"/>
              </w:rPr>
            </w:pPr>
          </w:p>
        </w:tc>
        <w:tc>
          <w:tcPr>
            <w:tcW w:w="1986" w:type="dxa"/>
            <w:gridSpan w:val="2"/>
            <w:vMerge/>
          </w:tcPr>
          <w:p w14:paraId="79A420BF" w14:textId="77777777" w:rsidR="003D178A" w:rsidRPr="004A0104" w:rsidRDefault="003D178A" w:rsidP="002F7FEA">
            <w:pPr>
              <w:rPr>
                <w:sz w:val="20"/>
                <w:szCs w:val="20"/>
              </w:rPr>
            </w:pPr>
          </w:p>
        </w:tc>
        <w:tc>
          <w:tcPr>
            <w:tcW w:w="2836" w:type="dxa"/>
            <w:gridSpan w:val="2"/>
            <w:vMerge/>
          </w:tcPr>
          <w:p w14:paraId="288940CA" w14:textId="77777777" w:rsidR="003D178A" w:rsidRPr="004A0104" w:rsidRDefault="003D178A" w:rsidP="002F7FEA">
            <w:pPr>
              <w:rPr>
                <w:sz w:val="20"/>
                <w:szCs w:val="20"/>
              </w:rPr>
            </w:pPr>
          </w:p>
        </w:tc>
      </w:tr>
      <w:tr w:rsidR="003D178A" w:rsidRPr="004A0104" w14:paraId="1E8A7ACC" w14:textId="77777777" w:rsidTr="003D178A">
        <w:trPr>
          <w:trHeight w:val="540"/>
        </w:trPr>
        <w:tc>
          <w:tcPr>
            <w:tcW w:w="1559" w:type="dxa"/>
            <w:gridSpan w:val="2"/>
            <w:vMerge w:val="restart"/>
          </w:tcPr>
          <w:p w14:paraId="469C738E" w14:textId="77777777" w:rsidR="003D178A" w:rsidRPr="004A0104" w:rsidRDefault="003D178A" w:rsidP="002F7FEA">
            <w:pPr>
              <w:spacing w:before="100" w:beforeAutospacing="1" w:after="100" w:afterAutospacing="1" w:line="276" w:lineRule="auto"/>
              <w:contextualSpacing/>
              <w:rPr>
                <w:sz w:val="20"/>
                <w:szCs w:val="20"/>
              </w:rPr>
            </w:pPr>
            <w:r w:rsidRPr="004A0104">
              <w:rPr>
                <w:sz w:val="20"/>
                <w:szCs w:val="20"/>
              </w:rPr>
              <w:t xml:space="preserve">Организация и проведение спартакиады среди сельских советов </w:t>
            </w:r>
            <w:r w:rsidRPr="004A0104">
              <w:rPr>
                <w:sz w:val="20"/>
                <w:szCs w:val="20"/>
              </w:rPr>
              <w:lastRenderedPageBreak/>
              <w:t>Куйбышевского района</w:t>
            </w:r>
          </w:p>
        </w:tc>
        <w:tc>
          <w:tcPr>
            <w:tcW w:w="1511" w:type="dxa"/>
          </w:tcPr>
          <w:p w14:paraId="7B09DEAE" w14:textId="77777777" w:rsidR="003D178A" w:rsidRPr="004A0104" w:rsidRDefault="003D178A" w:rsidP="002F7FEA">
            <w:pPr>
              <w:spacing w:line="276" w:lineRule="auto"/>
              <w:rPr>
                <w:sz w:val="20"/>
                <w:szCs w:val="20"/>
              </w:rPr>
            </w:pPr>
            <w:r w:rsidRPr="004A0104">
              <w:rPr>
                <w:sz w:val="20"/>
                <w:szCs w:val="20"/>
              </w:rPr>
              <w:lastRenderedPageBreak/>
              <w:t>Сумма</w:t>
            </w:r>
          </w:p>
          <w:p w14:paraId="44B0C015" w14:textId="77777777" w:rsidR="003D178A" w:rsidRPr="004A0104" w:rsidRDefault="003D178A" w:rsidP="002F7FEA">
            <w:pPr>
              <w:spacing w:line="276" w:lineRule="auto"/>
              <w:rPr>
                <w:sz w:val="20"/>
                <w:szCs w:val="20"/>
              </w:rPr>
            </w:pPr>
            <w:r w:rsidRPr="004A0104">
              <w:rPr>
                <w:sz w:val="20"/>
                <w:szCs w:val="20"/>
              </w:rPr>
              <w:t>затрат, в</w:t>
            </w:r>
          </w:p>
          <w:p w14:paraId="4BC5BDAB" w14:textId="77777777" w:rsidR="003D178A" w:rsidRPr="004A0104" w:rsidRDefault="003D178A" w:rsidP="002F7FEA">
            <w:pPr>
              <w:spacing w:line="276" w:lineRule="auto"/>
              <w:rPr>
                <w:sz w:val="20"/>
                <w:szCs w:val="20"/>
              </w:rPr>
            </w:pPr>
            <w:r w:rsidRPr="004A0104">
              <w:rPr>
                <w:sz w:val="20"/>
                <w:szCs w:val="20"/>
              </w:rPr>
              <w:t>том числе:</w:t>
            </w:r>
          </w:p>
        </w:tc>
        <w:tc>
          <w:tcPr>
            <w:tcW w:w="1276" w:type="dxa"/>
            <w:gridSpan w:val="4"/>
          </w:tcPr>
          <w:p w14:paraId="7C0A335E"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2E618CB8"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6F603426"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386" w:type="dxa"/>
            <w:gridSpan w:val="3"/>
          </w:tcPr>
          <w:p w14:paraId="58BD96AE" w14:textId="77777777" w:rsidR="003D178A" w:rsidRPr="004A0104" w:rsidRDefault="003D178A" w:rsidP="002F7FEA">
            <w:pPr>
              <w:tabs>
                <w:tab w:val="left" w:pos="524"/>
                <w:tab w:val="center" w:pos="585"/>
              </w:tabs>
              <w:spacing w:before="100" w:beforeAutospacing="1" w:after="100" w:afterAutospacing="1" w:line="276" w:lineRule="auto"/>
              <w:contextualSpacing/>
              <w:rPr>
                <w:sz w:val="20"/>
                <w:szCs w:val="20"/>
              </w:rPr>
            </w:pPr>
            <w:r w:rsidRPr="004A0104">
              <w:rPr>
                <w:sz w:val="20"/>
                <w:szCs w:val="20"/>
              </w:rPr>
              <w:tab/>
              <w:t>-</w:t>
            </w:r>
            <w:r w:rsidRPr="004A0104">
              <w:rPr>
                <w:sz w:val="20"/>
                <w:szCs w:val="20"/>
              </w:rPr>
              <w:tab/>
            </w:r>
          </w:p>
        </w:tc>
        <w:tc>
          <w:tcPr>
            <w:tcW w:w="1703" w:type="dxa"/>
            <w:gridSpan w:val="2"/>
          </w:tcPr>
          <w:p w14:paraId="7C4A7B3B"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val="restart"/>
          </w:tcPr>
          <w:p w14:paraId="50668776" w14:textId="77777777" w:rsidR="003D178A" w:rsidRPr="004A0104" w:rsidRDefault="003D178A" w:rsidP="002F7FEA">
            <w:pPr>
              <w:spacing w:line="276" w:lineRule="auto"/>
              <w:jc w:val="center"/>
              <w:rPr>
                <w:bCs/>
                <w:sz w:val="20"/>
                <w:szCs w:val="20"/>
              </w:rPr>
            </w:pPr>
            <w:r w:rsidRPr="004A0104">
              <w:rPr>
                <w:bCs/>
                <w:sz w:val="20"/>
                <w:szCs w:val="20"/>
              </w:rPr>
              <w:t>УКСМПиТ,</w:t>
            </w:r>
          </w:p>
          <w:p w14:paraId="08678B9E" w14:textId="77777777" w:rsidR="003D178A" w:rsidRPr="004A0104" w:rsidRDefault="003D178A" w:rsidP="002F7FEA">
            <w:pPr>
              <w:spacing w:line="276" w:lineRule="auto"/>
              <w:jc w:val="center"/>
              <w:rPr>
                <w:sz w:val="20"/>
                <w:szCs w:val="20"/>
              </w:rPr>
            </w:pPr>
            <w:r w:rsidRPr="004A0104">
              <w:rPr>
                <w:bCs/>
                <w:sz w:val="20"/>
                <w:szCs w:val="20"/>
              </w:rPr>
              <w:t>МБУ ДО «ДЮСШ»</w:t>
            </w:r>
          </w:p>
        </w:tc>
        <w:tc>
          <w:tcPr>
            <w:tcW w:w="2836" w:type="dxa"/>
            <w:gridSpan w:val="2"/>
            <w:vMerge w:val="restart"/>
          </w:tcPr>
          <w:p w14:paraId="0763E666" w14:textId="77777777" w:rsidR="003D178A" w:rsidRPr="004A0104" w:rsidRDefault="003D178A" w:rsidP="002F7FEA">
            <w:pPr>
              <w:spacing w:line="276" w:lineRule="auto"/>
              <w:jc w:val="both"/>
              <w:rPr>
                <w:sz w:val="20"/>
                <w:szCs w:val="20"/>
              </w:rPr>
            </w:pPr>
            <w:r w:rsidRPr="004A0104">
              <w:rPr>
                <w:color w:val="000000"/>
                <w:sz w:val="20"/>
                <w:szCs w:val="20"/>
              </w:rPr>
              <w:t xml:space="preserve">Планируется привлечение населения сельских поселений Куйбышевского района в возрасте от 17 лет и старше к участию в </w:t>
            </w:r>
            <w:r w:rsidRPr="004A0104">
              <w:rPr>
                <w:color w:val="000000"/>
                <w:sz w:val="20"/>
                <w:szCs w:val="20"/>
              </w:rPr>
              <w:lastRenderedPageBreak/>
              <w:t xml:space="preserve">спартакиаде по 8 видам спорта. </w:t>
            </w:r>
            <w:r w:rsidRPr="004A0104">
              <w:rPr>
                <w:sz w:val="20"/>
                <w:szCs w:val="20"/>
              </w:rPr>
              <w:t xml:space="preserve">Планируется  участие 700человек  </w:t>
            </w:r>
          </w:p>
        </w:tc>
      </w:tr>
      <w:tr w:rsidR="003D178A" w:rsidRPr="004A0104" w14:paraId="5DEF3C61" w14:textId="77777777" w:rsidTr="003D178A">
        <w:trPr>
          <w:trHeight w:val="540"/>
        </w:trPr>
        <w:tc>
          <w:tcPr>
            <w:tcW w:w="1559" w:type="dxa"/>
            <w:gridSpan w:val="2"/>
            <w:vMerge/>
          </w:tcPr>
          <w:p w14:paraId="4195B03D" w14:textId="77777777" w:rsidR="003D178A" w:rsidRPr="004A0104" w:rsidRDefault="003D178A" w:rsidP="002F7FEA">
            <w:pPr>
              <w:rPr>
                <w:sz w:val="20"/>
                <w:szCs w:val="20"/>
              </w:rPr>
            </w:pPr>
          </w:p>
        </w:tc>
        <w:tc>
          <w:tcPr>
            <w:tcW w:w="1511" w:type="dxa"/>
          </w:tcPr>
          <w:p w14:paraId="2696DC9E" w14:textId="77777777" w:rsidR="003D178A" w:rsidRPr="004A0104" w:rsidRDefault="003D178A" w:rsidP="002F7FEA">
            <w:pPr>
              <w:spacing w:line="276" w:lineRule="auto"/>
              <w:rPr>
                <w:sz w:val="20"/>
                <w:szCs w:val="20"/>
              </w:rPr>
            </w:pPr>
            <w:r w:rsidRPr="004A0104">
              <w:rPr>
                <w:sz w:val="20"/>
                <w:szCs w:val="20"/>
              </w:rPr>
              <w:t>федеральный</w:t>
            </w:r>
          </w:p>
          <w:p w14:paraId="049A65AE" w14:textId="77777777" w:rsidR="003D178A" w:rsidRPr="004A0104" w:rsidRDefault="003D178A" w:rsidP="002F7FEA">
            <w:pPr>
              <w:spacing w:line="276" w:lineRule="auto"/>
              <w:rPr>
                <w:sz w:val="20"/>
                <w:szCs w:val="20"/>
              </w:rPr>
            </w:pPr>
            <w:r w:rsidRPr="004A0104">
              <w:rPr>
                <w:sz w:val="20"/>
                <w:szCs w:val="20"/>
              </w:rPr>
              <w:t xml:space="preserve">бюджет </w:t>
            </w:r>
            <w:hyperlink r:id="rId106" w:anchor="Par444" w:history="1">
              <w:r w:rsidRPr="004A0104">
                <w:rPr>
                  <w:rStyle w:val="afa"/>
                  <w:sz w:val="20"/>
                  <w:szCs w:val="20"/>
                </w:rPr>
                <w:t>&lt;*&gt;</w:t>
              </w:r>
            </w:hyperlink>
          </w:p>
        </w:tc>
        <w:tc>
          <w:tcPr>
            <w:tcW w:w="1276" w:type="dxa"/>
            <w:gridSpan w:val="4"/>
          </w:tcPr>
          <w:p w14:paraId="323B743E"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2DE7328F" w14:textId="77777777" w:rsidR="003D178A" w:rsidRPr="004A0104" w:rsidRDefault="003D178A" w:rsidP="002F7FEA">
            <w:pPr>
              <w:spacing w:line="276" w:lineRule="auto"/>
              <w:jc w:val="center"/>
              <w:rPr>
                <w:sz w:val="20"/>
                <w:szCs w:val="20"/>
              </w:rPr>
            </w:pPr>
          </w:p>
        </w:tc>
        <w:tc>
          <w:tcPr>
            <w:tcW w:w="1105" w:type="dxa"/>
            <w:gridSpan w:val="2"/>
          </w:tcPr>
          <w:p w14:paraId="198B6F18" w14:textId="77777777" w:rsidR="003D178A" w:rsidRPr="004A0104" w:rsidRDefault="003D178A" w:rsidP="002F7FEA">
            <w:pPr>
              <w:spacing w:line="276" w:lineRule="auto"/>
              <w:jc w:val="center"/>
              <w:rPr>
                <w:sz w:val="20"/>
                <w:szCs w:val="20"/>
              </w:rPr>
            </w:pPr>
          </w:p>
        </w:tc>
        <w:tc>
          <w:tcPr>
            <w:tcW w:w="1386" w:type="dxa"/>
            <w:gridSpan w:val="3"/>
          </w:tcPr>
          <w:p w14:paraId="1531A8B7" w14:textId="77777777" w:rsidR="003D178A" w:rsidRPr="004A0104" w:rsidRDefault="003D178A" w:rsidP="002F7FEA">
            <w:pPr>
              <w:spacing w:line="276" w:lineRule="auto"/>
              <w:jc w:val="center"/>
              <w:rPr>
                <w:sz w:val="20"/>
                <w:szCs w:val="20"/>
              </w:rPr>
            </w:pPr>
          </w:p>
        </w:tc>
        <w:tc>
          <w:tcPr>
            <w:tcW w:w="1703" w:type="dxa"/>
            <w:gridSpan w:val="2"/>
          </w:tcPr>
          <w:p w14:paraId="2D22226A" w14:textId="77777777" w:rsidR="003D178A" w:rsidRPr="004A0104" w:rsidRDefault="003D178A" w:rsidP="002F7FEA">
            <w:pPr>
              <w:spacing w:line="276" w:lineRule="auto"/>
              <w:jc w:val="center"/>
              <w:rPr>
                <w:sz w:val="20"/>
                <w:szCs w:val="20"/>
              </w:rPr>
            </w:pPr>
          </w:p>
        </w:tc>
        <w:tc>
          <w:tcPr>
            <w:tcW w:w="1986" w:type="dxa"/>
            <w:gridSpan w:val="2"/>
            <w:vMerge/>
          </w:tcPr>
          <w:p w14:paraId="118EFD40" w14:textId="77777777" w:rsidR="003D178A" w:rsidRPr="004A0104" w:rsidRDefault="003D178A" w:rsidP="002F7FEA">
            <w:pPr>
              <w:rPr>
                <w:sz w:val="20"/>
                <w:szCs w:val="20"/>
              </w:rPr>
            </w:pPr>
          </w:p>
        </w:tc>
        <w:tc>
          <w:tcPr>
            <w:tcW w:w="2836" w:type="dxa"/>
            <w:gridSpan w:val="2"/>
            <w:vMerge/>
          </w:tcPr>
          <w:p w14:paraId="35963154" w14:textId="77777777" w:rsidR="003D178A" w:rsidRPr="004A0104" w:rsidRDefault="003D178A" w:rsidP="002F7FEA">
            <w:pPr>
              <w:rPr>
                <w:sz w:val="20"/>
                <w:szCs w:val="20"/>
              </w:rPr>
            </w:pPr>
          </w:p>
        </w:tc>
      </w:tr>
      <w:tr w:rsidR="003D178A" w:rsidRPr="004A0104" w14:paraId="14CF4141" w14:textId="77777777" w:rsidTr="003D178A">
        <w:trPr>
          <w:trHeight w:val="540"/>
        </w:trPr>
        <w:tc>
          <w:tcPr>
            <w:tcW w:w="1559" w:type="dxa"/>
            <w:gridSpan w:val="2"/>
            <w:vMerge/>
          </w:tcPr>
          <w:p w14:paraId="3DEC3F6A" w14:textId="77777777" w:rsidR="003D178A" w:rsidRPr="004A0104" w:rsidRDefault="003D178A" w:rsidP="002F7FEA">
            <w:pPr>
              <w:rPr>
                <w:sz w:val="20"/>
                <w:szCs w:val="20"/>
              </w:rPr>
            </w:pPr>
          </w:p>
        </w:tc>
        <w:tc>
          <w:tcPr>
            <w:tcW w:w="1511" w:type="dxa"/>
          </w:tcPr>
          <w:p w14:paraId="2B4987BF" w14:textId="77777777" w:rsidR="003D178A" w:rsidRPr="004A0104" w:rsidRDefault="003D178A" w:rsidP="002F7FEA">
            <w:pPr>
              <w:spacing w:line="276" w:lineRule="auto"/>
              <w:rPr>
                <w:sz w:val="20"/>
                <w:szCs w:val="20"/>
              </w:rPr>
            </w:pPr>
            <w:r w:rsidRPr="004A0104">
              <w:rPr>
                <w:sz w:val="20"/>
                <w:szCs w:val="20"/>
              </w:rPr>
              <w:t>областной</w:t>
            </w:r>
          </w:p>
          <w:p w14:paraId="3EE973BE" w14:textId="77777777" w:rsidR="003D178A" w:rsidRPr="004A0104" w:rsidRDefault="003D178A" w:rsidP="002F7FEA">
            <w:pPr>
              <w:spacing w:line="276" w:lineRule="auto"/>
              <w:rPr>
                <w:sz w:val="20"/>
                <w:szCs w:val="20"/>
              </w:rPr>
            </w:pPr>
            <w:r w:rsidRPr="004A0104">
              <w:rPr>
                <w:sz w:val="20"/>
                <w:szCs w:val="20"/>
              </w:rPr>
              <w:t>бюджет НСО</w:t>
            </w:r>
          </w:p>
        </w:tc>
        <w:tc>
          <w:tcPr>
            <w:tcW w:w="1276" w:type="dxa"/>
            <w:gridSpan w:val="4"/>
          </w:tcPr>
          <w:p w14:paraId="1D0A1332"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268F3078" w14:textId="77777777" w:rsidR="003D178A" w:rsidRPr="004A0104" w:rsidRDefault="003D178A" w:rsidP="002F7FEA">
            <w:pPr>
              <w:spacing w:line="276" w:lineRule="auto"/>
              <w:jc w:val="center"/>
              <w:rPr>
                <w:sz w:val="20"/>
                <w:szCs w:val="20"/>
              </w:rPr>
            </w:pPr>
          </w:p>
        </w:tc>
        <w:tc>
          <w:tcPr>
            <w:tcW w:w="1105" w:type="dxa"/>
            <w:gridSpan w:val="2"/>
          </w:tcPr>
          <w:p w14:paraId="5E43341F" w14:textId="77777777" w:rsidR="003D178A" w:rsidRPr="004A0104" w:rsidRDefault="003D178A" w:rsidP="002F7FEA">
            <w:pPr>
              <w:spacing w:line="276" w:lineRule="auto"/>
              <w:jc w:val="center"/>
              <w:rPr>
                <w:sz w:val="20"/>
                <w:szCs w:val="20"/>
              </w:rPr>
            </w:pPr>
          </w:p>
        </w:tc>
        <w:tc>
          <w:tcPr>
            <w:tcW w:w="1386" w:type="dxa"/>
            <w:gridSpan w:val="3"/>
          </w:tcPr>
          <w:p w14:paraId="533382DF" w14:textId="77777777" w:rsidR="003D178A" w:rsidRPr="004A0104" w:rsidRDefault="003D178A" w:rsidP="002F7FEA">
            <w:pPr>
              <w:spacing w:line="276" w:lineRule="auto"/>
              <w:jc w:val="center"/>
              <w:rPr>
                <w:sz w:val="20"/>
                <w:szCs w:val="20"/>
              </w:rPr>
            </w:pPr>
          </w:p>
        </w:tc>
        <w:tc>
          <w:tcPr>
            <w:tcW w:w="1703" w:type="dxa"/>
            <w:gridSpan w:val="2"/>
          </w:tcPr>
          <w:p w14:paraId="7A307748" w14:textId="77777777" w:rsidR="003D178A" w:rsidRPr="004A0104" w:rsidRDefault="003D178A" w:rsidP="002F7FEA">
            <w:pPr>
              <w:spacing w:line="276" w:lineRule="auto"/>
              <w:jc w:val="center"/>
              <w:rPr>
                <w:sz w:val="20"/>
                <w:szCs w:val="20"/>
              </w:rPr>
            </w:pPr>
          </w:p>
        </w:tc>
        <w:tc>
          <w:tcPr>
            <w:tcW w:w="1986" w:type="dxa"/>
            <w:gridSpan w:val="2"/>
            <w:vMerge/>
          </w:tcPr>
          <w:p w14:paraId="305CEFEE" w14:textId="77777777" w:rsidR="003D178A" w:rsidRPr="004A0104" w:rsidRDefault="003D178A" w:rsidP="002F7FEA">
            <w:pPr>
              <w:rPr>
                <w:sz w:val="20"/>
                <w:szCs w:val="20"/>
              </w:rPr>
            </w:pPr>
          </w:p>
        </w:tc>
        <w:tc>
          <w:tcPr>
            <w:tcW w:w="2836" w:type="dxa"/>
            <w:gridSpan w:val="2"/>
            <w:vMerge/>
          </w:tcPr>
          <w:p w14:paraId="786D5127" w14:textId="77777777" w:rsidR="003D178A" w:rsidRPr="004A0104" w:rsidRDefault="003D178A" w:rsidP="002F7FEA">
            <w:pPr>
              <w:rPr>
                <w:sz w:val="20"/>
                <w:szCs w:val="20"/>
              </w:rPr>
            </w:pPr>
          </w:p>
        </w:tc>
      </w:tr>
      <w:tr w:rsidR="003D178A" w:rsidRPr="004A0104" w14:paraId="45B9DA6E" w14:textId="77777777" w:rsidTr="003D178A">
        <w:trPr>
          <w:trHeight w:val="540"/>
        </w:trPr>
        <w:tc>
          <w:tcPr>
            <w:tcW w:w="1559" w:type="dxa"/>
            <w:gridSpan w:val="2"/>
            <w:vMerge/>
          </w:tcPr>
          <w:p w14:paraId="6E07064B" w14:textId="77777777" w:rsidR="003D178A" w:rsidRPr="004A0104" w:rsidRDefault="003D178A" w:rsidP="002F7FEA">
            <w:pPr>
              <w:rPr>
                <w:sz w:val="20"/>
                <w:szCs w:val="20"/>
              </w:rPr>
            </w:pPr>
          </w:p>
        </w:tc>
        <w:tc>
          <w:tcPr>
            <w:tcW w:w="1511" w:type="dxa"/>
          </w:tcPr>
          <w:p w14:paraId="1E89677B" w14:textId="77777777" w:rsidR="003D178A" w:rsidRPr="004A0104" w:rsidRDefault="003D178A" w:rsidP="002F7FEA">
            <w:pPr>
              <w:spacing w:line="276" w:lineRule="auto"/>
              <w:rPr>
                <w:sz w:val="20"/>
                <w:szCs w:val="20"/>
              </w:rPr>
            </w:pPr>
            <w:r w:rsidRPr="004A0104">
              <w:rPr>
                <w:sz w:val="20"/>
                <w:szCs w:val="20"/>
              </w:rPr>
              <w:t>бюджет</w:t>
            </w:r>
          </w:p>
          <w:p w14:paraId="18539375" w14:textId="77777777" w:rsidR="003D178A" w:rsidRPr="004A0104" w:rsidRDefault="003D178A" w:rsidP="002F7FEA">
            <w:pPr>
              <w:spacing w:line="276" w:lineRule="auto"/>
              <w:rPr>
                <w:sz w:val="20"/>
                <w:szCs w:val="20"/>
              </w:rPr>
            </w:pPr>
            <w:r w:rsidRPr="004A0104">
              <w:rPr>
                <w:sz w:val="20"/>
                <w:szCs w:val="20"/>
              </w:rPr>
              <w:t xml:space="preserve">района </w:t>
            </w:r>
            <w:hyperlink r:id="rId107" w:anchor="Par444" w:history="1">
              <w:r w:rsidRPr="004A0104">
                <w:rPr>
                  <w:rStyle w:val="afa"/>
                  <w:sz w:val="20"/>
                  <w:szCs w:val="20"/>
                </w:rPr>
                <w:t>&lt;*&gt;</w:t>
              </w:r>
            </w:hyperlink>
          </w:p>
        </w:tc>
        <w:tc>
          <w:tcPr>
            <w:tcW w:w="1276" w:type="dxa"/>
            <w:gridSpan w:val="4"/>
          </w:tcPr>
          <w:p w14:paraId="594CA4B4"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6C5765E1"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6FEC566E"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386" w:type="dxa"/>
            <w:gridSpan w:val="3"/>
          </w:tcPr>
          <w:p w14:paraId="58BCB72A"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703" w:type="dxa"/>
            <w:gridSpan w:val="2"/>
          </w:tcPr>
          <w:p w14:paraId="5ACBB42D"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tcPr>
          <w:p w14:paraId="53CC0E18" w14:textId="77777777" w:rsidR="003D178A" w:rsidRPr="004A0104" w:rsidRDefault="003D178A" w:rsidP="002F7FEA">
            <w:pPr>
              <w:rPr>
                <w:sz w:val="20"/>
                <w:szCs w:val="20"/>
              </w:rPr>
            </w:pPr>
          </w:p>
        </w:tc>
        <w:tc>
          <w:tcPr>
            <w:tcW w:w="2836" w:type="dxa"/>
            <w:gridSpan w:val="2"/>
            <w:vMerge/>
          </w:tcPr>
          <w:p w14:paraId="56459033" w14:textId="77777777" w:rsidR="003D178A" w:rsidRPr="004A0104" w:rsidRDefault="003D178A" w:rsidP="002F7FEA">
            <w:pPr>
              <w:rPr>
                <w:sz w:val="20"/>
                <w:szCs w:val="20"/>
              </w:rPr>
            </w:pPr>
          </w:p>
        </w:tc>
      </w:tr>
      <w:tr w:rsidR="003D178A" w:rsidRPr="004A0104" w14:paraId="1CC180B9" w14:textId="77777777" w:rsidTr="003D178A">
        <w:trPr>
          <w:trHeight w:val="540"/>
        </w:trPr>
        <w:tc>
          <w:tcPr>
            <w:tcW w:w="1559" w:type="dxa"/>
            <w:gridSpan w:val="2"/>
            <w:vMerge/>
          </w:tcPr>
          <w:p w14:paraId="05FD8901" w14:textId="77777777" w:rsidR="003D178A" w:rsidRPr="004A0104" w:rsidRDefault="003D178A" w:rsidP="002F7FEA">
            <w:pPr>
              <w:rPr>
                <w:sz w:val="20"/>
                <w:szCs w:val="20"/>
              </w:rPr>
            </w:pPr>
          </w:p>
        </w:tc>
        <w:tc>
          <w:tcPr>
            <w:tcW w:w="1511" w:type="dxa"/>
          </w:tcPr>
          <w:p w14:paraId="6A7D9313" w14:textId="77777777" w:rsidR="003D178A" w:rsidRPr="004A0104" w:rsidRDefault="003D178A" w:rsidP="002F7FEA">
            <w:pPr>
              <w:spacing w:line="276" w:lineRule="auto"/>
              <w:rPr>
                <w:sz w:val="20"/>
                <w:szCs w:val="20"/>
              </w:rPr>
            </w:pPr>
            <w:r w:rsidRPr="004A0104">
              <w:rPr>
                <w:sz w:val="20"/>
                <w:szCs w:val="20"/>
              </w:rPr>
              <w:t>внебюджетные</w:t>
            </w:r>
          </w:p>
          <w:p w14:paraId="6E802414" w14:textId="77777777" w:rsidR="003D178A" w:rsidRPr="004A0104" w:rsidRDefault="003D178A" w:rsidP="002F7FEA">
            <w:pPr>
              <w:spacing w:line="276" w:lineRule="auto"/>
              <w:rPr>
                <w:sz w:val="20"/>
                <w:szCs w:val="20"/>
              </w:rPr>
            </w:pPr>
            <w:r w:rsidRPr="004A0104">
              <w:rPr>
                <w:sz w:val="20"/>
                <w:szCs w:val="20"/>
              </w:rPr>
              <w:t xml:space="preserve">источники </w:t>
            </w:r>
            <w:hyperlink r:id="rId108" w:anchor="Par444" w:history="1">
              <w:r w:rsidRPr="004A0104">
                <w:rPr>
                  <w:rStyle w:val="afa"/>
                  <w:sz w:val="20"/>
                  <w:szCs w:val="20"/>
                </w:rPr>
                <w:t>&lt;*&gt;</w:t>
              </w:r>
            </w:hyperlink>
          </w:p>
        </w:tc>
        <w:tc>
          <w:tcPr>
            <w:tcW w:w="1276" w:type="dxa"/>
            <w:gridSpan w:val="4"/>
          </w:tcPr>
          <w:p w14:paraId="44F50DD9"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08211DF8" w14:textId="77777777" w:rsidR="003D178A" w:rsidRPr="004A0104" w:rsidRDefault="003D178A" w:rsidP="002F7FEA">
            <w:pPr>
              <w:spacing w:line="276" w:lineRule="auto"/>
              <w:jc w:val="center"/>
              <w:rPr>
                <w:sz w:val="20"/>
                <w:szCs w:val="20"/>
              </w:rPr>
            </w:pPr>
          </w:p>
        </w:tc>
        <w:tc>
          <w:tcPr>
            <w:tcW w:w="1105" w:type="dxa"/>
            <w:gridSpan w:val="2"/>
          </w:tcPr>
          <w:p w14:paraId="7987684A" w14:textId="77777777" w:rsidR="003D178A" w:rsidRPr="004A0104" w:rsidRDefault="003D178A" w:rsidP="002F7FEA">
            <w:pPr>
              <w:spacing w:line="276" w:lineRule="auto"/>
              <w:jc w:val="center"/>
              <w:rPr>
                <w:sz w:val="20"/>
                <w:szCs w:val="20"/>
              </w:rPr>
            </w:pPr>
          </w:p>
        </w:tc>
        <w:tc>
          <w:tcPr>
            <w:tcW w:w="1386" w:type="dxa"/>
            <w:gridSpan w:val="3"/>
          </w:tcPr>
          <w:p w14:paraId="5AB8DDBC" w14:textId="77777777" w:rsidR="003D178A" w:rsidRPr="004A0104" w:rsidRDefault="003D178A" w:rsidP="002F7FEA">
            <w:pPr>
              <w:spacing w:line="276" w:lineRule="auto"/>
              <w:jc w:val="center"/>
              <w:rPr>
                <w:sz w:val="20"/>
                <w:szCs w:val="20"/>
              </w:rPr>
            </w:pPr>
          </w:p>
        </w:tc>
        <w:tc>
          <w:tcPr>
            <w:tcW w:w="1703" w:type="dxa"/>
            <w:gridSpan w:val="2"/>
          </w:tcPr>
          <w:p w14:paraId="011F6312" w14:textId="77777777" w:rsidR="003D178A" w:rsidRPr="004A0104" w:rsidRDefault="003D178A" w:rsidP="002F7FEA">
            <w:pPr>
              <w:spacing w:line="276" w:lineRule="auto"/>
              <w:jc w:val="center"/>
              <w:rPr>
                <w:sz w:val="20"/>
                <w:szCs w:val="20"/>
              </w:rPr>
            </w:pPr>
          </w:p>
        </w:tc>
        <w:tc>
          <w:tcPr>
            <w:tcW w:w="1986" w:type="dxa"/>
            <w:gridSpan w:val="2"/>
            <w:vMerge/>
          </w:tcPr>
          <w:p w14:paraId="2C2860FD" w14:textId="77777777" w:rsidR="003D178A" w:rsidRPr="004A0104" w:rsidRDefault="003D178A" w:rsidP="002F7FEA">
            <w:pPr>
              <w:rPr>
                <w:sz w:val="20"/>
                <w:szCs w:val="20"/>
              </w:rPr>
            </w:pPr>
          </w:p>
        </w:tc>
        <w:tc>
          <w:tcPr>
            <w:tcW w:w="2836" w:type="dxa"/>
            <w:gridSpan w:val="2"/>
            <w:vMerge/>
          </w:tcPr>
          <w:p w14:paraId="241D8D46" w14:textId="77777777" w:rsidR="003D178A" w:rsidRPr="004A0104" w:rsidRDefault="003D178A" w:rsidP="002F7FEA">
            <w:pPr>
              <w:rPr>
                <w:sz w:val="20"/>
                <w:szCs w:val="20"/>
              </w:rPr>
            </w:pPr>
          </w:p>
        </w:tc>
      </w:tr>
      <w:tr w:rsidR="003D178A" w:rsidRPr="004A0104" w14:paraId="14B369B0" w14:textId="77777777" w:rsidTr="003D178A">
        <w:trPr>
          <w:trHeight w:val="540"/>
        </w:trPr>
        <w:tc>
          <w:tcPr>
            <w:tcW w:w="1559" w:type="dxa"/>
            <w:gridSpan w:val="2"/>
            <w:vMerge w:val="restart"/>
          </w:tcPr>
          <w:p w14:paraId="46740393" w14:textId="77777777" w:rsidR="003D178A" w:rsidRPr="004A0104" w:rsidRDefault="003D178A" w:rsidP="002F7FEA">
            <w:pPr>
              <w:spacing w:before="100" w:beforeAutospacing="1" w:after="100" w:afterAutospacing="1" w:line="276" w:lineRule="auto"/>
              <w:contextualSpacing/>
              <w:rPr>
                <w:sz w:val="20"/>
                <w:szCs w:val="20"/>
              </w:rPr>
            </w:pPr>
            <w:r w:rsidRPr="004A0104">
              <w:rPr>
                <w:sz w:val="20"/>
                <w:szCs w:val="20"/>
              </w:rPr>
              <w:t xml:space="preserve">Спортивно- массовые мероприятия по реализации регионального проекта «Спорт – норма жизни» Куйбышевского района Новосибирской области </w:t>
            </w:r>
          </w:p>
        </w:tc>
        <w:tc>
          <w:tcPr>
            <w:tcW w:w="1511" w:type="dxa"/>
          </w:tcPr>
          <w:p w14:paraId="6BB9EFBC" w14:textId="77777777" w:rsidR="003D178A" w:rsidRPr="004A0104" w:rsidRDefault="003D178A" w:rsidP="002F7FEA">
            <w:pPr>
              <w:spacing w:line="276" w:lineRule="auto"/>
              <w:rPr>
                <w:sz w:val="20"/>
                <w:szCs w:val="20"/>
              </w:rPr>
            </w:pPr>
            <w:r w:rsidRPr="004A0104">
              <w:rPr>
                <w:sz w:val="20"/>
                <w:szCs w:val="20"/>
              </w:rPr>
              <w:t>Сумма</w:t>
            </w:r>
          </w:p>
          <w:p w14:paraId="572EF2D6" w14:textId="77777777" w:rsidR="003D178A" w:rsidRPr="004A0104" w:rsidRDefault="003D178A" w:rsidP="002F7FEA">
            <w:pPr>
              <w:spacing w:line="276" w:lineRule="auto"/>
              <w:rPr>
                <w:sz w:val="20"/>
                <w:szCs w:val="20"/>
              </w:rPr>
            </w:pPr>
            <w:r w:rsidRPr="004A0104">
              <w:rPr>
                <w:sz w:val="20"/>
                <w:szCs w:val="20"/>
              </w:rPr>
              <w:t>затрат, в</w:t>
            </w:r>
          </w:p>
          <w:p w14:paraId="3F26D92E" w14:textId="77777777" w:rsidR="003D178A" w:rsidRPr="004A0104" w:rsidRDefault="003D178A" w:rsidP="002F7FEA">
            <w:pPr>
              <w:spacing w:line="276" w:lineRule="auto"/>
              <w:rPr>
                <w:sz w:val="20"/>
                <w:szCs w:val="20"/>
              </w:rPr>
            </w:pPr>
            <w:r w:rsidRPr="004A0104">
              <w:rPr>
                <w:sz w:val="20"/>
                <w:szCs w:val="20"/>
              </w:rPr>
              <w:t>том числе:</w:t>
            </w:r>
          </w:p>
        </w:tc>
        <w:tc>
          <w:tcPr>
            <w:tcW w:w="1276" w:type="dxa"/>
            <w:gridSpan w:val="4"/>
          </w:tcPr>
          <w:p w14:paraId="50668098"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07601A9E"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0CE9D93F"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386" w:type="dxa"/>
            <w:gridSpan w:val="3"/>
          </w:tcPr>
          <w:p w14:paraId="0240020F"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703" w:type="dxa"/>
            <w:gridSpan w:val="2"/>
          </w:tcPr>
          <w:p w14:paraId="6C9BA774"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val="restart"/>
          </w:tcPr>
          <w:p w14:paraId="2A73FB37" w14:textId="77777777" w:rsidR="003D178A" w:rsidRPr="004A0104" w:rsidRDefault="003D178A" w:rsidP="002F7FEA">
            <w:pPr>
              <w:spacing w:line="276" w:lineRule="auto"/>
              <w:jc w:val="center"/>
              <w:rPr>
                <w:bCs/>
                <w:sz w:val="20"/>
                <w:szCs w:val="20"/>
              </w:rPr>
            </w:pPr>
            <w:r w:rsidRPr="004A0104">
              <w:rPr>
                <w:bCs/>
                <w:sz w:val="20"/>
                <w:szCs w:val="20"/>
              </w:rPr>
              <w:t>УКСМПиТ,</w:t>
            </w:r>
          </w:p>
          <w:p w14:paraId="3E7930F1" w14:textId="77777777" w:rsidR="003D178A" w:rsidRPr="004A0104" w:rsidRDefault="003D178A" w:rsidP="002F7FEA">
            <w:pPr>
              <w:spacing w:line="276" w:lineRule="auto"/>
              <w:jc w:val="center"/>
              <w:rPr>
                <w:sz w:val="20"/>
                <w:szCs w:val="20"/>
              </w:rPr>
            </w:pPr>
            <w:r w:rsidRPr="004A0104">
              <w:rPr>
                <w:bCs/>
                <w:sz w:val="20"/>
                <w:szCs w:val="20"/>
              </w:rPr>
              <w:t>МБУ ДО «ДЮСШ»</w:t>
            </w:r>
          </w:p>
        </w:tc>
        <w:tc>
          <w:tcPr>
            <w:tcW w:w="2836" w:type="dxa"/>
            <w:gridSpan w:val="2"/>
            <w:vMerge w:val="restart"/>
          </w:tcPr>
          <w:p w14:paraId="4A575DB9" w14:textId="77777777" w:rsidR="003D178A" w:rsidRPr="004A0104" w:rsidRDefault="003D178A" w:rsidP="002F7FEA">
            <w:pPr>
              <w:spacing w:line="276" w:lineRule="auto"/>
              <w:jc w:val="both"/>
              <w:rPr>
                <w:sz w:val="20"/>
                <w:szCs w:val="20"/>
              </w:rPr>
            </w:pPr>
            <w:r w:rsidRPr="004A0104">
              <w:rPr>
                <w:sz w:val="20"/>
                <w:szCs w:val="20"/>
              </w:rPr>
              <w:t xml:space="preserve">Планируется привлечение населения к участию в физкультурно-спортивных мероприятиях регионального проекта «спорт – норма жизни». Планируется участие 26000человек  </w:t>
            </w:r>
          </w:p>
        </w:tc>
      </w:tr>
      <w:tr w:rsidR="003D178A" w:rsidRPr="004A0104" w14:paraId="655894E7" w14:textId="77777777" w:rsidTr="003D178A">
        <w:trPr>
          <w:trHeight w:val="540"/>
        </w:trPr>
        <w:tc>
          <w:tcPr>
            <w:tcW w:w="1559" w:type="dxa"/>
            <w:gridSpan w:val="2"/>
            <w:vMerge/>
          </w:tcPr>
          <w:p w14:paraId="41EA327E" w14:textId="77777777" w:rsidR="003D178A" w:rsidRPr="004A0104" w:rsidRDefault="003D178A" w:rsidP="002F7FEA">
            <w:pPr>
              <w:rPr>
                <w:sz w:val="20"/>
                <w:szCs w:val="20"/>
              </w:rPr>
            </w:pPr>
          </w:p>
        </w:tc>
        <w:tc>
          <w:tcPr>
            <w:tcW w:w="1511" w:type="dxa"/>
          </w:tcPr>
          <w:p w14:paraId="509FF665" w14:textId="77777777" w:rsidR="003D178A" w:rsidRPr="004A0104" w:rsidRDefault="003D178A" w:rsidP="002F7FEA">
            <w:pPr>
              <w:spacing w:line="276" w:lineRule="auto"/>
              <w:rPr>
                <w:sz w:val="20"/>
                <w:szCs w:val="20"/>
              </w:rPr>
            </w:pPr>
            <w:r w:rsidRPr="004A0104">
              <w:rPr>
                <w:sz w:val="20"/>
                <w:szCs w:val="20"/>
              </w:rPr>
              <w:t>федеральный</w:t>
            </w:r>
          </w:p>
          <w:p w14:paraId="23BC6CBD" w14:textId="77777777" w:rsidR="003D178A" w:rsidRPr="004A0104" w:rsidRDefault="003D178A" w:rsidP="002F7FEA">
            <w:pPr>
              <w:spacing w:line="276" w:lineRule="auto"/>
              <w:rPr>
                <w:sz w:val="20"/>
                <w:szCs w:val="20"/>
              </w:rPr>
            </w:pPr>
            <w:r w:rsidRPr="004A0104">
              <w:rPr>
                <w:sz w:val="20"/>
                <w:szCs w:val="20"/>
              </w:rPr>
              <w:t xml:space="preserve">бюджет </w:t>
            </w:r>
            <w:hyperlink r:id="rId109" w:anchor="Par444" w:history="1">
              <w:r w:rsidRPr="004A0104">
                <w:rPr>
                  <w:rStyle w:val="afa"/>
                  <w:sz w:val="20"/>
                  <w:szCs w:val="20"/>
                </w:rPr>
                <w:t>&lt;*&gt;</w:t>
              </w:r>
            </w:hyperlink>
          </w:p>
        </w:tc>
        <w:tc>
          <w:tcPr>
            <w:tcW w:w="1276" w:type="dxa"/>
            <w:gridSpan w:val="4"/>
          </w:tcPr>
          <w:p w14:paraId="0EA465A8"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53DC8D16" w14:textId="77777777" w:rsidR="003D178A" w:rsidRPr="004A0104" w:rsidRDefault="003D178A" w:rsidP="002F7FEA">
            <w:pPr>
              <w:spacing w:line="276" w:lineRule="auto"/>
              <w:jc w:val="center"/>
              <w:rPr>
                <w:sz w:val="20"/>
                <w:szCs w:val="20"/>
              </w:rPr>
            </w:pPr>
          </w:p>
        </w:tc>
        <w:tc>
          <w:tcPr>
            <w:tcW w:w="1105" w:type="dxa"/>
            <w:gridSpan w:val="2"/>
          </w:tcPr>
          <w:p w14:paraId="4F1D6187" w14:textId="77777777" w:rsidR="003D178A" w:rsidRPr="004A0104" w:rsidRDefault="003D178A" w:rsidP="002F7FEA">
            <w:pPr>
              <w:spacing w:line="276" w:lineRule="auto"/>
              <w:jc w:val="center"/>
              <w:rPr>
                <w:sz w:val="20"/>
                <w:szCs w:val="20"/>
              </w:rPr>
            </w:pPr>
          </w:p>
        </w:tc>
        <w:tc>
          <w:tcPr>
            <w:tcW w:w="1386" w:type="dxa"/>
            <w:gridSpan w:val="3"/>
          </w:tcPr>
          <w:p w14:paraId="35335E65" w14:textId="77777777" w:rsidR="003D178A" w:rsidRPr="004A0104" w:rsidRDefault="003D178A" w:rsidP="002F7FEA">
            <w:pPr>
              <w:spacing w:line="276" w:lineRule="auto"/>
              <w:jc w:val="center"/>
              <w:rPr>
                <w:sz w:val="20"/>
                <w:szCs w:val="20"/>
              </w:rPr>
            </w:pPr>
          </w:p>
        </w:tc>
        <w:tc>
          <w:tcPr>
            <w:tcW w:w="1703" w:type="dxa"/>
            <w:gridSpan w:val="2"/>
          </w:tcPr>
          <w:p w14:paraId="0EB9272E" w14:textId="77777777" w:rsidR="003D178A" w:rsidRPr="004A0104" w:rsidRDefault="003D178A" w:rsidP="002F7FEA">
            <w:pPr>
              <w:spacing w:line="276" w:lineRule="auto"/>
              <w:jc w:val="center"/>
              <w:rPr>
                <w:sz w:val="20"/>
                <w:szCs w:val="20"/>
              </w:rPr>
            </w:pPr>
          </w:p>
        </w:tc>
        <w:tc>
          <w:tcPr>
            <w:tcW w:w="1986" w:type="dxa"/>
            <w:gridSpan w:val="2"/>
            <w:vMerge/>
          </w:tcPr>
          <w:p w14:paraId="7020C50F" w14:textId="77777777" w:rsidR="003D178A" w:rsidRPr="004A0104" w:rsidRDefault="003D178A" w:rsidP="002F7FEA">
            <w:pPr>
              <w:rPr>
                <w:sz w:val="20"/>
                <w:szCs w:val="20"/>
              </w:rPr>
            </w:pPr>
          </w:p>
        </w:tc>
        <w:tc>
          <w:tcPr>
            <w:tcW w:w="2836" w:type="dxa"/>
            <w:gridSpan w:val="2"/>
            <w:vMerge/>
          </w:tcPr>
          <w:p w14:paraId="3434B6E1" w14:textId="77777777" w:rsidR="003D178A" w:rsidRPr="004A0104" w:rsidRDefault="003D178A" w:rsidP="002F7FEA">
            <w:pPr>
              <w:rPr>
                <w:sz w:val="20"/>
                <w:szCs w:val="20"/>
              </w:rPr>
            </w:pPr>
          </w:p>
        </w:tc>
      </w:tr>
      <w:tr w:rsidR="003D178A" w:rsidRPr="004A0104" w14:paraId="28F1609C" w14:textId="77777777" w:rsidTr="003D178A">
        <w:trPr>
          <w:trHeight w:val="540"/>
        </w:trPr>
        <w:tc>
          <w:tcPr>
            <w:tcW w:w="1559" w:type="dxa"/>
            <w:gridSpan w:val="2"/>
            <w:vMerge/>
          </w:tcPr>
          <w:p w14:paraId="1255407B" w14:textId="77777777" w:rsidR="003D178A" w:rsidRPr="004A0104" w:rsidRDefault="003D178A" w:rsidP="002F7FEA">
            <w:pPr>
              <w:rPr>
                <w:sz w:val="20"/>
                <w:szCs w:val="20"/>
              </w:rPr>
            </w:pPr>
          </w:p>
        </w:tc>
        <w:tc>
          <w:tcPr>
            <w:tcW w:w="1511" w:type="dxa"/>
          </w:tcPr>
          <w:p w14:paraId="6B976B00" w14:textId="77777777" w:rsidR="003D178A" w:rsidRPr="004A0104" w:rsidRDefault="003D178A" w:rsidP="002F7FEA">
            <w:pPr>
              <w:spacing w:line="276" w:lineRule="auto"/>
              <w:rPr>
                <w:sz w:val="20"/>
                <w:szCs w:val="20"/>
              </w:rPr>
            </w:pPr>
            <w:r w:rsidRPr="004A0104">
              <w:rPr>
                <w:sz w:val="20"/>
                <w:szCs w:val="20"/>
              </w:rPr>
              <w:t>областной</w:t>
            </w:r>
          </w:p>
          <w:p w14:paraId="2AF0C14F" w14:textId="77777777" w:rsidR="003D178A" w:rsidRPr="004A0104" w:rsidRDefault="003D178A" w:rsidP="002F7FEA">
            <w:pPr>
              <w:spacing w:line="276" w:lineRule="auto"/>
              <w:rPr>
                <w:sz w:val="20"/>
                <w:szCs w:val="20"/>
              </w:rPr>
            </w:pPr>
            <w:r w:rsidRPr="004A0104">
              <w:rPr>
                <w:sz w:val="20"/>
                <w:szCs w:val="20"/>
              </w:rPr>
              <w:t>бюджет НСО</w:t>
            </w:r>
          </w:p>
        </w:tc>
        <w:tc>
          <w:tcPr>
            <w:tcW w:w="1276" w:type="dxa"/>
            <w:gridSpan w:val="4"/>
          </w:tcPr>
          <w:p w14:paraId="7134B329"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0DCA2655" w14:textId="77777777" w:rsidR="003D178A" w:rsidRPr="004A0104" w:rsidRDefault="003D178A" w:rsidP="002F7FEA">
            <w:pPr>
              <w:spacing w:line="276" w:lineRule="auto"/>
              <w:jc w:val="center"/>
              <w:rPr>
                <w:sz w:val="20"/>
                <w:szCs w:val="20"/>
              </w:rPr>
            </w:pPr>
          </w:p>
        </w:tc>
        <w:tc>
          <w:tcPr>
            <w:tcW w:w="1105" w:type="dxa"/>
            <w:gridSpan w:val="2"/>
          </w:tcPr>
          <w:p w14:paraId="1F2D36DD" w14:textId="77777777" w:rsidR="003D178A" w:rsidRPr="004A0104" w:rsidRDefault="003D178A" w:rsidP="002F7FEA">
            <w:pPr>
              <w:spacing w:line="276" w:lineRule="auto"/>
              <w:jc w:val="center"/>
              <w:rPr>
                <w:sz w:val="20"/>
                <w:szCs w:val="20"/>
              </w:rPr>
            </w:pPr>
          </w:p>
        </w:tc>
        <w:tc>
          <w:tcPr>
            <w:tcW w:w="1386" w:type="dxa"/>
            <w:gridSpan w:val="3"/>
          </w:tcPr>
          <w:p w14:paraId="249E87AA" w14:textId="77777777" w:rsidR="003D178A" w:rsidRPr="004A0104" w:rsidRDefault="003D178A" w:rsidP="002F7FEA">
            <w:pPr>
              <w:spacing w:line="276" w:lineRule="auto"/>
              <w:jc w:val="center"/>
              <w:rPr>
                <w:sz w:val="20"/>
                <w:szCs w:val="20"/>
              </w:rPr>
            </w:pPr>
          </w:p>
        </w:tc>
        <w:tc>
          <w:tcPr>
            <w:tcW w:w="1703" w:type="dxa"/>
            <w:gridSpan w:val="2"/>
          </w:tcPr>
          <w:p w14:paraId="70C75441" w14:textId="77777777" w:rsidR="003D178A" w:rsidRPr="004A0104" w:rsidRDefault="003D178A" w:rsidP="002F7FEA">
            <w:pPr>
              <w:spacing w:line="276" w:lineRule="auto"/>
              <w:jc w:val="center"/>
              <w:rPr>
                <w:sz w:val="20"/>
                <w:szCs w:val="20"/>
              </w:rPr>
            </w:pPr>
          </w:p>
        </w:tc>
        <w:tc>
          <w:tcPr>
            <w:tcW w:w="1986" w:type="dxa"/>
            <w:gridSpan w:val="2"/>
            <w:vMerge/>
          </w:tcPr>
          <w:p w14:paraId="29F8371A" w14:textId="77777777" w:rsidR="003D178A" w:rsidRPr="004A0104" w:rsidRDefault="003D178A" w:rsidP="002F7FEA">
            <w:pPr>
              <w:rPr>
                <w:sz w:val="20"/>
                <w:szCs w:val="20"/>
              </w:rPr>
            </w:pPr>
          </w:p>
        </w:tc>
        <w:tc>
          <w:tcPr>
            <w:tcW w:w="2836" w:type="dxa"/>
            <w:gridSpan w:val="2"/>
            <w:vMerge/>
          </w:tcPr>
          <w:p w14:paraId="3266B318" w14:textId="77777777" w:rsidR="003D178A" w:rsidRPr="004A0104" w:rsidRDefault="003D178A" w:rsidP="002F7FEA">
            <w:pPr>
              <w:rPr>
                <w:sz w:val="20"/>
                <w:szCs w:val="20"/>
              </w:rPr>
            </w:pPr>
          </w:p>
        </w:tc>
      </w:tr>
      <w:tr w:rsidR="003D178A" w:rsidRPr="004A0104" w14:paraId="3A6C4E47" w14:textId="77777777" w:rsidTr="003D178A">
        <w:trPr>
          <w:trHeight w:val="540"/>
        </w:trPr>
        <w:tc>
          <w:tcPr>
            <w:tcW w:w="1559" w:type="dxa"/>
            <w:gridSpan w:val="2"/>
            <w:vMerge/>
          </w:tcPr>
          <w:p w14:paraId="4F13FFB0" w14:textId="77777777" w:rsidR="003D178A" w:rsidRPr="004A0104" w:rsidRDefault="003D178A" w:rsidP="002F7FEA">
            <w:pPr>
              <w:rPr>
                <w:sz w:val="20"/>
                <w:szCs w:val="20"/>
              </w:rPr>
            </w:pPr>
          </w:p>
        </w:tc>
        <w:tc>
          <w:tcPr>
            <w:tcW w:w="1511" w:type="dxa"/>
          </w:tcPr>
          <w:p w14:paraId="4D44D38F" w14:textId="77777777" w:rsidR="003D178A" w:rsidRPr="004A0104" w:rsidRDefault="003D178A" w:rsidP="002F7FEA">
            <w:pPr>
              <w:spacing w:line="276" w:lineRule="auto"/>
              <w:rPr>
                <w:sz w:val="20"/>
                <w:szCs w:val="20"/>
              </w:rPr>
            </w:pPr>
            <w:r w:rsidRPr="004A0104">
              <w:rPr>
                <w:sz w:val="20"/>
                <w:szCs w:val="20"/>
              </w:rPr>
              <w:t>бюджет</w:t>
            </w:r>
          </w:p>
          <w:p w14:paraId="6474FFDF" w14:textId="77777777" w:rsidR="003D178A" w:rsidRPr="004A0104" w:rsidRDefault="003D178A" w:rsidP="002F7FEA">
            <w:pPr>
              <w:spacing w:line="276" w:lineRule="auto"/>
              <w:rPr>
                <w:sz w:val="20"/>
                <w:szCs w:val="20"/>
              </w:rPr>
            </w:pPr>
            <w:r w:rsidRPr="004A0104">
              <w:rPr>
                <w:sz w:val="20"/>
                <w:szCs w:val="20"/>
              </w:rPr>
              <w:t xml:space="preserve">района </w:t>
            </w:r>
            <w:hyperlink r:id="rId110" w:anchor="Par444" w:history="1">
              <w:r w:rsidRPr="004A0104">
                <w:rPr>
                  <w:rStyle w:val="afa"/>
                  <w:sz w:val="20"/>
                  <w:szCs w:val="20"/>
                </w:rPr>
                <w:t>&lt;*&gt;</w:t>
              </w:r>
            </w:hyperlink>
          </w:p>
        </w:tc>
        <w:tc>
          <w:tcPr>
            <w:tcW w:w="1276" w:type="dxa"/>
            <w:gridSpan w:val="4"/>
          </w:tcPr>
          <w:p w14:paraId="7788EF91"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5B5B7A8C"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5F7923D9"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386" w:type="dxa"/>
            <w:gridSpan w:val="3"/>
          </w:tcPr>
          <w:p w14:paraId="4561379D"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703" w:type="dxa"/>
            <w:gridSpan w:val="2"/>
          </w:tcPr>
          <w:p w14:paraId="3D9F5E92"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tcPr>
          <w:p w14:paraId="25FBED65" w14:textId="77777777" w:rsidR="003D178A" w:rsidRPr="004A0104" w:rsidRDefault="003D178A" w:rsidP="002F7FEA">
            <w:pPr>
              <w:rPr>
                <w:sz w:val="20"/>
                <w:szCs w:val="20"/>
              </w:rPr>
            </w:pPr>
          </w:p>
        </w:tc>
        <w:tc>
          <w:tcPr>
            <w:tcW w:w="2836" w:type="dxa"/>
            <w:gridSpan w:val="2"/>
            <w:vMerge/>
          </w:tcPr>
          <w:p w14:paraId="4CCEF3D0" w14:textId="77777777" w:rsidR="003D178A" w:rsidRPr="004A0104" w:rsidRDefault="003D178A" w:rsidP="002F7FEA">
            <w:pPr>
              <w:rPr>
                <w:sz w:val="20"/>
                <w:szCs w:val="20"/>
              </w:rPr>
            </w:pPr>
          </w:p>
        </w:tc>
      </w:tr>
      <w:tr w:rsidR="003D178A" w:rsidRPr="004A0104" w14:paraId="3C57F118" w14:textId="77777777" w:rsidTr="003D178A">
        <w:trPr>
          <w:trHeight w:val="540"/>
        </w:trPr>
        <w:tc>
          <w:tcPr>
            <w:tcW w:w="1559" w:type="dxa"/>
            <w:gridSpan w:val="2"/>
            <w:vMerge/>
          </w:tcPr>
          <w:p w14:paraId="6803B9DB" w14:textId="77777777" w:rsidR="003D178A" w:rsidRPr="004A0104" w:rsidRDefault="003D178A" w:rsidP="002F7FEA">
            <w:pPr>
              <w:rPr>
                <w:sz w:val="20"/>
                <w:szCs w:val="20"/>
              </w:rPr>
            </w:pPr>
          </w:p>
        </w:tc>
        <w:tc>
          <w:tcPr>
            <w:tcW w:w="1511" w:type="dxa"/>
          </w:tcPr>
          <w:p w14:paraId="71FDEC02" w14:textId="77777777" w:rsidR="003D178A" w:rsidRPr="004A0104" w:rsidRDefault="003D178A" w:rsidP="002F7FEA">
            <w:pPr>
              <w:spacing w:line="276" w:lineRule="auto"/>
              <w:rPr>
                <w:sz w:val="20"/>
                <w:szCs w:val="20"/>
              </w:rPr>
            </w:pPr>
            <w:r w:rsidRPr="004A0104">
              <w:rPr>
                <w:sz w:val="20"/>
                <w:szCs w:val="20"/>
              </w:rPr>
              <w:t>внебюджетные</w:t>
            </w:r>
          </w:p>
          <w:p w14:paraId="355406AF" w14:textId="77777777" w:rsidR="003D178A" w:rsidRPr="004A0104" w:rsidRDefault="003D178A" w:rsidP="002F7FEA">
            <w:pPr>
              <w:spacing w:line="276" w:lineRule="auto"/>
              <w:rPr>
                <w:sz w:val="20"/>
                <w:szCs w:val="20"/>
              </w:rPr>
            </w:pPr>
            <w:r w:rsidRPr="004A0104">
              <w:rPr>
                <w:sz w:val="20"/>
                <w:szCs w:val="20"/>
              </w:rPr>
              <w:t xml:space="preserve">источники </w:t>
            </w:r>
            <w:hyperlink r:id="rId111" w:anchor="Par444" w:history="1">
              <w:r w:rsidRPr="004A0104">
                <w:rPr>
                  <w:rStyle w:val="afa"/>
                  <w:sz w:val="20"/>
                  <w:szCs w:val="20"/>
                </w:rPr>
                <w:t>&lt;*&gt;</w:t>
              </w:r>
            </w:hyperlink>
          </w:p>
        </w:tc>
        <w:tc>
          <w:tcPr>
            <w:tcW w:w="1276" w:type="dxa"/>
            <w:gridSpan w:val="4"/>
          </w:tcPr>
          <w:p w14:paraId="73912816"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22BBBCE5" w14:textId="77777777" w:rsidR="003D178A" w:rsidRPr="004A0104" w:rsidRDefault="003D178A" w:rsidP="002F7FEA">
            <w:pPr>
              <w:spacing w:line="276" w:lineRule="auto"/>
              <w:jc w:val="center"/>
              <w:rPr>
                <w:sz w:val="20"/>
                <w:szCs w:val="20"/>
              </w:rPr>
            </w:pPr>
          </w:p>
        </w:tc>
        <w:tc>
          <w:tcPr>
            <w:tcW w:w="1105" w:type="dxa"/>
            <w:gridSpan w:val="2"/>
          </w:tcPr>
          <w:p w14:paraId="174A5C0F" w14:textId="77777777" w:rsidR="003D178A" w:rsidRPr="004A0104" w:rsidRDefault="003D178A" w:rsidP="002F7FEA">
            <w:pPr>
              <w:spacing w:line="276" w:lineRule="auto"/>
              <w:jc w:val="center"/>
              <w:rPr>
                <w:sz w:val="20"/>
                <w:szCs w:val="20"/>
              </w:rPr>
            </w:pPr>
          </w:p>
        </w:tc>
        <w:tc>
          <w:tcPr>
            <w:tcW w:w="1386" w:type="dxa"/>
            <w:gridSpan w:val="3"/>
          </w:tcPr>
          <w:p w14:paraId="1ABA6E23" w14:textId="77777777" w:rsidR="003D178A" w:rsidRPr="004A0104" w:rsidRDefault="003D178A" w:rsidP="002F7FEA">
            <w:pPr>
              <w:spacing w:line="276" w:lineRule="auto"/>
              <w:jc w:val="center"/>
              <w:rPr>
                <w:sz w:val="20"/>
                <w:szCs w:val="20"/>
              </w:rPr>
            </w:pPr>
          </w:p>
        </w:tc>
        <w:tc>
          <w:tcPr>
            <w:tcW w:w="1703" w:type="dxa"/>
            <w:gridSpan w:val="2"/>
          </w:tcPr>
          <w:p w14:paraId="7D200183" w14:textId="77777777" w:rsidR="003D178A" w:rsidRPr="004A0104" w:rsidRDefault="003D178A" w:rsidP="002F7FEA">
            <w:pPr>
              <w:spacing w:line="276" w:lineRule="auto"/>
              <w:jc w:val="center"/>
              <w:rPr>
                <w:sz w:val="20"/>
                <w:szCs w:val="20"/>
              </w:rPr>
            </w:pPr>
          </w:p>
        </w:tc>
        <w:tc>
          <w:tcPr>
            <w:tcW w:w="1986" w:type="dxa"/>
            <w:gridSpan w:val="2"/>
            <w:vMerge/>
          </w:tcPr>
          <w:p w14:paraId="4FE705C3" w14:textId="77777777" w:rsidR="003D178A" w:rsidRPr="004A0104" w:rsidRDefault="003D178A" w:rsidP="002F7FEA">
            <w:pPr>
              <w:rPr>
                <w:sz w:val="20"/>
                <w:szCs w:val="20"/>
              </w:rPr>
            </w:pPr>
          </w:p>
        </w:tc>
        <w:tc>
          <w:tcPr>
            <w:tcW w:w="2836" w:type="dxa"/>
            <w:gridSpan w:val="2"/>
            <w:vMerge/>
          </w:tcPr>
          <w:p w14:paraId="6CD4D763" w14:textId="77777777" w:rsidR="003D178A" w:rsidRPr="004A0104" w:rsidRDefault="003D178A" w:rsidP="002F7FEA">
            <w:pPr>
              <w:rPr>
                <w:sz w:val="20"/>
                <w:szCs w:val="20"/>
              </w:rPr>
            </w:pPr>
          </w:p>
        </w:tc>
      </w:tr>
      <w:tr w:rsidR="003D178A" w:rsidRPr="004A0104" w14:paraId="7D095B0E" w14:textId="77777777" w:rsidTr="003D178A">
        <w:trPr>
          <w:trHeight w:val="540"/>
        </w:trPr>
        <w:tc>
          <w:tcPr>
            <w:tcW w:w="1559" w:type="dxa"/>
            <w:gridSpan w:val="2"/>
            <w:vMerge w:val="restart"/>
          </w:tcPr>
          <w:p w14:paraId="14C8F093" w14:textId="77777777" w:rsidR="003D178A" w:rsidRPr="004A0104" w:rsidRDefault="003D178A" w:rsidP="002F7FEA">
            <w:pPr>
              <w:spacing w:before="100" w:beforeAutospacing="1" w:after="100" w:afterAutospacing="1" w:line="276" w:lineRule="auto"/>
              <w:contextualSpacing/>
              <w:rPr>
                <w:sz w:val="20"/>
                <w:szCs w:val="20"/>
              </w:rPr>
            </w:pPr>
            <w:r w:rsidRPr="004A0104">
              <w:rPr>
                <w:sz w:val="20"/>
                <w:szCs w:val="20"/>
              </w:rPr>
              <w:t>Проведение спортивно-массовых мероприятий  инвалидов и лиц с ограниченными возможностями здоровья</w:t>
            </w:r>
          </w:p>
        </w:tc>
        <w:tc>
          <w:tcPr>
            <w:tcW w:w="1511" w:type="dxa"/>
          </w:tcPr>
          <w:p w14:paraId="7BC1FC7C" w14:textId="77777777" w:rsidR="003D178A" w:rsidRPr="004A0104" w:rsidRDefault="003D178A" w:rsidP="002F7FEA">
            <w:pPr>
              <w:spacing w:line="276" w:lineRule="auto"/>
              <w:rPr>
                <w:sz w:val="20"/>
                <w:szCs w:val="20"/>
              </w:rPr>
            </w:pPr>
            <w:r w:rsidRPr="004A0104">
              <w:rPr>
                <w:sz w:val="20"/>
                <w:szCs w:val="20"/>
              </w:rPr>
              <w:t>Сумма</w:t>
            </w:r>
          </w:p>
          <w:p w14:paraId="5C000D04" w14:textId="77777777" w:rsidR="003D178A" w:rsidRPr="004A0104" w:rsidRDefault="003D178A" w:rsidP="002F7FEA">
            <w:pPr>
              <w:spacing w:line="276" w:lineRule="auto"/>
              <w:rPr>
                <w:sz w:val="20"/>
                <w:szCs w:val="20"/>
              </w:rPr>
            </w:pPr>
            <w:r w:rsidRPr="004A0104">
              <w:rPr>
                <w:sz w:val="20"/>
                <w:szCs w:val="20"/>
              </w:rPr>
              <w:t>затрат, в</w:t>
            </w:r>
          </w:p>
          <w:p w14:paraId="090048EB" w14:textId="77777777" w:rsidR="003D178A" w:rsidRPr="004A0104" w:rsidRDefault="003D178A" w:rsidP="002F7FEA">
            <w:pPr>
              <w:spacing w:line="276" w:lineRule="auto"/>
              <w:rPr>
                <w:sz w:val="20"/>
                <w:szCs w:val="20"/>
              </w:rPr>
            </w:pPr>
            <w:r w:rsidRPr="004A0104">
              <w:rPr>
                <w:sz w:val="20"/>
                <w:szCs w:val="20"/>
              </w:rPr>
              <w:t>том числе:</w:t>
            </w:r>
          </w:p>
        </w:tc>
        <w:tc>
          <w:tcPr>
            <w:tcW w:w="1276" w:type="dxa"/>
            <w:gridSpan w:val="4"/>
          </w:tcPr>
          <w:p w14:paraId="6AFA1983"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17B1B4FF"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17795E99"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386" w:type="dxa"/>
            <w:gridSpan w:val="3"/>
          </w:tcPr>
          <w:p w14:paraId="262EE3C2"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703" w:type="dxa"/>
            <w:gridSpan w:val="2"/>
          </w:tcPr>
          <w:p w14:paraId="6FE44A96"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val="restart"/>
          </w:tcPr>
          <w:p w14:paraId="240E56C7" w14:textId="77777777" w:rsidR="003D178A" w:rsidRPr="004A0104" w:rsidRDefault="003D178A" w:rsidP="002F7FEA">
            <w:pPr>
              <w:spacing w:line="276" w:lineRule="auto"/>
              <w:jc w:val="center"/>
              <w:rPr>
                <w:bCs/>
                <w:sz w:val="20"/>
                <w:szCs w:val="20"/>
              </w:rPr>
            </w:pPr>
            <w:r w:rsidRPr="004A0104">
              <w:rPr>
                <w:bCs/>
                <w:sz w:val="20"/>
                <w:szCs w:val="20"/>
              </w:rPr>
              <w:t>УКСМПиТ,</w:t>
            </w:r>
          </w:p>
          <w:p w14:paraId="5523D48D" w14:textId="77777777" w:rsidR="003D178A" w:rsidRPr="004A0104" w:rsidRDefault="003D178A" w:rsidP="002F7FEA">
            <w:pPr>
              <w:spacing w:line="276" w:lineRule="auto"/>
              <w:jc w:val="center"/>
              <w:rPr>
                <w:sz w:val="20"/>
                <w:szCs w:val="20"/>
              </w:rPr>
            </w:pPr>
            <w:r w:rsidRPr="004A0104">
              <w:rPr>
                <w:bCs/>
                <w:sz w:val="20"/>
                <w:szCs w:val="20"/>
              </w:rPr>
              <w:t>МБУ ДО «ДЮСШ»</w:t>
            </w:r>
          </w:p>
        </w:tc>
        <w:tc>
          <w:tcPr>
            <w:tcW w:w="2836" w:type="dxa"/>
            <w:gridSpan w:val="2"/>
            <w:vMerge w:val="restart"/>
          </w:tcPr>
          <w:p w14:paraId="5A9E1145" w14:textId="77777777" w:rsidR="003D178A" w:rsidRPr="004A0104" w:rsidRDefault="003D178A" w:rsidP="002F7FEA">
            <w:pPr>
              <w:pStyle w:val="ConsPlusNormal"/>
              <w:widowControl/>
              <w:spacing w:line="276" w:lineRule="auto"/>
              <w:ind w:firstLine="0"/>
              <w:jc w:val="both"/>
              <w:rPr>
                <w:rFonts w:ascii="Times New Roman" w:hAnsi="Times New Roman" w:cs="Times New Roman"/>
                <w:bCs/>
              </w:rPr>
            </w:pPr>
            <w:r w:rsidRPr="004A0104">
              <w:rPr>
                <w:rFonts w:ascii="Times New Roman" w:hAnsi="Times New Roman" w:cs="Times New Roman"/>
                <w:color w:val="000000"/>
              </w:rPr>
              <w:t xml:space="preserve">Планируется привлечение лиц с ограниченными возможностями здоровья к участию в спартакиаде инвалидов. </w:t>
            </w:r>
            <w:r w:rsidRPr="004A0104">
              <w:rPr>
                <w:rFonts w:ascii="Times New Roman" w:hAnsi="Times New Roman" w:cs="Times New Roman"/>
              </w:rPr>
              <w:t xml:space="preserve">Планируется  участие 200человек  </w:t>
            </w:r>
          </w:p>
        </w:tc>
      </w:tr>
      <w:tr w:rsidR="003D178A" w:rsidRPr="004A0104" w14:paraId="07BF8BE7" w14:textId="77777777" w:rsidTr="003D178A">
        <w:trPr>
          <w:trHeight w:val="540"/>
        </w:trPr>
        <w:tc>
          <w:tcPr>
            <w:tcW w:w="1559" w:type="dxa"/>
            <w:gridSpan w:val="2"/>
            <w:vMerge/>
          </w:tcPr>
          <w:p w14:paraId="6AF723DD" w14:textId="77777777" w:rsidR="003D178A" w:rsidRPr="004A0104" w:rsidRDefault="003D178A" w:rsidP="002F7FEA">
            <w:pPr>
              <w:rPr>
                <w:sz w:val="20"/>
                <w:szCs w:val="20"/>
              </w:rPr>
            </w:pPr>
          </w:p>
        </w:tc>
        <w:tc>
          <w:tcPr>
            <w:tcW w:w="1511" w:type="dxa"/>
          </w:tcPr>
          <w:p w14:paraId="2627D830" w14:textId="77777777" w:rsidR="003D178A" w:rsidRPr="004A0104" w:rsidRDefault="003D178A" w:rsidP="002F7FEA">
            <w:pPr>
              <w:spacing w:line="276" w:lineRule="auto"/>
              <w:rPr>
                <w:sz w:val="20"/>
                <w:szCs w:val="20"/>
              </w:rPr>
            </w:pPr>
            <w:r w:rsidRPr="004A0104">
              <w:rPr>
                <w:sz w:val="20"/>
                <w:szCs w:val="20"/>
              </w:rPr>
              <w:t>федеральный</w:t>
            </w:r>
          </w:p>
          <w:p w14:paraId="619D6980" w14:textId="77777777" w:rsidR="003D178A" w:rsidRPr="004A0104" w:rsidRDefault="003D178A" w:rsidP="002F7FEA">
            <w:pPr>
              <w:spacing w:line="276" w:lineRule="auto"/>
              <w:rPr>
                <w:sz w:val="20"/>
                <w:szCs w:val="20"/>
              </w:rPr>
            </w:pPr>
            <w:r w:rsidRPr="004A0104">
              <w:rPr>
                <w:sz w:val="20"/>
                <w:szCs w:val="20"/>
              </w:rPr>
              <w:t xml:space="preserve">бюджет </w:t>
            </w:r>
            <w:hyperlink r:id="rId112" w:anchor="Par444" w:history="1">
              <w:r w:rsidRPr="004A0104">
                <w:rPr>
                  <w:rStyle w:val="afa"/>
                  <w:sz w:val="20"/>
                  <w:szCs w:val="20"/>
                </w:rPr>
                <w:t>&lt;*&gt;</w:t>
              </w:r>
            </w:hyperlink>
          </w:p>
        </w:tc>
        <w:tc>
          <w:tcPr>
            <w:tcW w:w="1276" w:type="dxa"/>
            <w:gridSpan w:val="4"/>
          </w:tcPr>
          <w:p w14:paraId="6EE538F3"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6AC6C03B" w14:textId="77777777" w:rsidR="003D178A" w:rsidRPr="004A0104" w:rsidRDefault="003D178A" w:rsidP="002F7FEA">
            <w:pPr>
              <w:spacing w:line="276" w:lineRule="auto"/>
              <w:jc w:val="center"/>
              <w:rPr>
                <w:sz w:val="20"/>
                <w:szCs w:val="20"/>
              </w:rPr>
            </w:pPr>
          </w:p>
        </w:tc>
        <w:tc>
          <w:tcPr>
            <w:tcW w:w="1105" w:type="dxa"/>
            <w:gridSpan w:val="2"/>
          </w:tcPr>
          <w:p w14:paraId="65C97E4F" w14:textId="77777777" w:rsidR="003D178A" w:rsidRPr="004A0104" w:rsidRDefault="003D178A" w:rsidP="002F7FEA">
            <w:pPr>
              <w:spacing w:line="276" w:lineRule="auto"/>
              <w:jc w:val="center"/>
              <w:rPr>
                <w:sz w:val="20"/>
                <w:szCs w:val="20"/>
              </w:rPr>
            </w:pPr>
          </w:p>
        </w:tc>
        <w:tc>
          <w:tcPr>
            <w:tcW w:w="1386" w:type="dxa"/>
            <w:gridSpan w:val="3"/>
          </w:tcPr>
          <w:p w14:paraId="7DFF85AC" w14:textId="77777777" w:rsidR="003D178A" w:rsidRPr="004A0104" w:rsidRDefault="003D178A" w:rsidP="002F7FEA">
            <w:pPr>
              <w:spacing w:line="276" w:lineRule="auto"/>
              <w:jc w:val="center"/>
              <w:rPr>
                <w:sz w:val="20"/>
                <w:szCs w:val="20"/>
              </w:rPr>
            </w:pPr>
          </w:p>
        </w:tc>
        <w:tc>
          <w:tcPr>
            <w:tcW w:w="1703" w:type="dxa"/>
            <w:gridSpan w:val="2"/>
          </w:tcPr>
          <w:p w14:paraId="4EB803AE" w14:textId="77777777" w:rsidR="003D178A" w:rsidRPr="004A0104" w:rsidRDefault="003D178A" w:rsidP="002F7FEA">
            <w:pPr>
              <w:spacing w:line="276" w:lineRule="auto"/>
              <w:jc w:val="center"/>
              <w:rPr>
                <w:sz w:val="20"/>
                <w:szCs w:val="20"/>
              </w:rPr>
            </w:pPr>
          </w:p>
        </w:tc>
        <w:tc>
          <w:tcPr>
            <w:tcW w:w="1986" w:type="dxa"/>
            <w:gridSpan w:val="2"/>
            <w:vMerge/>
          </w:tcPr>
          <w:p w14:paraId="04720F25" w14:textId="77777777" w:rsidR="003D178A" w:rsidRPr="004A0104" w:rsidRDefault="003D178A" w:rsidP="002F7FEA">
            <w:pPr>
              <w:rPr>
                <w:sz w:val="20"/>
                <w:szCs w:val="20"/>
              </w:rPr>
            </w:pPr>
          </w:p>
        </w:tc>
        <w:tc>
          <w:tcPr>
            <w:tcW w:w="2836" w:type="dxa"/>
            <w:gridSpan w:val="2"/>
            <w:vMerge/>
          </w:tcPr>
          <w:p w14:paraId="26BBA542" w14:textId="77777777" w:rsidR="003D178A" w:rsidRPr="004A0104" w:rsidRDefault="003D178A" w:rsidP="002F7FEA">
            <w:pPr>
              <w:rPr>
                <w:bCs/>
                <w:sz w:val="20"/>
                <w:szCs w:val="20"/>
              </w:rPr>
            </w:pPr>
          </w:p>
        </w:tc>
      </w:tr>
      <w:tr w:rsidR="003D178A" w:rsidRPr="004A0104" w14:paraId="2BD3A51E" w14:textId="77777777" w:rsidTr="003D178A">
        <w:trPr>
          <w:trHeight w:val="540"/>
        </w:trPr>
        <w:tc>
          <w:tcPr>
            <w:tcW w:w="1559" w:type="dxa"/>
            <w:gridSpan w:val="2"/>
            <w:vMerge/>
          </w:tcPr>
          <w:p w14:paraId="5A66D5DD" w14:textId="77777777" w:rsidR="003D178A" w:rsidRPr="004A0104" w:rsidRDefault="003D178A" w:rsidP="002F7FEA">
            <w:pPr>
              <w:rPr>
                <w:sz w:val="20"/>
                <w:szCs w:val="20"/>
              </w:rPr>
            </w:pPr>
          </w:p>
        </w:tc>
        <w:tc>
          <w:tcPr>
            <w:tcW w:w="1511" w:type="dxa"/>
          </w:tcPr>
          <w:p w14:paraId="36275AEC" w14:textId="77777777" w:rsidR="003D178A" w:rsidRPr="004A0104" w:rsidRDefault="003D178A" w:rsidP="002F7FEA">
            <w:pPr>
              <w:spacing w:line="276" w:lineRule="auto"/>
              <w:rPr>
                <w:sz w:val="20"/>
                <w:szCs w:val="20"/>
              </w:rPr>
            </w:pPr>
            <w:r w:rsidRPr="004A0104">
              <w:rPr>
                <w:sz w:val="20"/>
                <w:szCs w:val="20"/>
              </w:rPr>
              <w:t>областной</w:t>
            </w:r>
          </w:p>
          <w:p w14:paraId="1ED7EF32" w14:textId="77777777" w:rsidR="003D178A" w:rsidRPr="004A0104" w:rsidRDefault="003D178A" w:rsidP="002F7FEA">
            <w:pPr>
              <w:spacing w:line="276" w:lineRule="auto"/>
              <w:rPr>
                <w:sz w:val="20"/>
                <w:szCs w:val="20"/>
              </w:rPr>
            </w:pPr>
            <w:r w:rsidRPr="004A0104">
              <w:rPr>
                <w:sz w:val="20"/>
                <w:szCs w:val="20"/>
              </w:rPr>
              <w:t>бюджет НСО</w:t>
            </w:r>
          </w:p>
        </w:tc>
        <w:tc>
          <w:tcPr>
            <w:tcW w:w="1276" w:type="dxa"/>
            <w:gridSpan w:val="4"/>
          </w:tcPr>
          <w:p w14:paraId="5D001460"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671A7E17" w14:textId="77777777" w:rsidR="003D178A" w:rsidRPr="004A0104" w:rsidRDefault="003D178A" w:rsidP="002F7FEA">
            <w:pPr>
              <w:spacing w:line="276" w:lineRule="auto"/>
              <w:jc w:val="center"/>
              <w:rPr>
                <w:sz w:val="20"/>
                <w:szCs w:val="20"/>
              </w:rPr>
            </w:pPr>
          </w:p>
        </w:tc>
        <w:tc>
          <w:tcPr>
            <w:tcW w:w="1105" w:type="dxa"/>
            <w:gridSpan w:val="2"/>
          </w:tcPr>
          <w:p w14:paraId="7E6422AD" w14:textId="77777777" w:rsidR="003D178A" w:rsidRPr="004A0104" w:rsidRDefault="003D178A" w:rsidP="002F7FEA">
            <w:pPr>
              <w:spacing w:line="276" w:lineRule="auto"/>
              <w:jc w:val="center"/>
              <w:rPr>
                <w:sz w:val="20"/>
                <w:szCs w:val="20"/>
              </w:rPr>
            </w:pPr>
          </w:p>
        </w:tc>
        <w:tc>
          <w:tcPr>
            <w:tcW w:w="1386" w:type="dxa"/>
            <w:gridSpan w:val="3"/>
          </w:tcPr>
          <w:p w14:paraId="62933D62" w14:textId="77777777" w:rsidR="003D178A" w:rsidRPr="004A0104" w:rsidRDefault="003D178A" w:rsidP="002F7FEA">
            <w:pPr>
              <w:spacing w:line="276" w:lineRule="auto"/>
              <w:jc w:val="center"/>
              <w:rPr>
                <w:sz w:val="20"/>
                <w:szCs w:val="20"/>
              </w:rPr>
            </w:pPr>
          </w:p>
        </w:tc>
        <w:tc>
          <w:tcPr>
            <w:tcW w:w="1703" w:type="dxa"/>
            <w:gridSpan w:val="2"/>
          </w:tcPr>
          <w:p w14:paraId="45A6C03A" w14:textId="77777777" w:rsidR="003D178A" w:rsidRPr="004A0104" w:rsidRDefault="003D178A" w:rsidP="002F7FEA">
            <w:pPr>
              <w:spacing w:line="276" w:lineRule="auto"/>
              <w:jc w:val="center"/>
              <w:rPr>
                <w:sz w:val="20"/>
                <w:szCs w:val="20"/>
              </w:rPr>
            </w:pPr>
          </w:p>
        </w:tc>
        <w:tc>
          <w:tcPr>
            <w:tcW w:w="1986" w:type="dxa"/>
            <w:gridSpan w:val="2"/>
            <w:vMerge/>
          </w:tcPr>
          <w:p w14:paraId="292952EE" w14:textId="77777777" w:rsidR="003D178A" w:rsidRPr="004A0104" w:rsidRDefault="003D178A" w:rsidP="002F7FEA">
            <w:pPr>
              <w:rPr>
                <w:sz w:val="20"/>
                <w:szCs w:val="20"/>
              </w:rPr>
            </w:pPr>
          </w:p>
        </w:tc>
        <w:tc>
          <w:tcPr>
            <w:tcW w:w="2836" w:type="dxa"/>
            <w:gridSpan w:val="2"/>
            <w:vMerge/>
          </w:tcPr>
          <w:p w14:paraId="315F307B" w14:textId="77777777" w:rsidR="003D178A" w:rsidRPr="004A0104" w:rsidRDefault="003D178A" w:rsidP="002F7FEA">
            <w:pPr>
              <w:rPr>
                <w:bCs/>
                <w:sz w:val="20"/>
                <w:szCs w:val="20"/>
              </w:rPr>
            </w:pPr>
          </w:p>
        </w:tc>
      </w:tr>
      <w:tr w:rsidR="003D178A" w:rsidRPr="004A0104" w14:paraId="3DFCB703" w14:textId="77777777" w:rsidTr="003D178A">
        <w:trPr>
          <w:trHeight w:val="540"/>
        </w:trPr>
        <w:tc>
          <w:tcPr>
            <w:tcW w:w="1559" w:type="dxa"/>
            <w:gridSpan w:val="2"/>
            <w:vMerge/>
          </w:tcPr>
          <w:p w14:paraId="71723FD8" w14:textId="77777777" w:rsidR="003D178A" w:rsidRPr="004A0104" w:rsidRDefault="003D178A" w:rsidP="002F7FEA">
            <w:pPr>
              <w:rPr>
                <w:sz w:val="20"/>
                <w:szCs w:val="20"/>
              </w:rPr>
            </w:pPr>
          </w:p>
        </w:tc>
        <w:tc>
          <w:tcPr>
            <w:tcW w:w="1511" w:type="dxa"/>
          </w:tcPr>
          <w:p w14:paraId="47083A67" w14:textId="77777777" w:rsidR="003D178A" w:rsidRPr="004A0104" w:rsidRDefault="003D178A" w:rsidP="002F7FEA">
            <w:pPr>
              <w:spacing w:line="276" w:lineRule="auto"/>
              <w:rPr>
                <w:sz w:val="20"/>
                <w:szCs w:val="20"/>
              </w:rPr>
            </w:pPr>
            <w:r w:rsidRPr="004A0104">
              <w:rPr>
                <w:sz w:val="20"/>
                <w:szCs w:val="20"/>
              </w:rPr>
              <w:t>бюджет</w:t>
            </w:r>
          </w:p>
          <w:p w14:paraId="21B561DA" w14:textId="77777777" w:rsidR="003D178A" w:rsidRPr="004A0104" w:rsidRDefault="003D178A" w:rsidP="002F7FEA">
            <w:pPr>
              <w:spacing w:line="276" w:lineRule="auto"/>
              <w:rPr>
                <w:sz w:val="20"/>
                <w:szCs w:val="20"/>
              </w:rPr>
            </w:pPr>
            <w:r w:rsidRPr="004A0104">
              <w:rPr>
                <w:sz w:val="20"/>
                <w:szCs w:val="20"/>
              </w:rPr>
              <w:t xml:space="preserve">района </w:t>
            </w:r>
            <w:hyperlink r:id="rId113" w:anchor="Par444" w:history="1">
              <w:r w:rsidRPr="004A0104">
                <w:rPr>
                  <w:rStyle w:val="afa"/>
                  <w:sz w:val="20"/>
                  <w:szCs w:val="20"/>
                </w:rPr>
                <w:t>&lt;*&gt;</w:t>
              </w:r>
            </w:hyperlink>
          </w:p>
        </w:tc>
        <w:tc>
          <w:tcPr>
            <w:tcW w:w="1276" w:type="dxa"/>
            <w:gridSpan w:val="4"/>
          </w:tcPr>
          <w:p w14:paraId="4677B945"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7A0B5412"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1FA525BC"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386" w:type="dxa"/>
            <w:gridSpan w:val="3"/>
          </w:tcPr>
          <w:p w14:paraId="1DA5660E"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703" w:type="dxa"/>
            <w:gridSpan w:val="2"/>
          </w:tcPr>
          <w:p w14:paraId="6D48E8DF"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tcPr>
          <w:p w14:paraId="211A9F49" w14:textId="77777777" w:rsidR="003D178A" w:rsidRPr="004A0104" w:rsidRDefault="003D178A" w:rsidP="002F7FEA">
            <w:pPr>
              <w:rPr>
                <w:sz w:val="20"/>
                <w:szCs w:val="20"/>
              </w:rPr>
            </w:pPr>
          </w:p>
        </w:tc>
        <w:tc>
          <w:tcPr>
            <w:tcW w:w="2836" w:type="dxa"/>
            <w:gridSpan w:val="2"/>
            <w:vMerge/>
          </w:tcPr>
          <w:p w14:paraId="155D7921" w14:textId="77777777" w:rsidR="003D178A" w:rsidRPr="004A0104" w:rsidRDefault="003D178A" w:rsidP="002F7FEA">
            <w:pPr>
              <w:rPr>
                <w:bCs/>
                <w:sz w:val="20"/>
                <w:szCs w:val="20"/>
              </w:rPr>
            </w:pPr>
          </w:p>
        </w:tc>
      </w:tr>
      <w:tr w:rsidR="003D178A" w:rsidRPr="004A0104" w14:paraId="39B21456" w14:textId="77777777" w:rsidTr="003D178A">
        <w:trPr>
          <w:trHeight w:val="540"/>
        </w:trPr>
        <w:tc>
          <w:tcPr>
            <w:tcW w:w="1559" w:type="dxa"/>
            <w:gridSpan w:val="2"/>
            <w:vMerge/>
          </w:tcPr>
          <w:p w14:paraId="2305C7A2" w14:textId="77777777" w:rsidR="003D178A" w:rsidRPr="004A0104" w:rsidRDefault="003D178A" w:rsidP="002F7FEA">
            <w:pPr>
              <w:rPr>
                <w:sz w:val="20"/>
                <w:szCs w:val="20"/>
              </w:rPr>
            </w:pPr>
          </w:p>
        </w:tc>
        <w:tc>
          <w:tcPr>
            <w:tcW w:w="1511" w:type="dxa"/>
          </w:tcPr>
          <w:p w14:paraId="2FC847A7" w14:textId="77777777" w:rsidR="003D178A" w:rsidRPr="004A0104" w:rsidRDefault="003D178A" w:rsidP="002F7FEA">
            <w:pPr>
              <w:spacing w:line="276" w:lineRule="auto"/>
              <w:rPr>
                <w:sz w:val="20"/>
                <w:szCs w:val="20"/>
              </w:rPr>
            </w:pPr>
            <w:r w:rsidRPr="004A0104">
              <w:rPr>
                <w:sz w:val="20"/>
                <w:szCs w:val="20"/>
              </w:rPr>
              <w:t>внебюджетные</w:t>
            </w:r>
          </w:p>
          <w:p w14:paraId="3171952E" w14:textId="77777777" w:rsidR="003D178A" w:rsidRPr="004A0104" w:rsidRDefault="003D178A" w:rsidP="002F7FEA">
            <w:pPr>
              <w:spacing w:line="276" w:lineRule="auto"/>
              <w:rPr>
                <w:sz w:val="20"/>
                <w:szCs w:val="20"/>
              </w:rPr>
            </w:pPr>
            <w:r w:rsidRPr="004A0104">
              <w:rPr>
                <w:sz w:val="20"/>
                <w:szCs w:val="20"/>
              </w:rPr>
              <w:t xml:space="preserve">источники </w:t>
            </w:r>
            <w:hyperlink r:id="rId114" w:anchor="Par444" w:history="1">
              <w:r w:rsidRPr="004A0104">
                <w:rPr>
                  <w:rStyle w:val="afa"/>
                  <w:sz w:val="20"/>
                  <w:szCs w:val="20"/>
                </w:rPr>
                <w:t>&lt;*&gt;</w:t>
              </w:r>
            </w:hyperlink>
          </w:p>
        </w:tc>
        <w:tc>
          <w:tcPr>
            <w:tcW w:w="1276" w:type="dxa"/>
            <w:gridSpan w:val="4"/>
          </w:tcPr>
          <w:p w14:paraId="6D74D26F"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35B9EC87" w14:textId="77777777" w:rsidR="003D178A" w:rsidRPr="004A0104" w:rsidRDefault="003D178A" w:rsidP="002F7FEA">
            <w:pPr>
              <w:spacing w:line="276" w:lineRule="auto"/>
              <w:jc w:val="center"/>
              <w:rPr>
                <w:sz w:val="20"/>
                <w:szCs w:val="20"/>
              </w:rPr>
            </w:pPr>
          </w:p>
        </w:tc>
        <w:tc>
          <w:tcPr>
            <w:tcW w:w="1105" w:type="dxa"/>
            <w:gridSpan w:val="2"/>
          </w:tcPr>
          <w:p w14:paraId="38B3C8CA" w14:textId="77777777" w:rsidR="003D178A" w:rsidRPr="004A0104" w:rsidRDefault="003D178A" w:rsidP="002F7FEA">
            <w:pPr>
              <w:spacing w:line="276" w:lineRule="auto"/>
              <w:jc w:val="center"/>
              <w:rPr>
                <w:sz w:val="20"/>
                <w:szCs w:val="20"/>
              </w:rPr>
            </w:pPr>
          </w:p>
        </w:tc>
        <w:tc>
          <w:tcPr>
            <w:tcW w:w="1386" w:type="dxa"/>
            <w:gridSpan w:val="3"/>
          </w:tcPr>
          <w:p w14:paraId="642ACDBD" w14:textId="77777777" w:rsidR="003D178A" w:rsidRPr="004A0104" w:rsidRDefault="003D178A" w:rsidP="002F7FEA">
            <w:pPr>
              <w:spacing w:line="276" w:lineRule="auto"/>
              <w:jc w:val="center"/>
              <w:rPr>
                <w:sz w:val="20"/>
                <w:szCs w:val="20"/>
              </w:rPr>
            </w:pPr>
          </w:p>
        </w:tc>
        <w:tc>
          <w:tcPr>
            <w:tcW w:w="1703" w:type="dxa"/>
            <w:gridSpan w:val="2"/>
          </w:tcPr>
          <w:p w14:paraId="5923BC20" w14:textId="77777777" w:rsidR="003D178A" w:rsidRPr="004A0104" w:rsidRDefault="003D178A" w:rsidP="002F7FEA">
            <w:pPr>
              <w:spacing w:line="276" w:lineRule="auto"/>
              <w:jc w:val="center"/>
              <w:rPr>
                <w:sz w:val="20"/>
                <w:szCs w:val="20"/>
              </w:rPr>
            </w:pPr>
          </w:p>
        </w:tc>
        <w:tc>
          <w:tcPr>
            <w:tcW w:w="1986" w:type="dxa"/>
            <w:gridSpan w:val="2"/>
            <w:vMerge/>
          </w:tcPr>
          <w:p w14:paraId="4AF50A1D" w14:textId="77777777" w:rsidR="003D178A" w:rsidRPr="004A0104" w:rsidRDefault="003D178A" w:rsidP="002F7FEA">
            <w:pPr>
              <w:rPr>
                <w:sz w:val="20"/>
                <w:szCs w:val="20"/>
              </w:rPr>
            </w:pPr>
          </w:p>
        </w:tc>
        <w:tc>
          <w:tcPr>
            <w:tcW w:w="2836" w:type="dxa"/>
            <w:gridSpan w:val="2"/>
            <w:vMerge/>
          </w:tcPr>
          <w:p w14:paraId="3591E95B" w14:textId="77777777" w:rsidR="003D178A" w:rsidRPr="004A0104" w:rsidRDefault="003D178A" w:rsidP="002F7FEA">
            <w:pPr>
              <w:rPr>
                <w:bCs/>
                <w:sz w:val="20"/>
                <w:szCs w:val="20"/>
              </w:rPr>
            </w:pPr>
          </w:p>
        </w:tc>
      </w:tr>
      <w:tr w:rsidR="003D178A" w:rsidRPr="004A0104" w14:paraId="275473A3" w14:textId="77777777" w:rsidTr="003D178A">
        <w:trPr>
          <w:trHeight w:val="540"/>
        </w:trPr>
        <w:tc>
          <w:tcPr>
            <w:tcW w:w="1559" w:type="dxa"/>
            <w:gridSpan w:val="2"/>
            <w:vMerge w:val="restart"/>
          </w:tcPr>
          <w:p w14:paraId="7FC2FDA2" w14:textId="77777777" w:rsidR="003D178A" w:rsidRPr="004A0104" w:rsidRDefault="003D178A" w:rsidP="002F7FEA">
            <w:pPr>
              <w:spacing w:before="100" w:beforeAutospacing="1" w:after="100" w:afterAutospacing="1" w:line="276" w:lineRule="auto"/>
              <w:contextualSpacing/>
              <w:rPr>
                <w:sz w:val="20"/>
                <w:szCs w:val="20"/>
              </w:rPr>
            </w:pPr>
            <w:r w:rsidRPr="004A0104">
              <w:rPr>
                <w:sz w:val="20"/>
                <w:szCs w:val="20"/>
              </w:rPr>
              <w:t xml:space="preserve">Развитие ветеранского спортивного движения </w:t>
            </w:r>
          </w:p>
        </w:tc>
        <w:tc>
          <w:tcPr>
            <w:tcW w:w="1511" w:type="dxa"/>
          </w:tcPr>
          <w:p w14:paraId="76891A3F" w14:textId="77777777" w:rsidR="003D178A" w:rsidRPr="004A0104" w:rsidRDefault="003D178A" w:rsidP="002F7FEA">
            <w:pPr>
              <w:spacing w:line="276" w:lineRule="auto"/>
              <w:rPr>
                <w:sz w:val="20"/>
                <w:szCs w:val="20"/>
              </w:rPr>
            </w:pPr>
            <w:r w:rsidRPr="004A0104">
              <w:rPr>
                <w:sz w:val="20"/>
                <w:szCs w:val="20"/>
              </w:rPr>
              <w:t>Сумма</w:t>
            </w:r>
          </w:p>
          <w:p w14:paraId="04C0E065" w14:textId="77777777" w:rsidR="003D178A" w:rsidRPr="004A0104" w:rsidRDefault="003D178A" w:rsidP="002F7FEA">
            <w:pPr>
              <w:spacing w:line="276" w:lineRule="auto"/>
              <w:rPr>
                <w:sz w:val="20"/>
                <w:szCs w:val="20"/>
              </w:rPr>
            </w:pPr>
            <w:r w:rsidRPr="004A0104">
              <w:rPr>
                <w:sz w:val="20"/>
                <w:szCs w:val="20"/>
              </w:rPr>
              <w:t>затрат, в</w:t>
            </w:r>
          </w:p>
          <w:p w14:paraId="766D3FC1" w14:textId="77777777" w:rsidR="003D178A" w:rsidRPr="004A0104" w:rsidRDefault="003D178A" w:rsidP="002F7FEA">
            <w:pPr>
              <w:spacing w:line="276" w:lineRule="auto"/>
              <w:rPr>
                <w:sz w:val="20"/>
                <w:szCs w:val="20"/>
              </w:rPr>
            </w:pPr>
            <w:r w:rsidRPr="004A0104">
              <w:rPr>
                <w:sz w:val="20"/>
                <w:szCs w:val="20"/>
              </w:rPr>
              <w:t>том числе:</w:t>
            </w:r>
          </w:p>
        </w:tc>
        <w:tc>
          <w:tcPr>
            <w:tcW w:w="1276" w:type="dxa"/>
            <w:gridSpan w:val="4"/>
          </w:tcPr>
          <w:p w14:paraId="5833D0BD"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56DBC5CA"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483FBC23"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386" w:type="dxa"/>
            <w:gridSpan w:val="3"/>
          </w:tcPr>
          <w:p w14:paraId="502157D1"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703" w:type="dxa"/>
            <w:gridSpan w:val="2"/>
          </w:tcPr>
          <w:p w14:paraId="2A32C33F"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val="restart"/>
          </w:tcPr>
          <w:p w14:paraId="787904F3" w14:textId="77777777" w:rsidR="003D178A" w:rsidRPr="004A0104" w:rsidRDefault="003D178A" w:rsidP="002F7FEA">
            <w:pPr>
              <w:spacing w:line="276" w:lineRule="auto"/>
              <w:jc w:val="center"/>
              <w:rPr>
                <w:bCs/>
                <w:sz w:val="20"/>
                <w:szCs w:val="20"/>
              </w:rPr>
            </w:pPr>
            <w:r w:rsidRPr="004A0104">
              <w:rPr>
                <w:bCs/>
                <w:sz w:val="20"/>
                <w:szCs w:val="20"/>
              </w:rPr>
              <w:t>УКСМПиТ,</w:t>
            </w:r>
          </w:p>
          <w:p w14:paraId="55BFDFE7" w14:textId="77777777" w:rsidR="003D178A" w:rsidRPr="004A0104" w:rsidRDefault="003D178A" w:rsidP="002F7FEA">
            <w:pPr>
              <w:spacing w:line="276" w:lineRule="auto"/>
              <w:jc w:val="center"/>
              <w:rPr>
                <w:bCs/>
                <w:sz w:val="20"/>
                <w:szCs w:val="20"/>
                <w:lang w:eastAsia="en-US"/>
              </w:rPr>
            </w:pPr>
            <w:r w:rsidRPr="004A0104">
              <w:rPr>
                <w:bCs/>
                <w:sz w:val="20"/>
                <w:szCs w:val="20"/>
              </w:rPr>
              <w:t>МБУ ДО «ДЮСШ»,</w:t>
            </w:r>
          </w:p>
          <w:p w14:paraId="3CFD840C" w14:textId="77777777" w:rsidR="003D178A" w:rsidRPr="004A0104" w:rsidRDefault="003D178A" w:rsidP="002F7FEA">
            <w:pPr>
              <w:spacing w:line="276" w:lineRule="auto"/>
              <w:jc w:val="center"/>
              <w:rPr>
                <w:sz w:val="20"/>
                <w:szCs w:val="20"/>
              </w:rPr>
            </w:pPr>
          </w:p>
        </w:tc>
        <w:tc>
          <w:tcPr>
            <w:tcW w:w="2836" w:type="dxa"/>
            <w:gridSpan w:val="2"/>
            <w:vMerge w:val="restart"/>
          </w:tcPr>
          <w:p w14:paraId="64BFA61C" w14:textId="77777777" w:rsidR="003D178A" w:rsidRPr="004A0104" w:rsidRDefault="003D178A" w:rsidP="002F7FEA">
            <w:pPr>
              <w:spacing w:line="276" w:lineRule="auto"/>
              <w:jc w:val="both"/>
              <w:rPr>
                <w:sz w:val="20"/>
                <w:szCs w:val="20"/>
              </w:rPr>
            </w:pPr>
            <w:r w:rsidRPr="004A0104">
              <w:rPr>
                <w:color w:val="000000"/>
                <w:sz w:val="20"/>
                <w:szCs w:val="20"/>
              </w:rPr>
              <w:t xml:space="preserve">Планируется привлечение населения пенсионного возраста к участию в  ветеранском движении с целью отбора на спартакиаду пенсионеров НСО. </w:t>
            </w:r>
            <w:r w:rsidRPr="004A0104">
              <w:rPr>
                <w:sz w:val="20"/>
                <w:szCs w:val="20"/>
              </w:rPr>
              <w:t xml:space="preserve">Планируется  участие </w:t>
            </w:r>
            <w:r w:rsidRPr="004A0104">
              <w:rPr>
                <w:sz w:val="20"/>
                <w:szCs w:val="20"/>
              </w:rPr>
              <w:lastRenderedPageBreak/>
              <w:t xml:space="preserve">200человек  </w:t>
            </w:r>
          </w:p>
        </w:tc>
      </w:tr>
      <w:tr w:rsidR="003D178A" w:rsidRPr="004A0104" w14:paraId="1C2CE717" w14:textId="77777777" w:rsidTr="003D178A">
        <w:trPr>
          <w:trHeight w:val="540"/>
        </w:trPr>
        <w:tc>
          <w:tcPr>
            <w:tcW w:w="1559" w:type="dxa"/>
            <w:gridSpan w:val="2"/>
            <w:vMerge/>
          </w:tcPr>
          <w:p w14:paraId="6DE50A88" w14:textId="77777777" w:rsidR="003D178A" w:rsidRPr="004A0104" w:rsidRDefault="003D178A" w:rsidP="002F7FEA">
            <w:pPr>
              <w:rPr>
                <w:sz w:val="20"/>
                <w:szCs w:val="20"/>
              </w:rPr>
            </w:pPr>
          </w:p>
        </w:tc>
        <w:tc>
          <w:tcPr>
            <w:tcW w:w="1511" w:type="dxa"/>
          </w:tcPr>
          <w:p w14:paraId="06D1E6D7" w14:textId="77777777" w:rsidR="003D178A" w:rsidRPr="004A0104" w:rsidRDefault="003D178A" w:rsidP="002F7FEA">
            <w:pPr>
              <w:spacing w:line="276" w:lineRule="auto"/>
              <w:rPr>
                <w:sz w:val="20"/>
                <w:szCs w:val="20"/>
              </w:rPr>
            </w:pPr>
            <w:r w:rsidRPr="004A0104">
              <w:rPr>
                <w:sz w:val="20"/>
                <w:szCs w:val="20"/>
              </w:rPr>
              <w:t>федеральный</w:t>
            </w:r>
          </w:p>
          <w:p w14:paraId="3D917B15" w14:textId="77777777" w:rsidR="003D178A" w:rsidRPr="004A0104" w:rsidRDefault="003D178A" w:rsidP="002F7FEA">
            <w:pPr>
              <w:spacing w:line="276" w:lineRule="auto"/>
              <w:rPr>
                <w:sz w:val="20"/>
                <w:szCs w:val="20"/>
              </w:rPr>
            </w:pPr>
            <w:r w:rsidRPr="004A0104">
              <w:rPr>
                <w:sz w:val="20"/>
                <w:szCs w:val="20"/>
              </w:rPr>
              <w:t xml:space="preserve">бюджет </w:t>
            </w:r>
            <w:hyperlink r:id="rId115" w:anchor="Par444" w:history="1">
              <w:r w:rsidRPr="004A0104">
                <w:rPr>
                  <w:rStyle w:val="afa"/>
                  <w:sz w:val="20"/>
                  <w:szCs w:val="20"/>
                </w:rPr>
                <w:t>&lt;*&gt;</w:t>
              </w:r>
            </w:hyperlink>
          </w:p>
        </w:tc>
        <w:tc>
          <w:tcPr>
            <w:tcW w:w="1276" w:type="dxa"/>
            <w:gridSpan w:val="4"/>
          </w:tcPr>
          <w:p w14:paraId="112B9838"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507B49AD" w14:textId="77777777" w:rsidR="003D178A" w:rsidRPr="004A0104" w:rsidRDefault="003D178A" w:rsidP="002F7FEA">
            <w:pPr>
              <w:spacing w:line="276" w:lineRule="auto"/>
              <w:jc w:val="center"/>
              <w:rPr>
                <w:sz w:val="20"/>
                <w:szCs w:val="20"/>
              </w:rPr>
            </w:pPr>
          </w:p>
        </w:tc>
        <w:tc>
          <w:tcPr>
            <w:tcW w:w="1105" w:type="dxa"/>
            <w:gridSpan w:val="2"/>
          </w:tcPr>
          <w:p w14:paraId="24C64791" w14:textId="77777777" w:rsidR="003D178A" w:rsidRPr="004A0104" w:rsidRDefault="003D178A" w:rsidP="002F7FEA">
            <w:pPr>
              <w:spacing w:line="276" w:lineRule="auto"/>
              <w:jc w:val="center"/>
              <w:rPr>
                <w:sz w:val="20"/>
                <w:szCs w:val="20"/>
              </w:rPr>
            </w:pPr>
          </w:p>
        </w:tc>
        <w:tc>
          <w:tcPr>
            <w:tcW w:w="1386" w:type="dxa"/>
            <w:gridSpan w:val="3"/>
          </w:tcPr>
          <w:p w14:paraId="65B457B8" w14:textId="77777777" w:rsidR="003D178A" w:rsidRPr="004A0104" w:rsidRDefault="003D178A" w:rsidP="002F7FEA">
            <w:pPr>
              <w:spacing w:line="276" w:lineRule="auto"/>
              <w:jc w:val="center"/>
              <w:rPr>
                <w:sz w:val="20"/>
                <w:szCs w:val="20"/>
              </w:rPr>
            </w:pPr>
          </w:p>
        </w:tc>
        <w:tc>
          <w:tcPr>
            <w:tcW w:w="1703" w:type="dxa"/>
            <w:gridSpan w:val="2"/>
          </w:tcPr>
          <w:p w14:paraId="52962A13" w14:textId="77777777" w:rsidR="003D178A" w:rsidRPr="004A0104" w:rsidRDefault="003D178A" w:rsidP="002F7FEA">
            <w:pPr>
              <w:spacing w:line="276" w:lineRule="auto"/>
              <w:jc w:val="center"/>
              <w:rPr>
                <w:sz w:val="20"/>
                <w:szCs w:val="20"/>
              </w:rPr>
            </w:pPr>
          </w:p>
        </w:tc>
        <w:tc>
          <w:tcPr>
            <w:tcW w:w="1986" w:type="dxa"/>
            <w:gridSpan w:val="2"/>
            <w:vMerge/>
          </w:tcPr>
          <w:p w14:paraId="65D8FAE2" w14:textId="77777777" w:rsidR="003D178A" w:rsidRPr="004A0104" w:rsidRDefault="003D178A" w:rsidP="002F7FEA">
            <w:pPr>
              <w:rPr>
                <w:sz w:val="20"/>
                <w:szCs w:val="20"/>
              </w:rPr>
            </w:pPr>
          </w:p>
        </w:tc>
        <w:tc>
          <w:tcPr>
            <w:tcW w:w="2836" w:type="dxa"/>
            <w:gridSpan w:val="2"/>
            <w:vMerge/>
          </w:tcPr>
          <w:p w14:paraId="501DA417" w14:textId="77777777" w:rsidR="003D178A" w:rsidRPr="004A0104" w:rsidRDefault="003D178A" w:rsidP="002F7FEA">
            <w:pPr>
              <w:rPr>
                <w:sz w:val="20"/>
                <w:szCs w:val="20"/>
              </w:rPr>
            </w:pPr>
          </w:p>
        </w:tc>
      </w:tr>
      <w:tr w:rsidR="003D178A" w:rsidRPr="004A0104" w14:paraId="62EE3E52" w14:textId="77777777" w:rsidTr="003D178A">
        <w:trPr>
          <w:trHeight w:val="540"/>
        </w:trPr>
        <w:tc>
          <w:tcPr>
            <w:tcW w:w="1559" w:type="dxa"/>
            <w:gridSpan w:val="2"/>
            <w:vMerge/>
          </w:tcPr>
          <w:p w14:paraId="01AA23F1" w14:textId="77777777" w:rsidR="003D178A" w:rsidRPr="004A0104" w:rsidRDefault="003D178A" w:rsidP="002F7FEA">
            <w:pPr>
              <w:rPr>
                <w:sz w:val="20"/>
                <w:szCs w:val="20"/>
              </w:rPr>
            </w:pPr>
          </w:p>
        </w:tc>
        <w:tc>
          <w:tcPr>
            <w:tcW w:w="1511" w:type="dxa"/>
          </w:tcPr>
          <w:p w14:paraId="77318C12" w14:textId="77777777" w:rsidR="003D178A" w:rsidRPr="004A0104" w:rsidRDefault="003D178A" w:rsidP="002F7FEA">
            <w:pPr>
              <w:spacing w:line="276" w:lineRule="auto"/>
              <w:rPr>
                <w:sz w:val="20"/>
                <w:szCs w:val="20"/>
              </w:rPr>
            </w:pPr>
            <w:r w:rsidRPr="004A0104">
              <w:rPr>
                <w:sz w:val="20"/>
                <w:szCs w:val="20"/>
              </w:rPr>
              <w:t>областной</w:t>
            </w:r>
          </w:p>
          <w:p w14:paraId="42D77F3C" w14:textId="77777777" w:rsidR="003D178A" w:rsidRPr="004A0104" w:rsidRDefault="003D178A" w:rsidP="002F7FEA">
            <w:pPr>
              <w:spacing w:line="276" w:lineRule="auto"/>
              <w:rPr>
                <w:sz w:val="20"/>
                <w:szCs w:val="20"/>
              </w:rPr>
            </w:pPr>
            <w:r w:rsidRPr="004A0104">
              <w:rPr>
                <w:sz w:val="20"/>
                <w:szCs w:val="20"/>
              </w:rPr>
              <w:t>бюджет НСО</w:t>
            </w:r>
          </w:p>
        </w:tc>
        <w:tc>
          <w:tcPr>
            <w:tcW w:w="1276" w:type="dxa"/>
            <w:gridSpan w:val="4"/>
          </w:tcPr>
          <w:p w14:paraId="6038E701"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0202F2C6" w14:textId="77777777" w:rsidR="003D178A" w:rsidRPr="004A0104" w:rsidRDefault="003D178A" w:rsidP="002F7FEA">
            <w:pPr>
              <w:spacing w:line="276" w:lineRule="auto"/>
              <w:jc w:val="center"/>
              <w:rPr>
                <w:sz w:val="20"/>
                <w:szCs w:val="20"/>
              </w:rPr>
            </w:pPr>
          </w:p>
        </w:tc>
        <w:tc>
          <w:tcPr>
            <w:tcW w:w="1105" w:type="dxa"/>
            <w:gridSpan w:val="2"/>
          </w:tcPr>
          <w:p w14:paraId="46284E80" w14:textId="77777777" w:rsidR="003D178A" w:rsidRPr="004A0104" w:rsidRDefault="003D178A" w:rsidP="002F7FEA">
            <w:pPr>
              <w:spacing w:line="276" w:lineRule="auto"/>
              <w:jc w:val="center"/>
              <w:rPr>
                <w:sz w:val="20"/>
                <w:szCs w:val="20"/>
              </w:rPr>
            </w:pPr>
          </w:p>
        </w:tc>
        <w:tc>
          <w:tcPr>
            <w:tcW w:w="1386" w:type="dxa"/>
            <w:gridSpan w:val="3"/>
          </w:tcPr>
          <w:p w14:paraId="135863AA" w14:textId="77777777" w:rsidR="003D178A" w:rsidRPr="004A0104" w:rsidRDefault="003D178A" w:rsidP="002F7FEA">
            <w:pPr>
              <w:spacing w:line="276" w:lineRule="auto"/>
              <w:jc w:val="center"/>
              <w:rPr>
                <w:sz w:val="20"/>
                <w:szCs w:val="20"/>
              </w:rPr>
            </w:pPr>
          </w:p>
        </w:tc>
        <w:tc>
          <w:tcPr>
            <w:tcW w:w="1703" w:type="dxa"/>
            <w:gridSpan w:val="2"/>
          </w:tcPr>
          <w:p w14:paraId="40F42F19" w14:textId="77777777" w:rsidR="003D178A" w:rsidRPr="004A0104" w:rsidRDefault="003D178A" w:rsidP="002F7FEA">
            <w:pPr>
              <w:spacing w:line="276" w:lineRule="auto"/>
              <w:jc w:val="center"/>
              <w:rPr>
                <w:sz w:val="20"/>
                <w:szCs w:val="20"/>
              </w:rPr>
            </w:pPr>
          </w:p>
        </w:tc>
        <w:tc>
          <w:tcPr>
            <w:tcW w:w="1986" w:type="dxa"/>
            <w:gridSpan w:val="2"/>
            <w:vMerge/>
          </w:tcPr>
          <w:p w14:paraId="72BFB0B7" w14:textId="77777777" w:rsidR="003D178A" w:rsidRPr="004A0104" w:rsidRDefault="003D178A" w:rsidP="002F7FEA">
            <w:pPr>
              <w:rPr>
                <w:sz w:val="20"/>
                <w:szCs w:val="20"/>
              </w:rPr>
            </w:pPr>
          </w:p>
        </w:tc>
        <w:tc>
          <w:tcPr>
            <w:tcW w:w="2836" w:type="dxa"/>
            <w:gridSpan w:val="2"/>
            <w:vMerge/>
          </w:tcPr>
          <w:p w14:paraId="3EEB4621" w14:textId="77777777" w:rsidR="003D178A" w:rsidRPr="004A0104" w:rsidRDefault="003D178A" w:rsidP="002F7FEA">
            <w:pPr>
              <w:rPr>
                <w:sz w:val="20"/>
                <w:szCs w:val="20"/>
              </w:rPr>
            </w:pPr>
          </w:p>
        </w:tc>
      </w:tr>
      <w:tr w:rsidR="003D178A" w:rsidRPr="004A0104" w14:paraId="0088A90E" w14:textId="77777777" w:rsidTr="003D178A">
        <w:trPr>
          <w:trHeight w:val="540"/>
        </w:trPr>
        <w:tc>
          <w:tcPr>
            <w:tcW w:w="1559" w:type="dxa"/>
            <w:gridSpan w:val="2"/>
            <w:vMerge/>
          </w:tcPr>
          <w:p w14:paraId="68D9C3ED" w14:textId="77777777" w:rsidR="003D178A" w:rsidRPr="004A0104" w:rsidRDefault="003D178A" w:rsidP="002F7FEA">
            <w:pPr>
              <w:rPr>
                <w:sz w:val="20"/>
                <w:szCs w:val="20"/>
              </w:rPr>
            </w:pPr>
          </w:p>
        </w:tc>
        <w:tc>
          <w:tcPr>
            <w:tcW w:w="1511" w:type="dxa"/>
          </w:tcPr>
          <w:p w14:paraId="053E49C5" w14:textId="77777777" w:rsidR="003D178A" w:rsidRPr="004A0104" w:rsidRDefault="003D178A" w:rsidP="002F7FEA">
            <w:pPr>
              <w:spacing w:line="276" w:lineRule="auto"/>
              <w:rPr>
                <w:sz w:val="20"/>
                <w:szCs w:val="20"/>
              </w:rPr>
            </w:pPr>
            <w:r w:rsidRPr="004A0104">
              <w:rPr>
                <w:sz w:val="20"/>
                <w:szCs w:val="20"/>
              </w:rPr>
              <w:t>бюджет</w:t>
            </w:r>
          </w:p>
          <w:p w14:paraId="41A0C8E8" w14:textId="77777777" w:rsidR="003D178A" w:rsidRPr="004A0104" w:rsidRDefault="003D178A" w:rsidP="002F7FEA">
            <w:pPr>
              <w:spacing w:line="276" w:lineRule="auto"/>
              <w:rPr>
                <w:sz w:val="20"/>
                <w:szCs w:val="20"/>
              </w:rPr>
            </w:pPr>
            <w:r w:rsidRPr="004A0104">
              <w:rPr>
                <w:sz w:val="20"/>
                <w:szCs w:val="20"/>
              </w:rPr>
              <w:t xml:space="preserve">района </w:t>
            </w:r>
            <w:hyperlink r:id="rId116" w:anchor="Par444" w:history="1">
              <w:r w:rsidRPr="004A0104">
                <w:rPr>
                  <w:rStyle w:val="afa"/>
                  <w:sz w:val="20"/>
                  <w:szCs w:val="20"/>
                </w:rPr>
                <w:t>&lt;*&gt;</w:t>
              </w:r>
            </w:hyperlink>
          </w:p>
        </w:tc>
        <w:tc>
          <w:tcPr>
            <w:tcW w:w="1276" w:type="dxa"/>
            <w:gridSpan w:val="4"/>
          </w:tcPr>
          <w:p w14:paraId="50484AEA"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006EDCA9"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105" w:type="dxa"/>
            <w:gridSpan w:val="2"/>
          </w:tcPr>
          <w:p w14:paraId="3813F738"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386" w:type="dxa"/>
            <w:gridSpan w:val="3"/>
          </w:tcPr>
          <w:p w14:paraId="70FFDF2E"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703" w:type="dxa"/>
            <w:gridSpan w:val="2"/>
          </w:tcPr>
          <w:p w14:paraId="2321EA17"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 xml:space="preserve"> -</w:t>
            </w:r>
          </w:p>
        </w:tc>
        <w:tc>
          <w:tcPr>
            <w:tcW w:w="1986" w:type="dxa"/>
            <w:gridSpan w:val="2"/>
            <w:vMerge/>
          </w:tcPr>
          <w:p w14:paraId="671E29ED" w14:textId="77777777" w:rsidR="003D178A" w:rsidRPr="004A0104" w:rsidRDefault="003D178A" w:rsidP="002F7FEA">
            <w:pPr>
              <w:rPr>
                <w:sz w:val="20"/>
                <w:szCs w:val="20"/>
              </w:rPr>
            </w:pPr>
          </w:p>
        </w:tc>
        <w:tc>
          <w:tcPr>
            <w:tcW w:w="2836" w:type="dxa"/>
            <w:gridSpan w:val="2"/>
            <w:vMerge/>
          </w:tcPr>
          <w:p w14:paraId="0B3B646F" w14:textId="77777777" w:rsidR="003D178A" w:rsidRPr="004A0104" w:rsidRDefault="003D178A" w:rsidP="002F7FEA">
            <w:pPr>
              <w:rPr>
                <w:sz w:val="20"/>
                <w:szCs w:val="20"/>
              </w:rPr>
            </w:pPr>
          </w:p>
        </w:tc>
      </w:tr>
      <w:tr w:rsidR="003D178A" w:rsidRPr="004A0104" w14:paraId="70C024F9" w14:textId="77777777" w:rsidTr="003D178A">
        <w:trPr>
          <w:trHeight w:val="497"/>
        </w:trPr>
        <w:tc>
          <w:tcPr>
            <w:tcW w:w="1559" w:type="dxa"/>
            <w:gridSpan w:val="2"/>
            <w:vMerge/>
          </w:tcPr>
          <w:p w14:paraId="15CA3071" w14:textId="77777777" w:rsidR="003D178A" w:rsidRPr="004A0104" w:rsidRDefault="003D178A" w:rsidP="002F7FEA">
            <w:pPr>
              <w:rPr>
                <w:sz w:val="20"/>
                <w:szCs w:val="20"/>
              </w:rPr>
            </w:pPr>
          </w:p>
        </w:tc>
        <w:tc>
          <w:tcPr>
            <w:tcW w:w="1511" w:type="dxa"/>
          </w:tcPr>
          <w:p w14:paraId="08B114EE" w14:textId="77777777" w:rsidR="003D178A" w:rsidRPr="004A0104" w:rsidRDefault="003D178A" w:rsidP="002F7FEA">
            <w:pPr>
              <w:spacing w:line="276" w:lineRule="auto"/>
              <w:rPr>
                <w:sz w:val="20"/>
                <w:szCs w:val="20"/>
              </w:rPr>
            </w:pPr>
            <w:r w:rsidRPr="004A0104">
              <w:rPr>
                <w:sz w:val="20"/>
                <w:szCs w:val="20"/>
              </w:rPr>
              <w:t>внебюджетные</w:t>
            </w:r>
          </w:p>
          <w:p w14:paraId="0C7C9E15" w14:textId="77777777" w:rsidR="003D178A" w:rsidRPr="004A0104" w:rsidRDefault="003D178A" w:rsidP="002F7FEA">
            <w:pPr>
              <w:spacing w:line="276" w:lineRule="auto"/>
              <w:rPr>
                <w:sz w:val="20"/>
                <w:szCs w:val="20"/>
              </w:rPr>
            </w:pPr>
            <w:r w:rsidRPr="004A0104">
              <w:rPr>
                <w:sz w:val="20"/>
                <w:szCs w:val="20"/>
              </w:rPr>
              <w:t xml:space="preserve">источники </w:t>
            </w:r>
            <w:hyperlink r:id="rId117" w:anchor="Par444" w:history="1">
              <w:r w:rsidRPr="004A0104">
                <w:rPr>
                  <w:rStyle w:val="afa"/>
                  <w:sz w:val="20"/>
                  <w:szCs w:val="20"/>
                </w:rPr>
                <w:t>&lt;*&gt;</w:t>
              </w:r>
            </w:hyperlink>
          </w:p>
        </w:tc>
        <w:tc>
          <w:tcPr>
            <w:tcW w:w="1276" w:type="dxa"/>
            <w:gridSpan w:val="4"/>
          </w:tcPr>
          <w:p w14:paraId="23C93C86" w14:textId="77777777" w:rsidR="003D178A" w:rsidRPr="004A0104" w:rsidRDefault="003D178A" w:rsidP="002F7FEA">
            <w:pPr>
              <w:spacing w:line="276" w:lineRule="auto"/>
              <w:rPr>
                <w:sz w:val="20"/>
                <w:szCs w:val="20"/>
              </w:rPr>
            </w:pPr>
            <w:r w:rsidRPr="004A0104">
              <w:rPr>
                <w:sz w:val="20"/>
                <w:szCs w:val="20"/>
              </w:rPr>
              <w:t>тыс. руб.</w:t>
            </w:r>
          </w:p>
        </w:tc>
        <w:tc>
          <w:tcPr>
            <w:tcW w:w="1134" w:type="dxa"/>
            <w:gridSpan w:val="2"/>
          </w:tcPr>
          <w:p w14:paraId="7A2394F0" w14:textId="77777777" w:rsidR="003D178A" w:rsidRPr="004A0104" w:rsidRDefault="003D178A" w:rsidP="002F7FEA">
            <w:pPr>
              <w:spacing w:line="276" w:lineRule="auto"/>
              <w:jc w:val="center"/>
              <w:rPr>
                <w:sz w:val="20"/>
                <w:szCs w:val="20"/>
              </w:rPr>
            </w:pPr>
          </w:p>
        </w:tc>
        <w:tc>
          <w:tcPr>
            <w:tcW w:w="1105" w:type="dxa"/>
            <w:gridSpan w:val="2"/>
          </w:tcPr>
          <w:p w14:paraId="4215C2D8" w14:textId="77777777" w:rsidR="003D178A" w:rsidRPr="004A0104" w:rsidRDefault="003D178A" w:rsidP="002F7FEA">
            <w:pPr>
              <w:spacing w:line="276" w:lineRule="auto"/>
              <w:jc w:val="center"/>
              <w:rPr>
                <w:sz w:val="20"/>
                <w:szCs w:val="20"/>
              </w:rPr>
            </w:pPr>
          </w:p>
        </w:tc>
        <w:tc>
          <w:tcPr>
            <w:tcW w:w="1386" w:type="dxa"/>
            <w:gridSpan w:val="3"/>
          </w:tcPr>
          <w:p w14:paraId="57E0C03E" w14:textId="77777777" w:rsidR="003D178A" w:rsidRPr="004A0104" w:rsidRDefault="003D178A" w:rsidP="002F7FEA">
            <w:pPr>
              <w:spacing w:line="276" w:lineRule="auto"/>
              <w:jc w:val="center"/>
              <w:rPr>
                <w:sz w:val="20"/>
                <w:szCs w:val="20"/>
              </w:rPr>
            </w:pPr>
          </w:p>
        </w:tc>
        <w:tc>
          <w:tcPr>
            <w:tcW w:w="1703" w:type="dxa"/>
            <w:gridSpan w:val="2"/>
          </w:tcPr>
          <w:p w14:paraId="643BFA51" w14:textId="77777777" w:rsidR="003D178A" w:rsidRPr="004A0104" w:rsidRDefault="003D178A" w:rsidP="002F7FEA">
            <w:pPr>
              <w:spacing w:line="276" w:lineRule="auto"/>
              <w:jc w:val="center"/>
              <w:rPr>
                <w:sz w:val="20"/>
                <w:szCs w:val="20"/>
              </w:rPr>
            </w:pPr>
          </w:p>
        </w:tc>
        <w:tc>
          <w:tcPr>
            <w:tcW w:w="1986" w:type="dxa"/>
            <w:gridSpan w:val="2"/>
            <w:vMerge/>
          </w:tcPr>
          <w:p w14:paraId="6BFECF90" w14:textId="77777777" w:rsidR="003D178A" w:rsidRPr="004A0104" w:rsidRDefault="003D178A" w:rsidP="002F7FEA">
            <w:pPr>
              <w:rPr>
                <w:sz w:val="20"/>
                <w:szCs w:val="20"/>
              </w:rPr>
            </w:pPr>
          </w:p>
        </w:tc>
        <w:tc>
          <w:tcPr>
            <w:tcW w:w="2836" w:type="dxa"/>
            <w:gridSpan w:val="2"/>
            <w:vMerge/>
          </w:tcPr>
          <w:p w14:paraId="296DB4DC" w14:textId="77777777" w:rsidR="003D178A" w:rsidRPr="004A0104" w:rsidRDefault="003D178A" w:rsidP="002F7FEA">
            <w:pPr>
              <w:rPr>
                <w:sz w:val="20"/>
                <w:szCs w:val="20"/>
              </w:rPr>
            </w:pPr>
          </w:p>
        </w:tc>
      </w:tr>
      <w:tr w:rsidR="003D178A" w:rsidRPr="004A0104" w14:paraId="43155B09" w14:textId="77777777" w:rsidTr="003D178A">
        <w:trPr>
          <w:trHeight w:val="360"/>
        </w:trPr>
        <w:tc>
          <w:tcPr>
            <w:tcW w:w="3070" w:type="dxa"/>
            <w:gridSpan w:val="3"/>
          </w:tcPr>
          <w:p w14:paraId="1657687C" w14:textId="77777777" w:rsidR="003D178A" w:rsidRPr="004A0104" w:rsidRDefault="003D178A" w:rsidP="002F7FEA">
            <w:pPr>
              <w:spacing w:line="276" w:lineRule="auto"/>
              <w:rPr>
                <w:sz w:val="20"/>
                <w:szCs w:val="20"/>
              </w:rPr>
            </w:pPr>
            <w:r w:rsidRPr="004A0104">
              <w:rPr>
                <w:sz w:val="20"/>
                <w:szCs w:val="20"/>
              </w:rPr>
              <w:t>Итого затрат на решение</w:t>
            </w:r>
          </w:p>
          <w:p w14:paraId="3250129F" w14:textId="77777777" w:rsidR="003D178A" w:rsidRPr="004A0104" w:rsidRDefault="003D178A" w:rsidP="002F7FEA">
            <w:pPr>
              <w:spacing w:line="276" w:lineRule="auto"/>
              <w:rPr>
                <w:sz w:val="20"/>
                <w:szCs w:val="20"/>
              </w:rPr>
            </w:pPr>
            <w:r w:rsidRPr="004A0104">
              <w:rPr>
                <w:sz w:val="20"/>
                <w:szCs w:val="20"/>
              </w:rPr>
              <w:t>задачи 1, в том числе:</w:t>
            </w:r>
          </w:p>
        </w:tc>
        <w:tc>
          <w:tcPr>
            <w:tcW w:w="1276" w:type="dxa"/>
            <w:gridSpan w:val="4"/>
          </w:tcPr>
          <w:p w14:paraId="44E732BB" w14:textId="77777777" w:rsidR="003D178A" w:rsidRPr="004A0104" w:rsidRDefault="003D178A" w:rsidP="002F7FEA">
            <w:pPr>
              <w:spacing w:line="276" w:lineRule="auto"/>
              <w:rPr>
                <w:sz w:val="20"/>
                <w:szCs w:val="20"/>
              </w:rPr>
            </w:pPr>
          </w:p>
        </w:tc>
        <w:tc>
          <w:tcPr>
            <w:tcW w:w="1134" w:type="dxa"/>
            <w:gridSpan w:val="2"/>
          </w:tcPr>
          <w:p w14:paraId="74920905" w14:textId="77777777" w:rsidR="003D178A" w:rsidRPr="004A0104" w:rsidRDefault="003D178A" w:rsidP="002F7FEA">
            <w:pPr>
              <w:spacing w:line="276" w:lineRule="auto"/>
              <w:jc w:val="center"/>
              <w:rPr>
                <w:sz w:val="20"/>
                <w:szCs w:val="20"/>
              </w:rPr>
            </w:pPr>
            <w:r w:rsidRPr="004A0104">
              <w:rPr>
                <w:sz w:val="20"/>
                <w:szCs w:val="20"/>
              </w:rPr>
              <w:t>-</w:t>
            </w:r>
          </w:p>
        </w:tc>
        <w:tc>
          <w:tcPr>
            <w:tcW w:w="1105" w:type="dxa"/>
            <w:gridSpan w:val="2"/>
          </w:tcPr>
          <w:p w14:paraId="217103E6" w14:textId="77777777" w:rsidR="003D178A" w:rsidRPr="004A0104" w:rsidRDefault="003D178A" w:rsidP="002F7FEA">
            <w:pPr>
              <w:spacing w:line="276" w:lineRule="auto"/>
              <w:jc w:val="center"/>
              <w:rPr>
                <w:sz w:val="20"/>
                <w:szCs w:val="20"/>
              </w:rPr>
            </w:pPr>
            <w:r w:rsidRPr="004A0104">
              <w:rPr>
                <w:sz w:val="20"/>
                <w:szCs w:val="20"/>
              </w:rPr>
              <w:t>-</w:t>
            </w:r>
          </w:p>
        </w:tc>
        <w:tc>
          <w:tcPr>
            <w:tcW w:w="1386" w:type="dxa"/>
            <w:gridSpan w:val="3"/>
          </w:tcPr>
          <w:p w14:paraId="07AF446F" w14:textId="77777777" w:rsidR="003D178A" w:rsidRPr="004A0104" w:rsidRDefault="003D178A" w:rsidP="002F7FEA">
            <w:pPr>
              <w:spacing w:line="276" w:lineRule="auto"/>
              <w:jc w:val="center"/>
              <w:rPr>
                <w:sz w:val="20"/>
                <w:szCs w:val="20"/>
              </w:rPr>
            </w:pPr>
            <w:r w:rsidRPr="004A0104">
              <w:rPr>
                <w:sz w:val="20"/>
                <w:szCs w:val="20"/>
              </w:rPr>
              <w:t xml:space="preserve">- </w:t>
            </w:r>
          </w:p>
        </w:tc>
        <w:tc>
          <w:tcPr>
            <w:tcW w:w="1703" w:type="dxa"/>
            <w:gridSpan w:val="2"/>
          </w:tcPr>
          <w:p w14:paraId="69E0FA70" w14:textId="77777777" w:rsidR="003D178A" w:rsidRPr="004A0104" w:rsidRDefault="003D178A" w:rsidP="002F7FEA">
            <w:pPr>
              <w:spacing w:line="276" w:lineRule="auto"/>
              <w:jc w:val="center"/>
              <w:rPr>
                <w:sz w:val="20"/>
                <w:szCs w:val="20"/>
              </w:rPr>
            </w:pPr>
            <w:r w:rsidRPr="004A0104">
              <w:rPr>
                <w:sz w:val="20"/>
                <w:szCs w:val="20"/>
              </w:rPr>
              <w:t xml:space="preserve">- </w:t>
            </w:r>
          </w:p>
        </w:tc>
        <w:tc>
          <w:tcPr>
            <w:tcW w:w="1986" w:type="dxa"/>
            <w:gridSpan w:val="2"/>
          </w:tcPr>
          <w:p w14:paraId="76F489A7" w14:textId="77777777" w:rsidR="003D178A" w:rsidRPr="004A0104" w:rsidRDefault="003D178A" w:rsidP="002F7FEA">
            <w:pPr>
              <w:spacing w:line="276" w:lineRule="auto"/>
              <w:rPr>
                <w:sz w:val="20"/>
                <w:szCs w:val="20"/>
              </w:rPr>
            </w:pPr>
            <w:r w:rsidRPr="004A0104">
              <w:rPr>
                <w:sz w:val="20"/>
                <w:szCs w:val="20"/>
              </w:rPr>
              <w:t>x</w:t>
            </w:r>
          </w:p>
        </w:tc>
        <w:tc>
          <w:tcPr>
            <w:tcW w:w="2836" w:type="dxa"/>
            <w:gridSpan w:val="2"/>
            <w:vMerge w:val="restart"/>
          </w:tcPr>
          <w:p w14:paraId="1E51CC3F" w14:textId="77777777" w:rsidR="003D178A" w:rsidRPr="004A0104" w:rsidRDefault="003D178A" w:rsidP="002F7FEA">
            <w:pPr>
              <w:spacing w:line="276" w:lineRule="auto"/>
              <w:rPr>
                <w:sz w:val="20"/>
                <w:szCs w:val="20"/>
              </w:rPr>
            </w:pPr>
          </w:p>
        </w:tc>
      </w:tr>
      <w:tr w:rsidR="003D178A" w:rsidRPr="004A0104" w14:paraId="2A1D5355" w14:textId="77777777" w:rsidTr="003D178A">
        <w:tc>
          <w:tcPr>
            <w:tcW w:w="3070" w:type="dxa"/>
            <w:gridSpan w:val="3"/>
          </w:tcPr>
          <w:p w14:paraId="2552536B" w14:textId="77777777" w:rsidR="003D178A" w:rsidRPr="004A0104" w:rsidRDefault="003D178A" w:rsidP="002F7FEA">
            <w:pPr>
              <w:spacing w:line="276" w:lineRule="auto"/>
              <w:rPr>
                <w:sz w:val="20"/>
                <w:szCs w:val="20"/>
              </w:rPr>
            </w:pPr>
            <w:r w:rsidRPr="004A0104">
              <w:rPr>
                <w:sz w:val="20"/>
                <w:szCs w:val="20"/>
              </w:rPr>
              <w:t xml:space="preserve">федеральный бюджет </w:t>
            </w:r>
            <w:hyperlink r:id="rId118" w:anchor="Par444" w:history="1">
              <w:r w:rsidRPr="004A0104">
                <w:rPr>
                  <w:rStyle w:val="afa"/>
                  <w:sz w:val="20"/>
                  <w:szCs w:val="20"/>
                </w:rPr>
                <w:t>&lt;*&gt;</w:t>
              </w:r>
            </w:hyperlink>
          </w:p>
        </w:tc>
        <w:tc>
          <w:tcPr>
            <w:tcW w:w="1276" w:type="dxa"/>
            <w:gridSpan w:val="4"/>
          </w:tcPr>
          <w:p w14:paraId="6256FFF8" w14:textId="77777777" w:rsidR="003D178A" w:rsidRPr="004A0104" w:rsidRDefault="003D178A" w:rsidP="002F7FEA">
            <w:pPr>
              <w:spacing w:line="276" w:lineRule="auto"/>
              <w:rPr>
                <w:sz w:val="20"/>
                <w:szCs w:val="20"/>
              </w:rPr>
            </w:pPr>
          </w:p>
        </w:tc>
        <w:tc>
          <w:tcPr>
            <w:tcW w:w="1134" w:type="dxa"/>
            <w:gridSpan w:val="2"/>
          </w:tcPr>
          <w:p w14:paraId="3EA6AD9A" w14:textId="77777777" w:rsidR="003D178A" w:rsidRPr="004A0104" w:rsidRDefault="003D178A" w:rsidP="002F7FEA">
            <w:pPr>
              <w:spacing w:line="276" w:lineRule="auto"/>
              <w:jc w:val="center"/>
              <w:rPr>
                <w:sz w:val="20"/>
                <w:szCs w:val="20"/>
              </w:rPr>
            </w:pPr>
          </w:p>
        </w:tc>
        <w:tc>
          <w:tcPr>
            <w:tcW w:w="1105" w:type="dxa"/>
            <w:gridSpan w:val="2"/>
          </w:tcPr>
          <w:p w14:paraId="1B5EC4FD" w14:textId="77777777" w:rsidR="003D178A" w:rsidRPr="004A0104" w:rsidRDefault="003D178A" w:rsidP="002F7FEA">
            <w:pPr>
              <w:spacing w:line="276" w:lineRule="auto"/>
              <w:jc w:val="center"/>
              <w:rPr>
                <w:sz w:val="20"/>
                <w:szCs w:val="20"/>
              </w:rPr>
            </w:pPr>
          </w:p>
        </w:tc>
        <w:tc>
          <w:tcPr>
            <w:tcW w:w="1386" w:type="dxa"/>
            <w:gridSpan w:val="3"/>
          </w:tcPr>
          <w:p w14:paraId="1DB7E1CC" w14:textId="77777777" w:rsidR="003D178A" w:rsidRPr="004A0104" w:rsidRDefault="003D178A" w:rsidP="002F7FEA">
            <w:pPr>
              <w:spacing w:line="276" w:lineRule="auto"/>
              <w:jc w:val="center"/>
              <w:rPr>
                <w:sz w:val="20"/>
                <w:szCs w:val="20"/>
              </w:rPr>
            </w:pPr>
          </w:p>
        </w:tc>
        <w:tc>
          <w:tcPr>
            <w:tcW w:w="1703" w:type="dxa"/>
            <w:gridSpan w:val="2"/>
          </w:tcPr>
          <w:p w14:paraId="325E1851" w14:textId="77777777" w:rsidR="003D178A" w:rsidRPr="004A0104" w:rsidRDefault="003D178A" w:rsidP="002F7FEA">
            <w:pPr>
              <w:spacing w:line="276" w:lineRule="auto"/>
              <w:jc w:val="center"/>
              <w:rPr>
                <w:sz w:val="20"/>
                <w:szCs w:val="20"/>
              </w:rPr>
            </w:pPr>
          </w:p>
        </w:tc>
        <w:tc>
          <w:tcPr>
            <w:tcW w:w="1986" w:type="dxa"/>
            <w:gridSpan w:val="2"/>
          </w:tcPr>
          <w:p w14:paraId="5ED7A0A8" w14:textId="77777777" w:rsidR="003D178A" w:rsidRPr="004A0104" w:rsidRDefault="003D178A" w:rsidP="002F7FEA">
            <w:pPr>
              <w:spacing w:line="276" w:lineRule="auto"/>
              <w:rPr>
                <w:sz w:val="20"/>
                <w:szCs w:val="20"/>
              </w:rPr>
            </w:pPr>
            <w:r w:rsidRPr="004A0104">
              <w:rPr>
                <w:sz w:val="20"/>
                <w:szCs w:val="20"/>
              </w:rPr>
              <w:t>x</w:t>
            </w:r>
          </w:p>
        </w:tc>
        <w:tc>
          <w:tcPr>
            <w:tcW w:w="2836" w:type="dxa"/>
            <w:gridSpan w:val="2"/>
            <w:vMerge/>
          </w:tcPr>
          <w:p w14:paraId="113B46F1" w14:textId="77777777" w:rsidR="003D178A" w:rsidRPr="004A0104" w:rsidRDefault="003D178A" w:rsidP="002F7FEA">
            <w:pPr>
              <w:rPr>
                <w:sz w:val="20"/>
                <w:szCs w:val="20"/>
              </w:rPr>
            </w:pPr>
          </w:p>
        </w:tc>
      </w:tr>
      <w:tr w:rsidR="003D178A" w:rsidRPr="004A0104" w14:paraId="1B0CB815" w14:textId="77777777" w:rsidTr="003D178A">
        <w:tc>
          <w:tcPr>
            <w:tcW w:w="3070" w:type="dxa"/>
            <w:gridSpan w:val="3"/>
          </w:tcPr>
          <w:p w14:paraId="4212BE2B" w14:textId="77777777" w:rsidR="003D178A" w:rsidRPr="004A0104" w:rsidRDefault="003D178A" w:rsidP="002F7FEA">
            <w:pPr>
              <w:spacing w:line="276" w:lineRule="auto"/>
              <w:rPr>
                <w:sz w:val="20"/>
                <w:szCs w:val="20"/>
              </w:rPr>
            </w:pPr>
            <w:r w:rsidRPr="004A0104">
              <w:rPr>
                <w:sz w:val="20"/>
                <w:szCs w:val="20"/>
              </w:rPr>
              <w:t>областной бюджет</w:t>
            </w:r>
          </w:p>
        </w:tc>
        <w:tc>
          <w:tcPr>
            <w:tcW w:w="1276" w:type="dxa"/>
            <w:gridSpan w:val="4"/>
          </w:tcPr>
          <w:p w14:paraId="64164CBD" w14:textId="77777777" w:rsidR="003D178A" w:rsidRPr="004A0104" w:rsidRDefault="003D178A" w:rsidP="002F7FEA">
            <w:pPr>
              <w:spacing w:line="276" w:lineRule="auto"/>
              <w:rPr>
                <w:sz w:val="20"/>
                <w:szCs w:val="20"/>
              </w:rPr>
            </w:pPr>
          </w:p>
        </w:tc>
        <w:tc>
          <w:tcPr>
            <w:tcW w:w="1134" w:type="dxa"/>
            <w:gridSpan w:val="2"/>
          </w:tcPr>
          <w:p w14:paraId="468AD5B0" w14:textId="77777777" w:rsidR="003D178A" w:rsidRPr="004A0104" w:rsidRDefault="003D178A" w:rsidP="002F7FEA">
            <w:pPr>
              <w:spacing w:line="276" w:lineRule="auto"/>
              <w:jc w:val="center"/>
              <w:rPr>
                <w:sz w:val="20"/>
                <w:szCs w:val="20"/>
              </w:rPr>
            </w:pPr>
          </w:p>
        </w:tc>
        <w:tc>
          <w:tcPr>
            <w:tcW w:w="1105" w:type="dxa"/>
            <w:gridSpan w:val="2"/>
          </w:tcPr>
          <w:p w14:paraId="57349169" w14:textId="77777777" w:rsidR="003D178A" w:rsidRPr="004A0104" w:rsidRDefault="003D178A" w:rsidP="002F7FEA">
            <w:pPr>
              <w:spacing w:line="276" w:lineRule="auto"/>
              <w:jc w:val="center"/>
              <w:rPr>
                <w:sz w:val="20"/>
                <w:szCs w:val="20"/>
              </w:rPr>
            </w:pPr>
          </w:p>
        </w:tc>
        <w:tc>
          <w:tcPr>
            <w:tcW w:w="1386" w:type="dxa"/>
            <w:gridSpan w:val="3"/>
          </w:tcPr>
          <w:p w14:paraId="16BB4622" w14:textId="77777777" w:rsidR="003D178A" w:rsidRPr="004A0104" w:rsidRDefault="003D178A" w:rsidP="002F7FEA">
            <w:pPr>
              <w:spacing w:line="276" w:lineRule="auto"/>
              <w:jc w:val="center"/>
              <w:rPr>
                <w:sz w:val="20"/>
                <w:szCs w:val="20"/>
              </w:rPr>
            </w:pPr>
          </w:p>
        </w:tc>
        <w:tc>
          <w:tcPr>
            <w:tcW w:w="1703" w:type="dxa"/>
            <w:gridSpan w:val="2"/>
          </w:tcPr>
          <w:p w14:paraId="297E49CA" w14:textId="77777777" w:rsidR="003D178A" w:rsidRPr="004A0104" w:rsidRDefault="003D178A" w:rsidP="002F7FEA">
            <w:pPr>
              <w:spacing w:line="276" w:lineRule="auto"/>
              <w:jc w:val="center"/>
              <w:rPr>
                <w:sz w:val="20"/>
                <w:szCs w:val="20"/>
              </w:rPr>
            </w:pPr>
          </w:p>
        </w:tc>
        <w:tc>
          <w:tcPr>
            <w:tcW w:w="1986" w:type="dxa"/>
            <w:gridSpan w:val="2"/>
          </w:tcPr>
          <w:p w14:paraId="6CE19023" w14:textId="77777777" w:rsidR="003D178A" w:rsidRPr="004A0104" w:rsidRDefault="003D178A" w:rsidP="002F7FEA">
            <w:pPr>
              <w:spacing w:line="276" w:lineRule="auto"/>
              <w:rPr>
                <w:sz w:val="20"/>
                <w:szCs w:val="20"/>
              </w:rPr>
            </w:pPr>
            <w:r w:rsidRPr="004A0104">
              <w:rPr>
                <w:sz w:val="20"/>
                <w:szCs w:val="20"/>
              </w:rPr>
              <w:t>x</w:t>
            </w:r>
          </w:p>
        </w:tc>
        <w:tc>
          <w:tcPr>
            <w:tcW w:w="2836" w:type="dxa"/>
            <w:gridSpan w:val="2"/>
            <w:vMerge/>
          </w:tcPr>
          <w:p w14:paraId="2463930A" w14:textId="77777777" w:rsidR="003D178A" w:rsidRPr="004A0104" w:rsidRDefault="003D178A" w:rsidP="002F7FEA">
            <w:pPr>
              <w:rPr>
                <w:sz w:val="20"/>
                <w:szCs w:val="20"/>
              </w:rPr>
            </w:pPr>
          </w:p>
        </w:tc>
      </w:tr>
      <w:tr w:rsidR="003D178A" w:rsidRPr="004A0104" w14:paraId="5669B283" w14:textId="77777777" w:rsidTr="003D178A">
        <w:tc>
          <w:tcPr>
            <w:tcW w:w="3070" w:type="dxa"/>
            <w:gridSpan w:val="3"/>
          </w:tcPr>
          <w:p w14:paraId="51FEC21D" w14:textId="77777777" w:rsidR="003D178A" w:rsidRPr="004A0104" w:rsidRDefault="003D178A" w:rsidP="002F7FEA">
            <w:pPr>
              <w:spacing w:line="276" w:lineRule="auto"/>
              <w:rPr>
                <w:sz w:val="20"/>
                <w:szCs w:val="20"/>
              </w:rPr>
            </w:pPr>
            <w:r w:rsidRPr="004A0104">
              <w:rPr>
                <w:sz w:val="20"/>
                <w:szCs w:val="20"/>
              </w:rPr>
              <w:t xml:space="preserve">бюджет района </w:t>
            </w:r>
            <w:hyperlink r:id="rId119" w:anchor="Par444" w:history="1">
              <w:r w:rsidRPr="004A0104">
                <w:rPr>
                  <w:rStyle w:val="afa"/>
                  <w:sz w:val="20"/>
                  <w:szCs w:val="20"/>
                </w:rPr>
                <w:t>&lt;*&gt;</w:t>
              </w:r>
            </w:hyperlink>
          </w:p>
        </w:tc>
        <w:tc>
          <w:tcPr>
            <w:tcW w:w="1276" w:type="dxa"/>
            <w:gridSpan w:val="4"/>
          </w:tcPr>
          <w:p w14:paraId="3569AD20" w14:textId="77777777" w:rsidR="003D178A" w:rsidRPr="004A0104" w:rsidRDefault="003D178A" w:rsidP="002F7FEA">
            <w:pPr>
              <w:spacing w:line="276" w:lineRule="auto"/>
              <w:rPr>
                <w:sz w:val="20"/>
                <w:szCs w:val="20"/>
              </w:rPr>
            </w:pPr>
          </w:p>
        </w:tc>
        <w:tc>
          <w:tcPr>
            <w:tcW w:w="1134" w:type="dxa"/>
            <w:gridSpan w:val="2"/>
          </w:tcPr>
          <w:p w14:paraId="32236F41" w14:textId="77777777" w:rsidR="003D178A" w:rsidRPr="004A0104" w:rsidRDefault="003D178A" w:rsidP="002F7FEA">
            <w:pPr>
              <w:spacing w:line="276" w:lineRule="auto"/>
              <w:jc w:val="center"/>
              <w:rPr>
                <w:sz w:val="20"/>
                <w:szCs w:val="20"/>
              </w:rPr>
            </w:pPr>
            <w:r w:rsidRPr="004A0104">
              <w:rPr>
                <w:sz w:val="20"/>
                <w:szCs w:val="20"/>
              </w:rPr>
              <w:t>-</w:t>
            </w:r>
          </w:p>
        </w:tc>
        <w:tc>
          <w:tcPr>
            <w:tcW w:w="1105" w:type="dxa"/>
            <w:gridSpan w:val="2"/>
          </w:tcPr>
          <w:p w14:paraId="146FE729" w14:textId="77777777" w:rsidR="003D178A" w:rsidRPr="004A0104" w:rsidRDefault="003D178A" w:rsidP="002F7FEA">
            <w:pPr>
              <w:spacing w:line="276" w:lineRule="auto"/>
              <w:jc w:val="center"/>
              <w:rPr>
                <w:sz w:val="20"/>
                <w:szCs w:val="20"/>
              </w:rPr>
            </w:pPr>
            <w:r w:rsidRPr="004A0104">
              <w:rPr>
                <w:sz w:val="20"/>
                <w:szCs w:val="20"/>
              </w:rPr>
              <w:t xml:space="preserve"> -</w:t>
            </w:r>
          </w:p>
        </w:tc>
        <w:tc>
          <w:tcPr>
            <w:tcW w:w="1386" w:type="dxa"/>
            <w:gridSpan w:val="3"/>
          </w:tcPr>
          <w:p w14:paraId="2403BB81" w14:textId="77777777" w:rsidR="003D178A" w:rsidRPr="004A0104" w:rsidRDefault="003D178A" w:rsidP="002F7FEA">
            <w:pPr>
              <w:spacing w:line="276" w:lineRule="auto"/>
              <w:jc w:val="center"/>
              <w:rPr>
                <w:sz w:val="20"/>
                <w:szCs w:val="20"/>
              </w:rPr>
            </w:pPr>
            <w:r w:rsidRPr="004A0104">
              <w:rPr>
                <w:sz w:val="20"/>
                <w:szCs w:val="20"/>
              </w:rPr>
              <w:t xml:space="preserve"> -</w:t>
            </w:r>
          </w:p>
        </w:tc>
        <w:tc>
          <w:tcPr>
            <w:tcW w:w="1703" w:type="dxa"/>
            <w:gridSpan w:val="2"/>
          </w:tcPr>
          <w:p w14:paraId="3E3D12C3" w14:textId="77777777" w:rsidR="003D178A" w:rsidRPr="004A0104" w:rsidRDefault="003D178A" w:rsidP="002F7FEA">
            <w:pPr>
              <w:spacing w:line="276" w:lineRule="auto"/>
              <w:jc w:val="center"/>
              <w:rPr>
                <w:sz w:val="20"/>
                <w:szCs w:val="20"/>
              </w:rPr>
            </w:pPr>
            <w:r w:rsidRPr="004A0104">
              <w:rPr>
                <w:sz w:val="20"/>
                <w:szCs w:val="20"/>
              </w:rPr>
              <w:t xml:space="preserve">- </w:t>
            </w:r>
          </w:p>
        </w:tc>
        <w:tc>
          <w:tcPr>
            <w:tcW w:w="1986" w:type="dxa"/>
            <w:gridSpan w:val="2"/>
          </w:tcPr>
          <w:p w14:paraId="4805A6F2" w14:textId="77777777" w:rsidR="003D178A" w:rsidRPr="004A0104" w:rsidRDefault="003D178A" w:rsidP="002F7FEA">
            <w:pPr>
              <w:spacing w:line="276" w:lineRule="auto"/>
              <w:rPr>
                <w:sz w:val="20"/>
                <w:szCs w:val="20"/>
              </w:rPr>
            </w:pPr>
            <w:r w:rsidRPr="004A0104">
              <w:rPr>
                <w:sz w:val="20"/>
                <w:szCs w:val="20"/>
              </w:rPr>
              <w:t>x</w:t>
            </w:r>
          </w:p>
        </w:tc>
        <w:tc>
          <w:tcPr>
            <w:tcW w:w="2836" w:type="dxa"/>
            <w:gridSpan w:val="2"/>
            <w:vMerge/>
          </w:tcPr>
          <w:p w14:paraId="1BE25F2B" w14:textId="77777777" w:rsidR="003D178A" w:rsidRPr="004A0104" w:rsidRDefault="003D178A" w:rsidP="002F7FEA">
            <w:pPr>
              <w:rPr>
                <w:sz w:val="20"/>
                <w:szCs w:val="20"/>
              </w:rPr>
            </w:pPr>
          </w:p>
        </w:tc>
      </w:tr>
      <w:tr w:rsidR="003D178A" w:rsidRPr="004A0104" w14:paraId="391589DF" w14:textId="77777777" w:rsidTr="003D178A">
        <w:trPr>
          <w:trHeight w:val="360"/>
        </w:trPr>
        <w:tc>
          <w:tcPr>
            <w:tcW w:w="3070" w:type="dxa"/>
            <w:gridSpan w:val="3"/>
          </w:tcPr>
          <w:p w14:paraId="2FF226C7" w14:textId="77777777" w:rsidR="003D178A" w:rsidRPr="004A0104" w:rsidRDefault="003D178A" w:rsidP="002F7FEA">
            <w:pPr>
              <w:spacing w:line="276" w:lineRule="auto"/>
              <w:rPr>
                <w:sz w:val="20"/>
                <w:szCs w:val="20"/>
              </w:rPr>
            </w:pPr>
            <w:r w:rsidRPr="004A0104">
              <w:rPr>
                <w:sz w:val="20"/>
                <w:szCs w:val="20"/>
              </w:rPr>
              <w:t>внебюджетные источники</w:t>
            </w:r>
            <w:hyperlink r:id="rId120" w:anchor="Par444" w:history="1">
              <w:r w:rsidRPr="004A0104">
                <w:rPr>
                  <w:rStyle w:val="afa"/>
                  <w:sz w:val="20"/>
                  <w:szCs w:val="20"/>
                </w:rPr>
                <w:t>&lt;*&gt;</w:t>
              </w:r>
            </w:hyperlink>
          </w:p>
        </w:tc>
        <w:tc>
          <w:tcPr>
            <w:tcW w:w="1276" w:type="dxa"/>
            <w:gridSpan w:val="4"/>
          </w:tcPr>
          <w:p w14:paraId="77C67C4D" w14:textId="77777777" w:rsidR="003D178A" w:rsidRPr="004A0104" w:rsidRDefault="003D178A" w:rsidP="002F7FEA">
            <w:pPr>
              <w:spacing w:line="276" w:lineRule="auto"/>
              <w:rPr>
                <w:sz w:val="20"/>
                <w:szCs w:val="20"/>
              </w:rPr>
            </w:pPr>
          </w:p>
        </w:tc>
        <w:tc>
          <w:tcPr>
            <w:tcW w:w="1134" w:type="dxa"/>
            <w:gridSpan w:val="2"/>
          </w:tcPr>
          <w:p w14:paraId="149B9847" w14:textId="77777777" w:rsidR="003D178A" w:rsidRPr="004A0104" w:rsidRDefault="003D178A" w:rsidP="002F7FEA">
            <w:pPr>
              <w:spacing w:line="276" w:lineRule="auto"/>
              <w:jc w:val="center"/>
              <w:rPr>
                <w:sz w:val="20"/>
                <w:szCs w:val="20"/>
              </w:rPr>
            </w:pPr>
          </w:p>
        </w:tc>
        <w:tc>
          <w:tcPr>
            <w:tcW w:w="1105" w:type="dxa"/>
            <w:gridSpan w:val="2"/>
          </w:tcPr>
          <w:p w14:paraId="302D8A79" w14:textId="77777777" w:rsidR="003D178A" w:rsidRPr="004A0104" w:rsidRDefault="003D178A" w:rsidP="002F7FEA">
            <w:pPr>
              <w:spacing w:line="276" w:lineRule="auto"/>
              <w:jc w:val="center"/>
              <w:rPr>
                <w:sz w:val="20"/>
                <w:szCs w:val="20"/>
              </w:rPr>
            </w:pPr>
          </w:p>
        </w:tc>
        <w:tc>
          <w:tcPr>
            <w:tcW w:w="1386" w:type="dxa"/>
            <w:gridSpan w:val="3"/>
          </w:tcPr>
          <w:p w14:paraId="5E262403" w14:textId="77777777" w:rsidR="003D178A" w:rsidRPr="004A0104" w:rsidRDefault="003D178A" w:rsidP="002F7FEA">
            <w:pPr>
              <w:spacing w:line="276" w:lineRule="auto"/>
              <w:jc w:val="center"/>
              <w:rPr>
                <w:sz w:val="20"/>
                <w:szCs w:val="20"/>
              </w:rPr>
            </w:pPr>
          </w:p>
        </w:tc>
        <w:tc>
          <w:tcPr>
            <w:tcW w:w="1703" w:type="dxa"/>
            <w:gridSpan w:val="2"/>
          </w:tcPr>
          <w:p w14:paraId="7840820B" w14:textId="77777777" w:rsidR="003D178A" w:rsidRPr="004A0104" w:rsidRDefault="003D178A" w:rsidP="002F7FEA">
            <w:pPr>
              <w:spacing w:line="276" w:lineRule="auto"/>
              <w:jc w:val="center"/>
              <w:rPr>
                <w:sz w:val="20"/>
                <w:szCs w:val="20"/>
              </w:rPr>
            </w:pPr>
          </w:p>
        </w:tc>
        <w:tc>
          <w:tcPr>
            <w:tcW w:w="1986" w:type="dxa"/>
            <w:gridSpan w:val="2"/>
          </w:tcPr>
          <w:p w14:paraId="5DC9E2F8" w14:textId="77777777" w:rsidR="003D178A" w:rsidRPr="004A0104" w:rsidRDefault="003D178A" w:rsidP="002F7FEA">
            <w:pPr>
              <w:spacing w:line="276" w:lineRule="auto"/>
              <w:rPr>
                <w:sz w:val="20"/>
                <w:szCs w:val="20"/>
              </w:rPr>
            </w:pPr>
            <w:r w:rsidRPr="004A0104">
              <w:rPr>
                <w:sz w:val="20"/>
                <w:szCs w:val="20"/>
              </w:rPr>
              <w:t>x</w:t>
            </w:r>
          </w:p>
        </w:tc>
        <w:tc>
          <w:tcPr>
            <w:tcW w:w="2836" w:type="dxa"/>
            <w:gridSpan w:val="2"/>
            <w:vMerge/>
          </w:tcPr>
          <w:p w14:paraId="2515316B" w14:textId="77777777" w:rsidR="003D178A" w:rsidRPr="004A0104" w:rsidRDefault="003D178A" w:rsidP="002F7FEA">
            <w:pPr>
              <w:rPr>
                <w:sz w:val="20"/>
                <w:szCs w:val="20"/>
              </w:rPr>
            </w:pPr>
          </w:p>
        </w:tc>
      </w:tr>
      <w:tr w:rsidR="003D178A" w:rsidRPr="004A0104" w14:paraId="4877FDFD" w14:textId="77777777" w:rsidTr="003D178A">
        <w:tc>
          <w:tcPr>
            <w:tcW w:w="14496" w:type="dxa"/>
            <w:gridSpan w:val="20"/>
          </w:tcPr>
          <w:p w14:paraId="0A570C1A" w14:textId="77777777" w:rsidR="003D178A" w:rsidRPr="004A0104" w:rsidRDefault="003D178A" w:rsidP="002F7FEA">
            <w:pPr>
              <w:pStyle w:val="ConsPlusNonformat"/>
              <w:spacing w:line="276" w:lineRule="auto"/>
              <w:jc w:val="center"/>
              <w:rPr>
                <w:rFonts w:ascii="Times New Roman" w:hAnsi="Times New Roman" w:cs="Times New Roman"/>
              </w:rPr>
            </w:pPr>
            <w:r w:rsidRPr="004A0104">
              <w:rPr>
                <w:rStyle w:val="afff"/>
                <w:rFonts w:ascii="Times New Roman" w:hAnsi="Times New Roman" w:cs="Times New Roman"/>
                <w:b w:val="0"/>
                <w:bCs w:val="0"/>
                <w:color w:val="000000"/>
              </w:rPr>
              <w:t>Задача 2. Развитие спорта высших достижений и совершенствование системы подготовки спортивного резерва в Куйбышевском муниципальном районе Новосибирской области.</w:t>
            </w:r>
          </w:p>
        </w:tc>
      </w:tr>
      <w:tr w:rsidR="003D178A" w:rsidRPr="004A0104" w14:paraId="50870C79" w14:textId="77777777" w:rsidTr="003D178A">
        <w:trPr>
          <w:trHeight w:val="864"/>
        </w:trPr>
        <w:tc>
          <w:tcPr>
            <w:tcW w:w="1559" w:type="dxa"/>
            <w:gridSpan w:val="2"/>
            <w:vMerge w:val="restart"/>
          </w:tcPr>
          <w:p w14:paraId="3E57A3C2" w14:textId="77777777" w:rsidR="003D178A" w:rsidRPr="004A0104" w:rsidRDefault="003D178A" w:rsidP="002F7FEA">
            <w:pPr>
              <w:spacing w:line="276" w:lineRule="auto"/>
              <w:rPr>
                <w:color w:val="000000"/>
                <w:sz w:val="20"/>
                <w:szCs w:val="20"/>
                <w:lang w:eastAsia="en-US"/>
              </w:rPr>
            </w:pPr>
            <w:r w:rsidRPr="004A0104">
              <w:rPr>
                <w:sz w:val="20"/>
                <w:szCs w:val="20"/>
                <w:lang w:eastAsia="en-US"/>
              </w:rPr>
              <w:t>Подготовка спортсменов - членов сборных команд  участие в областных, региональных, Всероссийских, соревнованиях.</w:t>
            </w:r>
            <w:r w:rsidRPr="004A0104">
              <w:rPr>
                <w:color w:val="000000"/>
                <w:sz w:val="20"/>
                <w:szCs w:val="20"/>
                <w:lang w:eastAsia="en-US"/>
              </w:rPr>
              <w:t xml:space="preserve"> Обеспечение условий для  организации и проведения официальных физкультурно-оздоровительных мероприятий. Приобретение спортивного оборудования и инвентаря </w:t>
            </w:r>
            <w:r w:rsidRPr="004A0104">
              <w:rPr>
                <w:color w:val="000000"/>
                <w:sz w:val="20"/>
                <w:szCs w:val="20"/>
                <w:lang w:eastAsia="en-US"/>
              </w:rPr>
              <w:lastRenderedPageBreak/>
              <w:t>для приведения организации спортивной подготовки в нормативное состояние</w:t>
            </w:r>
          </w:p>
        </w:tc>
        <w:tc>
          <w:tcPr>
            <w:tcW w:w="1701" w:type="dxa"/>
            <w:gridSpan w:val="3"/>
          </w:tcPr>
          <w:p w14:paraId="433222F1"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lastRenderedPageBreak/>
              <w:t>Сумма</w:t>
            </w:r>
          </w:p>
          <w:p w14:paraId="75734CBE"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затрат, в</w:t>
            </w:r>
          </w:p>
          <w:p w14:paraId="63540304"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том числе:</w:t>
            </w:r>
          </w:p>
        </w:tc>
        <w:tc>
          <w:tcPr>
            <w:tcW w:w="1086" w:type="dxa"/>
            <w:gridSpan w:val="2"/>
          </w:tcPr>
          <w:p w14:paraId="2904A32C"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31F485FC" w14:textId="77777777" w:rsidR="003D178A" w:rsidRPr="004A0104" w:rsidRDefault="003D178A" w:rsidP="002F7FEA">
            <w:pPr>
              <w:spacing w:before="100" w:beforeAutospacing="1" w:after="100" w:afterAutospacing="1" w:line="276" w:lineRule="auto"/>
              <w:contextualSpacing/>
              <w:jc w:val="center"/>
              <w:rPr>
                <w:color w:val="000000"/>
                <w:sz w:val="20"/>
                <w:szCs w:val="20"/>
                <w:highlight w:val="yellow"/>
                <w:lang w:eastAsia="en-US"/>
              </w:rPr>
            </w:pPr>
            <w:r w:rsidRPr="004A0104">
              <w:rPr>
                <w:color w:val="000000"/>
                <w:sz w:val="20"/>
                <w:szCs w:val="20"/>
                <w:lang w:eastAsia="en-US"/>
              </w:rPr>
              <w:t>2 355,0</w:t>
            </w:r>
          </w:p>
        </w:tc>
        <w:tc>
          <w:tcPr>
            <w:tcW w:w="1383" w:type="dxa"/>
            <w:gridSpan w:val="3"/>
          </w:tcPr>
          <w:p w14:paraId="0CC4D477"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2 282,7</w:t>
            </w:r>
          </w:p>
        </w:tc>
        <w:tc>
          <w:tcPr>
            <w:tcW w:w="1560" w:type="dxa"/>
            <w:gridSpan w:val="2"/>
          </w:tcPr>
          <w:p w14:paraId="76178A61"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6 585, 1</w:t>
            </w:r>
          </w:p>
        </w:tc>
        <w:tc>
          <w:tcPr>
            <w:tcW w:w="1559" w:type="dxa"/>
            <w:gridSpan w:val="2"/>
          </w:tcPr>
          <w:p w14:paraId="0024B170"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11 222,8</w:t>
            </w:r>
          </w:p>
        </w:tc>
        <w:tc>
          <w:tcPr>
            <w:tcW w:w="1738" w:type="dxa"/>
            <w:gridSpan w:val="2"/>
            <w:vMerge w:val="restart"/>
          </w:tcPr>
          <w:p w14:paraId="1AB7D574" w14:textId="77777777" w:rsidR="003D178A" w:rsidRPr="004A0104" w:rsidRDefault="003D178A" w:rsidP="002F7FEA">
            <w:pPr>
              <w:spacing w:line="276" w:lineRule="auto"/>
              <w:jc w:val="center"/>
              <w:rPr>
                <w:bCs/>
                <w:color w:val="000000"/>
                <w:sz w:val="20"/>
                <w:szCs w:val="20"/>
                <w:lang w:eastAsia="en-US"/>
              </w:rPr>
            </w:pPr>
            <w:r w:rsidRPr="004A0104">
              <w:rPr>
                <w:bCs/>
                <w:color w:val="000000"/>
                <w:sz w:val="20"/>
                <w:szCs w:val="20"/>
                <w:lang w:eastAsia="en-US"/>
              </w:rPr>
              <w:t>УКСМПиТ,</w:t>
            </w:r>
          </w:p>
          <w:p w14:paraId="19848CB9" w14:textId="77777777" w:rsidR="003D178A" w:rsidRPr="004A0104" w:rsidRDefault="003D178A" w:rsidP="002F7FEA">
            <w:pPr>
              <w:spacing w:line="276" w:lineRule="auto"/>
              <w:jc w:val="center"/>
              <w:rPr>
                <w:color w:val="000000"/>
                <w:sz w:val="20"/>
                <w:szCs w:val="20"/>
                <w:lang w:eastAsia="en-US"/>
              </w:rPr>
            </w:pPr>
            <w:r w:rsidRPr="004A0104">
              <w:rPr>
                <w:bCs/>
                <w:color w:val="000000"/>
                <w:sz w:val="20"/>
                <w:szCs w:val="20"/>
                <w:lang w:eastAsia="en-US"/>
              </w:rPr>
              <w:t>МБУ ДО «ДЮСШ»</w:t>
            </w:r>
          </w:p>
        </w:tc>
        <w:tc>
          <w:tcPr>
            <w:tcW w:w="2694" w:type="dxa"/>
            <w:vMerge w:val="restart"/>
          </w:tcPr>
          <w:p w14:paraId="0D17654F" w14:textId="77777777" w:rsidR="003D178A" w:rsidRPr="004A0104" w:rsidRDefault="003D178A" w:rsidP="002F7FEA">
            <w:pPr>
              <w:spacing w:line="276" w:lineRule="auto"/>
              <w:jc w:val="both"/>
              <w:rPr>
                <w:bCs/>
                <w:color w:val="000000"/>
                <w:sz w:val="20"/>
                <w:szCs w:val="20"/>
                <w:lang w:eastAsia="en-US"/>
              </w:rPr>
            </w:pPr>
            <w:r w:rsidRPr="004A0104">
              <w:rPr>
                <w:sz w:val="20"/>
                <w:szCs w:val="20"/>
                <w:lang w:eastAsia="en-US"/>
              </w:rPr>
              <w:t xml:space="preserve">Достижение высоких спортивных результатов в областных, региональных, всероссийских соревнованиях,  </w:t>
            </w:r>
            <w:r w:rsidRPr="004A0104">
              <w:rPr>
                <w:color w:val="000000"/>
                <w:sz w:val="20"/>
                <w:szCs w:val="20"/>
                <w:lang w:eastAsia="en-US"/>
              </w:rPr>
              <w:t xml:space="preserve">Обеспечение </w:t>
            </w:r>
          </w:p>
          <w:p w14:paraId="559641D8" w14:textId="77777777" w:rsidR="003D178A" w:rsidRPr="004A0104" w:rsidRDefault="003D178A" w:rsidP="002F7FEA">
            <w:pPr>
              <w:spacing w:line="276" w:lineRule="auto"/>
              <w:jc w:val="both"/>
              <w:rPr>
                <w:color w:val="000000"/>
                <w:sz w:val="20"/>
                <w:szCs w:val="20"/>
                <w:lang w:eastAsia="en-US"/>
              </w:rPr>
            </w:pPr>
            <w:r w:rsidRPr="004A0104">
              <w:rPr>
                <w:color w:val="000000"/>
                <w:sz w:val="20"/>
                <w:szCs w:val="20"/>
                <w:lang w:eastAsia="en-US"/>
              </w:rPr>
              <w:t xml:space="preserve">  необходимым инвентарем и спортивным оборудованием  </w:t>
            </w:r>
          </w:p>
          <w:p w14:paraId="0068D384"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Выполнение  разрядных норм, организация спортивных сборов, выезд  на  соревнования в соответствии с утвержденным  календарем.  </w:t>
            </w:r>
          </w:p>
        </w:tc>
      </w:tr>
      <w:tr w:rsidR="003D178A" w:rsidRPr="004A0104" w14:paraId="6337CD7D" w14:textId="77777777" w:rsidTr="003D178A">
        <w:trPr>
          <w:trHeight w:val="540"/>
        </w:trPr>
        <w:tc>
          <w:tcPr>
            <w:tcW w:w="1559" w:type="dxa"/>
            <w:gridSpan w:val="2"/>
            <w:vMerge/>
          </w:tcPr>
          <w:p w14:paraId="67F66D86" w14:textId="77777777" w:rsidR="003D178A" w:rsidRPr="004A0104" w:rsidRDefault="003D178A" w:rsidP="002F7FEA">
            <w:pPr>
              <w:rPr>
                <w:color w:val="000000"/>
                <w:sz w:val="20"/>
                <w:szCs w:val="20"/>
                <w:lang w:eastAsia="en-US"/>
              </w:rPr>
            </w:pPr>
          </w:p>
        </w:tc>
        <w:tc>
          <w:tcPr>
            <w:tcW w:w="1701" w:type="dxa"/>
            <w:gridSpan w:val="3"/>
          </w:tcPr>
          <w:p w14:paraId="73D4A7A9"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федеральный</w:t>
            </w:r>
          </w:p>
          <w:p w14:paraId="4030F382"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бюджет </w:t>
            </w:r>
            <w:hyperlink r:id="rId121" w:anchor="Par444" w:history="1">
              <w:r w:rsidRPr="004A0104">
                <w:rPr>
                  <w:rStyle w:val="afa"/>
                  <w:color w:val="000000"/>
                  <w:sz w:val="20"/>
                  <w:szCs w:val="20"/>
                  <w:lang w:eastAsia="en-US"/>
                </w:rPr>
                <w:t>&lt;*&gt;</w:t>
              </w:r>
            </w:hyperlink>
          </w:p>
        </w:tc>
        <w:tc>
          <w:tcPr>
            <w:tcW w:w="1086" w:type="dxa"/>
            <w:gridSpan w:val="2"/>
          </w:tcPr>
          <w:p w14:paraId="30FA9878"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18B8100F" w14:textId="77777777" w:rsidR="003D178A" w:rsidRPr="004A0104" w:rsidRDefault="003D178A" w:rsidP="002F7FEA">
            <w:pPr>
              <w:spacing w:line="276" w:lineRule="auto"/>
              <w:jc w:val="center"/>
              <w:rPr>
                <w:color w:val="000000"/>
                <w:sz w:val="20"/>
                <w:szCs w:val="20"/>
                <w:lang w:eastAsia="en-US"/>
              </w:rPr>
            </w:pPr>
          </w:p>
        </w:tc>
        <w:tc>
          <w:tcPr>
            <w:tcW w:w="1383" w:type="dxa"/>
            <w:gridSpan w:val="3"/>
          </w:tcPr>
          <w:p w14:paraId="684CC878" w14:textId="77777777" w:rsidR="003D178A" w:rsidRPr="004A0104" w:rsidRDefault="003D178A" w:rsidP="002F7FEA">
            <w:pPr>
              <w:spacing w:line="276" w:lineRule="auto"/>
              <w:jc w:val="center"/>
              <w:rPr>
                <w:color w:val="000000"/>
                <w:sz w:val="20"/>
                <w:szCs w:val="20"/>
                <w:highlight w:val="yellow"/>
                <w:lang w:eastAsia="en-US"/>
              </w:rPr>
            </w:pPr>
          </w:p>
        </w:tc>
        <w:tc>
          <w:tcPr>
            <w:tcW w:w="1560" w:type="dxa"/>
            <w:gridSpan w:val="2"/>
          </w:tcPr>
          <w:p w14:paraId="64B38633" w14:textId="77777777" w:rsidR="003D178A" w:rsidRPr="004A0104" w:rsidRDefault="003D178A" w:rsidP="002F7FEA">
            <w:pPr>
              <w:spacing w:line="276" w:lineRule="auto"/>
              <w:jc w:val="center"/>
              <w:rPr>
                <w:color w:val="000000"/>
                <w:sz w:val="20"/>
                <w:szCs w:val="20"/>
                <w:lang w:eastAsia="en-US"/>
              </w:rPr>
            </w:pPr>
          </w:p>
        </w:tc>
        <w:tc>
          <w:tcPr>
            <w:tcW w:w="1559" w:type="dxa"/>
            <w:gridSpan w:val="2"/>
          </w:tcPr>
          <w:p w14:paraId="56302DDD" w14:textId="77777777" w:rsidR="003D178A" w:rsidRPr="004A0104" w:rsidRDefault="003D178A" w:rsidP="002F7FEA">
            <w:pPr>
              <w:spacing w:line="276" w:lineRule="auto"/>
              <w:jc w:val="center"/>
              <w:rPr>
                <w:color w:val="000000"/>
                <w:sz w:val="20"/>
                <w:szCs w:val="20"/>
                <w:lang w:eastAsia="en-US"/>
              </w:rPr>
            </w:pPr>
          </w:p>
        </w:tc>
        <w:tc>
          <w:tcPr>
            <w:tcW w:w="1738" w:type="dxa"/>
            <w:gridSpan w:val="2"/>
            <w:vMerge/>
          </w:tcPr>
          <w:p w14:paraId="115C613D" w14:textId="77777777" w:rsidR="003D178A" w:rsidRPr="004A0104" w:rsidRDefault="003D178A" w:rsidP="002F7FEA">
            <w:pPr>
              <w:rPr>
                <w:color w:val="000000"/>
                <w:sz w:val="20"/>
                <w:szCs w:val="20"/>
                <w:lang w:eastAsia="en-US"/>
              </w:rPr>
            </w:pPr>
          </w:p>
        </w:tc>
        <w:tc>
          <w:tcPr>
            <w:tcW w:w="2694" w:type="dxa"/>
            <w:vMerge/>
          </w:tcPr>
          <w:p w14:paraId="200B0E7E" w14:textId="77777777" w:rsidR="003D178A" w:rsidRPr="004A0104" w:rsidRDefault="003D178A" w:rsidP="002F7FEA">
            <w:pPr>
              <w:rPr>
                <w:color w:val="000000"/>
                <w:sz w:val="20"/>
                <w:szCs w:val="20"/>
                <w:lang w:eastAsia="en-US"/>
              </w:rPr>
            </w:pPr>
          </w:p>
        </w:tc>
      </w:tr>
      <w:tr w:rsidR="003D178A" w:rsidRPr="004A0104" w14:paraId="084A8931" w14:textId="77777777" w:rsidTr="003D178A">
        <w:trPr>
          <w:trHeight w:val="540"/>
        </w:trPr>
        <w:tc>
          <w:tcPr>
            <w:tcW w:w="1559" w:type="dxa"/>
            <w:gridSpan w:val="2"/>
            <w:vMerge/>
          </w:tcPr>
          <w:p w14:paraId="6ED32CD1" w14:textId="77777777" w:rsidR="003D178A" w:rsidRPr="004A0104" w:rsidRDefault="003D178A" w:rsidP="002F7FEA">
            <w:pPr>
              <w:rPr>
                <w:color w:val="000000"/>
                <w:sz w:val="20"/>
                <w:szCs w:val="20"/>
                <w:lang w:eastAsia="en-US"/>
              </w:rPr>
            </w:pPr>
          </w:p>
        </w:tc>
        <w:tc>
          <w:tcPr>
            <w:tcW w:w="1701" w:type="dxa"/>
            <w:gridSpan w:val="3"/>
          </w:tcPr>
          <w:p w14:paraId="366B4A28"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областной</w:t>
            </w:r>
          </w:p>
          <w:p w14:paraId="4D08C0AA"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бюджет</w:t>
            </w:r>
          </w:p>
        </w:tc>
        <w:tc>
          <w:tcPr>
            <w:tcW w:w="1086" w:type="dxa"/>
            <w:gridSpan w:val="2"/>
          </w:tcPr>
          <w:p w14:paraId="63D41551"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5A42C347" w14:textId="77777777" w:rsidR="003D178A" w:rsidRPr="004A0104" w:rsidRDefault="003D178A" w:rsidP="002F7FEA">
            <w:pPr>
              <w:spacing w:line="276" w:lineRule="auto"/>
              <w:jc w:val="center"/>
              <w:rPr>
                <w:color w:val="000000"/>
                <w:sz w:val="20"/>
                <w:szCs w:val="20"/>
                <w:lang w:eastAsia="en-US"/>
              </w:rPr>
            </w:pPr>
          </w:p>
        </w:tc>
        <w:tc>
          <w:tcPr>
            <w:tcW w:w="1383" w:type="dxa"/>
            <w:gridSpan w:val="3"/>
          </w:tcPr>
          <w:p w14:paraId="4E4A687D" w14:textId="77777777" w:rsidR="003D178A" w:rsidRPr="004A0104" w:rsidRDefault="003D178A" w:rsidP="002F7FEA">
            <w:pPr>
              <w:spacing w:line="276" w:lineRule="auto"/>
              <w:jc w:val="center"/>
              <w:rPr>
                <w:color w:val="000000"/>
                <w:sz w:val="20"/>
                <w:szCs w:val="20"/>
                <w:highlight w:val="yellow"/>
                <w:lang w:eastAsia="en-US"/>
              </w:rPr>
            </w:pPr>
          </w:p>
        </w:tc>
        <w:tc>
          <w:tcPr>
            <w:tcW w:w="1560" w:type="dxa"/>
            <w:gridSpan w:val="2"/>
          </w:tcPr>
          <w:p w14:paraId="17975A41" w14:textId="77777777" w:rsidR="003D178A" w:rsidRPr="004A0104" w:rsidRDefault="003D178A" w:rsidP="002F7FEA">
            <w:pPr>
              <w:spacing w:line="276" w:lineRule="auto"/>
              <w:jc w:val="center"/>
              <w:rPr>
                <w:color w:val="000000"/>
                <w:sz w:val="20"/>
                <w:szCs w:val="20"/>
                <w:lang w:eastAsia="en-US"/>
              </w:rPr>
            </w:pPr>
          </w:p>
        </w:tc>
        <w:tc>
          <w:tcPr>
            <w:tcW w:w="1559" w:type="dxa"/>
            <w:gridSpan w:val="2"/>
          </w:tcPr>
          <w:p w14:paraId="246E3719" w14:textId="77777777" w:rsidR="003D178A" w:rsidRPr="004A0104" w:rsidRDefault="003D178A" w:rsidP="002F7FEA">
            <w:pPr>
              <w:spacing w:line="276" w:lineRule="auto"/>
              <w:jc w:val="center"/>
              <w:rPr>
                <w:color w:val="000000"/>
                <w:sz w:val="20"/>
                <w:szCs w:val="20"/>
                <w:lang w:eastAsia="en-US"/>
              </w:rPr>
            </w:pPr>
          </w:p>
        </w:tc>
        <w:tc>
          <w:tcPr>
            <w:tcW w:w="1738" w:type="dxa"/>
            <w:gridSpan w:val="2"/>
            <w:vMerge/>
          </w:tcPr>
          <w:p w14:paraId="33447880" w14:textId="77777777" w:rsidR="003D178A" w:rsidRPr="004A0104" w:rsidRDefault="003D178A" w:rsidP="002F7FEA">
            <w:pPr>
              <w:rPr>
                <w:color w:val="000000"/>
                <w:sz w:val="20"/>
                <w:szCs w:val="20"/>
                <w:lang w:eastAsia="en-US"/>
              </w:rPr>
            </w:pPr>
          </w:p>
        </w:tc>
        <w:tc>
          <w:tcPr>
            <w:tcW w:w="2694" w:type="dxa"/>
            <w:vMerge/>
          </w:tcPr>
          <w:p w14:paraId="64CF85BD" w14:textId="77777777" w:rsidR="003D178A" w:rsidRPr="004A0104" w:rsidRDefault="003D178A" w:rsidP="002F7FEA">
            <w:pPr>
              <w:rPr>
                <w:color w:val="000000"/>
                <w:sz w:val="20"/>
                <w:szCs w:val="20"/>
                <w:lang w:eastAsia="en-US"/>
              </w:rPr>
            </w:pPr>
          </w:p>
        </w:tc>
      </w:tr>
      <w:tr w:rsidR="003D178A" w:rsidRPr="004A0104" w14:paraId="6F315C82" w14:textId="77777777" w:rsidTr="003D178A">
        <w:trPr>
          <w:trHeight w:val="540"/>
        </w:trPr>
        <w:tc>
          <w:tcPr>
            <w:tcW w:w="1559" w:type="dxa"/>
            <w:gridSpan w:val="2"/>
            <w:vMerge/>
          </w:tcPr>
          <w:p w14:paraId="2E7DD500" w14:textId="77777777" w:rsidR="003D178A" w:rsidRPr="004A0104" w:rsidRDefault="003D178A" w:rsidP="002F7FEA">
            <w:pPr>
              <w:rPr>
                <w:color w:val="000000"/>
                <w:sz w:val="20"/>
                <w:szCs w:val="20"/>
                <w:lang w:eastAsia="en-US"/>
              </w:rPr>
            </w:pPr>
          </w:p>
        </w:tc>
        <w:tc>
          <w:tcPr>
            <w:tcW w:w="1701" w:type="dxa"/>
            <w:gridSpan w:val="3"/>
          </w:tcPr>
          <w:p w14:paraId="2C611D52"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бюджет</w:t>
            </w:r>
          </w:p>
          <w:p w14:paraId="24AE8EBC"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района </w:t>
            </w:r>
            <w:hyperlink r:id="rId122" w:anchor="Par444" w:history="1">
              <w:r w:rsidRPr="004A0104">
                <w:rPr>
                  <w:rStyle w:val="afa"/>
                  <w:color w:val="000000"/>
                  <w:sz w:val="20"/>
                  <w:szCs w:val="20"/>
                  <w:lang w:eastAsia="en-US"/>
                </w:rPr>
                <w:t>&lt;*&gt;</w:t>
              </w:r>
            </w:hyperlink>
          </w:p>
        </w:tc>
        <w:tc>
          <w:tcPr>
            <w:tcW w:w="1086" w:type="dxa"/>
            <w:gridSpan w:val="2"/>
          </w:tcPr>
          <w:p w14:paraId="57A681C3"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29CCE9E9"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2 355,0</w:t>
            </w:r>
          </w:p>
        </w:tc>
        <w:tc>
          <w:tcPr>
            <w:tcW w:w="1383" w:type="dxa"/>
            <w:gridSpan w:val="3"/>
          </w:tcPr>
          <w:p w14:paraId="353661D8"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2 282,7</w:t>
            </w:r>
          </w:p>
        </w:tc>
        <w:tc>
          <w:tcPr>
            <w:tcW w:w="1560" w:type="dxa"/>
            <w:gridSpan w:val="2"/>
          </w:tcPr>
          <w:p w14:paraId="025458EA"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6 585, 1-</w:t>
            </w:r>
          </w:p>
        </w:tc>
        <w:tc>
          <w:tcPr>
            <w:tcW w:w="1559" w:type="dxa"/>
            <w:gridSpan w:val="2"/>
          </w:tcPr>
          <w:p w14:paraId="78E3BA62"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11 222,8</w:t>
            </w:r>
          </w:p>
        </w:tc>
        <w:tc>
          <w:tcPr>
            <w:tcW w:w="1738" w:type="dxa"/>
            <w:gridSpan w:val="2"/>
            <w:vMerge/>
          </w:tcPr>
          <w:p w14:paraId="53723657" w14:textId="77777777" w:rsidR="003D178A" w:rsidRPr="004A0104" w:rsidRDefault="003D178A" w:rsidP="002F7FEA">
            <w:pPr>
              <w:rPr>
                <w:color w:val="000000"/>
                <w:sz w:val="20"/>
                <w:szCs w:val="20"/>
                <w:lang w:eastAsia="en-US"/>
              </w:rPr>
            </w:pPr>
          </w:p>
        </w:tc>
        <w:tc>
          <w:tcPr>
            <w:tcW w:w="2694" w:type="dxa"/>
            <w:vMerge/>
          </w:tcPr>
          <w:p w14:paraId="5F9B985F" w14:textId="77777777" w:rsidR="003D178A" w:rsidRPr="004A0104" w:rsidRDefault="003D178A" w:rsidP="002F7FEA">
            <w:pPr>
              <w:rPr>
                <w:color w:val="000000"/>
                <w:sz w:val="20"/>
                <w:szCs w:val="20"/>
                <w:lang w:eastAsia="en-US"/>
              </w:rPr>
            </w:pPr>
          </w:p>
        </w:tc>
      </w:tr>
      <w:tr w:rsidR="003D178A" w:rsidRPr="004A0104" w14:paraId="1DD0B3B1" w14:textId="77777777" w:rsidTr="003D178A">
        <w:trPr>
          <w:trHeight w:val="540"/>
        </w:trPr>
        <w:tc>
          <w:tcPr>
            <w:tcW w:w="1559" w:type="dxa"/>
            <w:gridSpan w:val="2"/>
            <w:vMerge/>
          </w:tcPr>
          <w:p w14:paraId="53B6EBEC" w14:textId="77777777" w:rsidR="003D178A" w:rsidRPr="004A0104" w:rsidRDefault="003D178A" w:rsidP="002F7FEA">
            <w:pPr>
              <w:rPr>
                <w:color w:val="000000"/>
                <w:sz w:val="20"/>
                <w:szCs w:val="20"/>
                <w:lang w:eastAsia="en-US"/>
              </w:rPr>
            </w:pPr>
          </w:p>
        </w:tc>
        <w:tc>
          <w:tcPr>
            <w:tcW w:w="1701" w:type="dxa"/>
            <w:gridSpan w:val="3"/>
          </w:tcPr>
          <w:p w14:paraId="2B85B0F3"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внебюджетные</w:t>
            </w:r>
          </w:p>
          <w:p w14:paraId="42E2298D"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источники </w:t>
            </w:r>
            <w:hyperlink r:id="rId123" w:anchor="Par444" w:history="1">
              <w:r w:rsidRPr="004A0104">
                <w:rPr>
                  <w:rStyle w:val="afa"/>
                  <w:color w:val="000000"/>
                  <w:sz w:val="20"/>
                  <w:szCs w:val="20"/>
                  <w:lang w:eastAsia="en-US"/>
                </w:rPr>
                <w:t>&lt;*&gt;</w:t>
              </w:r>
            </w:hyperlink>
          </w:p>
        </w:tc>
        <w:tc>
          <w:tcPr>
            <w:tcW w:w="1086" w:type="dxa"/>
            <w:gridSpan w:val="2"/>
          </w:tcPr>
          <w:p w14:paraId="7960E6CD"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15834BD9" w14:textId="77777777" w:rsidR="003D178A" w:rsidRPr="004A0104" w:rsidRDefault="003D178A" w:rsidP="002F7FEA">
            <w:pPr>
              <w:spacing w:line="276" w:lineRule="auto"/>
              <w:jc w:val="center"/>
              <w:rPr>
                <w:color w:val="000000"/>
                <w:sz w:val="20"/>
                <w:szCs w:val="20"/>
                <w:lang w:eastAsia="en-US"/>
              </w:rPr>
            </w:pPr>
          </w:p>
        </w:tc>
        <w:tc>
          <w:tcPr>
            <w:tcW w:w="1383" w:type="dxa"/>
            <w:gridSpan w:val="3"/>
          </w:tcPr>
          <w:p w14:paraId="69018398" w14:textId="77777777" w:rsidR="003D178A" w:rsidRPr="004A0104" w:rsidRDefault="003D178A" w:rsidP="002F7FEA">
            <w:pPr>
              <w:spacing w:line="276" w:lineRule="auto"/>
              <w:jc w:val="center"/>
              <w:rPr>
                <w:color w:val="000000"/>
                <w:sz w:val="20"/>
                <w:szCs w:val="20"/>
                <w:lang w:eastAsia="en-US"/>
              </w:rPr>
            </w:pPr>
          </w:p>
        </w:tc>
        <w:tc>
          <w:tcPr>
            <w:tcW w:w="1560" w:type="dxa"/>
            <w:gridSpan w:val="2"/>
          </w:tcPr>
          <w:p w14:paraId="7A224E29" w14:textId="77777777" w:rsidR="003D178A" w:rsidRPr="004A0104" w:rsidRDefault="003D178A" w:rsidP="002F7FEA">
            <w:pPr>
              <w:spacing w:line="276" w:lineRule="auto"/>
              <w:jc w:val="center"/>
              <w:rPr>
                <w:color w:val="000000"/>
                <w:sz w:val="20"/>
                <w:szCs w:val="20"/>
                <w:lang w:eastAsia="en-US"/>
              </w:rPr>
            </w:pPr>
          </w:p>
        </w:tc>
        <w:tc>
          <w:tcPr>
            <w:tcW w:w="1559" w:type="dxa"/>
            <w:gridSpan w:val="2"/>
          </w:tcPr>
          <w:p w14:paraId="111D62F9" w14:textId="77777777" w:rsidR="003D178A" w:rsidRPr="004A0104" w:rsidRDefault="003D178A" w:rsidP="002F7FEA">
            <w:pPr>
              <w:spacing w:line="276" w:lineRule="auto"/>
              <w:jc w:val="center"/>
              <w:rPr>
                <w:color w:val="000000"/>
                <w:sz w:val="20"/>
                <w:szCs w:val="20"/>
                <w:lang w:eastAsia="en-US"/>
              </w:rPr>
            </w:pPr>
          </w:p>
        </w:tc>
        <w:tc>
          <w:tcPr>
            <w:tcW w:w="1738" w:type="dxa"/>
            <w:gridSpan w:val="2"/>
            <w:vMerge/>
          </w:tcPr>
          <w:p w14:paraId="2F6AA979" w14:textId="77777777" w:rsidR="003D178A" w:rsidRPr="004A0104" w:rsidRDefault="003D178A" w:rsidP="002F7FEA">
            <w:pPr>
              <w:rPr>
                <w:color w:val="000000"/>
                <w:sz w:val="20"/>
                <w:szCs w:val="20"/>
                <w:lang w:eastAsia="en-US"/>
              </w:rPr>
            </w:pPr>
          </w:p>
        </w:tc>
        <w:tc>
          <w:tcPr>
            <w:tcW w:w="2694" w:type="dxa"/>
            <w:vMerge/>
          </w:tcPr>
          <w:p w14:paraId="29F45795" w14:textId="77777777" w:rsidR="003D178A" w:rsidRPr="004A0104" w:rsidRDefault="003D178A" w:rsidP="002F7FEA">
            <w:pPr>
              <w:rPr>
                <w:color w:val="000000"/>
                <w:sz w:val="20"/>
                <w:szCs w:val="20"/>
                <w:lang w:eastAsia="en-US"/>
              </w:rPr>
            </w:pPr>
          </w:p>
        </w:tc>
      </w:tr>
      <w:tr w:rsidR="003D178A" w:rsidRPr="004A0104" w14:paraId="3ECE37A3" w14:textId="77777777" w:rsidTr="003D178A">
        <w:trPr>
          <w:trHeight w:val="843"/>
        </w:trPr>
        <w:tc>
          <w:tcPr>
            <w:tcW w:w="1559" w:type="dxa"/>
            <w:gridSpan w:val="2"/>
            <w:vMerge w:val="restart"/>
          </w:tcPr>
          <w:p w14:paraId="6A8A487E"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Обеспечение деятельности (оказание услуг) центров спортивной подготовки (сборных команд)</w:t>
            </w:r>
          </w:p>
        </w:tc>
        <w:tc>
          <w:tcPr>
            <w:tcW w:w="1701" w:type="dxa"/>
            <w:gridSpan w:val="3"/>
          </w:tcPr>
          <w:p w14:paraId="560BF6A5"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Сумма</w:t>
            </w:r>
          </w:p>
          <w:p w14:paraId="2401EEDC"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затрат, в</w:t>
            </w:r>
          </w:p>
          <w:p w14:paraId="79353C5E"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том числе:</w:t>
            </w:r>
          </w:p>
        </w:tc>
        <w:tc>
          <w:tcPr>
            <w:tcW w:w="1086" w:type="dxa"/>
            <w:gridSpan w:val="2"/>
          </w:tcPr>
          <w:p w14:paraId="0A59E92C"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3652FCC0" w14:textId="77777777" w:rsidR="003D178A" w:rsidRPr="004A0104" w:rsidRDefault="003D178A" w:rsidP="002F7FEA">
            <w:pPr>
              <w:contextualSpacing/>
              <w:rPr>
                <w:color w:val="000000"/>
                <w:sz w:val="20"/>
                <w:szCs w:val="20"/>
                <w:highlight w:val="yellow"/>
                <w:lang w:eastAsia="en-US"/>
              </w:rPr>
            </w:pPr>
            <w:r w:rsidRPr="004A0104">
              <w:rPr>
                <w:color w:val="000000"/>
                <w:sz w:val="20"/>
                <w:szCs w:val="20"/>
                <w:lang w:eastAsia="en-US"/>
              </w:rPr>
              <w:t>27  412, 3</w:t>
            </w:r>
          </w:p>
          <w:p w14:paraId="28B71B55" w14:textId="77777777" w:rsidR="003D178A" w:rsidRPr="004A0104" w:rsidRDefault="003D178A" w:rsidP="002F7FEA">
            <w:pPr>
              <w:rPr>
                <w:color w:val="000000"/>
                <w:sz w:val="20"/>
                <w:szCs w:val="20"/>
                <w:lang w:eastAsia="en-US"/>
              </w:rPr>
            </w:pPr>
          </w:p>
          <w:p w14:paraId="13A04D98" w14:textId="77777777" w:rsidR="003D178A" w:rsidRPr="004A0104" w:rsidRDefault="003D178A" w:rsidP="002F7FEA">
            <w:pPr>
              <w:rPr>
                <w:color w:val="000000"/>
                <w:sz w:val="20"/>
                <w:szCs w:val="20"/>
                <w:lang w:eastAsia="en-US"/>
              </w:rPr>
            </w:pPr>
          </w:p>
        </w:tc>
        <w:tc>
          <w:tcPr>
            <w:tcW w:w="1383" w:type="dxa"/>
            <w:gridSpan w:val="3"/>
          </w:tcPr>
          <w:p w14:paraId="07CD7F2A" w14:textId="77777777" w:rsidR="003D178A" w:rsidRPr="004A0104" w:rsidRDefault="003D178A" w:rsidP="002F7FEA">
            <w:pPr>
              <w:jc w:val="center"/>
              <w:rPr>
                <w:color w:val="000000"/>
                <w:sz w:val="20"/>
                <w:szCs w:val="20"/>
                <w:lang w:eastAsia="en-US"/>
              </w:rPr>
            </w:pPr>
            <w:r w:rsidRPr="004A0104">
              <w:rPr>
                <w:color w:val="000000"/>
                <w:sz w:val="20"/>
                <w:szCs w:val="20"/>
                <w:lang w:eastAsia="en-US"/>
              </w:rPr>
              <w:t>32 989,3</w:t>
            </w:r>
          </w:p>
        </w:tc>
        <w:tc>
          <w:tcPr>
            <w:tcW w:w="1560" w:type="dxa"/>
            <w:gridSpan w:val="2"/>
          </w:tcPr>
          <w:p w14:paraId="7194118C" w14:textId="77777777" w:rsidR="003D178A" w:rsidRPr="004A0104" w:rsidRDefault="003D178A" w:rsidP="002F7FEA">
            <w:pPr>
              <w:contextualSpacing/>
              <w:jc w:val="center"/>
              <w:rPr>
                <w:sz w:val="20"/>
                <w:szCs w:val="20"/>
                <w:lang w:eastAsia="en-US"/>
              </w:rPr>
            </w:pPr>
            <w:r w:rsidRPr="004A0104">
              <w:rPr>
                <w:sz w:val="20"/>
                <w:szCs w:val="20"/>
                <w:lang w:eastAsia="en-US"/>
              </w:rPr>
              <w:t>35 100,6</w:t>
            </w:r>
          </w:p>
        </w:tc>
        <w:tc>
          <w:tcPr>
            <w:tcW w:w="1559" w:type="dxa"/>
            <w:gridSpan w:val="2"/>
          </w:tcPr>
          <w:p w14:paraId="587216E7" w14:textId="77777777" w:rsidR="003D178A" w:rsidRPr="004A0104" w:rsidRDefault="003D178A" w:rsidP="002F7FEA">
            <w:pPr>
              <w:jc w:val="center"/>
              <w:rPr>
                <w:sz w:val="20"/>
                <w:szCs w:val="20"/>
                <w:lang w:eastAsia="en-US"/>
              </w:rPr>
            </w:pPr>
            <w:r w:rsidRPr="004A0104">
              <w:rPr>
                <w:sz w:val="20"/>
                <w:szCs w:val="20"/>
                <w:lang w:eastAsia="en-US"/>
              </w:rPr>
              <w:t>95 502,2</w:t>
            </w:r>
          </w:p>
        </w:tc>
        <w:tc>
          <w:tcPr>
            <w:tcW w:w="1738" w:type="dxa"/>
            <w:gridSpan w:val="2"/>
            <w:vMerge w:val="restart"/>
          </w:tcPr>
          <w:p w14:paraId="2BE57D40" w14:textId="77777777" w:rsidR="003D178A" w:rsidRPr="004A0104" w:rsidRDefault="003D178A" w:rsidP="002F7FEA">
            <w:pPr>
              <w:spacing w:line="276" w:lineRule="auto"/>
              <w:jc w:val="center"/>
              <w:rPr>
                <w:bCs/>
                <w:color w:val="000000"/>
                <w:sz w:val="20"/>
                <w:szCs w:val="20"/>
                <w:lang w:eastAsia="en-US"/>
              </w:rPr>
            </w:pPr>
            <w:r w:rsidRPr="004A0104">
              <w:rPr>
                <w:bCs/>
                <w:color w:val="000000"/>
                <w:sz w:val="20"/>
                <w:szCs w:val="20"/>
                <w:lang w:eastAsia="en-US"/>
              </w:rPr>
              <w:t>УКСМПиТ,</w:t>
            </w:r>
          </w:p>
          <w:p w14:paraId="1E02D838" w14:textId="77777777" w:rsidR="003D178A" w:rsidRPr="004A0104" w:rsidRDefault="003D178A" w:rsidP="002F7FEA">
            <w:pPr>
              <w:spacing w:line="276" w:lineRule="auto"/>
              <w:jc w:val="center"/>
              <w:rPr>
                <w:bCs/>
                <w:color w:val="000000"/>
                <w:sz w:val="20"/>
                <w:szCs w:val="20"/>
                <w:lang w:eastAsia="en-US"/>
              </w:rPr>
            </w:pPr>
            <w:r w:rsidRPr="004A0104">
              <w:rPr>
                <w:bCs/>
                <w:color w:val="000000"/>
                <w:sz w:val="20"/>
                <w:szCs w:val="20"/>
                <w:lang w:eastAsia="en-US"/>
              </w:rPr>
              <w:t>МБУ ДО «ДЮСШ» МБУС «Ледовая арена «Факел»</w:t>
            </w:r>
          </w:p>
          <w:p w14:paraId="6E2D9942" w14:textId="77777777" w:rsidR="003D178A" w:rsidRPr="004A0104" w:rsidRDefault="003D178A" w:rsidP="002F7FEA">
            <w:pPr>
              <w:spacing w:line="276" w:lineRule="auto"/>
              <w:jc w:val="center"/>
              <w:rPr>
                <w:color w:val="000000"/>
                <w:sz w:val="20"/>
                <w:szCs w:val="20"/>
                <w:lang w:eastAsia="en-US"/>
              </w:rPr>
            </w:pPr>
          </w:p>
          <w:p w14:paraId="665D6CAA" w14:textId="77777777" w:rsidR="003D178A" w:rsidRPr="004A0104" w:rsidRDefault="003D178A" w:rsidP="002F7FEA">
            <w:pPr>
              <w:spacing w:line="276" w:lineRule="auto"/>
              <w:jc w:val="center"/>
              <w:rPr>
                <w:color w:val="000000"/>
                <w:sz w:val="20"/>
                <w:szCs w:val="20"/>
                <w:lang w:eastAsia="en-US"/>
              </w:rPr>
            </w:pPr>
          </w:p>
        </w:tc>
        <w:tc>
          <w:tcPr>
            <w:tcW w:w="2694" w:type="dxa"/>
            <w:vMerge w:val="restart"/>
          </w:tcPr>
          <w:p w14:paraId="291EA0FB"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Подготовка сборных команд.</w:t>
            </w:r>
          </w:p>
          <w:p w14:paraId="17129441"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Достижение высоких спортивных результатов  сборных команд в областных, региональных, всероссийских соревнованиях (муниципальное задание).</w:t>
            </w:r>
          </w:p>
        </w:tc>
      </w:tr>
      <w:tr w:rsidR="003D178A" w:rsidRPr="004A0104" w14:paraId="6267D19D" w14:textId="77777777" w:rsidTr="003D178A">
        <w:trPr>
          <w:trHeight w:val="720"/>
        </w:trPr>
        <w:tc>
          <w:tcPr>
            <w:tcW w:w="1559" w:type="dxa"/>
            <w:gridSpan w:val="2"/>
            <w:vMerge/>
          </w:tcPr>
          <w:p w14:paraId="083940A2" w14:textId="77777777" w:rsidR="003D178A" w:rsidRPr="004A0104" w:rsidRDefault="003D178A" w:rsidP="002F7FEA">
            <w:pPr>
              <w:spacing w:line="276" w:lineRule="auto"/>
              <w:rPr>
                <w:color w:val="000000"/>
                <w:sz w:val="20"/>
                <w:szCs w:val="20"/>
                <w:lang w:eastAsia="en-US"/>
              </w:rPr>
            </w:pPr>
          </w:p>
        </w:tc>
        <w:tc>
          <w:tcPr>
            <w:tcW w:w="1701" w:type="dxa"/>
            <w:gridSpan w:val="3"/>
          </w:tcPr>
          <w:p w14:paraId="17714738"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федеральный</w:t>
            </w:r>
          </w:p>
          <w:p w14:paraId="6FC5E3F1"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бюджет </w:t>
            </w:r>
            <w:hyperlink r:id="rId124" w:anchor="Par444" w:history="1">
              <w:r w:rsidRPr="004A0104">
                <w:rPr>
                  <w:rStyle w:val="afa"/>
                  <w:color w:val="000000"/>
                  <w:sz w:val="20"/>
                  <w:szCs w:val="20"/>
                  <w:lang w:eastAsia="en-US"/>
                </w:rPr>
                <w:t>&lt;*&gt;</w:t>
              </w:r>
            </w:hyperlink>
          </w:p>
        </w:tc>
        <w:tc>
          <w:tcPr>
            <w:tcW w:w="1086" w:type="dxa"/>
            <w:gridSpan w:val="2"/>
          </w:tcPr>
          <w:p w14:paraId="15C68206"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7B76E230"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25 000,0</w:t>
            </w:r>
          </w:p>
        </w:tc>
        <w:tc>
          <w:tcPr>
            <w:tcW w:w="1383" w:type="dxa"/>
            <w:gridSpan w:val="3"/>
          </w:tcPr>
          <w:p w14:paraId="1AD04C9E"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p>
        </w:tc>
        <w:tc>
          <w:tcPr>
            <w:tcW w:w="1560" w:type="dxa"/>
            <w:gridSpan w:val="2"/>
          </w:tcPr>
          <w:p w14:paraId="44180292" w14:textId="77777777" w:rsidR="003D178A" w:rsidRPr="004A0104" w:rsidRDefault="003D178A" w:rsidP="002F7FEA">
            <w:pPr>
              <w:spacing w:before="100" w:beforeAutospacing="1" w:after="100" w:afterAutospacing="1" w:line="276" w:lineRule="auto"/>
              <w:contextualSpacing/>
              <w:jc w:val="center"/>
              <w:rPr>
                <w:sz w:val="20"/>
                <w:szCs w:val="20"/>
                <w:lang w:eastAsia="en-US"/>
              </w:rPr>
            </w:pPr>
          </w:p>
        </w:tc>
        <w:tc>
          <w:tcPr>
            <w:tcW w:w="1559" w:type="dxa"/>
            <w:gridSpan w:val="2"/>
          </w:tcPr>
          <w:p w14:paraId="68276537" w14:textId="77777777" w:rsidR="003D178A" w:rsidRPr="004A0104" w:rsidRDefault="003D178A" w:rsidP="002F7FEA">
            <w:pPr>
              <w:spacing w:before="100" w:beforeAutospacing="1" w:after="100" w:afterAutospacing="1" w:line="276" w:lineRule="auto"/>
              <w:contextualSpacing/>
              <w:jc w:val="center"/>
              <w:rPr>
                <w:sz w:val="20"/>
                <w:szCs w:val="20"/>
                <w:lang w:eastAsia="en-US"/>
              </w:rPr>
            </w:pPr>
            <w:r w:rsidRPr="004A0104">
              <w:rPr>
                <w:sz w:val="20"/>
                <w:szCs w:val="20"/>
                <w:lang w:eastAsia="en-US"/>
              </w:rPr>
              <w:t xml:space="preserve"> 25 000,0</w:t>
            </w:r>
          </w:p>
        </w:tc>
        <w:tc>
          <w:tcPr>
            <w:tcW w:w="1738" w:type="dxa"/>
            <w:gridSpan w:val="2"/>
            <w:vMerge/>
          </w:tcPr>
          <w:p w14:paraId="4A62E870" w14:textId="77777777" w:rsidR="003D178A" w:rsidRPr="004A0104" w:rsidRDefault="003D178A" w:rsidP="002F7FEA">
            <w:pPr>
              <w:spacing w:line="276" w:lineRule="auto"/>
              <w:jc w:val="center"/>
              <w:rPr>
                <w:bCs/>
                <w:color w:val="000000"/>
                <w:sz w:val="20"/>
                <w:szCs w:val="20"/>
                <w:lang w:eastAsia="en-US"/>
              </w:rPr>
            </w:pPr>
          </w:p>
        </w:tc>
        <w:tc>
          <w:tcPr>
            <w:tcW w:w="2694" w:type="dxa"/>
            <w:vMerge/>
          </w:tcPr>
          <w:p w14:paraId="4F7BFB63" w14:textId="77777777" w:rsidR="003D178A" w:rsidRPr="004A0104" w:rsidRDefault="003D178A" w:rsidP="002F7FEA">
            <w:pPr>
              <w:spacing w:line="276" w:lineRule="auto"/>
              <w:rPr>
                <w:color w:val="000000"/>
                <w:sz w:val="20"/>
                <w:szCs w:val="20"/>
                <w:lang w:eastAsia="en-US"/>
              </w:rPr>
            </w:pPr>
          </w:p>
        </w:tc>
      </w:tr>
      <w:tr w:rsidR="003D178A" w:rsidRPr="004A0104" w14:paraId="156399A5" w14:textId="77777777" w:rsidTr="003D178A">
        <w:trPr>
          <w:trHeight w:val="670"/>
        </w:trPr>
        <w:tc>
          <w:tcPr>
            <w:tcW w:w="1559" w:type="dxa"/>
            <w:gridSpan w:val="2"/>
            <w:vMerge/>
          </w:tcPr>
          <w:p w14:paraId="43E16D45" w14:textId="77777777" w:rsidR="003D178A" w:rsidRPr="004A0104" w:rsidRDefault="003D178A" w:rsidP="002F7FEA">
            <w:pPr>
              <w:spacing w:line="276" w:lineRule="auto"/>
              <w:rPr>
                <w:color w:val="000000"/>
                <w:sz w:val="20"/>
                <w:szCs w:val="20"/>
                <w:lang w:eastAsia="en-US"/>
              </w:rPr>
            </w:pPr>
          </w:p>
        </w:tc>
        <w:tc>
          <w:tcPr>
            <w:tcW w:w="1701" w:type="dxa"/>
            <w:gridSpan w:val="3"/>
          </w:tcPr>
          <w:p w14:paraId="3A29C5DC"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областной</w:t>
            </w:r>
          </w:p>
          <w:p w14:paraId="6F9861EF"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бюджет</w:t>
            </w:r>
          </w:p>
        </w:tc>
        <w:tc>
          <w:tcPr>
            <w:tcW w:w="1086" w:type="dxa"/>
            <w:gridSpan w:val="2"/>
          </w:tcPr>
          <w:p w14:paraId="43F205EF"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36DA8242" w14:textId="77777777" w:rsidR="003D178A" w:rsidRPr="004A0104" w:rsidRDefault="003D178A" w:rsidP="002F7FEA">
            <w:pPr>
              <w:spacing w:line="276" w:lineRule="auto"/>
              <w:jc w:val="center"/>
              <w:rPr>
                <w:color w:val="000000"/>
                <w:sz w:val="20"/>
                <w:szCs w:val="20"/>
                <w:highlight w:val="yellow"/>
                <w:lang w:eastAsia="en-US"/>
              </w:rPr>
            </w:pPr>
            <w:r w:rsidRPr="004A0104">
              <w:rPr>
                <w:color w:val="000000"/>
                <w:sz w:val="20"/>
                <w:szCs w:val="20"/>
                <w:lang w:eastAsia="en-US"/>
              </w:rPr>
              <w:t>1 041,7</w:t>
            </w:r>
          </w:p>
        </w:tc>
        <w:tc>
          <w:tcPr>
            <w:tcW w:w="1383" w:type="dxa"/>
            <w:gridSpan w:val="3"/>
          </w:tcPr>
          <w:p w14:paraId="77C3EF0C" w14:textId="77777777" w:rsidR="003D178A" w:rsidRPr="004A0104" w:rsidRDefault="003D178A" w:rsidP="002F7FEA">
            <w:pPr>
              <w:spacing w:line="276" w:lineRule="auto"/>
              <w:jc w:val="center"/>
              <w:rPr>
                <w:color w:val="000000"/>
                <w:sz w:val="20"/>
                <w:szCs w:val="20"/>
                <w:highlight w:val="yellow"/>
                <w:lang w:eastAsia="en-US"/>
              </w:rPr>
            </w:pPr>
          </w:p>
        </w:tc>
        <w:tc>
          <w:tcPr>
            <w:tcW w:w="1560" w:type="dxa"/>
            <w:gridSpan w:val="2"/>
          </w:tcPr>
          <w:p w14:paraId="32B68DBB" w14:textId="77777777" w:rsidR="003D178A" w:rsidRPr="004A0104" w:rsidRDefault="003D178A" w:rsidP="002F7FEA">
            <w:pPr>
              <w:spacing w:line="276" w:lineRule="auto"/>
              <w:jc w:val="center"/>
              <w:rPr>
                <w:sz w:val="20"/>
                <w:szCs w:val="20"/>
                <w:lang w:eastAsia="en-US"/>
              </w:rPr>
            </w:pPr>
          </w:p>
        </w:tc>
        <w:tc>
          <w:tcPr>
            <w:tcW w:w="1559" w:type="dxa"/>
            <w:gridSpan w:val="2"/>
          </w:tcPr>
          <w:p w14:paraId="206807D7" w14:textId="77777777" w:rsidR="003D178A" w:rsidRPr="004A0104" w:rsidRDefault="003D178A" w:rsidP="002F7FEA">
            <w:pPr>
              <w:spacing w:line="276" w:lineRule="auto"/>
              <w:jc w:val="center"/>
              <w:rPr>
                <w:sz w:val="20"/>
                <w:szCs w:val="20"/>
                <w:lang w:eastAsia="en-US"/>
              </w:rPr>
            </w:pPr>
            <w:r w:rsidRPr="004A0104">
              <w:rPr>
                <w:sz w:val="20"/>
                <w:szCs w:val="20"/>
                <w:lang w:eastAsia="en-US"/>
              </w:rPr>
              <w:t>1 041,7</w:t>
            </w:r>
          </w:p>
        </w:tc>
        <w:tc>
          <w:tcPr>
            <w:tcW w:w="1738" w:type="dxa"/>
            <w:gridSpan w:val="2"/>
            <w:vMerge/>
          </w:tcPr>
          <w:p w14:paraId="520192D4" w14:textId="77777777" w:rsidR="003D178A" w:rsidRPr="004A0104" w:rsidRDefault="003D178A" w:rsidP="002F7FEA">
            <w:pPr>
              <w:spacing w:line="276" w:lineRule="auto"/>
              <w:jc w:val="center"/>
              <w:rPr>
                <w:bCs/>
                <w:color w:val="000000"/>
                <w:sz w:val="20"/>
                <w:szCs w:val="20"/>
                <w:lang w:eastAsia="en-US"/>
              </w:rPr>
            </w:pPr>
          </w:p>
        </w:tc>
        <w:tc>
          <w:tcPr>
            <w:tcW w:w="2694" w:type="dxa"/>
            <w:vMerge/>
          </w:tcPr>
          <w:p w14:paraId="216AB30C" w14:textId="77777777" w:rsidR="003D178A" w:rsidRPr="004A0104" w:rsidRDefault="003D178A" w:rsidP="002F7FEA">
            <w:pPr>
              <w:spacing w:line="276" w:lineRule="auto"/>
              <w:rPr>
                <w:color w:val="000000"/>
                <w:sz w:val="20"/>
                <w:szCs w:val="20"/>
                <w:lang w:eastAsia="en-US"/>
              </w:rPr>
            </w:pPr>
          </w:p>
        </w:tc>
      </w:tr>
      <w:tr w:rsidR="003D178A" w:rsidRPr="004A0104" w14:paraId="6D5DBC55" w14:textId="77777777" w:rsidTr="003D178A">
        <w:trPr>
          <w:trHeight w:val="621"/>
        </w:trPr>
        <w:tc>
          <w:tcPr>
            <w:tcW w:w="1559" w:type="dxa"/>
            <w:gridSpan w:val="2"/>
            <w:vMerge/>
          </w:tcPr>
          <w:p w14:paraId="290A10F4" w14:textId="77777777" w:rsidR="003D178A" w:rsidRPr="004A0104" w:rsidRDefault="003D178A" w:rsidP="002F7FEA">
            <w:pPr>
              <w:spacing w:line="276" w:lineRule="auto"/>
              <w:rPr>
                <w:color w:val="000000"/>
                <w:sz w:val="20"/>
                <w:szCs w:val="20"/>
                <w:lang w:eastAsia="en-US"/>
              </w:rPr>
            </w:pPr>
          </w:p>
        </w:tc>
        <w:tc>
          <w:tcPr>
            <w:tcW w:w="1701" w:type="dxa"/>
            <w:gridSpan w:val="3"/>
          </w:tcPr>
          <w:p w14:paraId="02393B75"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бюджет</w:t>
            </w:r>
          </w:p>
          <w:p w14:paraId="68AAB0AC"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района </w:t>
            </w:r>
            <w:hyperlink r:id="rId125" w:anchor="Par444" w:history="1">
              <w:r w:rsidRPr="004A0104">
                <w:rPr>
                  <w:rStyle w:val="afa"/>
                  <w:color w:val="000000"/>
                  <w:sz w:val="20"/>
                  <w:szCs w:val="20"/>
                  <w:lang w:eastAsia="en-US"/>
                </w:rPr>
                <w:t>&lt;*&gt;</w:t>
              </w:r>
            </w:hyperlink>
          </w:p>
        </w:tc>
        <w:tc>
          <w:tcPr>
            <w:tcW w:w="1086" w:type="dxa"/>
            <w:gridSpan w:val="2"/>
          </w:tcPr>
          <w:p w14:paraId="7748A707"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393CA1A4"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1 370,6</w:t>
            </w:r>
          </w:p>
        </w:tc>
        <w:tc>
          <w:tcPr>
            <w:tcW w:w="1383" w:type="dxa"/>
            <w:gridSpan w:val="3"/>
          </w:tcPr>
          <w:p w14:paraId="6611F235" w14:textId="77777777" w:rsidR="003D178A" w:rsidRPr="004A0104" w:rsidRDefault="003D178A" w:rsidP="002F7FEA">
            <w:pPr>
              <w:spacing w:before="100" w:beforeAutospacing="1" w:after="100" w:afterAutospacing="1" w:line="276" w:lineRule="auto"/>
              <w:contextualSpacing/>
              <w:jc w:val="center"/>
              <w:rPr>
                <w:color w:val="000000"/>
                <w:sz w:val="20"/>
                <w:szCs w:val="20"/>
                <w:highlight w:val="yellow"/>
                <w:lang w:eastAsia="en-US"/>
              </w:rPr>
            </w:pPr>
            <w:r w:rsidRPr="004A0104">
              <w:rPr>
                <w:color w:val="000000"/>
                <w:sz w:val="20"/>
                <w:szCs w:val="20"/>
                <w:lang w:eastAsia="en-US"/>
              </w:rPr>
              <w:t>32 989,3</w:t>
            </w:r>
          </w:p>
        </w:tc>
        <w:tc>
          <w:tcPr>
            <w:tcW w:w="1560" w:type="dxa"/>
            <w:gridSpan w:val="2"/>
          </w:tcPr>
          <w:p w14:paraId="5985CF18" w14:textId="77777777" w:rsidR="003D178A" w:rsidRPr="004A0104" w:rsidRDefault="003D178A" w:rsidP="002F7FEA">
            <w:pPr>
              <w:spacing w:before="100" w:beforeAutospacing="1" w:after="100" w:afterAutospacing="1" w:line="276" w:lineRule="auto"/>
              <w:contextualSpacing/>
              <w:jc w:val="center"/>
              <w:rPr>
                <w:sz w:val="20"/>
                <w:szCs w:val="20"/>
                <w:lang w:eastAsia="en-US"/>
              </w:rPr>
            </w:pPr>
            <w:r w:rsidRPr="004A0104">
              <w:rPr>
                <w:sz w:val="20"/>
                <w:szCs w:val="20"/>
                <w:lang w:eastAsia="en-US"/>
              </w:rPr>
              <w:t>35 100,6</w:t>
            </w:r>
          </w:p>
        </w:tc>
        <w:tc>
          <w:tcPr>
            <w:tcW w:w="1559" w:type="dxa"/>
            <w:gridSpan w:val="2"/>
          </w:tcPr>
          <w:p w14:paraId="7D669E83" w14:textId="77777777" w:rsidR="003D178A" w:rsidRPr="004A0104" w:rsidRDefault="003D178A" w:rsidP="002F7FEA">
            <w:pPr>
              <w:spacing w:before="100" w:beforeAutospacing="1" w:after="100" w:afterAutospacing="1" w:line="276" w:lineRule="auto"/>
              <w:contextualSpacing/>
              <w:jc w:val="center"/>
              <w:rPr>
                <w:sz w:val="20"/>
                <w:szCs w:val="20"/>
                <w:lang w:eastAsia="en-US"/>
              </w:rPr>
            </w:pPr>
            <w:r w:rsidRPr="004A0104">
              <w:rPr>
                <w:sz w:val="20"/>
                <w:szCs w:val="20"/>
                <w:lang w:eastAsia="en-US"/>
              </w:rPr>
              <w:t>69 460,5</w:t>
            </w:r>
          </w:p>
        </w:tc>
        <w:tc>
          <w:tcPr>
            <w:tcW w:w="1738" w:type="dxa"/>
            <w:gridSpan w:val="2"/>
            <w:vMerge/>
          </w:tcPr>
          <w:p w14:paraId="64DBFCC7" w14:textId="77777777" w:rsidR="003D178A" w:rsidRPr="004A0104" w:rsidRDefault="003D178A" w:rsidP="002F7FEA">
            <w:pPr>
              <w:spacing w:line="276" w:lineRule="auto"/>
              <w:jc w:val="center"/>
              <w:rPr>
                <w:bCs/>
                <w:color w:val="000000"/>
                <w:sz w:val="20"/>
                <w:szCs w:val="20"/>
                <w:lang w:eastAsia="en-US"/>
              </w:rPr>
            </w:pPr>
          </w:p>
        </w:tc>
        <w:tc>
          <w:tcPr>
            <w:tcW w:w="2694" w:type="dxa"/>
            <w:vMerge/>
          </w:tcPr>
          <w:p w14:paraId="667D3B6D" w14:textId="77777777" w:rsidR="003D178A" w:rsidRPr="004A0104" w:rsidRDefault="003D178A" w:rsidP="002F7FEA">
            <w:pPr>
              <w:spacing w:line="276" w:lineRule="auto"/>
              <w:rPr>
                <w:color w:val="000000"/>
                <w:sz w:val="20"/>
                <w:szCs w:val="20"/>
                <w:lang w:eastAsia="en-US"/>
              </w:rPr>
            </w:pPr>
          </w:p>
        </w:tc>
      </w:tr>
      <w:tr w:rsidR="003D178A" w:rsidRPr="004A0104" w14:paraId="11EF53AF" w14:textId="77777777" w:rsidTr="003D178A">
        <w:trPr>
          <w:trHeight w:val="636"/>
        </w:trPr>
        <w:tc>
          <w:tcPr>
            <w:tcW w:w="1559" w:type="dxa"/>
            <w:gridSpan w:val="2"/>
            <w:vMerge/>
          </w:tcPr>
          <w:p w14:paraId="400EECC2" w14:textId="77777777" w:rsidR="003D178A" w:rsidRPr="004A0104" w:rsidRDefault="003D178A" w:rsidP="002F7FEA">
            <w:pPr>
              <w:spacing w:line="276" w:lineRule="auto"/>
              <w:rPr>
                <w:color w:val="000000"/>
                <w:sz w:val="20"/>
                <w:szCs w:val="20"/>
              </w:rPr>
            </w:pPr>
          </w:p>
        </w:tc>
        <w:tc>
          <w:tcPr>
            <w:tcW w:w="1701" w:type="dxa"/>
            <w:gridSpan w:val="3"/>
          </w:tcPr>
          <w:p w14:paraId="179DAD43"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внебюджетные</w:t>
            </w:r>
          </w:p>
          <w:p w14:paraId="170CB491"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источники </w:t>
            </w:r>
            <w:hyperlink r:id="rId126" w:anchor="Par444" w:history="1">
              <w:r w:rsidRPr="004A0104">
                <w:rPr>
                  <w:rStyle w:val="afa"/>
                  <w:color w:val="000000"/>
                  <w:sz w:val="20"/>
                  <w:szCs w:val="20"/>
                  <w:lang w:eastAsia="en-US"/>
                </w:rPr>
                <w:t>&lt;*&gt;</w:t>
              </w:r>
            </w:hyperlink>
          </w:p>
        </w:tc>
        <w:tc>
          <w:tcPr>
            <w:tcW w:w="1086" w:type="dxa"/>
            <w:gridSpan w:val="2"/>
          </w:tcPr>
          <w:p w14:paraId="5D77CE41"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58307A90" w14:textId="77777777" w:rsidR="003D178A" w:rsidRPr="004A0104" w:rsidRDefault="003D178A" w:rsidP="002F7FEA">
            <w:pPr>
              <w:spacing w:line="276" w:lineRule="auto"/>
              <w:jc w:val="center"/>
              <w:rPr>
                <w:color w:val="000000"/>
                <w:sz w:val="20"/>
                <w:szCs w:val="20"/>
                <w:lang w:eastAsia="en-US"/>
              </w:rPr>
            </w:pPr>
          </w:p>
        </w:tc>
        <w:tc>
          <w:tcPr>
            <w:tcW w:w="1383" w:type="dxa"/>
            <w:gridSpan w:val="3"/>
          </w:tcPr>
          <w:p w14:paraId="56DAD62E" w14:textId="77777777" w:rsidR="003D178A" w:rsidRPr="004A0104" w:rsidRDefault="003D178A" w:rsidP="002F7FEA">
            <w:pPr>
              <w:spacing w:line="276" w:lineRule="auto"/>
              <w:jc w:val="center"/>
              <w:rPr>
                <w:color w:val="000000"/>
                <w:sz w:val="20"/>
                <w:szCs w:val="20"/>
                <w:lang w:eastAsia="en-US"/>
              </w:rPr>
            </w:pPr>
          </w:p>
        </w:tc>
        <w:tc>
          <w:tcPr>
            <w:tcW w:w="1560" w:type="dxa"/>
            <w:gridSpan w:val="2"/>
          </w:tcPr>
          <w:p w14:paraId="245783D2" w14:textId="77777777" w:rsidR="003D178A" w:rsidRPr="004A0104" w:rsidRDefault="003D178A" w:rsidP="002F7FEA">
            <w:pPr>
              <w:spacing w:line="276" w:lineRule="auto"/>
              <w:jc w:val="center"/>
              <w:rPr>
                <w:sz w:val="20"/>
                <w:szCs w:val="20"/>
                <w:lang w:eastAsia="en-US"/>
              </w:rPr>
            </w:pPr>
          </w:p>
        </w:tc>
        <w:tc>
          <w:tcPr>
            <w:tcW w:w="1559" w:type="dxa"/>
            <w:gridSpan w:val="2"/>
          </w:tcPr>
          <w:p w14:paraId="4C68D259" w14:textId="77777777" w:rsidR="003D178A" w:rsidRPr="004A0104" w:rsidRDefault="003D178A" w:rsidP="002F7FEA">
            <w:pPr>
              <w:spacing w:line="276" w:lineRule="auto"/>
              <w:jc w:val="center"/>
              <w:rPr>
                <w:sz w:val="20"/>
                <w:szCs w:val="20"/>
                <w:lang w:eastAsia="en-US"/>
              </w:rPr>
            </w:pPr>
          </w:p>
        </w:tc>
        <w:tc>
          <w:tcPr>
            <w:tcW w:w="1738" w:type="dxa"/>
            <w:gridSpan w:val="2"/>
            <w:vMerge/>
          </w:tcPr>
          <w:p w14:paraId="6C5A8FF9" w14:textId="77777777" w:rsidR="003D178A" w:rsidRPr="004A0104" w:rsidRDefault="003D178A" w:rsidP="002F7FEA">
            <w:pPr>
              <w:spacing w:line="276" w:lineRule="auto"/>
              <w:rPr>
                <w:color w:val="000000"/>
                <w:sz w:val="20"/>
                <w:szCs w:val="20"/>
              </w:rPr>
            </w:pPr>
          </w:p>
        </w:tc>
        <w:tc>
          <w:tcPr>
            <w:tcW w:w="2694" w:type="dxa"/>
            <w:vMerge/>
          </w:tcPr>
          <w:p w14:paraId="69523605" w14:textId="77777777" w:rsidR="003D178A" w:rsidRPr="004A0104" w:rsidRDefault="003D178A" w:rsidP="002F7FEA">
            <w:pPr>
              <w:spacing w:line="276" w:lineRule="auto"/>
              <w:rPr>
                <w:color w:val="000000"/>
                <w:sz w:val="20"/>
                <w:szCs w:val="20"/>
              </w:rPr>
            </w:pPr>
          </w:p>
        </w:tc>
      </w:tr>
      <w:tr w:rsidR="003D178A" w:rsidRPr="004A0104" w14:paraId="28831F5A" w14:textId="77777777" w:rsidTr="003D178A">
        <w:trPr>
          <w:trHeight w:val="540"/>
        </w:trPr>
        <w:tc>
          <w:tcPr>
            <w:tcW w:w="3260" w:type="dxa"/>
            <w:gridSpan w:val="5"/>
          </w:tcPr>
          <w:p w14:paraId="256A0956" w14:textId="77777777" w:rsidR="003D178A" w:rsidRPr="004A0104" w:rsidRDefault="003D178A" w:rsidP="002F7FEA">
            <w:pPr>
              <w:spacing w:line="276" w:lineRule="auto"/>
              <w:rPr>
                <w:color w:val="000000"/>
                <w:sz w:val="20"/>
                <w:szCs w:val="20"/>
              </w:rPr>
            </w:pPr>
            <w:r w:rsidRPr="004A0104">
              <w:rPr>
                <w:color w:val="000000"/>
                <w:sz w:val="20"/>
                <w:szCs w:val="20"/>
              </w:rPr>
              <w:t>Итого затрат на решение</w:t>
            </w:r>
          </w:p>
          <w:p w14:paraId="6FF4FAE3" w14:textId="77777777" w:rsidR="003D178A" w:rsidRPr="004A0104" w:rsidRDefault="003D178A" w:rsidP="002F7FEA">
            <w:pPr>
              <w:spacing w:line="276" w:lineRule="auto"/>
              <w:rPr>
                <w:color w:val="000000"/>
                <w:sz w:val="20"/>
                <w:szCs w:val="20"/>
              </w:rPr>
            </w:pPr>
            <w:r w:rsidRPr="004A0104">
              <w:rPr>
                <w:color w:val="000000"/>
                <w:sz w:val="20"/>
                <w:szCs w:val="20"/>
              </w:rPr>
              <w:t>задачи 2, в том числе:</w:t>
            </w:r>
          </w:p>
        </w:tc>
        <w:tc>
          <w:tcPr>
            <w:tcW w:w="1086" w:type="dxa"/>
            <w:gridSpan w:val="2"/>
          </w:tcPr>
          <w:p w14:paraId="2449BDB8"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3BFFFB02"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29 767,3</w:t>
            </w:r>
          </w:p>
        </w:tc>
        <w:tc>
          <w:tcPr>
            <w:tcW w:w="1383" w:type="dxa"/>
            <w:gridSpan w:val="3"/>
          </w:tcPr>
          <w:p w14:paraId="664D5A49"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35 272,0</w:t>
            </w:r>
          </w:p>
        </w:tc>
        <w:tc>
          <w:tcPr>
            <w:tcW w:w="1560" w:type="dxa"/>
            <w:gridSpan w:val="2"/>
          </w:tcPr>
          <w:p w14:paraId="408D8533" w14:textId="77777777" w:rsidR="003D178A" w:rsidRPr="004A0104" w:rsidRDefault="003D178A" w:rsidP="002F7FEA">
            <w:pPr>
              <w:contextualSpacing/>
              <w:jc w:val="center"/>
              <w:rPr>
                <w:sz w:val="20"/>
                <w:szCs w:val="20"/>
                <w:lang w:eastAsia="en-US"/>
              </w:rPr>
            </w:pPr>
            <w:r w:rsidRPr="004A0104">
              <w:rPr>
                <w:sz w:val="20"/>
                <w:szCs w:val="20"/>
                <w:lang w:eastAsia="en-US"/>
              </w:rPr>
              <w:t xml:space="preserve"> 41 685,7</w:t>
            </w:r>
          </w:p>
        </w:tc>
        <w:tc>
          <w:tcPr>
            <w:tcW w:w="1559" w:type="dxa"/>
            <w:gridSpan w:val="2"/>
          </w:tcPr>
          <w:p w14:paraId="103BD7D6" w14:textId="77777777" w:rsidR="003D178A" w:rsidRPr="004A0104" w:rsidRDefault="003D178A" w:rsidP="002F7FEA">
            <w:pPr>
              <w:spacing w:before="100" w:beforeAutospacing="1" w:after="100" w:afterAutospacing="1" w:line="276" w:lineRule="auto"/>
              <w:contextualSpacing/>
              <w:jc w:val="center"/>
              <w:rPr>
                <w:sz w:val="20"/>
                <w:szCs w:val="20"/>
                <w:lang w:eastAsia="en-US"/>
              </w:rPr>
            </w:pPr>
            <w:r w:rsidRPr="004A0104">
              <w:rPr>
                <w:sz w:val="20"/>
                <w:szCs w:val="20"/>
                <w:lang w:eastAsia="en-US"/>
              </w:rPr>
              <w:t>106 725,0</w:t>
            </w:r>
          </w:p>
        </w:tc>
        <w:tc>
          <w:tcPr>
            <w:tcW w:w="1738" w:type="dxa"/>
            <w:gridSpan w:val="2"/>
          </w:tcPr>
          <w:p w14:paraId="62D3EC34" w14:textId="77777777" w:rsidR="003D178A" w:rsidRPr="004A0104" w:rsidRDefault="003D178A" w:rsidP="002F7FEA">
            <w:pPr>
              <w:spacing w:line="276" w:lineRule="auto"/>
              <w:rPr>
                <w:color w:val="000000"/>
                <w:sz w:val="20"/>
                <w:szCs w:val="20"/>
              </w:rPr>
            </w:pPr>
            <w:r w:rsidRPr="004A0104">
              <w:rPr>
                <w:color w:val="000000"/>
                <w:sz w:val="20"/>
                <w:szCs w:val="20"/>
              </w:rPr>
              <w:t>х</w:t>
            </w:r>
          </w:p>
        </w:tc>
        <w:tc>
          <w:tcPr>
            <w:tcW w:w="2694" w:type="dxa"/>
            <w:vMerge w:val="restart"/>
          </w:tcPr>
          <w:p w14:paraId="77198152" w14:textId="77777777" w:rsidR="003D178A" w:rsidRPr="004A0104" w:rsidRDefault="003D178A" w:rsidP="002F7FEA">
            <w:pPr>
              <w:spacing w:line="276" w:lineRule="auto"/>
              <w:rPr>
                <w:color w:val="000000"/>
                <w:sz w:val="20"/>
                <w:szCs w:val="20"/>
              </w:rPr>
            </w:pPr>
          </w:p>
        </w:tc>
      </w:tr>
      <w:tr w:rsidR="003D178A" w:rsidRPr="004A0104" w14:paraId="1D829C02" w14:textId="77777777" w:rsidTr="003D178A">
        <w:trPr>
          <w:trHeight w:val="307"/>
        </w:trPr>
        <w:tc>
          <w:tcPr>
            <w:tcW w:w="3260" w:type="dxa"/>
            <w:gridSpan w:val="5"/>
          </w:tcPr>
          <w:p w14:paraId="49567D36" w14:textId="77777777" w:rsidR="003D178A" w:rsidRPr="004A0104" w:rsidRDefault="003D178A" w:rsidP="002F7FEA">
            <w:pPr>
              <w:spacing w:line="276" w:lineRule="auto"/>
              <w:rPr>
                <w:color w:val="000000"/>
                <w:sz w:val="20"/>
                <w:szCs w:val="20"/>
              </w:rPr>
            </w:pPr>
            <w:r w:rsidRPr="004A0104">
              <w:rPr>
                <w:color w:val="000000"/>
                <w:sz w:val="20"/>
                <w:szCs w:val="20"/>
              </w:rPr>
              <w:t xml:space="preserve">федеральный бюджет </w:t>
            </w:r>
            <w:hyperlink r:id="rId127" w:anchor="Par444" w:history="1">
              <w:r w:rsidRPr="004A0104">
                <w:rPr>
                  <w:rStyle w:val="afa"/>
                  <w:color w:val="000000"/>
                  <w:sz w:val="20"/>
                  <w:szCs w:val="20"/>
                </w:rPr>
                <w:t>&lt;*&gt;</w:t>
              </w:r>
            </w:hyperlink>
          </w:p>
        </w:tc>
        <w:tc>
          <w:tcPr>
            <w:tcW w:w="1086" w:type="dxa"/>
            <w:gridSpan w:val="2"/>
          </w:tcPr>
          <w:p w14:paraId="160E5F54"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406BE3C5"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25 000,0</w:t>
            </w:r>
          </w:p>
        </w:tc>
        <w:tc>
          <w:tcPr>
            <w:tcW w:w="1383" w:type="dxa"/>
            <w:gridSpan w:val="3"/>
          </w:tcPr>
          <w:p w14:paraId="060DD6A2" w14:textId="77777777" w:rsidR="003D178A" w:rsidRPr="004A0104" w:rsidRDefault="003D178A" w:rsidP="002F7FEA">
            <w:pPr>
              <w:spacing w:line="276" w:lineRule="auto"/>
              <w:jc w:val="center"/>
              <w:rPr>
                <w:color w:val="000000"/>
                <w:sz w:val="20"/>
                <w:szCs w:val="20"/>
                <w:lang w:eastAsia="en-US"/>
              </w:rPr>
            </w:pPr>
          </w:p>
        </w:tc>
        <w:tc>
          <w:tcPr>
            <w:tcW w:w="1560" w:type="dxa"/>
            <w:gridSpan w:val="2"/>
          </w:tcPr>
          <w:p w14:paraId="5BEFC510" w14:textId="77777777" w:rsidR="003D178A" w:rsidRPr="004A0104" w:rsidRDefault="003D178A" w:rsidP="002F7FEA">
            <w:pPr>
              <w:spacing w:before="100" w:beforeAutospacing="1" w:after="100" w:afterAutospacing="1" w:line="276" w:lineRule="auto"/>
              <w:contextualSpacing/>
              <w:jc w:val="center"/>
              <w:rPr>
                <w:sz w:val="20"/>
                <w:szCs w:val="20"/>
                <w:lang w:eastAsia="en-US"/>
              </w:rPr>
            </w:pPr>
          </w:p>
        </w:tc>
        <w:tc>
          <w:tcPr>
            <w:tcW w:w="1559" w:type="dxa"/>
            <w:gridSpan w:val="2"/>
          </w:tcPr>
          <w:p w14:paraId="1867EA34" w14:textId="77777777" w:rsidR="003D178A" w:rsidRPr="004A0104" w:rsidRDefault="003D178A" w:rsidP="002F7FEA">
            <w:pPr>
              <w:spacing w:line="276" w:lineRule="auto"/>
              <w:jc w:val="center"/>
              <w:rPr>
                <w:sz w:val="20"/>
                <w:szCs w:val="20"/>
                <w:lang w:eastAsia="en-US"/>
              </w:rPr>
            </w:pPr>
            <w:r w:rsidRPr="004A0104">
              <w:rPr>
                <w:sz w:val="20"/>
                <w:szCs w:val="20"/>
                <w:lang w:eastAsia="en-US"/>
              </w:rPr>
              <w:t>25 000,0</w:t>
            </w:r>
          </w:p>
        </w:tc>
        <w:tc>
          <w:tcPr>
            <w:tcW w:w="1738" w:type="dxa"/>
            <w:gridSpan w:val="2"/>
          </w:tcPr>
          <w:p w14:paraId="65909C3D" w14:textId="77777777" w:rsidR="003D178A" w:rsidRPr="004A0104" w:rsidRDefault="003D178A" w:rsidP="002F7FEA">
            <w:pPr>
              <w:spacing w:line="276" w:lineRule="auto"/>
              <w:rPr>
                <w:color w:val="000000"/>
                <w:sz w:val="20"/>
                <w:szCs w:val="20"/>
              </w:rPr>
            </w:pPr>
            <w:r w:rsidRPr="004A0104">
              <w:rPr>
                <w:color w:val="000000"/>
                <w:sz w:val="20"/>
                <w:szCs w:val="20"/>
              </w:rPr>
              <w:t>х</w:t>
            </w:r>
          </w:p>
        </w:tc>
        <w:tc>
          <w:tcPr>
            <w:tcW w:w="2694" w:type="dxa"/>
            <w:vMerge/>
          </w:tcPr>
          <w:p w14:paraId="77C6B7B5" w14:textId="77777777" w:rsidR="003D178A" w:rsidRPr="004A0104" w:rsidRDefault="003D178A" w:rsidP="002F7FEA">
            <w:pPr>
              <w:rPr>
                <w:color w:val="000000"/>
                <w:sz w:val="20"/>
                <w:szCs w:val="20"/>
              </w:rPr>
            </w:pPr>
          </w:p>
        </w:tc>
      </w:tr>
      <w:tr w:rsidR="003D178A" w:rsidRPr="004A0104" w14:paraId="21DADAF7" w14:textId="77777777" w:rsidTr="003D178A">
        <w:trPr>
          <w:trHeight w:val="269"/>
        </w:trPr>
        <w:tc>
          <w:tcPr>
            <w:tcW w:w="3260" w:type="dxa"/>
            <w:gridSpan w:val="5"/>
          </w:tcPr>
          <w:p w14:paraId="36A7B8F1" w14:textId="77777777" w:rsidR="003D178A" w:rsidRPr="004A0104" w:rsidRDefault="003D178A" w:rsidP="002F7FEA">
            <w:pPr>
              <w:spacing w:line="276" w:lineRule="auto"/>
              <w:rPr>
                <w:color w:val="000000"/>
                <w:sz w:val="20"/>
                <w:szCs w:val="20"/>
              </w:rPr>
            </w:pPr>
            <w:r w:rsidRPr="004A0104">
              <w:rPr>
                <w:color w:val="000000"/>
                <w:sz w:val="20"/>
                <w:szCs w:val="20"/>
              </w:rPr>
              <w:t>областной бюджет</w:t>
            </w:r>
          </w:p>
        </w:tc>
        <w:tc>
          <w:tcPr>
            <w:tcW w:w="1086" w:type="dxa"/>
            <w:gridSpan w:val="2"/>
          </w:tcPr>
          <w:p w14:paraId="5B6EC293"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432B771D"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1 041,7</w:t>
            </w:r>
          </w:p>
        </w:tc>
        <w:tc>
          <w:tcPr>
            <w:tcW w:w="1383" w:type="dxa"/>
            <w:gridSpan w:val="3"/>
          </w:tcPr>
          <w:p w14:paraId="75857B15" w14:textId="77777777" w:rsidR="003D178A" w:rsidRPr="004A0104" w:rsidRDefault="003D178A" w:rsidP="002F7FEA">
            <w:pPr>
              <w:spacing w:line="276" w:lineRule="auto"/>
              <w:jc w:val="center"/>
              <w:rPr>
                <w:color w:val="000000"/>
                <w:sz w:val="20"/>
                <w:szCs w:val="20"/>
                <w:lang w:eastAsia="en-US"/>
              </w:rPr>
            </w:pPr>
          </w:p>
        </w:tc>
        <w:tc>
          <w:tcPr>
            <w:tcW w:w="1560" w:type="dxa"/>
            <w:gridSpan w:val="2"/>
          </w:tcPr>
          <w:p w14:paraId="1CCFD5E2" w14:textId="77777777" w:rsidR="003D178A" w:rsidRPr="004A0104" w:rsidRDefault="003D178A" w:rsidP="002F7FEA">
            <w:pPr>
              <w:spacing w:line="276" w:lineRule="auto"/>
              <w:jc w:val="center"/>
              <w:rPr>
                <w:sz w:val="20"/>
                <w:szCs w:val="20"/>
                <w:lang w:eastAsia="en-US"/>
              </w:rPr>
            </w:pPr>
          </w:p>
        </w:tc>
        <w:tc>
          <w:tcPr>
            <w:tcW w:w="1559" w:type="dxa"/>
            <w:gridSpan w:val="2"/>
          </w:tcPr>
          <w:p w14:paraId="6C4CFF50" w14:textId="77777777" w:rsidR="003D178A" w:rsidRPr="004A0104" w:rsidRDefault="003D178A" w:rsidP="002F7FEA">
            <w:pPr>
              <w:spacing w:line="276" w:lineRule="auto"/>
              <w:jc w:val="center"/>
              <w:rPr>
                <w:sz w:val="20"/>
                <w:szCs w:val="20"/>
                <w:lang w:eastAsia="en-US"/>
              </w:rPr>
            </w:pPr>
            <w:r w:rsidRPr="004A0104">
              <w:rPr>
                <w:sz w:val="20"/>
                <w:szCs w:val="20"/>
                <w:lang w:eastAsia="en-US"/>
              </w:rPr>
              <w:t>1 041,7</w:t>
            </w:r>
          </w:p>
        </w:tc>
        <w:tc>
          <w:tcPr>
            <w:tcW w:w="1738" w:type="dxa"/>
            <w:gridSpan w:val="2"/>
          </w:tcPr>
          <w:p w14:paraId="60EB9373" w14:textId="77777777" w:rsidR="003D178A" w:rsidRPr="004A0104" w:rsidRDefault="003D178A" w:rsidP="002F7FEA">
            <w:pPr>
              <w:spacing w:line="276" w:lineRule="auto"/>
              <w:rPr>
                <w:color w:val="000000"/>
                <w:sz w:val="20"/>
                <w:szCs w:val="20"/>
              </w:rPr>
            </w:pPr>
            <w:r w:rsidRPr="004A0104">
              <w:rPr>
                <w:color w:val="000000"/>
                <w:sz w:val="20"/>
                <w:szCs w:val="20"/>
              </w:rPr>
              <w:t>х</w:t>
            </w:r>
          </w:p>
        </w:tc>
        <w:tc>
          <w:tcPr>
            <w:tcW w:w="2694" w:type="dxa"/>
            <w:vMerge/>
          </w:tcPr>
          <w:p w14:paraId="4884987D" w14:textId="77777777" w:rsidR="003D178A" w:rsidRPr="004A0104" w:rsidRDefault="003D178A" w:rsidP="002F7FEA">
            <w:pPr>
              <w:rPr>
                <w:color w:val="000000"/>
                <w:sz w:val="20"/>
                <w:szCs w:val="20"/>
              </w:rPr>
            </w:pPr>
          </w:p>
        </w:tc>
      </w:tr>
      <w:tr w:rsidR="003D178A" w:rsidRPr="004A0104" w14:paraId="50F366AA" w14:textId="77777777" w:rsidTr="003D178A">
        <w:trPr>
          <w:trHeight w:val="259"/>
        </w:trPr>
        <w:tc>
          <w:tcPr>
            <w:tcW w:w="3260" w:type="dxa"/>
            <w:gridSpan w:val="5"/>
          </w:tcPr>
          <w:p w14:paraId="640EEA41" w14:textId="77777777" w:rsidR="003D178A" w:rsidRPr="004A0104" w:rsidRDefault="003D178A" w:rsidP="002F7FEA">
            <w:pPr>
              <w:spacing w:line="276" w:lineRule="auto"/>
              <w:rPr>
                <w:color w:val="000000"/>
                <w:sz w:val="20"/>
                <w:szCs w:val="20"/>
              </w:rPr>
            </w:pPr>
            <w:r w:rsidRPr="004A0104">
              <w:rPr>
                <w:color w:val="000000"/>
                <w:sz w:val="20"/>
                <w:szCs w:val="20"/>
              </w:rPr>
              <w:t xml:space="preserve">бюджет района </w:t>
            </w:r>
            <w:hyperlink r:id="rId128" w:anchor="Par444" w:history="1">
              <w:r w:rsidRPr="004A0104">
                <w:rPr>
                  <w:rStyle w:val="afa"/>
                  <w:color w:val="000000"/>
                  <w:sz w:val="20"/>
                  <w:szCs w:val="20"/>
                </w:rPr>
                <w:t>&lt;*&gt;</w:t>
              </w:r>
            </w:hyperlink>
          </w:p>
        </w:tc>
        <w:tc>
          <w:tcPr>
            <w:tcW w:w="1086" w:type="dxa"/>
            <w:gridSpan w:val="2"/>
          </w:tcPr>
          <w:p w14:paraId="2B3DA61E"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771A92F4"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3 725,6</w:t>
            </w:r>
          </w:p>
        </w:tc>
        <w:tc>
          <w:tcPr>
            <w:tcW w:w="1383" w:type="dxa"/>
            <w:gridSpan w:val="3"/>
          </w:tcPr>
          <w:p w14:paraId="51849479" w14:textId="77777777" w:rsidR="003D178A" w:rsidRPr="004A0104" w:rsidRDefault="003D178A" w:rsidP="002F7FEA">
            <w:pPr>
              <w:spacing w:before="100" w:beforeAutospacing="1" w:after="100" w:afterAutospacing="1" w:line="276" w:lineRule="auto"/>
              <w:contextualSpacing/>
              <w:jc w:val="center"/>
              <w:rPr>
                <w:color w:val="000000"/>
                <w:sz w:val="20"/>
                <w:szCs w:val="20"/>
                <w:lang w:eastAsia="en-US"/>
              </w:rPr>
            </w:pPr>
            <w:r w:rsidRPr="004A0104">
              <w:rPr>
                <w:color w:val="000000"/>
                <w:sz w:val="20"/>
                <w:szCs w:val="20"/>
                <w:lang w:eastAsia="en-US"/>
              </w:rPr>
              <w:t xml:space="preserve">35 272,0      </w:t>
            </w:r>
          </w:p>
        </w:tc>
        <w:tc>
          <w:tcPr>
            <w:tcW w:w="1560" w:type="dxa"/>
            <w:gridSpan w:val="2"/>
          </w:tcPr>
          <w:p w14:paraId="6640CD48" w14:textId="77777777" w:rsidR="003D178A" w:rsidRPr="004A0104" w:rsidRDefault="003D178A" w:rsidP="002F7FEA">
            <w:pPr>
              <w:spacing w:before="100" w:beforeAutospacing="1" w:after="100" w:afterAutospacing="1" w:line="276" w:lineRule="auto"/>
              <w:contextualSpacing/>
              <w:jc w:val="center"/>
              <w:rPr>
                <w:sz w:val="20"/>
                <w:szCs w:val="20"/>
                <w:lang w:eastAsia="en-US"/>
              </w:rPr>
            </w:pPr>
            <w:r w:rsidRPr="004A0104">
              <w:rPr>
                <w:sz w:val="20"/>
                <w:szCs w:val="20"/>
                <w:lang w:eastAsia="en-US"/>
              </w:rPr>
              <w:t>41 685,7</w:t>
            </w:r>
          </w:p>
        </w:tc>
        <w:tc>
          <w:tcPr>
            <w:tcW w:w="1559" w:type="dxa"/>
            <w:gridSpan w:val="2"/>
          </w:tcPr>
          <w:p w14:paraId="5F102F80" w14:textId="77777777" w:rsidR="003D178A" w:rsidRPr="004A0104" w:rsidRDefault="003D178A" w:rsidP="002F7FEA">
            <w:pPr>
              <w:spacing w:before="100" w:beforeAutospacing="1" w:after="100" w:afterAutospacing="1" w:line="276" w:lineRule="auto"/>
              <w:contextualSpacing/>
              <w:jc w:val="center"/>
              <w:rPr>
                <w:sz w:val="20"/>
                <w:szCs w:val="20"/>
                <w:lang w:eastAsia="en-US"/>
              </w:rPr>
            </w:pPr>
            <w:r w:rsidRPr="004A0104">
              <w:rPr>
                <w:sz w:val="20"/>
                <w:szCs w:val="20"/>
                <w:lang w:eastAsia="en-US"/>
              </w:rPr>
              <w:t>80 683,3</w:t>
            </w:r>
          </w:p>
        </w:tc>
        <w:tc>
          <w:tcPr>
            <w:tcW w:w="1738" w:type="dxa"/>
            <w:gridSpan w:val="2"/>
          </w:tcPr>
          <w:p w14:paraId="0AFB345E" w14:textId="77777777" w:rsidR="003D178A" w:rsidRPr="004A0104" w:rsidRDefault="003D178A" w:rsidP="002F7FEA">
            <w:pPr>
              <w:spacing w:line="276" w:lineRule="auto"/>
              <w:rPr>
                <w:color w:val="000000"/>
                <w:sz w:val="20"/>
                <w:szCs w:val="20"/>
              </w:rPr>
            </w:pPr>
          </w:p>
        </w:tc>
        <w:tc>
          <w:tcPr>
            <w:tcW w:w="2694" w:type="dxa"/>
            <w:vMerge/>
          </w:tcPr>
          <w:p w14:paraId="6214BF15" w14:textId="77777777" w:rsidR="003D178A" w:rsidRPr="004A0104" w:rsidRDefault="003D178A" w:rsidP="002F7FEA">
            <w:pPr>
              <w:rPr>
                <w:color w:val="000000"/>
                <w:sz w:val="20"/>
                <w:szCs w:val="20"/>
              </w:rPr>
            </w:pPr>
          </w:p>
        </w:tc>
      </w:tr>
      <w:tr w:rsidR="003D178A" w:rsidRPr="004A0104" w14:paraId="5CA963F7" w14:textId="77777777" w:rsidTr="003D178A">
        <w:trPr>
          <w:trHeight w:val="235"/>
        </w:trPr>
        <w:tc>
          <w:tcPr>
            <w:tcW w:w="3260" w:type="dxa"/>
            <w:gridSpan w:val="5"/>
          </w:tcPr>
          <w:p w14:paraId="24B66006" w14:textId="77777777" w:rsidR="003D178A" w:rsidRPr="004A0104" w:rsidRDefault="003D178A" w:rsidP="002F7FEA">
            <w:pPr>
              <w:spacing w:line="276" w:lineRule="auto"/>
              <w:rPr>
                <w:color w:val="000000"/>
                <w:sz w:val="20"/>
                <w:szCs w:val="20"/>
              </w:rPr>
            </w:pPr>
            <w:r w:rsidRPr="004A0104">
              <w:rPr>
                <w:color w:val="000000"/>
                <w:sz w:val="20"/>
                <w:szCs w:val="20"/>
              </w:rPr>
              <w:t>внебюджетные источники</w:t>
            </w:r>
            <w:hyperlink r:id="rId129" w:anchor="Par444" w:history="1">
              <w:r w:rsidRPr="004A0104">
                <w:rPr>
                  <w:rStyle w:val="afa"/>
                  <w:color w:val="000000"/>
                  <w:sz w:val="20"/>
                  <w:szCs w:val="20"/>
                </w:rPr>
                <w:t>&lt;*&gt;</w:t>
              </w:r>
            </w:hyperlink>
          </w:p>
        </w:tc>
        <w:tc>
          <w:tcPr>
            <w:tcW w:w="1086" w:type="dxa"/>
            <w:gridSpan w:val="2"/>
          </w:tcPr>
          <w:p w14:paraId="038E9EF9"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216" w:type="dxa"/>
            <w:gridSpan w:val="3"/>
          </w:tcPr>
          <w:p w14:paraId="1175734D" w14:textId="77777777" w:rsidR="003D178A" w:rsidRPr="004A0104" w:rsidRDefault="003D178A" w:rsidP="002F7FEA">
            <w:pPr>
              <w:spacing w:line="276" w:lineRule="auto"/>
              <w:jc w:val="center"/>
              <w:rPr>
                <w:color w:val="000000"/>
                <w:sz w:val="20"/>
                <w:szCs w:val="20"/>
                <w:lang w:eastAsia="en-US"/>
              </w:rPr>
            </w:pPr>
          </w:p>
        </w:tc>
        <w:tc>
          <w:tcPr>
            <w:tcW w:w="1383" w:type="dxa"/>
            <w:gridSpan w:val="3"/>
          </w:tcPr>
          <w:p w14:paraId="61D51754" w14:textId="77777777" w:rsidR="003D178A" w:rsidRPr="004A0104" w:rsidRDefault="003D178A" w:rsidP="002F7FEA">
            <w:pPr>
              <w:spacing w:line="276" w:lineRule="auto"/>
              <w:jc w:val="center"/>
              <w:rPr>
                <w:color w:val="000000"/>
                <w:sz w:val="20"/>
                <w:szCs w:val="20"/>
                <w:lang w:eastAsia="en-US"/>
              </w:rPr>
            </w:pPr>
          </w:p>
        </w:tc>
        <w:tc>
          <w:tcPr>
            <w:tcW w:w="1560" w:type="dxa"/>
            <w:gridSpan w:val="2"/>
          </w:tcPr>
          <w:p w14:paraId="46ECE0DC" w14:textId="77777777" w:rsidR="003D178A" w:rsidRPr="004A0104" w:rsidRDefault="003D178A" w:rsidP="002F7FEA">
            <w:pPr>
              <w:spacing w:line="276" w:lineRule="auto"/>
              <w:jc w:val="center"/>
              <w:rPr>
                <w:sz w:val="20"/>
                <w:szCs w:val="20"/>
                <w:lang w:eastAsia="en-US"/>
              </w:rPr>
            </w:pPr>
          </w:p>
        </w:tc>
        <w:tc>
          <w:tcPr>
            <w:tcW w:w="1559" w:type="dxa"/>
            <w:gridSpan w:val="2"/>
          </w:tcPr>
          <w:p w14:paraId="087B2E9E" w14:textId="77777777" w:rsidR="003D178A" w:rsidRPr="004A0104" w:rsidRDefault="003D178A" w:rsidP="002F7FEA">
            <w:pPr>
              <w:spacing w:line="276" w:lineRule="auto"/>
              <w:jc w:val="center"/>
              <w:rPr>
                <w:sz w:val="20"/>
                <w:szCs w:val="20"/>
                <w:lang w:eastAsia="en-US"/>
              </w:rPr>
            </w:pPr>
          </w:p>
        </w:tc>
        <w:tc>
          <w:tcPr>
            <w:tcW w:w="1738" w:type="dxa"/>
            <w:gridSpan w:val="2"/>
          </w:tcPr>
          <w:p w14:paraId="78B81CF1" w14:textId="77777777" w:rsidR="003D178A" w:rsidRPr="004A0104" w:rsidRDefault="003D178A" w:rsidP="002F7FEA">
            <w:pPr>
              <w:spacing w:line="276" w:lineRule="auto"/>
              <w:rPr>
                <w:color w:val="000000"/>
                <w:sz w:val="20"/>
                <w:szCs w:val="20"/>
              </w:rPr>
            </w:pPr>
            <w:r w:rsidRPr="004A0104">
              <w:rPr>
                <w:color w:val="000000"/>
                <w:sz w:val="20"/>
                <w:szCs w:val="20"/>
              </w:rPr>
              <w:t>х</w:t>
            </w:r>
          </w:p>
        </w:tc>
        <w:tc>
          <w:tcPr>
            <w:tcW w:w="2694" w:type="dxa"/>
            <w:vMerge/>
          </w:tcPr>
          <w:p w14:paraId="4A3B3692" w14:textId="77777777" w:rsidR="003D178A" w:rsidRPr="004A0104" w:rsidRDefault="003D178A" w:rsidP="002F7FEA">
            <w:pPr>
              <w:rPr>
                <w:color w:val="000000"/>
                <w:sz w:val="20"/>
                <w:szCs w:val="20"/>
              </w:rPr>
            </w:pPr>
          </w:p>
        </w:tc>
      </w:tr>
      <w:tr w:rsidR="003D178A" w:rsidRPr="004A0104" w14:paraId="12FDAA5B" w14:textId="77777777" w:rsidTr="003D178A">
        <w:trPr>
          <w:trHeight w:val="540"/>
        </w:trPr>
        <w:tc>
          <w:tcPr>
            <w:tcW w:w="14496" w:type="dxa"/>
            <w:gridSpan w:val="20"/>
          </w:tcPr>
          <w:p w14:paraId="696CEE45" w14:textId="77777777" w:rsidR="003D178A" w:rsidRPr="004A0104" w:rsidRDefault="003D178A" w:rsidP="002F7FEA">
            <w:pPr>
              <w:pStyle w:val="ConsPlusNonformat"/>
              <w:jc w:val="both"/>
              <w:rPr>
                <w:rFonts w:ascii="Times New Roman" w:hAnsi="Times New Roman" w:cs="Times New Roman"/>
              </w:rPr>
            </w:pPr>
            <w:r w:rsidRPr="004A0104">
              <w:rPr>
                <w:rFonts w:ascii="Times New Roman" w:hAnsi="Times New Roman" w:cs="Times New Roman"/>
              </w:rPr>
              <w:t>Задача 3. Развитие инфраструктуры физической культуры и спорта в Куйбышевском районе Новосибирской области, в том числе для лиц с ограниченными возможностями здоровья и инвалидов.</w:t>
            </w:r>
          </w:p>
        </w:tc>
      </w:tr>
      <w:tr w:rsidR="003D178A" w:rsidRPr="004A0104" w14:paraId="5C1EBDFF" w14:textId="77777777" w:rsidTr="003D178A">
        <w:trPr>
          <w:trHeight w:val="720"/>
        </w:trPr>
        <w:tc>
          <w:tcPr>
            <w:tcW w:w="1417" w:type="dxa"/>
            <w:vMerge w:val="restart"/>
          </w:tcPr>
          <w:p w14:paraId="287D1E02" w14:textId="77777777" w:rsidR="003D178A" w:rsidRPr="004A0104" w:rsidRDefault="003D178A" w:rsidP="002F7FEA">
            <w:pPr>
              <w:spacing w:before="100" w:beforeAutospacing="1" w:after="100" w:afterAutospacing="1" w:line="276" w:lineRule="auto"/>
              <w:contextualSpacing/>
              <w:rPr>
                <w:color w:val="000000"/>
                <w:sz w:val="20"/>
                <w:szCs w:val="20"/>
                <w:lang w:eastAsia="en-US"/>
              </w:rPr>
            </w:pPr>
          </w:p>
          <w:p w14:paraId="62F4E800"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 xml:space="preserve">Укрепление   материально-технической базы ДЮСШ, МБУС «Ледовая </w:t>
            </w:r>
            <w:r w:rsidRPr="004A0104">
              <w:rPr>
                <w:color w:val="000000"/>
                <w:sz w:val="20"/>
                <w:szCs w:val="20"/>
                <w:lang w:eastAsia="en-US"/>
              </w:rPr>
              <w:lastRenderedPageBreak/>
              <w:t>арена»Факел»</w:t>
            </w:r>
          </w:p>
        </w:tc>
        <w:tc>
          <w:tcPr>
            <w:tcW w:w="1735" w:type="dxa"/>
            <w:gridSpan w:val="3"/>
          </w:tcPr>
          <w:p w14:paraId="68752775"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lastRenderedPageBreak/>
              <w:t>Сумма</w:t>
            </w:r>
          </w:p>
          <w:p w14:paraId="71779D13"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затрат, в</w:t>
            </w:r>
          </w:p>
          <w:p w14:paraId="14D1DF7C"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том числе:</w:t>
            </w:r>
          </w:p>
        </w:tc>
        <w:tc>
          <w:tcPr>
            <w:tcW w:w="1100" w:type="dxa"/>
            <w:gridSpan w:val="2"/>
          </w:tcPr>
          <w:p w14:paraId="52775C02"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481188E6"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550,0</w:t>
            </w:r>
          </w:p>
        </w:tc>
        <w:tc>
          <w:tcPr>
            <w:tcW w:w="1418" w:type="dxa"/>
            <w:gridSpan w:val="4"/>
          </w:tcPr>
          <w:p w14:paraId="63BDC707"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600,0</w:t>
            </w:r>
          </w:p>
        </w:tc>
        <w:tc>
          <w:tcPr>
            <w:tcW w:w="1701" w:type="dxa"/>
            <w:gridSpan w:val="3"/>
          </w:tcPr>
          <w:p w14:paraId="028951D4" w14:textId="77777777" w:rsidR="003D178A" w:rsidRPr="004A0104" w:rsidRDefault="003D178A" w:rsidP="002F7FEA">
            <w:pPr>
              <w:spacing w:line="276" w:lineRule="auto"/>
              <w:jc w:val="center"/>
              <w:rPr>
                <w:sz w:val="20"/>
                <w:szCs w:val="20"/>
                <w:lang w:eastAsia="en-US"/>
              </w:rPr>
            </w:pPr>
            <w:r w:rsidRPr="004A0104">
              <w:rPr>
                <w:sz w:val="20"/>
                <w:szCs w:val="20"/>
                <w:lang w:eastAsia="en-US"/>
              </w:rPr>
              <w:t>1 253, 7</w:t>
            </w:r>
          </w:p>
        </w:tc>
        <w:tc>
          <w:tcPr>
            <w:tcW w:w="1559" w:type="dxa"/>
            <w:gridSpan w:val="2"/>
          </w:tcPr>
          <w:p w14:paraId="6914F646" w14:textId="77777777" w:rsidR="003D178A" w:rsidRPr="004A0104" w:rsidRDefault="003D178A" w:rsidP="002F7FEA">
            <w:pPr>
              <w:spacing w:line="276" w:lineRule="auto"/>
              <w:jc w:val="center"/>
              <w:rPr>
                <w:sz w:val="20"/>
                <w:szCs w:val="20"/>
                <w:lang w:eastAsia="en-US"/>
              </w:rPr>
            </w:pPr>
            <w:r w:rsidRPr="004A0104">
              <w:rPr>
                <w:sz w:val="20"/>
                <w:szCs w:val="20"/>
                <w:lang w:eastAsia="en-US"/>
              </w:rPr>
              <w:t>2 403,7</w:t>
            </w:r>
          </w:p>
        </w:tc>
        <w:tc>
          <w:tcPr>
            <w:tcW w:w="1738" w:type="dxa"/>
            <w:gridSpan w:val="2"/>
            <w:vMerge w:val="restart"/>
          </w:tcPr>
          <w:p w14:paraId="6438C77A" w14:textId="77777777" w:rsidR="003D178A" w:rsidRPr="004A0104" w:rsidRDefault="003D178A" w:rsidP="002F7FEA">
            <w:pPr>
              <w:spacing w:line="276" w:lineRule="auto"/>
              <w:jc w:val="center"/>
              <w:rPr>
                <w:bCs/>
                <w:color w:val="000000"/>
                <w:sz w:val="20"/>
                <w:szCs w:val="20"/>
                <w:lang w:eastAsia="en-US"/>
              </w:rPr>
            </w:pPr>
            <w:r w:rsidRPr="004A0104">
              <w:rPr>
                <w:bCs/>
                <w:color w:val="000000"/>
                <w:sz w:val="20"/>
                <w:szCs w:val="20"/>
                <w:lang w:eastAsia="en-US"/>
              </w:rPr>
              <w:t>УКСМПиТ,</w:t>
            </w:r>
          </w:p>
          <w:p w14:paraId="71498150" w14:textId="77777777" w:rsidR="003D178A" w:rsidRPr="004A0104" w:rsidRDefault="003D178A" w:rsidP="002F7FEA">
            <w:pPr>
              <w:spacing w:line="276" w:lineRule="auto"/>
              <w:jc w:val="center"/>
              <w:rPr>
                <w:bCs/>
                <w:color w:val="000000"/>
                <w:sz w:val="20"/>
                <w:szCs w:val="20"/>
                <w:lang w:eastAsia="en-US"/>
              </w:rPr>
            </w:pPr>
            <w:r w:rsidRPr="004A0104">
              <w:rPr>
                <w:bCs/>
                <w:color w:val="000000"/>
                <w:sz w:val="20"/>
                <w:szCs w:val="20"/>
                <w:lang w:eastAsia="en-US"/>
              </w:rPr>
              <w:t>МБУ ДО «ДЮСШ»</w:t>
            </w:r>
          </w:p>
          <w:p w14:paraId="2BF2CCC7" w14:textId="77777777" w:rsidR="003D178A" w:rsidRPr="004A0104" w:rsidRDefault="003D178A" w:rsidP="002F7FEA">
            <w:pPr>
              <w:spacing w:line="276" w:lineRule="auto"/>
              <w:jc w:val="center"/>
              <w:rPr>
                <w:color w:val="000000"/>
                <w:sz w:val="20"/>
                <w:szCs w:val="20"/>
                <w:lang w:eastAsia="en-US"/>
              </w:rPr>
            </w:pPr>
          </w:p>
        </w:tc>
        <w:tc>
          <w:tcPr>
            <w:tcW w:w="2694" w:type="dxa"/>
            <w:vMerge w:val="restart"/>
          </w:tcPr>
          <w:p w14:paraId="1CA6CBBB" w14:textId="77777777" w:rsidR="003D178A" w:rsidRPr="004A0104" w:rsidRDefault="003D178A" w:rsidP="002F7FEA">
            <w:pPr>
              <w:spacing w:line="276" w:lineRule="auto"/>
              <w:jc w:val="both"/>
              <w:rPr>
                <w:bCs/>
                <w:color w:val="000000"/>
                <w:sz w:val="20"/>
                <w:szCs w:val="20"/>
                <w:lang w:eastAsia="en-US"/>
              </w:rPr>
            </w:pPr>
            <w:r w:rsidRPr="004A0104">
              <w:rPr>
                <w:color w:val="000000"/>
                <w:sz w:val="20"/>
                <w:szCs w:val="20"/>
                <w:lang w:eastAsia="en-US"/>
              </w:rPr>
              <w:t xml:space="preserve">Обеспечение занимающихся в МБУ ДО «ДЮСШ», </w:t>
            </w:r>
          </w:p>
          <w:p w14:paraId="45E28BD1" w14:textId="77777777" w:rsidR="003D178A" w:rsidRPr="004A0104" w:rsidRDefault="003D178A" w:rsidP="002F7FEA">
            <w:pPr>
              <w:spacing w:line="276" w:lineRule="auto"/>
              <w:jc w:val="both"/>
              <w:rPr>
                <w:color w:val="000000"/>
                <w:sz w:val="20"/>
                <w:szCs w:val="20"/>
                <w:lang w:eastAsia="en-US"/>
              </w:rPr>
            </w:pPr>
            <w:r w:rsidRPr="004A0104">
              <w:rPr>
                <w:color w:val="000000"/>
                <w:sz w:val="20"/>
                <w:szCs w:val="20"/>
                <w:lang w:eastAsia="en-US"/>
              </w:rPr>
              <w:t xml:space="preserve">общеобразовательных учреждениях, сборных команд района по видам спорта необходимым инвентарем и спортивным </w:t>
            </w:r>
            <w:r w:rsidRPr="004A0104">
              <w:rPr>
                <w:color w:val="000000"/>
                <w:sz w:val="20"/>
                <w:szCs w:val="20"/>
                <w:lang w:eastAsia="en-US"/>
              </w:rPr>
              <w:lastRenderedPageBreak/>
              <w:t xml:space="preserve">оборудованием  </w:t>
            </w:r>
          </w:p>
          <w:p w14:paraId="1F1AA453" w14:textId="77777777" w:rsidR="003D178A" w:rsidRPr="004A0104" w:rsidRDefault="003D178A" w:rsidP="002F7FEA">
            <w:pPr>
              <w:spacing w:line="276" w:lineRule="auto"/>
              <w:rPr>
                <w:color w:val="000000"/>
                <w:sz w:val="20"/>
                <w:szCs w:val="20"/>
                <w:lang w:eastAsia="en-US"/>
              </w:rPr>
            </w:pPr>
          </w:p>
        </w:tc>
      </w:tr>
      <w:tr w:rsidR="003D178A" w:rsidRPr="004A0104" w14:paraId="62D72F53" w14:textId="77777777" w:rsidTr="003D178A">
        <w:trPr>
          <w:trHeight w:val="720"/>
        </w:trPr>
        <w:tc>
          <w:tcPr>
            <w:tcW w:w="1417" w:type="dxa"/>
            <w:vMerge/>
          </w:tcPr>
          <w:p w14:paraId="226BC22B" w14:textId="77777777" w:rsidR="003D178A" w:rsidRPr="004A0104" w:rsidRDefault="003D178A" w:rsidP="002F7FEA">
            <w:pPr>
              <w:spacing w:before="100" w:beforeAutospacing="1" w:after="100" w:afterAutospacing="1" w:line="276" w:lineRule="auto"/>
              <w:contextualSpacing/>
              <w:rPr>
                <w:color w:val="000000"/>
                <w:sz w:val="20"/>
                <w:szCs w:val="20"/>
                <w:lang w:eastAsia="en-US"/>
              </w:rPr>
            </w:pPr>
          </w:p>
        </w:tc>
        <w:tc>
          <w:tcPr>
            <w:tcW w:w="1735" w:type="dxa"/>
            <w:gridSpan w:val="3"/>
          </w:tcPr>
          <w:p w14:paraId="1B04BFFE"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федеральный</w:t>
            </w:r>
          </w:p>
          <w:p w14:paraId="20463AFB"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бюджет </w:t>
            </w:r>
            <w:hyperlink r:id="rId130" w:anchor="Par444" w:history="1">
              <w:r w:rsidRPr="004A0104">
                <w:rPr>
                  <w:rStyle w:val="afa"/>
                  <w:color w:val="000000"/>
                  <w:sz w:val="20"/>
                  <w:szCs w:val="20"/>
                  <w:lang w:eastAsia="en-US"/>
                </w:rPr>
                <w:t>&lt;*&gt;</w:t>
              </w:r>
            </w:hyperlink>
          </w:p>
        </w:tc>
        <w:tc>
          <w:tcPr>
            <w:tcW w:w="1100" w:type="dxa"/>
            <w:gridSpan w:val="2"/>
          </w:tcPr>
          <w:p w14:paraId="41518281"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6F08681A" w14:textId="77777777" w:rsidR="003D178A" w:rsidRPr="004A0104" w:rsidRDefault="003D178A" w:rsidP="002F7FEA">
            <w:pPr>
              <w:spacing w:line="276" w:lineRule="auto"/>
              <w:jc w:val="center"/>
              <w:rPr>
                <w:color w:val="000000"/>
                <w:sz w:val="20"/>
                <w:szCs w:val="20"/>
                <w:lang w:eastAsia="en-US"/>
              </w:rPr>
            </w:pPr>
          </w:p>
        </w:tc>
        <w:tc>
          <w:tcPr>
            <w:tcW w:w="1418" w:type="dxa"/>
            <w:gridSpan w:val="4"/>
          </w:tcPr>
          <w:p w14:paraId="308E9419" w14:textId="77777777" w:rsidR="003D178A" w:rsidRPr="004A0104" w:rsidRDefault="003D178A" w:rsidP="002F7FEA">
            <w:pPr>
              <w:spacing w:line="276" w:lineRule="auto"/>
              <w:jc w:val="center"/>
              <w:rPr>
                <w:color w:val="000000"/>
                <w:sz w:val="20"/>
                <w:szCs w:val="20"/>
                <w:lang w:eastAsia="en-US"/>
              </w:rPr>
            </w:pPr>
          </w:p>
        </w:tc>
        <w:tc>
          <w:tcPr>
            <w:tcW w:w="1701" w:type="dxa"/>
            <w:gridSpan w:val="3"/>
          </w:tcPr>
          <w:p w14:paraId="68D45739" w14:textId="77777777" w:rsidR="003D178A" w:rsidRPr="004A0104" w:rsidRDefault="003D178A" w:rsidP="002F7FEA">
            <w:pPr>
              <w:spacing w:line="276" w:lineRule="auto"/>
              <w:jc w:val="center"/>
              <w:rPr>
                <w:sz w:val="20"/>
                <w:szCs w:val="20"/>
                <w:lang w:eastAsia="en-US"/>
              </w:rPr>
            </w:pPr>
          </w:p>
        </w:tc>
        <w:tc>
          <w:tcPr>
            <w:tcW w:w="1559" w:type="dxa"/>
            <w:gridSpan w:val="2"/>
          </w:tcPr>
          <w:p w14:paraId="3523253C" w14:textId="77777777" w:rsidR="003D178A" w:rsidRPr="004A0104" w:rsidRDefault="003D178A" w:rsidP="002F7FEA">
            <w:pPr>
              <w:spacing w:line="276" w:lineRule="auto"/>
              <w:jc w:val="center"/>
              <w:rPr>
                <w:sz w:val="20"/>
                <w:szCs w:val="20"/>
                <w:lang w:eastAsia="en-US"/>
              </w:rPr>
            </w:pPr>
          </w:p>
        </w:tc>
        <w:tc>
          <w:tcPr>
            <w:tcW w:w="1738" w:type="dxa"/>
            <w:gridSpan w:val="2"/>
            <w:vMerge/>
          </w:tcPr>
          <w:p w14:paraId="20584E7C" w14:textId="77777777" w:rsidR="003D178A" w:rsidRPr="004A0104" w:rsidRDefault="003D178A" w:rsidP="002F7FEA">
            <w:pPr>
              <w:spacing w:line="276" w:lineRule="auto"/>
              <w:jc w:val="center"/>
              <w:rPr>
                <w:bCs/>
                <w:color w:val="000000"/>
                <w:sz w:val="20"/>
                <w:szCs w:val="20"/>
                <w:lang w:eastAsia="en-US"/>
              </w:rPr>
            </w:pPr>
          </w:p>
        </w:tc>
        <w:tc>
          <w:tcPr>
            <w:tcW w:w="2694" w:type="dxa"/>
            <w:vMerge/>
          </w:tcPr>
          <w:p w14:paraId="76C79CCC" w14:textId="77777777" w:rsidR="003D178A" w:rsidRPr="004A0104" w:rsidRDefault="003D178A" w:rsidP="002F7FEA">
            <w:pPr>
              <w:spacing w:line="276" w:lineRule="auto"/>
              <w:jc w:val="center"/>
              <w:rPr>
                <w:color w:val="000000"/>
                <w:sz w:val="20"/>
                <w:szCs w:val="20"/>
                <w:lang w:eastAsia="en-US"/>
              </w:rPr>
            </w:pPr>
          </w:p>
        </w:tc>
      </w:tr>
      <w:tr w:rsidR="003D178A" w:rsidRPr="004A0104" w14:paraId="5011B244" w14:textId="77777777" w:rsidTr="003D178A">
        <w:trPr>
          <w:trHeight w:val="540"/>
        </w:trPr>
        <w:tc>
          <w:tcPr>
            <w:tcW w:w="1417" w:type="dxa"/>
            <w:vMerge/>
          </w:tcPr>
          <w:p w14:paraId="743F6EAC" w14:textId="77777777" w:rsidR="003D178A" w:rsidRPr="004A0104" w:rsidRDefault="003D178A" w:rsidP="002F7FEA">
            <w:pPr>
              <w:rPr>
                <w:color w:val="000000"/>
                <w:sz w:val="20"/>
                <w:szCs w:val="20"/>
                <w:lang w:eastAsia="en-US"/>
              </w:rPr>
            </w:pPr>
          </w:p>
        </w:tc>
        <w:tc>
          <w:tcPr>
            <w:tcW w:w="1735" w:type="dxa"/>
            <w:gridSpan w:val="3"/>
          </w:tcPr>
          <w:p w14:paraId="4085AF6D"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областной</w:t>
            </w:r>
          </w:p>
          <w:p w14:paraId="63A7B4A6"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бюджет</w:t>
            </w:r>
          </w:p>
        </w:tc>
        <w:tc>
          <w:tcPr>
            <w:tcW w:w="1100" w:type="dxa"/>
            <w:gridSpan w:val="2"/>
          </w:tcPr>
          <w:p w14:paraId="33CA2C28"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6E0CCAED" w14:textId="77777777" w:rsidR="003D178A" w:rsidRPr="004A0104" w:rsidRDefault="003D178A" w:rsidP="002F7FEA">
            <w:pPr>
              <w:spacing w:line="276" w:lineRule="auto"/>
              <w:jc w:val="center"/>
              <w:rPr>
                <w:color w:val="000000"/>
                <w:sz w:val="20"/>
                <w:szCs w:val="20"/>
                <w:lang w:eastAsia="en-US"/>
              </w:rPr>
            </w:pPr>
          </w:p>
        </w:tc>
        <w:tc>
          <w:tcPr>
            <w:tcW w:w="1418" w:type="dxa"/>
            <w:gridSpan w:val="4"/>
          </w:tcPr>
          <w:p w14:paraId="7BD1E27A" w14:textId="77777777" w:rsidR="003D178A" w:rsidRPr="004A0104" w:rsidRDefault="003D178A" w:rsidP="002F7FEA">
            <w:pPr>
              <w:spacing w:line="276" w:lineRule="auto"/>
              <w:jc w:val="center"/>
              <w:rPr>
                <w:color w:val="000000"/>
                <w:sz w:val="20"/>
                <w:szCs w:val="20"/>
                <w:lang w:eastAsia="en-US"/>
              </w:rPr>
            </w:pPr>
          </w:p>
        </w:tc>
        <w:tc>
          <w:tcPr>
            <w:tcW w:w="1701" w:type="dxa"/>
            <w:gridSpan w:val="3"/>
          </w:tcPr>
          <w:p w14:paraId="3DEA503E" w14:textId="77777777" w:rsidR="003D178A" w:rsidRPr="004A0104" w:rsidRDefault="003D178A" w:rsidP="002F7FEA">
            <w:pPr>
              <w:spacing w:line="276" w:lineRule="auto"/>
              <w:jc w:val="center"/>
              <w:rPr>
                <w:sz w:val="20"/>
                <w:szCs w:val="20"/>
                <w:lang w:eastAsia="en-US"/>
              </w:rPr>
            </w:pPr>
          </w:p>
        </w:tc>
        <w:tc>
          <w:tcPr>
            <w:tcW w:w="1559" w:type="dxa"/>
            <w:gridSpan w:val="2"/>
          </w:tcPr>
          <w:p w14:paraId="61151FFB" w14:textId="77777777" w:rsidR="003D178A" w:rsidRPr="004A0104" w:rsidRDefault="003D178A" w:rsidP="002F7FEA">
            <w:pPr>
              <w:spacing w:line="276" w:lineRule="auto"/>
              <w:jc w:val="center"/>
              <w:rPr>
                <w:sz w:val="20"/>
                <w:szCs w:val="20"/>
                <w:lang w:eastAsia="en-US"/>
              </w:rPr>
            </w:pPr>
          </w:p>
        </w:tc>
        <w:tc>
          <w:tcPr>
            <w:tcW w:w="1738" w:type="dxa"/>
            <w:gridSpan w:val="2"/>
            <w:vMerge/>
          </w:tcPr>
          <w:p w14:paraId="0278C8A3" w14:textId="77777777" w:rsidR="003D178A" w:rsidRPr="004A0104" w:rsidRDefault="003D178A" w:rsidP="002F7FEA">
            <w:pPr>
              <w:rPr>
                <w:color w:val="000000"/>
                <w:sz w:val="20"/>
                <w:szCs w:val="20"/>
                <w:lang w:eastAsia="en-US"/>
              </w:rPr>
            </w:pPr>
          </w:p>
        </w:tc>
        <w:tc>
          <w:tcPr>
            <w:tcW w:w="2694" w:type="dxa"/>
            <w:vMerge/>
          </w:tcPr>
          <w:p w14:paraId="6EB5D0A1" w14:textId="77777777" w:rsidR="003D178A" w:rsidRPr="004A0104" w:rsidRDefault="003D178A" w:rsidP="002F7FEA">
            <w:pPr>
              <w:rPr>
                <w:color w:val="000000"/>
                <w:sz w:val="20"/>
                <w:szCs w:val="20"/>
                <w:lang w:eastAsia="en-US"/>
              </w:rPr>
            </w:pPr>
          </w:p>
        </w:tc>
      </w:tr>
      <w:tr w:rsidR="003D178A" w:rsidRPr="004A0104" w14:paraId="7D632039" w14:textId="77777777" w:rsidTr="003D178A">
        <w:trPr>
          <w:trHeight w:val="540"/>
        </w:trPr>
        <w:tc>
          <w:tcPr>
            <w:tcW w:w="1417" w:type="dxa"/>
            <w:vMerge/>
          </w:tcPr>
          <w:p w14:paraId="51F0BC55" w14:textId="77777777" w:rsidR="003D178A" w:rsidRPr="004A0104" w:rsidRDefault="003D178A" w:rsidP="002F7FEA">
            <w:pPr>
              <w:rPr>
                <w:color w:val="000000"/>
                <w:sz w:val="20"/>
                <w:szCs w:val="20"/>
                <w:lang w:eastAsia="en-US"/>
              </w:rPr>
            </w:pPr>
          </w:p>
        </w:tc>
        <w:tc>
          <w:tcPr>
            <w:tcW w:w="1735" w:type="dxa"/>
            <w:gridSpan w:val="3"/>
          </w:tcPr>
          <w:p w14:paraId="1B75FCB8"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бюджет</w:t>
            </w:r>
          </w:p>
          <w:p w14:paraId="186CF1A4"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района </w:t>
            </w:r>
            <w:hyperlink r:id="rId131" w:anchor="Par444" w:history="1">
              <w:r w:rsidRPr="004A0104">
                <w:rPr>
                  <w:rStyle w:val="afa"/>
                  <w:color w:val="000000"/>
                  <w:sz w:val="20"/>
                  <w:szCs w:val="20"/>
                  <w:lang w:eastAsia="en-US"/>
                </w:rPr>
                <w:t>&lt;*&gt;</w:t>
              </w:r>
            </w:hyperlink>
          </w:p>
        </w:tc>
        <w:tc>
          <w:tcPr>
            <w:tcW w:w="1100" w:type="dxa"/>
            <w:gridSpan w:val="2"/>
          </w:tcPr>
          <w:p w14:paraId="267EEF68"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6EB31F8D"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550,0</w:t>
            </w:r>
          </w:p>
        </w:tc>
        <w:tc>
          <w:tcPr>
            <w:tcW w:w="1418" w:type="dxa"/>
            <w:gridSpan w:val="4"/>
          </w:tcPr>
          <w:p w14:paraId="68CE5BF5"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600,0</w:t>
            </w:r>
          </w:p>
        </w:tc>
        <w:tc>
          <w:tcPr>
            <w:tcW w:w="1701" w:type="dxa"/>
            <w:gridSpan w:val="3"/>
          </w:tcPr>
          <w:p w14:paraId="4FAAAA08" w14:textId="77777777" w:rsidR="003D178A" w:rsidRPr="004A0104" w:rsidRDefault="003D178A" w:rsidP="002F7FEA">
            <w:pPr>
              <w:spacing w:line="276" w:lineRule="auto"/>
              <w:jc w:val="center"/>
              <w:rPr>
                <w:sz w:val="20"/>
                <w:szCs w:val="20"/>
                <w:lang w:eastAsia="en-US"/>
              </w:rPr>
            </w:pPr>
            <w:r w:rsidRPr="004A0104">
              <w:rPr>
                <w:sz w:val="20"/>
                <w:szCs w:val="20"/>
                <w:lang w:eastAsia="en-US"/>
              </w:rPr>
              <w:t>1 253, 7</w:t>
            </w:r>
          </w:p>
        </w:tc>
        <w:tc>
          <w:tcPr>
            <w:tcW w:w="1559" w:type="dxa"/>
            <w:gridSpan w:val="2"/>
          </w:tcPr>
          <w:p w14:paraId="6149E18D" w14:textId="77777777" w:rsidR="003D178A" w:rsidRPr="004A0104" w:rsidRDefault="003D178A" w:rsidP="002F7FEA">
            <w:pPr>
              <w:spacing w:line="276" w:lineRule="auto"/>
              <w:jc w:val="center"/>
              <w:rPr>
                <w:sz w:val="20"/>
                <w:szCs w:val="20"/>
                <w:lang w:eastAsia="en-US"/>
              </w:rPr>
            </w:pPr>
            <w:r w:rsidRPr="004A0104">
              <w:rPr>
                <w:sz w:val="20"/>
                <w:szCs w:val="20"/>
                <w:lang w:eastAsia="en-US"/>
              </w:rPr>
              <w:t>2 403,7</w:t>
            </w:r>
          </w:p>
        </w:tc>
        <w:tc>
          <w:tcPr>
            <w:tcW w:w="1738" w:type="dxa"/>
            <w:gridSpan w:val="2"/>
            <w:vMerge/>
          </w:tcPr>
          <w:p w14:paraId="6A5EC698" w14:textId="77777777" w:rsidR="003D178A" w:rsidRPr="004A0104" w:rsidRDefault="003D178A" w:rsidP="002F7FEA">
            <w:pPr>
              <w:rPr>
                <w:color w:val="000000"/>
                <w:sz w:val="20"/>
                <w:szCs w:val="20"/>
                <w:lang w:eastAsia="en-US"/>
              </w:rPr>
            </w:pPr>
          </w:p>
        </w:tc>
        <w:tc>
          <w:tcPr>
            <w:tcW w:w="2694" w:type="dxa"/>
            <w:vMerge/>
          </w:tcPr>
          <w:p w14:paraId="50F5B665" w14:textId="77777777" w:rsidR="003D178A" w:rsidRPr="004A0104" w:rsidRDefault="003D178A" w:rsidP="002F7FEA">
            <w:pPr>
              <w:rPr>
                <w:color w:val="000000"/>
                <w:sz w:val="20"/>
                <w:szCs w:val="20"/>
                <w:lang w:eastAsia="en-US"/>
              </w:rPr>
            </w:pPr>
          </w:p>
        </w:tc>
      </w:tr>
      <w:tr w:rsidR="003D178A" w:rsidRPr="004A0104" w14:paraId="59BA2D6C" w14:textId="77777777" w:rsidTr="003D178A">
        <w:trPr>
          <w:trHeight w:val="570"/>
        </w:trPr>
        <w:tc>
          <w:tcPr>
            <w:tcW w:w="1417" w:type="dxa"/>
            <w:vMerge/>
          </w:tcPr>
          <w:p w14:paraId="5ED81B3F" w14:textId="77777777" w:rsidR="003D178A" w:rsidRPr="004A0104" w:rsidRDefault="003D178A" w:rsidP="002F7FEA">
            <w:pPr>
              <w:rPr>
                <w:color w:val="000000"/>
                <w:sz w:val="20"/>
                <w:szCs w:val="20"/>
                <w:lang w:eastAsia="en-US"/>
              </w:rPr>
            </w:pPr>
          </w:p>
        </w:tc>
        <w:tc>
          <w:tcPr>
            <w:tcW w:w="1735" w:type="dxa"/>
            <w:gridSpan w:val="3"/>
          </w:tcPr>
          <w:p w14:paraId="239A397F"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внебюджетные</w:t>
            </w:r>
          </w:p>
          <w:p w14:paraId="6E9C8F68"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источники </w:t>
            </w:r>
            <w:hyperlink r:id="rId132" w:anchor="Par444" w:history="1">
              <w:r w:rsidRPr="004A0104">
                <w:rPr>
                  <w:rStyle w:val="afa"/>
                  <w:color w:val="000000"/>
                  <w:sz w:val="20"/>
                  <w:szCs w:val="20"/>
                  <w:lang w:eastAsia="en-US"/>
                </w:rPr>
                <w:t>&lt;*&gt;</w:t>
              </w:r>
            </w:hyperlink>
          </w:p>
        </w:tc>
        <w:tc>
          <w:tcPr>
            <w:tcW w:w="1100" w:type="dxa"/>
            <w:gridSpan w:val="2"/>
          </w:tcPr>
          <w:p w14:paraId="0736738F"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4EFBE248" w14:textId="77777777" w:rsidR="003D178A" w:rsidRPr="004A0104" w:rsidRDefault="003D178A" w:rsidP="002F7FEA">
            <w:pPr>
              <w:spacing w:line="276" w:lineRule="auto"/>
              <w:jc w:val="center"/>
              <w:rPr>
                <w:color w:val="000000"/>
                <w:sz w:val="20"/>
                <w:szCs w:val="20"/>
                <w:lang w:eastAsia="en-US"/>
              </w:rPr>
            </w:pPr>
          </w:p>
          <w:p w14:paraId="3024B9E0" w14:textId="77777777" w:rsidR="003D178A" w:rsidRPr="004A0104" w:rsidRDefault="003D178A" w:rsidP="002F7FEA">
            <w:pPr>
              <w:spacing w:line="276" w:lineRule="auto"/>
              <w:jc w:val="center"/>
              <w:rPr>
                <w:color w:val="000000"/>
                <w:sz w:val="20"/>
                <w:szCs w:val="20"/>
                <w:lang w:eastAsia="en-US"/>
              </w:rPr>
            </w:pPr>
          </w:p>
        </w:tc>
        <w:tc>
          <w:tcPr>
            <w:tcW w:w="1418" w:type="dxa"/>
            <w:gridSpan w:val="4"/>
          </w:tcPr>
          <w:p w14:paraId="0BFB986D" w14:textId="77777777" w:rsidR="003D178A" w:rsidRPr="004A0104" w:rsidRDefault="003D178A" w:rsidP="002F7FEA">
            <w:pPr>
              <w:spacing w:line="276" w:lineRule="auto"/>
              <w:jc w:val="center"/>
              <w:rPr>
                <w:color w:val="000000"/>
                <w:sz w:val="20"/>
                <w:szCs w:val="20"/>
                <w:lang w:eastAsia="en-US"/>
              </w:rPr>
            </w:pPr>
          </w:p>
          <w:p w14:paraId="4E133D1A" w14:textId="77777777" w:rsidR="003D178A" w:rsidRPr="004A0104" w:rsidRDefault="003D178A" w:rsidP="002F7FEA">
            <w:pPr>
              <w:rPr>
                <w:color w:val="000000"/>
                <w:sz w:val="20"/>
                <w:szCs w:val="20"/>
                <w:lang w:eastAsia="en-US"/>
              </w:rPr>
            </w:pPr>
          </w:p>
        </w:tc>
        <w:tc>
          <w:tcPr>
            <w:tcW w:w="1701" w:type="dxa"/>
            <w:gridSpan w:val="3"/>
          </w:tcPr>
          <w:p w14:paraId="531BEE6D" w14:textId="77777777" w:rsidR="003D178A" w:rsidRPr="004A0104" w:rsidRDefault="003D178A" w:rsidP="002F7FEA">
            <w:pPr>
              <w:spacing w:line="276" w:lineRule="auto"/>
              <w:jc w:val="center"/>
              <w:rPr>
                <w:sz w:val="20"/>
                <w:szCs w:val="20"/>
                <w:lang w:eastAsia="en-US"/>
              </w:rPr>
            </w:pPr>
          </w:p>
        </w:tc>
        <w:tc>
          <w:tcPr>
            <w:tcW w:w="1559" w:type="dxa"/>
            <w:gridSpan w:val="2"/>
          </w:tcPr>
          <w:p w14:paraId="7196BF95" w14:textId="77777777" w:rsidR="003D178A" w:rsidRPr="004A0104" w:rsidRDefault="003D178A" w:rsidP="002F7FEA">
            <w:pPr>
              <w:spacing w:line="276" w:lineRule="auto"/>
              <w:jc w:val="center"/>
              <w:rPr>
                <w:sz w:val="20"/>
                <w:szCs w:val="20"/>
                <w:lang w:eastAsia="en-US"/>
              </w:rPr>
            </w:pPr>
          </w:p>
        </w:tc>
        <w:tc>
          <w:tcPr>
            <w:tcW w:w="1738" w:type="dxa"/>
            <w:gridSpan w:val="2"/>
            <w:vMerge/>
          </w:tcPr>
          <w:p w14:paraId="3F40BE3A" w14:textId="77777777" w:rsidR="003D178A" w:rsidRPr="004A0104" w:rsidRDefault="003D178A" w:rsidP="002F7FEA">
            <w:pPr>
              <w:rPr>
                <w:color w:val="000000"/>
                <w:sz w:val="20"/>
                <w:szCs w:val="20"/>
                <w:lang w:eastAsia="en-US"/>
              </w:rPr>
            </w:pPr>
          </w:p>
        </w:tc>
        <w:tc>
          <w:tcPr>
            <w:tcW w:w="2694" w:type="dxa"/>
            <w:vMerge/>
          </w:tcPr>
          <w:p w14:paraId="31CE7DBB" w14:textId="77777777" w:rsidR="003D178A" w:rsidRPr="004A0104" w:rsidRDefault="003D178A" w:rsidP="002F7FEA">
            <w:pPr>
              <w:rPr>
                <w:color w:val="000000"/>
                <w:sz w:val="20"/>
                <w:szCs w:val="20"/>
                <w:lang w:eastAsia="en-US"/>
              </w:rPr>
            </w:pPr>
          </w:p>
        </w:tc>
      </w:tr>
      <w:tr w:rsidR="003D178A" w:rsidRPr="004A0104" w14:paraId="6FF37D69" w14:textId="77777777" w:rsidTr="003D178A">
        <w:trPr>
          <w:trHeight w:val="135"/>
        </w:trPr>
        <w:tc>
          <w:tcPr>
            <w:tcW w:w="1417" w:type="dxa"/>
            <w:vMerge w:val="restart"/>
          </w:tcPr>
          <w:p w14:paraId="566D74CE" w14:textId="77777777" w:rsidR="003D178A" w:rsidRPr="004A0104" w:rsidRDefault="003D178A" w:rsidP="002F7FEA">
            <w:pPr>
              <w:spacing w:line="276" w:lineRule="auto"/>
              <w:jc w:val="both"/>
              <w:rPr>
                <w:color w:val="000000"/>
                <w:sz w:val="20"/>
                <w:szCs w:val="20"/>
                <w:lang w:eastAsia="en-US"/>
              </w:rPr>
            </w:pPr>
            <w:r w:rsidRPr="004A0104">
              <w:rPr>
                <w:color w:val="000000"/>
                <w:sz w:val="20"/>
                <w:szCs w:val="20"/>
                <w:lang w:eastAsia="en-US"/>
              </w:rPr>
              <w:t>Оснащение объектов спортивной инфраструктуры спортивным технологическим оборудованием</w:t>
            </w:r>
          </w:p>
        </w:tc>
        <w:tc>
          <w:tcPr>
            <w:tcW w:w="1735" w:type="dxa"/>
            <w:gridSpan w:val="3"/>
          </w:tcPr>
          <w:p w14:paraId="4026E43E"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Сумма</w:t>
            </w:r>
          </w:p>
          <w:p w14:paraId="2F0EFD75"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затрат, в</w:t>
            </w:r>
          </w:p>
          <w:p w14:paraId="6D1E50A9"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том числе:</w:t>
            </w:r>
          </w:p>
        </w:tc>
        <w:tc>
          <w:tcPr>
            <w:tcW w:w="1100" w:type="dxa"/>
            <w:gridSpan w:val="2"/>
          </w:tcPr>
          <w:p w14:paraId="3F095775"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646D0B47"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 xml:space="preserve">3 </w:t>
            </w:r>
            <w:r w:rsidRPr="004A0104">
              <w:rPr>
                <w:color w:val="000000"/>
                <w:sz w:val="20"/>
                <w:szCs w:val="20"/>
                <w:lang w:val="en-US" w:eastAsia="en-US"/>
              </w:rPr>
              <w:t>349</w:t>
            </w:r>
            <w:r w:rsidRPr="004A0104">
              <w:rPr>
                <w:color w:val="000000"/>
                <w:sz w:val="20"/>
                <w:szCs w:val="20"/>
                <w:lang w:eastAsia="en-US"/>
              </w:rPr>
              <w:t>,9</w:t>
            </w:r>
          </w:p>
        </w:tc>
        <w:tc>
          <w:tcPr>
            <w:tcW w:w="1418" w:type="dxa"/>
            <w:gridSpan w:val="4"/>
          </w:tcPr>
          <w:p w14:paraId="46569296"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 xml:space="preserve">50 000,0 </w:t>
            </w:r>
          </w:p>
        </w:tc>
        <w:tc>
          <w:tcPr>
            <w:tcW w:w="1701" w:type="dxa"/>
            <w:gridSpan w:val="3"/>
          </w:tcPr>
          <w:p w14:paraId="02425EA3" w14:textId="77777777" w:rsidR="003D178A" w:rsidRPr="004A0104" w:rsidRDefault="003D178A" w:rsidP="002F7FEA">
            <w:pPr>
              <w:spacing w:line="276" w:lineRule="auto"/>
              <w:jc w:val="center"/>
              <w:rPr>
                <w:sz w:val="20"/>
                <w:szCs w:val="20"/>
                <w:lang w:eastAsia="en-US"/>
              </w:rPr>
            </w:pPr>
            <w:r w:rsidRPr="004A0104">
              <w:rPr>
                <w:sz w:val="20"/>
                <w:szCs w:val="20"/>
                <w:lang w:eastAsia="en-US"/>
              </w:rPr>
              <w:t xml:space="preserve">131 466,6 </w:t>
            </w:r>
          </w:p>
        </w:tc>
        <w:tc>
          <w:tcPr>
            <w:tcW w:w="1559" w:type="dxa"/>
            <w:gridSpan w:val="2"/>
          </w:tcPr>
          <w:p w14:paraId="47353409" w14:textId="77777777" w:rsidR="003D178A" w:rsidRPr="004A0104" w:rsidRDefault="003D178A" w:rsidP="002F7FEA">
            <w:pPr>
              <w:spacing w:line="276" w:lineRule="auto"/>
              <w:jc w:val="center"/>
              <w:rPr>
                <w:sz w:val="20"/>
                <w:szCs w:val="20"/>
                <w:lang w:eastAsia="en-US"/>
              </w:rPr>
            </w:pPr>
            <w:r w:rsidRPr="004A0104">
              <w:rPr>
                <w:sz w:val="20"/>
                <w:szCs w:val="20"/>
                <w:lang w:eastAsia="en-US"/>
              </w:rPr>
              <w:t>184 816,5</w:t>
            </w:r>
          </w:p>
        </w:tc>
        <w:tc>
          <w:tcPr>
            <w:tcW w:w="1738" w:type="dxa"/>
            <w:gridSpan w:val="2"/>
            <w:vMerge w:val="restart"/>
          </w:tcPr>
          <w:p w14:paraId="5F1A062D" w14:textId="77777777" w:rsidR="003D178A" w:rsidRPr="004A0104" w:rsidRDefault="003D178A" w:rsidP="002F7FEA">
            <w:pPr>
              <w:spacing w:line="276" w:lineRule="auto"/>
              <w:jc w:val="center"/>
              <w:rPr>
                <w:bCs/>
                <w:color w:val="000000"/>
                <w:sz w:val="20"/>
                <w:szCs w:val="20"/>
                <w:lang w:eastAsia="en-US"/>
              </w:rPr>
            </w:pPr>
            <w:r w:rsidRPr="004A0104">
              <w:rPr>
                <w:bCs/>
                <w:color w:val="000000"/>
                <w:sz w:val="20"/>
                <w:szCs w:val="20"/>
                <w:lang w:eastAsia="en-US"/>
              </w:rPr>
              <w:t>УКСМПиТ,</w:t>
            </w:r>
          </w:p>
          <w:p w14:paraId="046BD314" w14:textId="77777777" w:rsidR="003D178A" w:rsidRPr="004A0104" w:rsidRDefault="003D178A" w:rsidP="002F7FEA">
            <w:pPr>
              <w:spacing w:line="276" w:lineRule="auto"/>
              <w:jc w:val="center"/>
              <w:rPr>
                <w:bCs/>
                <w:color w:val="000000"/>
                <w:sz w:val="20"/>
                <w:szCs w:val="20"/>
                <w:lang w:eastAsia="en-US"/>
              </w:rPr>
            </w:pPr>
            <w:r w:rsidRPr="004A0104">
              <w:rPr>
                <w:bCs/>
                <w:color w:val="000000"/>
                <w:sz w:val="20"/>
                <w:szCs w:val="20"/>
                <w:lang w:eastAsia="en-US"/>
              </w:rPr>
              <w:t>МБУ ДО «ДЮСШ», МБУС «Ледовая арена «Факел», стадион «Труд»</w:t>
            </w:r>
          </w:p>
          <w:p w14:paraId="378D5ADE" w14:textId="77777777" w:rsidR="003D178A" w:rsidRPr="004A0104" w:rsidRDefault="003D178A" w:rsidP="002F7FEA">
            <w:pPr>
              <w:spacing w:line="276" w:lineRule="auto"/>
              <w:jc w:val="center"/>
              <w:rPr>
                <w:color w:val="000000"/>
                <w:sz w:val="20"/>
                <w:szCs w:val="20"/>
                <w:lang w:eastAsia="en-US"/>
              </w:rPr>
            </w:pPr>
          </w:p>
        </w:tc>
        <w:tc>
          <w:tcPr>
            <w:tcW w:w="2694" w:type="dxa"/>
            <w:vMerge w:val="restart"/>
          </w:tcPr>
          <w:p w14:paraId="44E3BDC1" w14:textId="77777777" w:rsidR="003D178A" w:rsidRPr="004A0104" w:rsidRDefault="003D178A" w:rsidP="002F7FEA">
            <w:pPr>
              <w:spacing w:line="276" w:lineRule="auto"/>
              <w:jc w:val="both"/>
              <w:rPr>
                <w:color w:val="000000"/>
                <w:sz w:val="20"/>
                <w:szCs w:val="20"/>
                <w:lang w:eastAsia="en-US"/>
              </w:rPr>
            </w:pPr>
            <w:r w:rsidRPr="004A0104">
              <w:rPr>
                <w:color w:val="000000"/>
                <w:sz w:val="20"/>
                <w:szCs w:val="20"/>
                <w:lang w:eastAsia="en-US"/>
              </w:rPr>
              <w:t>Обеспечение строительства на территории Куйбышевского района объектов спорта за счет средств областного бюджета в рамках реализации регионального проекта «спорт – норма жизни», реконструкция стадиона «Труд»</w:t>
            </w:r>
          </w:p>
        </w:tc>
      </w:tr>
      <w:tr w:rsidR="003D178A" w:rsidRPr="004A0104" w14:paraId="24E4D8FF" w14:textId="77777777" w:rsidTr="003D178A">
        <w:trPr>
          <w:trHeight w:val="135"/>
        </w:trPr>
        <w:tc>
          <w:tcPr>
            <w:tcW w:w="1417" w:type="dxa"/>
            <w:vMerge/>
          </w:tcPr>
          <w:p w14:paraId="6B1F1F5A" w14:textId="77777777" w:rsidR="003D178A" w:rsidRPr="004A0104" w:rsidRDefault="003D178A" w:rsidP="002F7FEA">
            <w:pPr>
              <w:rPr>
                <w:color w:val="000000"/>
                <w:sz w:val="20"/>
                <w:szCs w:val="20"/>
                <w:lang w:eastAsia="en-US"/>
              </w:rPr>
            </w:pPr>
          </w:p>
        </w:tc>
        <w:tc>
          <w:tcPr>
            <w:tcW w:w="1735" w:type="dxa"/>
            <w:gridSpan w:val="3"/>
          </w:tcPr>
          <w:p w14:paraId="2402A36D"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федеральный</w:t>
            </w:r>
          </w:p>
          <w:p w14:paraId="14445D73"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бюджет </w:t>
            </w:r>
            <w:hyperlink r:id="rId133" w:anchor="Par444" w:history="1">
              <w:r w:rsidRPr="004A0104">
                <w:rPr>
                  <w:rStyle w:val="afa"/>
                  <w:color w:val="000000"/>
                  <w:sz w:val="20"/>
                  <w:szCs w:val="20"/>
                  <w:lang w:eastAsia="en-US"/>
                </w:rPr>
                <w:t>&lt;*&gt;</w:t>
              </w:r>
            </w:hyperlink>
          </w:p>
        </w:tc>
        <w:tc>
          <w:tcPr>
            <w:tcW w:w="1100" w:type="dxa"/>
            <w:gridSpan w:val="2"/>
          </w:tcPr>
          <w:p w14:paraId="1DC1B7E1"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2BB807EF"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3 055,1</w:t>
            </w:r>
          </w:p>
        </w:tc>
        <w:tc>
          <w:tcPr>
            <w:tcW w:w="1418" w:type="dxa"/>
            <w:gridSpan w:val="4"/>
          </w:tcPr>
          <w:p w14:paraId="4E152375" w14:textId="77777777" w:rsidR="003D178A" w:rsidRPr="004A0104" w:rsidRDefault="003D178A" w:rsidP="002F7FEA">
            <w:pPr>
              <w:spacing w:line="276" w:lineRule="auto"/>
              <w:jc w:val="center"/>
              <w:rPr>
                <w:color w:val="000000"/>
                <w:sz w:val="20"/>
                <w:szCs w:val="20"/>
                <w:lang w:eastAsia="en-US"/>
              </w:rPr>
            </w:pPr>
          </w:p>
        </w:tc>
        <w:tc>
          <w:tcPr>
            <w:tcW w:w="1701" w:type="dxa"/>
            <w:gridSpan w:val="3"/>
          </w:tcPr>
          <w:p w14:paraId="1BFE0BDC" w14:textId="77777777" w:rsidR="003D178A" w:rsidRPr="004A0104" w:rsidRDefault="003D178A" w:rsidP="002F7FEA">
            <w:pPr>
              <w:spacing w:line="276" w:lineRule="auto"/>
              <w:jc w:val="center"/>
              <w:rPr>
                <w:sz w:val="20"/>
                <w:szCs w:val="20"/>
                <w:lang w:eastAsia="en-US"/>
              </w:rPr>
            </w:pPr>
          </w:p>
        </w:tc>
        <w:tc>
          <w:tcPr>
            <w:tcW w:w="1559" w:type="dxa"/>
            <w:gridSpan w:val="2"/>
          </w:tcPr>
          <w:p w14:paraId="7C19ADEA" w14:textId="77777777" w:rsidR="003D178A" w:rsidRPr="004A0104" w:rsidRDefault="003D178A" w:rsidP="002F7FEA">
            <w:pPr>
              <w:spacing w:line="276" w:lineRule="auto"/>
              <w:jc w:val="center"/>
              <w:rPr>
                <w:sz w:val="20"/>
                <w:szCs w:val="20"/>
                <w:lang w:eastAsia="en-US"/>
              </w:rPr>
            </w:pPr>
            <w:r w:rsidRPr="004A0104">
              <w:rPr>
                <w:sz w:val="20"/>
                <w:szCs w:val="20"/>
                <w:lang w:eastAsia="en-US"/>
              </w:rPr>
              <w:t xml:space="preserve">  3 055,1</w:t>
            </w:r>
          </w:p>
        </w:tc>
        <w:tc>
          <w:tcPr>
            <w:tcW w:w="1738" w:type="dxa"/>
            <w:gridSpan w:val="2"/>
            <w:vMerge/>
          </w:tcPr>
          <w:p w14:paraId="0031F6A7" w14:textId="77777777" w:rsidR="003D178A" w:rsidRPr="004A0104" w:rsidRDefault="003D178A" w:rsidP="002F7FEA">
            <w:pPr>
              <w:rPr>
                <w:color w:val="000000"/>
                <w:sz w:val="20"/>
                <w:szCs w:val="20"/>
                <w:lang w:eastAsia="en-US"/>
              </w:rPr>
            </w:pPr>
          </w:p>
        </w:tc>
        <w:tc>
          <w:tcPr>
            <w:tcW w:w="2694" w:type="dxa"/>
            <w:vMerge/>
          </w:tcPr>
          <w:p w14:paraId="17D015E6" w14:textId="77777777" w:rsidR="003D178A" w:rsidRPr="004A0104" w:rsidRDefault="003D178A" w:rsidP="002F7FEA">
            <w:pPr>
              <w:rPr>
                <w:color w:val="000000"/>
                <w:sz w:val="20"/>
                <w:szCs w:val="20"/>
                <w:lang w:eastAsia="en-US"/>
              </w:rPr>
            </w:pPr>
          </w:p>
        </w:tc>
      </w:tr>
      <w:tr w:rsidR="003D178A" w:rsidRPr="004A0104" w14:paraId="70533F44" w14:textId="77777777" w:rsidTr="003D178A">
        <w:trPr>
          <w:trHeight w:val="165"/>
        </w:trPr>
        <w:tc>
          <w:tcPr>
            <w:tcW w:w="1417" w:type="dxa"/>
            <w:vMerge/>
          </w:tcPr>
          <w:p w14:paraId="7A657892" w14:textId="77777777" w:rsidR="003D178A" w:rsidRPr="004A0104" w:rsidRDefault="003D178A" w:rsidP="002F7FEA">
            <w:pPr>
              <w:rPr>
                <w:color w:val="000000"/>
                <w:sz w:val="20"/>
                <w:szCs w:val="20"/>
                <w:lang w:eastAsia="en-US"/>
              </w:rPr>
            </w:pPr>
          </w:p>
        </w:tc>
        <w:tc>
          <w:tcPr>
            <w:tcW w:w="1735" w:type="dxa"/>
            <w:gridSpan w:val="3"/>
          </w:tcPr>
          <w:p w14:paraId="21CF6576"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областной</w:t>
            </w:r>
          </w:p>
          <w:p w14:paraId="2C74336A"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бюджет</w:t>
            </w:r>
          </w:p>
        </w:tc>
        <w:tc>
          <w:tcPr>
            <w:tcW w:w="1100" w:type="dxa"/>
            <w:gridSpan w:val="2"/>
          </w:tcPr>
          <w:p w14:paraId="00E5314B"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73A0BE2B"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127,3</w:t>
            </w:r>
          </w:p>
        </w:tc>
        <w:tc>
          <w:tcPr>
            <w:tcW w:w="1418" w:type="dxa"/>
            <w:gridSpan w:val="4"/>
          </w:tcPr>
          <w:p w14:paraId="78AC731A"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 xml:space="preserve">50 000,0 </w:t>
            </w:r>
          </w:p>
        </w:tc>
        <w:tc>
          <w:tcPr>
            <w:tcW w:w="1701" w:type="dxa"/>
            <w:gridSpan w:val="3"/>
          </w:tcPr>
          <w:p w14:paraId="0AC89F04" w14:textId="77777777" w:rsidR="003D178A" w:rsidRPr="004A0104" w:rsidRDefault="003D178A" w:rsidP="002F7FEA">
            <w:pPr>
              <w:spacing w:line="276" w:lineRule="auto"/>
              <w:jc w:val="center"/>
              <w:rPr>
                <w:sz w:val="20"/>
                <w:szCs w:val="20"/>
                <w:lang w:eastAsia="en-US"/>
              </w:rPr>
            </w:pPr>
            <w:r w:rsidRPr="004A0104">
              <w:rPr>
                <w:sz w:val="20"/>
                <w:szCs w:val="20"/>
                <w:lang w:eastAsia="en-US"/>
              </w:rPr>
              <w:t xml:space="preserve">131 466,6  </w:t>
            </w:r>
          </w:p>
        </w:tc>
        <w:tc>
          <w:tcPr>
            <w:tcW w:w="1559" w:type="dxa"/>
            <w:gridSpan w:val="2"/>
          </w:tcPr>
          <w:p w14:paraId="4D890597" w14:textId="77777777" w:rsidR="003D178A" w:rsidRPr="004A0104" w:rsidRDefault="003D178A" w:rsidP="002F7FEA">
            <w:pPr>
              <w:spacing w:line="276" w:lineRule="auto"/>
              <w:jc w:val="center"/>
              <w:rPr>
                <w:sz w:val="20"/>
                <w:szCs w:val="20"/>
                <w:lang w:eastAsia="en-US"/>
              </w:rPr>
            </w:pPr>
            <w:r w:rsidRPr="004A0104">
              <w:rPr>
                <w:sz w:val="20"/>
                <w:szCs w:val="20"/>
                <w:lang w:eastAsia="en-US"/>
              </w:rPr>
              <w:t xml:space="preserve">181 593,9 </w:t>
            </w:r>
          </w:p>
        </w:tc>
        <w:tc>
          <w:tcPr>
            <w:tcW w:w="1738" w:type="dxa"/>
            <w:gridSpan w:val="2"/>
            <w:vMerge/>
          </w:tcPr>
          <w:p w14:paraId="1CA840FB" w14:textId="77777777" w:rsidR="003D178A" w:rsidRPr="004A0104" w:rsidRDefault="003D178A" w:rsidP="002F7FEA">
            <w:pPr>
              <w:rPr>
                <w:color w:val="000000"/>
                <w:sz w:val="20"/>
                <w:szCs w:val="20"/>
                <w:lang w:eastAsia="en-US"/>
              </w:rPr>
            </w:pPr>
          </w:p>
        </w:tc>
        <w:tc>
          <w:tcPr>
            <w:tcW w:w="2694" w:type="dxa"/>
            <w:vMerge/>
          </w:tcPr>
          <w:p w14:paraId="7DD1AFD3" w14:textId="77777777" w:rsidR="003D178A" w:rsidRPr="004A0104" w:rsidRDefault="003D178A" w:rsidP="002F7FEA">
            <w:pPr>
              <w:rPr>
                <w:color w:val="000000"/>
                <w:sz w:val="20"/>
                <w:szCs w:val="20"/>
                <w:lang w:eastAsia="en-US"/>
              </w:rPr>
            </w:pPr>
          </w:p>
        </w:tc>
      </w:tr>
      <w:tr w:rsidR="003D178A" w:rsidRPr="004A0104" w14:paraId="70D21D2B" w14:textId="77777777" w:rsidTr="003D178A">
        <w:trPr>
          <w:trHeight w:val="111"/>
        </w:trPr>
        <w:tc>
          <w:tcPr>
            <w:tcW w:w="1417" w:type="dxa"/>
            <w:vMerge/>
          </w:tcPr>
          <w:p w14:paraId="44AEF93B" w14:textId="77777777" w:rsidR="003D178A" w:rsidRPr="004A0104" w:rsidRDefault="003D178A" w:rsidP="002F7FEA">
            <w:pPr>
              <w:rPr>
                <w:color w:val="000000"/>
                <w:sz w:val="20"/>
                <w:szCs w:val="20"/>
                <w:lang w:eastAsia="en-US"/>
              </w:rPr>
            </w:pPr>
          </w:p>
        </w:tc>
        <w:tc>
          <w:tcPr>
            <w:tcW w:w="1735" w:type="dxa"/>
            <w:gridSpan w:val="3"/>
          </w:tcPr>
          <w:p w14:paraId="079C2B12"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бюджет</w:t>
            </w:r>
          </w:p>
          <w:p w14:paraId="0D2D14D4"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района </w:t>
            </w:r>
            <w:hyperlink r:id="rId134" w:anchor="Par444" w:history="1">
              <w:r w:rsidRPr="004A0104">
                <w:rPr>
                  <w:rStyle w:val="afa"/>
                  <w:color w:val="000000"/>
                  <w:sz w:val="20"/>
                  <w:szCs w:val="20"/>
                  <w:lang w:eastAsia="en-US"/>
                </w:rPr>
                <w:t>&lt;*&gt;</w:t>
              </w:r>
            </w:hyperlink>
          </w:p>
        </w:tc>
        <w:tc>
          <w:tcPr>
            <w:tcW w:w="1100" w:type="dxa"/>
            <w:gridSpan w:val="2"/>
          </w:tcPr>
          <w:p w14:paraId="1584C0D7"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20E6B7F2"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167,5</w:t>
            </w:r>
          </w:p>
        </w:tc>
        <w:tc>
          <w:tcPr>
            <w:tcW w:w="1418" w:type="dxa"/>
            <w:gridSpan w:val="4"/>
          </w:tcPr>
          <w:p w14:paraId="4E2B8F76" w14:textId="77777777" w:rsidR="003D178A" w:rsidRPr="004A0104" w:rsidRDefault="003D178A" w:rsidP="002F7FEA">
            <w:pPr>
              <w:spacing w:line="276" w:lineRule="auto"/>
              <w:jc w:val="center"/>
              <w:rPr>
                <w:color w:val="000000"/>
                <w:sz w:val="20"/>
                <w:szCs w:val="20"/>
                <w:lang w:eastAsia="en-US"/>
              </w:rPr>
            </w:pPr>
          </w:p>
        </w:tc>
        <w:tc>
          <w:tcPr>
            <w:tcW w:w="1701" w:type="dxa"/>
            <w:gridSpan w:val="3"/>
          </w:tcPr>
          <w:p w14:paraId="782B85D2" w14:textId="77777777" w:rsidR="003D178A" w:rsidRPr="004A0104" w:rsidRDefault="003D178A" w:rsidP="002F7FEA">
            <w:pPr>
              <w:spacing w:line="276" w:lineRule="auto"/>
              <w:jc w:val="center"/>
              <w:rPr>
                <w:sz w:val="20"/>
                <w:szCs w:val="20"/>
                <w:lang w:eastAsia="en-US"/>
              </w:rPr>
            </w:pPr>
          </w:p>
        </w:tc>
        <w:tc>
          <w:tcPr>
            <w:tcW w:w="1559" w:type="dxa"/>
            <w:gridSpan w:val="2"/>
          </w:tcPr>
          <w:p w14:paraId="38B9AEF8" w14:textId="77777777" w:rsidR="003D178A" w:rsidRPr="004A0104" w:rsidRDefault="003D178A" w:rsidP="002F7FEA">
            <w:pPr>
              <w:spacing w:line="276" w:lineRule="auto"/>
              <w:jc w:val="center"/>
              <w:rPr>
                <w:sz w:val="20"/>
                <w:szCs w:val="20"/>
                <w:lang w:eastAsia="en-US"/>
              </w:rPr>
            </w:pPr>
            <w:r w:rsidRPr="004A0104">
              <w:rPr>
                <w:sz w:val="20"/>
                <w:szCs w:val="20"/>
                <w:lang w:eastAsia="en-US"/>
              </w:rPr>
              <w:t>167,5</w:t>
            </w:r>
          </w:p>
        </w:tc>
        <w:tc>
          <w:tcPr>
            <w:tcW w:w="1738" w:type="dxa"/>
            <w:gridSpan w:val="2"/>
            <w:vMerge/>
          </w:tcPr>
          <w:p w14:paraId="467A264D" w14:textId="77777777" w:rsidR="003D178A" w:rsidRPr="004A0104" w:rsidRDefault="003D178A" w:rsidP="002F7FEA">
            <w:pPr>
              <w:rPr>
                <w:color w:val="000000"/>
                <w:sz w:val="20"/>
                <w:szCs w:val="20"/>
                <w:lang w:eastAsia="en-US"/>
              </w:rPr>
            </w:pPr>
          </w:p>
        </w:tc>
        <w:tc>
          <w:tcPr>
            <w:tcW w:w="2694" w:type="dxa"/>
            <w:vMerge/>
          </w:tcPr>
          <w:p w14:paraId="571C3961" w14:textId="77777777" w:rsidR="003D178A" w:rsidRPr="004A0104" w:rsidRDefault="003D178A" w:rsidP="002F7FEA">
            <w:pPr>
              <w:rPr>
                <w:color w:val="000000"/>
                <w:sz w:val="20"/>
                <w:szCs w:val="20"/>
                <w:lang w:eastAsia="en-US"/>
              </w:rPr>
            </w:pPr>
          </w:p>
        </w:tc>
      </w:tr>
      <w:tr w:rsidR="003D178A" w:rsidRPr="004A0104" w14:paraId="6C9ABCC4" w14:textId="77777777" w:rsidTr="003D178A">
        <w:trPr>
          <w:trHeight w:val="150"/>
        </w:trPr>
        <w:tc>
          <w:tcPr>
            <w:tcW w:w="1417" w:type="dxa"/>
            <w:vMerge/>
          </w:tcPr>
          <w:p w14:paraId="47B60025" w14:textId="77777777" w:rsidR="003D178A" w:rsidRPr="004A0104" w:rsidRDefault="003D178A" w:rsidP="002F7FEA">
            <w:pPr>
              <w:rPr>
                <w:color w:val="000000"/>
                <w:sz w:val="20"/>
                <w:szCs w:val="20"/>
                <w:lang w:eastAsia="en-US"/>
              </w:rPr>
            </w:pPr>
          </w:p>
        </w:tc>
        <w:tc>
          <w:tcPr>
            <w:tcW w:w="1735" w:type="dxa"/>
            <w:gridSpan w:val="3"/>
          </w:tcPr>
          <w:p w14:paraId="2C30594B"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внебюджетные</w:t>
            </w:r>
          </w:p>
          <w:p w14:paraId="55DE6185"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 xml:space="preserve">источники </w:t>
            </w:r>
            <w:hyperlink r:id="rId135" w:anchor="Par444" w:history="1">
              <w:r w:rsidRPr="004A0104">
                <w:rPr>
                  <w:rStyle w:val="afa"/>
                  <w:color w:val="000000"/>
                  <w:sz w:val="20"/>
                  <w:szCs w:val="20"/>
                  <w:lang w:eastAsia="en-US"/>
                </w:rPr>
                <w:t>&lt;*&gt;</w:t>
              </w:r>
            </w:hyperlink>
          </w:p>
        </w:tc>
        <w:tc>
          <w:tcPr>
            <w:tcW w:w="1100" w:type="dxa"/>
            <w:gridSpan w:val="2"/>
          </w:tcPr>
          <w:p w14:paraId="4F500BE6"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4CE55590" w14:textId="77777777" w:rsidR="003D178A" w:rsidRPr="004A0104" w:rsidRDefault="003D178A" w:rsidP="002F7FEA">
            <w:pPr>
              <w:spacing w:line="276" w:lineRule="auto"/>
              <w:jc w:val="center"/>
              <w:rPr>
                <w:color w:val="000000"/>
                <w:sz w:val="20"/>
                <w:szCs w:val="20"/>
                <w:lang w:eastAsia="en-US"/>
              </w:rPr>
            </w:pPr>
          </w:p>
        </w:tc>
        <w:tc>
          <w:tcPr>
            <w:tcW w:w="1418" w:type="dxa"/>
            <w:gridSpan w:val="4"/>
          </w:tcPr>
          <w:p w14:paraId="15105B71" w14:textId="77777777" w:rsidR="003D178A" w:rsidRPr="004A0104" w:rsidRDefault="003D178A" w:rsidP="002F7FEA">
            <w:pPr>
              <w:spacing w:line="276" w:lineRule="auto"/>
              <w:jc w:val="center"/>
              <w:rPr>
                <w:color w:val="000000"/>
                <w:sz w:val="20"/>
                <w:szCs w:val="20"/>
                <w:lang w:eastAsia="en-US"/>
              </w:rPr>
            </w:pPr>
          </w:p>
        </w:tc>
        <w:tc>
          <w:tcPr>
            <w:tcW w:w="1701" w:type="dxa"/>
            <w:gridSpan w:val="3"/>
          </w:tcPr>
          <w:p w14:paraId="2F90C7A2" w14:textId="77777777" w:rsidR="003D178A" w:rsidRPr="004A0104" w:rsidRDefault="003D178A" w:rsidP="002F7FEA">
            <w:pPr>
              <w:spacing w:line="276" w:lineRule="auto"/>
              <w:jc w:val="center"/>
              <w:rPr>
                <w:sz w:val="20"/>
                <w:szCs w:val="20"/>
                <w:lang w:eastAsia="en-US"/>
              </w:rPr>
            </w:pPr>
          </w:p>
        </w:tc>
        <w:tc>
          <w:tcPr>
            <w:tcW w:w="1559" w:type="dxa"/>
            <w:gridSpan w:val="2"/>
          </w:tcPr>
          <w:p w14:paraId="60475390" w14:textId="77777777" w:rsidR="003D178A" w:rsidRPr="004A0104" w:rsidRDefault="003D178A" w:rsidP="002F7FEA">
            <w:pPr>
              <w:spacing w:line="276" w:lineRule="auto"/>
              <w:jc w:val="center"/>
              <w:rPr>
                <w:sz w:val="20"/>
                <w:szCs w:val="20"/>
                <w:lang w:eastAsia="en-US"/>
              </w:rPr>
            </w:pPr>
          </w:p>
        </w:tc>
        <w:tc>
          <w:tcPr>
            <w:tcW w:w="1738" w:type="dxa"/>
            <w:gridSpan w:val="2"/>
            <w:vMerge/>
          </w:tcPr>
          <w:p w14:paraId="2B5DA09E" w14:textId="77777777" w:rsidR="003D178A" w:rsidRPr="004A0104" w:rsidRDefault="003D178A" w:rsidP="002F7FEA">
            <w:pPr>
              <w:rPr>
                <w:color w:val="000000"/>
                <w:sz w:val="20"/>
                <w:szCs w:val="20"/>
                <w:lang w:eastAsia="en-US"/>
              </w:rPr>
            </w:pPr>
          </w:p>
        </w:tc>
        <w:tc>
          <w:tcPr>
            <w:tcW w:w="2694" w:type="dxa"/>
            <w:vMerge/>
          </w:tcPr>
          <w:p w14:paraId="41E7970E" w14:textId="77777777" w:rsidR="003D178A" w:rsidRPr="004A0104" w:rsidRDefault="003D178A" w:rsidP="002F7FEA">
            <w:pPr>
              <w:rPr>
                <w:color w:val="000000"/>
                <w:sz w:val="20"/>
                <w:szCs w:val="20"/>
                <w:lang w:eastAsia="en-US"/>
              </w:rPr>
            </w:pPr>
          </w:p>
        </w:tc>
      </w:tr>
      <w:tr w:rsidR="003D178A" w:rsidRPr="004A0104" w14:paraId="6C4D548A" w14:textId="77777777" w:rsidTr="003D178A">
        <w:trPr>
          <w:trHeight w:val="360"/>
        </w:trPr>
        <w:tc>
          <w:tcPr>
            <w:tcW w:w="3152" w:type="dxa"/>
            <w:gridSpan w:val="4"/>
          </w:tcPr>
          <w:p w14:paraId="07488C64" w14:textId="77777777" w:rsidR="003D178A" w:rsidRPr="004A0104" w:rsidRDefault="003D178A" w:rsidP="002F7FEA">
            <w:pPr>
              <w:rPr>
                <w:color w:val="000000"/>
                <w:sz w:val="20"/>
                <w:szCs w:val="20"/>
              </w:rPr>
            </w:pPr>
            <w:r w:rsidRPr="004A0104">
              <w:rPr>
                <w:color w:val="000000"/>
                <w:sz w:val="20"/>
                <w:szCs w:val="20"/>
              </w:rPr>
              <w:t>Итого затрат на решение</w:t>
            </w:r>
          </w:p>
          <w:p w14:paraId="053E7C13" w14:textId="77777777" w:rsidR="003D178A" w:rsidRPr="004A0104" w:rsidRDefault="003D178A" w:rsidP="002F7FEA">
            <w:pPr>
              <w:spacing w:line="276" w:lineRule="auto"/>
              <w:rPr>
                <w:color w:val="000000"/>
                <w:sz w:val="20"/>
                <w:szCs w:val="20"/>
              </w:rPr>
            </w:pPr>
            <w:r w:rsidRPr="004A0104">
              <w:rPr>
                <w:color w:val="000000"/>
                <w:sz w:val="20"/>
                <w:szCs w:val="20"/>
              </w:rPr>
              <w:t>задачи 3, в том числе:</w:t>
            </w:r>
          </w:p>
        </w:tc>
        <w:tc>
          <w:tcPr>
            <w:tcW w:w="1100" w:type="dxa"/>
            <w:gridSpan w:val="2"/>
          </w:tcPr>
          <w:p w14:paraId="492A8AAA"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00168A95"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3 </w:t>
            </w:r>
            <w:r w:rsidRPr="004A0104">
              <w:rPr>
                <w:color w:val="000000"/>
                <w:sz w:val="20"/>
                <w:szCs w:val="20"/>
                <w:lang w:val="en-US" w:eastAsia="en-US"/>
              </w:rPr>
              <w:t>899</w:t>
            </w:r>
            <w:r w:rsidRPr="004A0104">
              <w:rPr>
                <w:color w:val="000000"/>
                <w:sz w:val="20"/>
                <w:szCs w:val="20"/>
                <w:lang w:eastAsia="en-US"/>
              </w:rPr>
              <w:t>,9</w:t>
            </w:r>
          </w:p>
        </w:tc>
        <w:tc>
          <w:tcPr>
            <w:tcW w:w="1418" w:type="dxa"/>
            <w:gridSpan w:val="4"/>
          </w:tcPr>
          <w:p w14:paraId="7BCF1C0A"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 xml:space="preserve">50 600,0 </w:t>
            </w:r>
          </w:p>
        </w:tc>
        <w:tc>
          <w:tcPr>
            <w:tcW w:w="1701" w:type="dxa"/>
            <w:gridSpan w:val="3"/>
          </w:tcPr>
          <w:p w14:paraId="5373A864" w14:textId="77777777" w:rsidR="003D178A" w:rsidRPr="004A0104" w:rsidRDefault="003D178A" w:rsidP="002F7FEA">
            <w:pPr>
              <w:spacing w:line="276" w:lineRule="auto"/>
              <w:jc w:val="center"/>
              <w:rPr>
                <w:sz w:val="20"/>
                <w:szCs w:val="20"/>
                <w:lang w:eastAsia="en-US"/>
              </w:rPr>
            </w:pPr>
            <w:r w:rsidRPr="004A0104">
              <w:rPr>
                <w:sz w:val="20"/>
                <w:szCs w:val="20"/>
                <w:lang w:eastAsia="en-US"/>
              </w:rPr>
              <w:t>132 720,3</w:t>
            </w:r>
          </w:p>
        </w:tc>
        <w:tc>
          <w:tcPr>
            <w:tcW w:w="1559" w:type="dxa"/>
            <w:gridSpan w:val="2"/>
          </w:tcPr>
          <w:p w14:paraId="170FD614" w14:textId="77777777" w:rsidR="003D178A" w:rsidRPr="004A0104" w:rsidRDefault="003D178A" w:rsidP="002F7FEA">
            <w:pPr>
              <w:spacing w:line="276" w:lineRule="auto"/>
              <w:jc w:val="center"/>
              <w:rPr>
                <w:sz w:val="20"/>
                <w:szCs w:val="20"/>
                <w:lang w:eastAsia="en-US"/>
              </w:rPr>
            </w:pPr>
            <w:r w:rsidRPr="004A0104">
              <w:rPr>
                <w:sz w:val="20"/>
                <w:szCs w:val="20"/>
                <w:lang w:eastAsia="en-US"/>
              </w:rPr>
              <w:t>187 220,2</w:t>
            </w:r>
          </w:p>
        </w:tc>
        <w:tc>
          <w:tcPr>
            <w:tcW w:w="1738" w:type="dxa"/>
            <w:gridSpan w:val="2"/>
          </w:tcPr>
          <w:p w14:paraId="55947742" w14:textId="77777777" w:rsidR="003D178A" w:rsidRPr="004A0104" w:rsidRDefault="003D178A" w:rsidP="002F7FEA">
            <w:pPr>
              <w:spacing w:line="276" w:lineRule="auto"/>
              <w:jc w:val="center"/>
              <w:rPr>
                <w:color w:val="000000"/>
                <w:sz w:val="20"/>
                <w:szCs w:val="20"/>
              </w:rPr>
            </w:pPr>
          </w:p>
        </w:tc>
        <w:tc>
          <w:tcPr>
            <w:tcW w:w="2694" w:type="dxa"/>
          </w:tcPr>
          <w:p w14:paraId="3BB00F72" w14:textId="77777777" w:rsidR="003D178A" w:rsidRPr="004A0104" w:rsidRDefault="003D178A" w:rsidP="002F7FEA">
            <w:pPr>
              <w:spacing w:line="276" w:lineRule="auto"/>
              <w:jc w:val="center"/>
              <w:rPr>
                <w:color w:val="000000"/>
                <w:sz w:val="20"/>
                <w:szCs w:val="20"/>
              </w:rPr>
            </w:pPr>
          </w:p>
        </w:tc>
      </w:tr>
      <w:tr w:rsidR="003D178A" w:rsidRPr="004A0104" w14:paraId="08CE287F" w14:textId="77777777" w:rsidTr="003D178A">
        <w:trPr>
          <w:trHeight w:val="379"/>
        </w:trPr>
        <w:tc>
          <w:tcPr>
            <w:tcW w:w="3152" w:type="dxa"/>
            <w:gridSpan w:val="4"/>
          </w:tcPr>
          <w:p w14:paraId="6DB120F3" w14:textId="77777777" w:rsidR="003D178A" w:rsidRPr="004A0104" w:rsidRDefault="003D178A" w:rsidP="002F7FEA">
            <w:pPr>
              <w:spacing w:line="276" w:lineRule="auto"/>
              <w:rPr>
                <w:color w:val="000000"/>
                <w:sz w:val="20"/>
                <w:szCs w:val="20"/>
              </w:rPr>
            </w:pPr>
            <w:r w:rsidRPr="004A0104">
              <w:rPr>
                <w:color w:val="000000"/>
                <w:sz w:val="20"/>
                <w:szCs w:val="20"/>
              </w:rPr>
              <w:t xml:space="preserve">федеральный бюджет </w:t>
            </w:r>
            <w:hyperlink r:id="rId136" w:anchor="Par444" w:history="1">
              <w:r w:rsidRPr="004A0104">
                <w:rPr>
                  <w:rStyle w:val="afa"/>
                  <w:color w:val="000000"/>
                  <w:sz w:val="20"/>
                  <w:szCs w:val="20"/>
                </w:rPr>
                <w:t>&lt;*&gt;</w:t>
              </w:r>
            </w:hyperlink>
          </w:p>
        </w:tc>
        <w:tc>
          <w:tcPr>
            <w:tcW w:w="1100" w:type="dxa"/>
            <w:gridSpan w:val="2"/>
          </w:tcPr>
          <w:p w14:paraId="3F49FCFE"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147B79B6" w14:textId="77777777" w:rsidR="003D178A" w:rsidRPr="004A0104" w:rsidRDefault="003D178A" w:rsidP="002F7FEA">
            <w:pPr>
              <w:spacing w:line="276" w:lineRule="auto"/>
              <w:jc w:val="center"/>
              <w:rPr>
                <w:color w:val="000000"/>
                <w:sz w:val="20"/>
                <w:szCs w:val="20"/>
              </w:rPr>
            </w:pPr>
            <w:r w:rsidRPr="004A0104">
              <w:rPr>
                <w:color w:val="000000"/>
                <w:sz w:val="20"/>
                <w:szCs w:val="20"/>
                <w:lang w:eastAsia="en-US"/>
              </w:rPr>
              <w:t>3 055,1</w:t>
            </w:r>
          </w:p>
        </w:tc>
        <w:tc>
          <w:tcPr>
            <w:tcW w:w="1418" w:type="dxa"/>
            <w:gridSpan w:val="4"/>
          </w:tcPr>
          <w:p w14:paraId="5FF901FF" w14:textId="77777777" w:rsidR="003D178A" w:rsidRPr="004A0104" w:rsidRDefault="003D178A" w:rsidP="002F7FEA">
            <w:pPr>
              <w:spacing w:line="276" w:lineRule="auto"/>
              <w:jc w:val="center"/>
              <w:rPr>
                <w:color w:val="000000"/>
                <w:sz w:val="20"/>
                <w:szCs w:val="20"/>
              </w:rPr>
            </w:pPr>
          </w:p>
        </w:tc>
        <w:tc>
          <w:tcPr>
            <w:tcW w:w="1701" w:type="dxa"/>
            <w:gridSpan w:val="3"/>
          </w:tcPr>
          <w:p w14:paraId="6ECE8D65" w14:textId="77777777" w:rsidR="003D178A" w:rsidRPr="004A0104" w:rsidRDefault="003D178A" w:rsidP="002F7FEA">
            <w:pPr>
              <w:spacing w:line="276" w:lineRule="auto"/>
              <w:jc w:val="center"/>
              <w:rPr>
                <w:sz w:val="20"/>
                <w:szCs w:val="20"/>
              </w:rPr>
            </w:pPr>
          </w:p>
        </w:tc>
        <w:tc>
          <w:tcPr>
            <w:tcW w:w="1559" w:type="dxa"/>
            <w:gridSpan w:val="2"/>
          </w:tcPr>
          <w:p w14:paraId="05133BE7" w14:textId="77777777" w:rsidR="003D178A" w:rsidRPr="004A0104" w:rsidRDefault="003D178A" w:rsidP="002F7FEA">
            <w:pPr>
              <w:spacing w:line="276" w:lineRule="auto"/>
              <w:jc w:val="center"/>
              <w:rPr>
                <w:sz w:val="20"/>
                <w:szCs w:val="20"/>
              </w:rPr>
            </w:pPr>
            <w:r w:rsidRPr="004A0104">
              <w:rPr>
                <w:sz w:val="20"/>
                <w:szCs w:val="20"/>
                <w:lang w:eastAsia="en-US"/>
              </w:rPr>
              <w:t>3 055,1</w:t>
            </w:r>
          </w:p>
        </w:tc>
        <w:tc>
          <w:tcPr>
            <w:tcW w:w="1738" w:type="dxa"/>
            <w:gridSpan w:val="2"/>
          </w:tcPr>
          <w:p w14:paraId="4DEDC916"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c>
          <w:tcPr>
            <w:tcW w:w="2694" w:type="dxa"/>
          </w:tcPr>
          <w:p w14:paraId="3648255D"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r>
      <w:tr w:rsidR="003D178A" w:rsidRPr="004A0104" w14:paraId="12FF13A5" w14:textId="77777777" w:rsidTr="003D178A">
        <w:trPr>
          <w:trHeight w:val="366"/>
        </w:trPr>
        <w:tc>
          <w:tcPr>
            <w:tcW w:w="3152" w:type="dxa"/>
            <w:gridSpan w:val="4"/>
          </w:tcPr>
          <w:p w14:paraId="67F43D17" w14:textId="77777777" w:rsidR="003D178A" w:rsidRPr="004A0104" w:rsidRDefault="003D178A" w:rsidP="002F7FEA">
            <w:pPr>
              <w:spacing w:line="276" w:lineRule="auto"/>
              <w:rPr>
                <w:color w:val="000000"/>
                <w:sz w:val="20"/>
                <w:szCs w:val="20"/>
              </w:rPr>
            </w:pPr>
            <w:r w:rsidRPr="004A0104">
              <w:rPr>
                <w:color w:val="000000"/>
                <w:sz w:val="20"/>
                <w:szCs w:val="20"/>
              </w:rPr>
              <w:t>областной бюджет</w:t>
            </w:r>
          </w:p>
        </w:tc>
        <w:tc>
          <w:tcPr>
            <w:tcW w:w="1100" w:type="dxa"/>
            <w:gridSpan w:val="2"/>
          </w:tcPr>
          <w:p w14:paraId="1FD89AF6"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53BD8FA8"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127,3</w:t>
            </w:r>
          </w:p>
        </w:tc>
        <w:tc>
          <w:tcPr>
            <w:tcW w:w="1418" w:type="dxa"/>
            <w:gridSpan w:val="4"/>
          </w:tcPr>
          <w:p w14:paraId="2A3CF407"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rPr>
              <w:t>50 000,0</w:t>
            </w:r>
          </w:p>
        </w:tc>
        <w:tc>
          <w:tcPr>
            <w:tcW w:w="1701" w:type="dxa"/>
            <w:gridSpan w:val="3"/>
          </w:tcPr>
          <w:p w14:paraId="7F6A7BC4" w14:textId="77777777" w:rsidR="003D178A" w:rsidRPr="004A0104" w:rsidRDefault="003D178A" w:rsidP="002F7FEA">
            <w:pPr>
              <w:spacing w:line="276" w:lineRule="auto"/>
              <w:jc w:val="center"/>
              <w:rPr>
                <w:sz w:val="20"/>
                <w:szCs w:val="20"/>
                <w:lang w:eastAsia="en-US"/>
              </w:rPr>
            </w:pPr>
            <w:r w:rsidRPr="004A0104">
              <w:rPr>
                <w:sz w:val="20"/>
                <w:szCs w:val="20"/>
                <w:lang w:eastAsia="en-US"/>
              </w:rPr>
              <w:t xml:space="preserve">131 466,6 </w:t>
            </w:r>
          </w:p>
        </w:tc>
        <w:tc>
          <w:tcPr>
            <w:tcW w:w="1559" w:type="dxa"/>
            <w:gridSpan w:val="2"/>
          </w:tcPr>
          <w:p w14:paraId="331B1C7E" w14:textId="77777777" w:rsidR="003D178A" w:rsidRPr="004A0104" w:rsidRDefault="003D178A" w:rsidP="002F7FEA">
            <w:pPr>
              <w:spacing w:line="276" w:lineRule="auto"/>
              <w:jc w:val="center"/>
              <w:rPr>
                <w:sz w:val="20"/>
                <w:szCs w:val="20"/>
                <w:lang w:eastAsia="en-US"/>
              </w:rPr>
            </w:pPr>
            <w:r w:rsidRPr="004A0104">
              <w:rPr>
                <w:sz w:val="20"/>
                <w:szCs w:val="20"/>
                <w:lang w:eastAsia="en-US"/>
              </w:rPr>
              <w:t>181 593,9</w:t>
            </w:r>
          </w:p>
        </w:tc>
        <w:tc>
          <w:tcPr>
            <w:tcW w:w="1738" w:type="dxa"/>
            <w:gridSpan w:val="2"/>
          </w:tcPr>
          <w:p w14:paraId="3220E537"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c>
          <w:tcPr>
            <w:tcW w:w="2694" w:type="dxa"/>
          </w:tcPr>
          <w:p w14:paraId="330647D9"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r>
      <w:tr w:rsidR="003D178A" w:rsidRPr="004A0104" w14:paraId="2F377FB4" w14:textId="77777777" w:rsidTr="003D178A">
        <w:trPr>
          <w:trHeight w:val="277"/>
        </w:trPr>
        <w:tc>
          <w:tcPr>
            <w:tcW w:w="3152" w:type="dxa"/>
            <w:gridSpan w:val="4"/>
          </w:tcPr>
          <w:p w14:paraId="5EA1632D" w14:textId="77777777" w:rsidR="003D178A" w:rsidRPr="004A0104" w:rsidRDefault="003D178A" w:rsidP="002F7FEA">
            <w:pPr>
              <w:spacing w:line="276" w:lineRule="auto"/>
              <w:rPr>
                <w:color w:val="000000"/>
                <w:sz w:val="20"/>
                <w:szCs w:val="20"/>
              </w:rPr>
            </w:pPr>
            <w:r w:rsidRPr="004A0104">
              <w:rPr>
                <w:color w:val="000000"/>
                <w:sz w:val="20"/>
                <w:szCs w:val="20"/>
              </w:rPr>
              <w:t xml:space="preserve">бюджет района </w:t>
            </w:r>
            <w:hyperlink r:id="rId137" w:anchor="Par444" w:history="1">
              <w:r w:rsidRPr="004A0104">
                <w:rPr>
                  <w:rStyle w:val="afa"/>
                  <w:color w:val="000000"/>
                  <w:sz w:val="20"/>
                  <w:szCs w:val="20"/>
                </w:rPr>
                <w:t>&lt;*&gt;</w:t>
              </w:r>
            </w:hyperlink>
          </w:p>
        </w:tc>
        <w:tc>
          <w:tcPr>
            <w:tcW w:w="1100" w:type="dxa"/>
            <w:gridSpan w:val="2"/>
          </w:tcPr>
          <w:p w14:paraId="7066A510"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2CD75059"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717,5</w:t>
            </w:r>
          </w:p>
        </w:tc>
        <w:tc>
          <w:tcPr>
            <w:tcW w:w="1418" w:type="dxa"/>
            <w:gridSpan w:val="4"/>
          </w:tcPr>
          <w:p w14:paraId="5B3231C9" w14:textId="77777777" w:rsidR="003D178A" w:rsidRPr="004A0104" w:rsidRDefault="003D178A" w:rsidP="002F7FEA">
            <w:pPr>
              <w:spacing w:line="276" w:lineRule="auto"/>
              <w:jc w:val="center"/>
              <w:rPr>
                <w:color w:val="000000"/>
                <w:sz w:val="20"/>
                <w:szCs w:val="20"/>
                <w:lang w:eastAsia="en-US"/>
              </w:rPr>
            </w:pPr>
            <w:r w:rsidRPr="004A0104">
              <w:rPr>
                <w:color w:val="000000"/>
                <w:sz w:val="20"/>
                <w:szCs w:val="20"/>
                <w:lang w:eastAsia="en-US"/>
              </w:rPr>
              <w:t>600,0</w:t>
            </w:r>
          </w:p>
        </w:tc>
        <w:tc>
          <w:tcPr>
            <w:tcW w:w="1701" w:type="dxa"/>
            <w:gridSpan w:val="3"/>
          </w:tcPr>
          <w:p w14:paraId="2FACC27D" w14:textId="77777777" w:rsidR="003D178A" w:rsidRPr="004A0104" w:rsidRDefault="003D178A" w:rsidP="002F7FEA">
            <w:pPr>
              <w:spacing w:line="276" w:lineRule="auto"/>
              <w:jc w:val="center"/>
              <w:rPr>
                <w:sz w:val="20"/>
                <w:szCs w:val="20"/>
                <w:lang w:eastAsia="en-US"/>
              </w:rPr>
            </w:pPr>
            <w:r w:rsidRPr="004A0104">
              <w:rPr>
                <w:sz w:val="20"/>
                <w:szCs w:val="20"/>
                <w:lang w:eastAsia="en-US"/>
              </w:rPr>
              <w:t>1 253, 7</w:t>
            </w:r>
          </w:p>
        </w:tc>
        <w:tc>
          <w:tcPr>
            <w:tcW w:w="1559" w:type="dxa"/>
            <w:gridSpan w:val="2"/>
          </w:tcPr>
          <w:p w14:paraId="11AE006B" w14:textId="77777777" w:rsidR="003D178A" w:rsidRPr="004A0104" w:rsidRDefault="003D178A" w:rsidP="002F7FEA">
            <w:pPr>
              <w:spacing w:line="276" w:lineRule="auto"/>
              <w:jc w:val="center"/>
              <w:rPr>
                <w:sz w:val="20"/>
                <w:szCs w:val="20"/>
                <w:lang w:eastAsia="en-US"/>
              </w:rPr>
            </w:pPr>
            <w:r w:rsidRPr="004A0104">
              <w:rPr>
                <w:sz w:val="20"/>
                <w:szCs w:val="20"/>
                <w:lang w:eastAsia="en-US"/>
              </w:rPr>
              <w:t xml:space="preserve">2 571,2 </w:t>
            </w:r>
          </w:p>
        </w:tc>
        <w:tc>
          <w:tcPr>
            <w:tcW w:w="1738" w:type="dxa"/>
            <w:gridSpan w:val="2"/>
          </w:tcPr>
          <w:p w14:paraId="5B52B587"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c>
          <w:tcPr>
            <w:tcW w:w="2694" w:type="dxa"/>
          </w:tcPr>
          <w:p w14:paraId="0F0ADFC7"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r>
      <w:tr w:rsidR="003D178A" w:rsidRPr="004A0104" w14:paraId="13C46F58" w14:textId="77777777" w:rsidTr="003D178A">
        <w:trPr>
          <w:trHeight w:val="350"/>
        </w:trPr>
        <w:tc>
          <w:tcPr>
            <w:tcW w:w="3152" w:type="dxa"/>
            <w:gridSpan w:val="4"/>
          </w:tcPr>
          <w:p w14:paraId="7F2AEEE2" w14:textId="77777777" w:rsidR="003D178A" w:rsidRPr="004A0104" w:rsidRDefault="003D178A" w:rsidP="002F7FEA">
            <w:pPr>
              <w:rPr>
                <w:color w:val="000000"/>
                <w:sz w:val="20"/>
                <w:szCs w:val="20"/>
              </w:rPr>
            </w:pPr>
            <w:r w:rsidRPr="004A0104">
              <w:rPr>
                <w:color w:val="000000"/>
                <w:sz w:val="20"/>
                <w:szCs w:val="20"/>
              </w:rPr>
              <w:t>внебюджетные источники</w:t>
            </w:r>
            <w:hyperlink r:id="rId138" w:anchor="Par444" w:history="1">
              <w:r w:rsidRPr="004A0104">
                <w:rPr>
                  <w:rStyle w:val="afa"/>
                  <w:color w:val="000000"/>
                  <w:sz w:val="20"/>
                  <w:szCs w:val="20"/>
                </w:rPr>
                <w:t>&lt;*&gt;</w:t>
              </w:r>
            </w:hyperlink>
          </w:p>
        </w:tc>
        <w:tc>
          <w:tcPr>
            <w:tcW w:w="1100" w:type="dxa"/>
            <w:gridSpan w:val="2"/>
          </w:tcPr>
          <w:p w14:paraId="2D1B53C8" w14:textId="77777777" w:rsidR="003D178A" w:rsidRPr="004A0104" w:rsidRDefault="003D178A" w:rsidP="002F7FEA">
            <w:pPr>
              <w:spacing w:line="276" w:lineRule="auto"/>
              <w:rPr>
                <w:color w:val="000000"/>
                <w:sz w:val="20"/>
                <w:szCs w:val="20"/>
                <w:lang w:eastAsia="en-US"/>
              </w:rPr>
            </w:pPr>
            <w:r w:rsidRPr="004A0104">
              <w:rPr>
                <w:color w:val="000000"/>
                <w:sz w:val="20"/>
                <w:szCs w:val="20"/>
                <w:lang w:eastAsia="en-US"/>
              </w:rPr>
              <w:t>тыс. руб.</w:t>
            </w:r>
          </w:p>
        </w:tc>
        <w:tc>
          <w:tcPr>
            <w:tcW w:w="1134" w:type="dxa"/>
            <w:gridSpan w:val="2"/>
          </w:tcPr>
          <w:p w14:paraId="0C69E6EB" w14:textId="77777777" w:rsidR="003D178A" w:rsidRPr="004A0104" w:rsidRDefault="003D178A" w:rsidP="002F7FEA">
            <w:pPr>
              <w:spacing w:line="276" w:lineRule="auto"/>
              <w:jc w:val="center"/>
              <w:rPr>
                <w:color w:val="000000"/>
                <w:sz w:val="20"/>
                <w:szCs w:val="20"/>
              </w:rPr>
            </w:pPr>
          </w:p>
        </w:tc>
        <w:tc>
          <w:tcPr>
            <w:tcW w:w="1418" w:type="dxa"/>
            <w:gridSpan w:val="4"/>
          </w:tcPr>
          <w:p w14:paraId="55CC6EE1" w14:textId="77777777" w:rsidR="003D178A" w:rsidRPr="004A0104" w:rsidRDefault="003D178A" w:rsidP="002F7FEA">
            <w:pPr>
              <w:spacing w:line="276" w:lineRule="auto"/>
              <w:jc w:val="center"/>
              <w:rPr>
                <w:color w:val="000000"/>
                <w:sz w:val="20"/>
                <w:szCs w:val="20"/>
              </w:rPr>
            </w:pPr>
          </w:p>
        </w:tc>
        <w:tc>
          <w:tcPr>
            <w:tcW w:w="1701" w:type="dxa"/>
            <w:gridSpan w:val="3"/>
          </w:tcPr>
          <w:p w14:paraId="1EC69FB5" w14:textId="77777777" w:rsidR="003D178A" w:rsidRPr="004A0104" w:rsidRDefault="003D178A" w:rsidP="002F7FEA">
            <w:pPr>
              <w:spacing w:line="276" w:lineRule="auto"/>
              <w:jc w:val="center"/>
              <w:rPr>
                <w:sz w:val="20"/>
                <w:szCs w:val="20"/>
              </w:rPr>
            </w:pPr>
          </w:p>
        </w:tc>
        <w:tc>
          <w:tcPr>
            <w:tcW w:w="1559" w:type="dxa"/>
            <w:gridSpan w:val="2"/>
          </w:tcPr>
          <w:p w14:paraId="44E9A0CB" w14:textId="77777777" w:rsidR="003D178A" w:rsidRPr="004A0104" w:rsidRDefault="003D178A" w:rsidP="002F7FEA">
            <w:pPr>
              <w:spacing w:line="276" w:lineRule="auto"/>
              <w:jc w:val="center"/>
              <w:rPr>
                <w:sz w:val="20"/>
                <w:szCs w:val="20"/>
              </w:rPr>
            </w:pPr>
          </w:p>
        </w:tc>
        <w:tc>
          <w:tcPr>
            <w:tcW w:w="1738" w:type="dxa"/>
            <w:gridSpan w:val="2"/>
          </w:tcPr>
          <w:p w14:paraId="51CA74DF"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c>
          <w:tcPr>
            <w:tcW w:w="2694" w:type="dxa"/>
          </w:tcPr>
          <w:p w14:paraId="5EF262C8"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r>
      <w:tr w:rsidR="003D178A" w:rsidRPr="004A0104" w14:paraId="1629211D" w14:textId="77777777" w:rsidTr="003D178A">
        <w:trPr>
          <w:trHeight w:val="493"/>
        </w:trPr>
        <w:tc>
          <w:tcPr>
            <w:tcW w:w="3152" w:type="dxa"/>
            <w:gridSpan w:val="4"/>
          </w:tcPr>
          <w:p w14:paraId="71F050E4" w14:textId="77777777" w:rsidR="003D178A" w:rsidRPr="004A0104" w:rsidRDefault="003D178A" w:rsidP="002F7FEA">
            <w:pPr>
              <w:spacing w:line="276" w:lineRule="auto"/>
              <w:rPr>
                <w:color w:val="000000"/>
                <w:sz w:val="20"/>
                <w:szCs w:val="20"/>
              </w:rPr>
            </w:pPr>
            <w:r w:rsidRPr="004A0104">
              <w:rPr>
                <w:color w:val="000000"/>
                <w:sz w:val="20"/>
                <w:szCs w:val="20"/>
              </w:rPr>
              <w:t>ИТОГО затрат на решение Программы, в том числе:</w:t>
            </w:r>
          </w:p>
        </w:tc>
        <w:tc>
          <w:tcPr>
            <w:tcW w:w="1100" w:type="dxa"/>
            <w:gridSpan w:val="2"/>
          </w:tcPr>
          <w:p w14:paraId="2B5C376F" w14:textId="77777777" w:rsidR="003D178A" w:rsidRPr="004A0104" w:rsidRDefault="003D178A" w:rsidP="002F7FEA">
            <w:pPr>
              <w:spacing w:line="276" w:lineRule="auto"/>
              <w:rPr>
                <w:color w:val="000000"/>
                <w:sz w:val="20"/>
                <w:szCs w:val="20"/>
              </w:rPr>
            </w:pPr>
            <w:r w:rsidRPr="004A0104">
              <w:rPr>
                <w:color w:val="000000"/>
                <w:sz w:val="20"/>
                <w:szCs w:val="20"/>
              </w:rPr>
              <w:t>тыс. руб.</w:t>
            </w:r>
          </w:p>
        </w:tc>
        <w:tc>
          <w:tcPr>
            <w:tcW w:w="1134" w:type="dxa"/>
            <w:gridSpan w:val="2"/>
          </w:tcPr>
          <w:p w14:paraId="0BC779DD" w14:textId="77777777" w:rsidR="003D178A" w:rsidRPr="004A0104" w:rsidRDefault="003D178A" w:rsidP="002F7FEA">
            <w:pPr>
              <w:spacing w:before="100" w:beforeAutospacing="1" w:after="100" w:afterAutospacing="1" w:line="276" w:lineRule="auto"/>
              <w:contextualSpacing/>
              <w:jc w:val="center"/>
              <w:rPr>
                <w:color w:val="000000"/>
                <w:sz w:val="20"/>
                <w:szCs w:val="20"/>
              </w:rPr>
            </w:pPr>
            <w:r w:rsidRPr="004A0104">
              <w:rPr>
                <w:color w:val="000000"/>
                <w:sz w:val="20"/>
                <w:szCs w:val="20"/>
                <w:lang w:val="en-US"/>
              </w:rPr>
              <w:t>33</w:t>
            </w:r>
            <w:r w:rsidRPr="004A0104">
              <w:rPr>
                <w:color w:val="000000"/>
                <w:sz w:val="20"/>
                <w:szCs w:val="20"/>
              </w:rPr>
              <w:t> </w:t>
            </w:r>
            <w:r w:rsidRPr="004A0104">
              <w:rPr>
                <w:color w:val="000000"/>
                <w:sz w:val="20"/>
                <w:szCs w:val="20"/>
                <w:lang w:val="en-US"/>
              </w:rPr>
              <w:t>667</w:t>
            </w:r>
            <w:r w:rsidRPr="004A0104">
              <w:rPr>
                <w:color w:val="000000"/>
                <w:sz w:val="20"/>
                <w:szCs w:val="20"/>
              </w:rPr>
              <w:t>,</w:t>
            </w:r>
            <w:r w:rsidRPr="004A0104">
              <w:rPr>
                <w:color w:val="000000"/>
                <w:sz w:val="20"/>
                <w:szCs w:val="20"/>
                <w:lang w:val="en-US"/>
              </w:rPr>
              <w:t xml:space="preserve"> 2</w:t>
            </w:r>
          </w:p>
        </w:tc>
        <w:tc>
          <w:tcPr>
            <w:tcW w:w="1418" w:type="dxa"/>
            <w:gridSpan w:val="4"/>
          </w:tcPr>
          <w:p w14:paraId="7E9AD345" w14:textId="77777777" w:rsidR="003D178A" w:rsidRPr="004A0104" w:rsidRDefault="003D178A" w:rsidP="002F7FEA">
            <w:pPr>
              <w:spacing w:before="100" w:beforeAutospacing="1" w:after="100" w:afterAutospacing="1" w:line="276" w:lineRule="auto"/>
              <w:contextualSpacing/>
              <w:jc w:val="center"/>
              <w:rPr>
                <w:color w:val="000000"/>
                <w:sz w:val="20"/>
                <w:szCs w:val="20"/>
              </w:rPr>
            </w:pPr>
            <w:r w:rsidRPr="004A0104">
              <w:rPr>
                <w:color w:val="000000"/>
                <w:sz w:val="20"/>
                <w:szCs w:val="20"/>
              </w:rPr>
              <w:t>85 872,0</w:t>
            </w:r>
          </w:p>
        </w:tc>
        <w:tc>
          <w:tcPr>
            <w:tcW w:w="1701" w:type="dxa"/>
            <w:gridSpan w:val="3"/>
          </w:tcPr>
          <w:p w14:paraId="14A802EB"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174 406,0</w:t>
            </w:r>
          </w:p>
        </w:tc>
        <w:tc>
          <w:tcPr>
            <w:tcW w:w="1559" w:type="dxa"/>
            <w:gridSpan w:val="2"/>
          </w:tcPr>
          <w:p w14:paraId="0C84A6CC"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293 945,2</w:t>
            </w:r>
          </w:p>
        </w:tc>
        <w:tc>
          <w:tcPr>
            <w:tcW w:w="1738" w:type="dxa"/>
            <w:gridSpan w:val="2"/>
          </w:tcPr>
          <w:p w14:paraId="57FFA724"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c>
          <w:tcPr>
            <w:tcW w:w="2694" w:type="dxa"/>
          </w:tcPr>
          <w:p w14:paraId="05BBF16A"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r>
      <w:tr w:rsidR="003D178A" w:rsidRPr="004A0104" w14:paraId="465711D6" w14:textId="77777777" w:rsidTr="003D178A">
        <w:trPr>
          <w:trHeight w:val="225"/>
        </w:trPr>
        <w:tc>
          <w:tcPr>
            <w:tcW w:w="3152" w:type="dxa"/>
            <w:gridSpan w:val="4"/>
          </w:tcPr>
          <w:p w14:paraId="42E81274" w14:textId="77777777" w:rsidR="003D178A" w:rsidRPr="004A0104" w:rsidRDefault="003D178A" w:rsidP="002F7FEA">
            <w:pPr>
              <w:spacing w:line="276" w:lineRule="auto"/>
              <w:rPr>
                <w:color w:val="000000"/>
                <w:sz w:val="20"/>
                <w:szCs w:val="20"/>
              </w:rPr>
            </w:pPr>
            <w:r w:rsidRPr="004A0104">
              <w:rPr>
                <w:color w:val="000000"/>
                <w:sz w:val="20"/>
                <w:szCs w:val="20"/>
              </w:rPr>
              <w:t>федеральный бюджет</w:t>
            </w:r>
          </w:p>
        </w:tc>
        <w:tc>
          <w:tcPr>
            <w:tcW w:w="1100" w:type="dxa"/>
            <w:gridSpan w:val="2"/>
          </w:tcPr>
          <w:p w14:paraId="5C18B977" w14:textId="77777777" w:rsidR="003D178A" w:rsidRPr="004A0104" w:rsidRDefault="003D178A" w:rsidP="002F7FEA">
            <w:pPr>
              <w:spacing w:line="276" w:lineRule="auto"/>
              <w:rPr>
                <w:color w:val="000000"/>
                <w:sz w:val="20"/>
                <w:szCs w:val="20"/>
              </w:rPr>
            </w:pPr>
            <w:r w:rsidRPr="004A0104">
              <w:rPr>
                <w:color w:val="000000"/>
                <w:sz w:val="20"/>
                <w:szCs w:val="20"/>
              </w:rPr>
              <w:t>тыс. руб.</w:t>
            </w:r>
          </w:p>
        </w:tc>
        <w:tc>
          <w:tcPr>
            <w:tcW w:w="1134" w:type="dxa"/>
            <w:gridSpan w:val="2"/>
          </w:tcPr>
          <w:p w14:paraId="3B8FF574" w14:textId="77777777" w:rsidR="003D178A" w:rsidRPr="004A0104" w:rsidRDefault="003D178A" w:rsidP="002F7FEA">
            <w:pPr>
              <w:spacing w:line="276" w:lineRule="auto"/>
              <w:jc w:val="center"/>
              <w:rPr>
                <w:color w:val="000000"/>
                <w:sz w:val="20"/>
                <w:szCs w:val="20"/>
              </w:rPr>
            </w:pPr>
            <w:r w:rsidRPr="004A0104">
              <w:rPr>
                <w:color w:val="000000"/>
                <w:sz w:val="20"/>
                <w:szCs w:val="20"/>
                <w:lang w:val="en-US"/>
              </w:rPr>
              <w:t>2</w:t>
            </w:r>
            <w:r w:rsidRPr="004A0104">
              <w:rPr>
                <w:color w:val="000000"/>
                <w:sz w:val="20"/>
                <w:szCs w:val="20"/>
              </w:rPr>
              <w:t>8</w:t>
            </w:r>
            <w:r w:rsidRPr="004A0104">
              <w:rPr>
                <w:color w:val="000000"/>
                <w:sz w:val="20"/>
                <w:szCs w:val="20"/>
                <w:lang w:val="en-US"/>
              </w:rPr>
              <w:t> 0</w:t>
            </w:r>
            <w:r w:rsidRPr="004A0104">
              <w:rPr>
                <w:color w:val="000000"/>
                <w:sz w:val="20"/>
                <w:szCs w:val="20"/>
              </w:rPr>
              <w:t>55,1</w:t>
            </w:r>
          </w:p>
        </w:tc>
        <w:tc>
          <w:tcPr>
            <w:tcW w:w="1418" w:type="dxa"/>
            <w:gridSpan w:val="4"/>
          </w:tcPr>
          <w:p w14:paraId="1CC83A36" w14:textId="77777777" w:rsidR="003D178A" w:rsidRPr="004A0104" w:rsidRDefault="003D178A" w:rsidP="002F7FEA">
            <w:pPr>
              <w:spacing w:line="276" w:lineRule="auto"/>
              <w:jc w:val="center"/>
              <w:rPr>
                <w:color w:val="000000"/>
                <w:sz w:val="20"/>
                <w:szCs w:val="20"/>
              </w:rPr>
            </w:pPr>
          </w:p>
        </w:tc>
        <w:tc>
          <w:tcPr>
            <w:tcW w:w="1701" w:type="dxa"/>
            <w:gridSpan w:val="3"/>
          </w:tcPr>
          <w:p w14:paraId="486DDFA4" w14:textId="77777777" w:rsidR="003D178A" w:rsidRPr="004A0104" w:rsidRDefault="003D178A" w:rsidP="002F7FEA">
            <w:pPr>
              <w:spacing w:line="276" w:lineRule="auto"/>
              <w:jc w:val="center"/>
              <w:rPr>
                <w:sz w:val="20"/>
                <w:szCs w:val="20"/>
              </w:rPr>
            </w:pPr>
          </w:p>
        </w:tc>
        <w:tc>
          <w:tcPr>
            <w:tcW w:w="1559" w:type="dxa"/>
            <w:gridSpan w:val="2"/>
          </w:tcPr>
          <w:p w14:paraId="3A296EFF" w14:textId="77777777" w:rsidR="003D178A" w:rsidRPr="004A0104" w:rsidRDefault="003D178A" w:rsidP="002F7FEA">
            <w:pPr>
              <w:spacing w:line="276" w:lineRule="auto"/>
              <w:jc w:val="center"/>
              <w:rPr>
                <w:sz w:val="20"/>
                <w:szCs w:val="20"/>
              </w:rPr>
            </w:pPr>
            <w:r w:rsidRPr="004A0104">
              <w:rPr>
                <w:sz w:val="20"/>
                <w:szCs w:val="20"/>
              </w:rPr>
              <w:t xml:space="preserve"> 28 055,1</w:t>
            </w:r>
          </w:p>
        </w:tc>
        <w:tc>
          <w:tcPr>
            <w:tcW w:w="1738" w:type="dxa"/>
            <w:gridSpan w:val="2"/>
          </w:tcPr>
          <w:p w14:paraId="6293ED00"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c>
          <w:tcPr>
            <w:tcW w:w="2694" w:type="dxa"/>
          </w:tcPr>
          <w:p w14:paraId="5FF7F3F6"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r>
      <w:tr w:rsidR="003D178A" w:rsidRPr="004A0104" w14:paraId="4187F0DB" w14:textId="77777777" w:rsidTr="003D178A">
        <w:trPr>
          <w:trHeight w:val="215"/>
        </w:trPr>
        <w:tc>
          <w:tcPr>
            <w:tcW w:w="3152" w:type="dxa"/>
            <w:gridSpan w:val="4"/>
          </w:tcPr>
          <w:p w14:paraId="1554270C" w14:textId="77777777" w:rsidR="003D178A" w:rsidRPr="004A0104" w:rsidRDefault="003D178A" w:rsidP="002F7FEA">
            <w:pPr>
              <w:spacing w:line="276" w:lineRule="auto"/>
              <w:rPr>
                <w:color w:val="000000"/>
                <w:sz w:val="20"/>
                <w:szCs w:val="20"/>
              </w:rPr>
            </w:pPr>
            <w:r w:rsidRPr="004A0104">
              <w:rPr>
                <w:color w:val="000000"/>
                <w:sz w:val="20"/>
                <w:szCs w:val="20"/>
              </w:rPr>
              <w:t>областной бюджет НСО</w:t>
            </w:r>
          </w:p>
        </w:tc>
        <w:tc>
          <w:tcPr>
            <w:tcW w:w="1100" w:type="dxa"/>
            <w:gridSpan w:val="2"/>
          </w:tcPr>
          <w:p w14:paraId="586AA4D7" w14:textId="77777777" w:rsidR="003D178A" w:rsidRPr="004A0104" w:rsidRDefault="003D178A" w:rsidP="002F7FEA">
            <w:pPr>
              <w:spacing w:line="276" w:lineRule="auto"/>
              <w:rPr>
                <w:color w:val="000000"/>
                <w:sz w:val="20"/>
                <w:szCs w:val="20"/>
              </w:rPr>
            </w:pPr>
            <w:r w:rsidRPr="004A0104">
              <w:rPr>
                <w:color w:val="000000"/>
                <w:sz w:val="20"/>
                <w:szCs w:val="20"/>
              </w:rPr>
              <w:t>тыс. руб.</w:t>
            </w:r>
          </w:p>
        </w:tc>
        <w:tc>
          <w:tcPr>
            <w:tcW w:w="1134" w:type="dxa"/>
            <w:gridSpan w:val="2"/>
          </w:tcPr>
          <w:p w14:paraId="0E42AFC3" w14:textId="77777777" w:rsidR="003D178A" w:rsidRPr="004A0104" w:rsidRDefault="003D178A" w:rsidP="002F7FEA">
            <w:pPr>
              <w:spacing w:line="276" w:lineRule="auto"/>
              <w:jc w:val="center"/>
              <w:rPr>
                <w:color w:val="000000"/>
                <w:sz w:val="20"/>
                <w:szCs w:val="20"/>
              </w:rPr>
            </w:pPr>
            <w:r w:rsidRPr="004A0104">
              <w:rPr>
                <w:color w:val="000000"/>
                <w:sz w:val="20"/>
                <w:szCs w:val="20"/>
              </w:rPr>
              <w:t>1 169,0</w:t>
            </w:r>
          </w:p>
        </w:tc>
        <w:tc>
          <w:tcPr>
            <w:tcW w:w="1418" w:type="dxa"/>
            <w:gridSpan w:val="4"/>
          </w:tcPr>
          <w:p w14:paraId="2F5D95A5" w14:textId="77777777" w:rsidR="003D178A" w:rsidRPr="004A0104" w:rsidRDefault="003D178A" w:rsidP="002F7FEA">
            <w:pPr>
              <w:spacing w:line="276" w:lineRule="auto"/>
              <w:jc w:val="center"/>
              <w:rPr>
                <w:color w:val="000000"/>
                <w:sz w:val="20"/>
                <w:szCs w:val="20"/>
              </w:rPr>
            </w:pPr>
            <w:r w:rsidRPr="004A0104">
              <w:rPr>
                <w:color w:val="000000"/>
                <w:sz w:val="20"/>
                <w:szCs w:val="20"/>
              </w:rPr>
              <w:t>50 000,0</w:t>
            </w:r>
          </w:p>
        </w:tc>
        <w:tc>
          <w:tcPr>
            <w:tcW w:w="1701" w:type="dxa"/>
            <w:gridSpan w:val="3"/>
          </w:tcPr>
          <w:p w14:paraId="3442B18F" w14:textId="77777777" w:rsidR="003D178A" w:rsidRPr="004A0104" w:rsidRDefault="003D178A" w:rsidP="002F7FEA">
            <w:pPr>
              <w:spacing w:line="276" w:lineRule="auto"/>
              <w:jc w:val="center"/>
              <w:rPr>
                <w:sz w:val="20"/>
                <w:szCs w:val="20"/>
              </w:rPr>
            </w:pPr>
            <w:r w:rsidRPr="004A0104">
              <w:rPr>
                <w:sz w:val="20"/>
                <w:szCs w:val="20"/>
                <w:lang w:eastAsia="en-US"/>
              </w:rPr>
              <w:t>131 466,6</w:t>
            </w:r>
          </w:p>
        </w:tc>
        <w:tc>
          <w:tcPr>
            <w:tcW w:w="1559" w:type="dxa"/>
            <w:gridSpan w:val="2"/>
          </w:tcPr>
          <w:p w14:paraId="7DA293E3" w14:textId="77777777" w:rsidR="003D178A" w:rsidRPr="004A0104" w:rsidRDefault="003D178A" w:rsidP="002F7FEA">
            <w:pPr>
              <w:spacing w:line="276" w:lineRule="auto"/>
              <w:jc w:val="center"/>
              <w:rPr>
                <w:sz w:val="20"/>
                <w:szCs w:val="20"/>
              </w:rPr>
            </w:pPr>
            <w:r w:rsidRPr="004A0104">
              <w:rPr>
                <w:sz w:val="20"/>
                <w:szCs w:val="20"/>
              </w:rPr>
              <w:t>182 635,6</w:t>
            </w:r>
          </w:p>
        </w:tc>
        <w:tc>
          <w:tcPr>
            <w:tcW w:w="1738" w:type="dxa"/>
            <w:gridSpan w:val="2"/>
          </w:tcPr>
          <w:p w14:paraId="61105C9B"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c>
          <w:tcPr>
            <w:tcW w:w="2694" w:type="dxa"/>
          </w:tcPr>
          <w:p w14:paraId="4BBD8AF0"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r>
      <w:tr w:rsidR="003D178A" w:rsidRPr="004A0104" w14:paraId="1B75DD2E" w14:textId="77777777" w:rsidTr="003D178A">
        <w:trPr>
          <w:trHeight w:val="277"/>
        </w:trPr>
        <w:tc>
          <w:tcPr>
            <w:tcW w:w="3152" w:type="dxa"/>
            <w:gridSpan w:val="4"/>
          </w:tcPr>
          <w:p w14:paraId="172FC8F8" w14:textId="77777777" w:rsidR="003D178A" w:rsidRPr="004A0104" w:rsidRDefault="003D178A" w:rsidP="002F7FEA">
            <w:pPr>
              <w:pStyle w:val="ConsPlusNormal"/>
              <w:widowControl/>
              <w:spacing w:line="276" w:lineRule="auto"/>
              <w:ind w:left="34" w:firstLine="0"/>
              <w:rPr>
                <w:rFonts w:ascii="Times New Roman" w:hAnsi="Times New Roman" w:cs="Times New Roman"/>
                <w:color w:val="000000"/>
              </w:rPr>
            </w:pPr>
            <w:r w:rsidRPr="004A0104">
              <w:rPr>
                <w:rFonts w:ascii="Times New Roman" w:hAnsi="Times New Roman" w:cs="Times New Roman"/>
                <w:color w:val="000000"/>
              </w:rPr>
              <w:t>бюджет района</w:t>
            </w:r>
          </w:p>
        </w:tc>
        <w:tc>
          <w:tcPr>
            <w:tcW w:w="1100" w:type="dxa"/>
            <w:gridSpan w:val="2"/>
          </w:tcPr>
          <w:p w14:paraId="1F3D898B" w14:textId="77777777" w:rsidR="003D178A" w:rsidRPr="004A0104" w:rsidRDefault="003D178A" w:rsidP="002F7FEA">
            <w:pPr>
              <w:spacing w:line="276" w:lineRule="auto"/>
              <w:rPr>
                <w:color w:val="000000"/>
                <w:sz w:val="20"/>
                <w:szCs w:val="20"/>
              </w:rPr>
            </w:pPr>
            <w:r w:rsidRPr="004A0104">
              <w:rPr>
                <w:color w:val="000000"/>
                <w:sz w:val="20"/>
                <w:szCs w:val="20"/>
              </w:rPr>
              <w:t>тыс. руб.</w:t>
            </w:r>
          </w:p>
        </w:tc>
        <w:tc>
          <w:tcPr>
            <w:tcW w:w="1134" w:type="dxa"/>
            <w:gridSpan w:val="2"/>
          </w:tcPr>
          <w:p w14:paraId="16D25CDC" w14:textId="77777777" w:rsidR="003D178A" w:rsidRPr="004A0104" w:rsidRDefault="003D178A" w:rsidP="002F7FEA">
            <w:pPr>
              <w:spacing w:before="100" w:beforeAutospacing="1" w:after="100" w:afterAutospacing="1" w:line="276" w:lineRule="auto"/>
              <w:contextualSpacing/>
              <w:jc w:val="center"/>
              <w:rPr>
                <w:color w:val="000000"/>
                <w:sz w:val="20"/>
                <w:szCs w:val="20"/>
              </w:rPr>
            </w:pPr>
            <w:r w:rsidRPr="004A0104">
              <w:rPr>
                <w:color w:val="000000"/>
                <w:sz w:val="20"/>
                <w:szCs w:val="20"/>
              </w:rPr>
              <w:t>4 443,1</w:t>
            </w:r>
          </w:p>
        </w:tc>
        <w:tc>
          <w:tcPr>
            <w:tcW w:w="1418" w:type="dxa"/>
            <w:gridSpan w:val="4"/>
          </w:tcPr>
          <w:p w14:paraId="1F4122B7" w14:textId="77777777" w:rsidR="003D178A" w:rsidRPr="004A0104" w:rsidRDefault="003D178A" w:rsidP="002F7FEA">
            <w:pPr>
              <w:spacing w:before="100" w:beforeAutospacing="1" w:after="100" w:afterAutospacing="1" w:line="276" w:lineRule="auto"/>
              <w:contextualSpacing/>
              <w:jc w:val="center"/>
              <w:rPr>
                <w:color w:val="000000"/>
                <w:sz w:val="20"/>
                <w:szCs w:val="20"/>
              </w:rPr>
            </w:pPr>
            <w:r w:rsidRPr="004A0104">
              <w:rPr>
                <w:color w:val="000000"/>
                <w:sz w:val="20"/>
                <w:szCs w:val="20"/>
              </w:rPr>
              <w:t xml:space="preserve"> 35 872,0</w:t>
            </w:r>
          </w:p>
        </w:tc>
        <w:tc>
          <w:tcPr>
            <w:tcW w:w="1701" w:type="dxa"/>
            <w:gridSpan w:val="3"/>
          </w:tcPr>
          <w:p w14:paraId="20DD8233"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42939,4</w:t>
            </w:r>
          </w:p>
        </w:tc>
        <w:tc>
          <w:tcPr>
            <w:tcW w:w="1559" w:type="dxa"/>
            <w:gridSpan w:val="2"/>
          </w:tcPr>
          <w:p w14:paraId="6CD8AF73" w14:textId="77777777" w:rsidR="003D178A" w:rsidRPr="004A0104" w:rsidRDefault="003D178A" w:rsidP="002F7FEA">
            <w:pPr>
              <w:spacing w:before="100" w:beforeAutospacing="1" w:after="100" w:afterAutospacing="1" w:line="276" w:lineRule="auto"/>
              <w:contextualSpacing/>
              <w:jc w:val="center"/>
              <w:rPr>
                <w:sz w:val="20"/>
                <w:szCs w:val="20"/>
              </w:rPr>
            </w:pPr>
            <w:r w:rsidRPr="004A0104">
              <w:rPr>
                <w:sz w:val="20"/>
                <w:szCs w:val="20"/>
              </w:rPr>
              <w:t>83254,5</w:t>
            </w:r>
          </w:p>
        </w:tc>
        <w:tc>
          <w:tcPr>
            <w:tcW w:w="1738" w:type="dxa"/>
            <w:gridSpan w:val="2"/>
          </w:tcPr>
          <w:p w14:paraId="4FCFAF36"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c>
          <w:tcPr>
            <w:tcW w:w="2694" w:type="dxa"/>
          </w:tcPr>
          <w:p w14:paraId="6D817BC3"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r>
      <w:tr w:rsidR="003D178A" w:rsidRPr="004A0104" w14:paraId="49F7F87D" w14:textId="77777777" w:rsidTr="003D178A">
        <w:trPr>
          <w:trHeight w:val="225"/>
        </w:trPr>
        <w:tc>
          <w:tcPr>
            <w:tcW w:w="3152" w:type="dxa"/>
            <w:gridSpan w:val="4"/>
          </w:tcPr>
          <w:p w14:paraId="13B2F293" w14:textId="77777777" w:rsidR="003D178A" w:rsidRPr="004A0104" w:rsidRDefault="003D178A" w:rsidP="002F7FEA">
            <w:pPr>
              <w:spacing w:line="276" w:lineRule="auto"/>
              <w:rPr>
                <w:color w:val="000000"/>
                <w:sz w:val="20"/>
                <w:szCs w:val="20"/>
              </w:rPr>
            </w:pPr>
            <w:r w:rsidRPr="004A0104">
              <w:rPr>
                <w:color w:val="000000"/>
                <w:sz w:val="20"/>
                <w:szCs w:val="20"/>
              </w:rPr>
              <w:t>внебюджетные источники</w:t>
            </w:r>
          </w:p>
        </w:tc>
        <w:tc>
          <w:tcPr>
            <w:tcW w:w="1100" w:type="dxa"/>
            <w:gridSpan w:val="2"/>
          </w:tcPr>
          <w:p w14:paraId="5310A21B" w14:textId="77777777" w:rsidR="003D178A" w:rsidRPr="004A0104" w:rsidRDefault="003D178A" w:rsidP="002F7FEA">
            <w:pPr>
              <w:spacing w:line="276" w:lineRule="auto"/>
              <w:rPr>
                <w:color w:val="000000"/>
                <w:sz w:val="20"/>
                <w:szCs w:val="20"/>
              </w:rPr>
            </w:pPr>
            <w:r w:rsidRPr="004A0104">
              <w:rPr>
                <w:color w:val="000000"/>
                <w:sz w:val="20"/>
                <w:szCs w:val="20"/>
              </w:rPr>
              <w:t>тыс. руб.</w:t>
            </w:r>
          </w:p>
        </w:tc>
        <w:tc>
          <w:tcPr>
            <w:tcW w:w="1134" w:type="dxa"/>
            <w:gridSpan w:val="2"/>
          </w:tcPr>
          <w:p w14:paraId="4027C232" w14:textId="77777777" w:rsidR="003D178A" w:rsidRPr="004A0104" w:rsidRDefault="003D178A" w:rsidP="002F7FEA">
            <w:pPr>
              <w:spacing w:before="100" w:beforeAutospacing="1" w:after="100" w:afterAutospacing="1" w:line="276" w:lineRule="auto"/>
              <w:contextualSpacing/>
              <w:jc w:val="center"/>
              <w:rPr>
                <w:color w:val="000000"/>
                <w:sz w:val="20"/>
                <w:szCs w:val="20"/>
              </w:rPr>
            </w:pPr>
          </w:p>
        </w:tc>
        <w:tc>
          <w:tcPr>
            <w:tcW w:w="1418" w:type="dxa"/>
            <w:gridSpan w:val="4"/>
          </w:tcPr>
          <w:p w14:paraId="5051D094" w14:textId="77777777" w:rsidR="003D178A" w:rsidRPr="004A0104" w:rsidRDefault="003D178A" w:rsidP="002F7FEA">
            <w:pPr>
              <w:spacing w:before="100" w:beforeAutospacing="1" w:after="100" w:afterAutospacing="1" w:line="276" w:lineRule="auto"/>
              <w:contextualSpacing/>
              <w:jc w:val="center"/>
              <w:rPr>
                <w:color w:val="000000"/>
                <w:sz w:val="20"/>
                <w:szCs w:val="20"/>
              </w:rPr>
            </w:pPr>
          </w:p>
        </w:tc>
        <w:tc>
          <w:tcPr>
            <w:tcW w:w="1701" w:type="dxa"/>
            <w:gridSpan w:val="3"/>
          </w:tcPr>
          <w:p w14:paraId="6DBBA47D"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559" w:type="dxa"/>
            <w:gridSpan w:val="2"/>
          </w:tcPr>
          <w:p w14:paraId="52A250BC" w14:textId="77777777" w:rsidR="003D178A" w:rsidRPr="004A0104" w:rsidRDefault="003D178A" w:rsidP="002F7FEA">
            <w:pPr>
              <w:spacing w:before="100" w:beforeAutospacing="1" w:after="100" w:afterAutospacing="1" w:line="276" w:lineRule="auto"/>
              <w:contextualSpacing/>
              <w:jc w:val="center"/>
              <w:rPr>
                <w:sz w:val="20"/>
                <w:szCs w:val="20"/>
              </w:rPr>
            </w:pPr>
          </w:p>
        </w:tc>
        <w:tc>
          <w:tcPr>
            <w:tcW w:w="1738" w:type="dxa"/>
            <w:gridSpan w:val="2"/>
          </w:tcPr>
          <w:p w14:paraId="380029EB"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c>
          <w:tcPr>
            <w:tcW w:w="2694" w:type="dxa"/>
          </w:tcPr>
          <w:p w14:paraId="7954EC3E" w14:textId="77777777" w:rsidR="003D178A" w:rsidRPr="004A0104" w:rsidRDefault="003D178A" w:rsidP="002F7FEA">
            <w:pPr>
              <w:spacing w:line="276" w:lineRule="auto"/>
              <w:jc w:val="center"/>
              <w:rPr>
                <w:color w:val="000000"/>
                <w:sz w:val="20"/>
                <w:szCs w:val="20"/>
              </w:rPr>
            </w:pPr>
            <w:r w:rsidRPr="004A0104">
              <w:rPr>
                <w:color w:val="000000"/>
                <w:sz w:val="20"/>
                <w:szCs w:val="20"/>
              </w:rPr>
              <w:t>х</w:t>
            </w:r>
          </w:p>
        </w:tc>
      </w:tr>
    </w:tbl>
    <w:p w14:paraId="4904B7E4" w14:textId="77777777" w:rsidR="003D178A" w:rsidRPr="004A0104" w:rsidRDefault="003D178A" w:rsidP="003D178A">
      <w:pPr>
        <w:rPr>
          <w:color w:val="000000"/>
          <w:sz w:val="20"/>
          <w:szCs w:val="20"/>
        </w:rPr>
      </w:pPr>
    </w:p>
    <w:p w14:paraId="71135D65" w14:textId="77777777" w:rsidR="003D178A" w:rsidRPr="004A0104" w:rsidRDefault="003D178A" w:rsidP="00062310">
      <w:pPr>
        <w:pStyle w:val="10"/>
        <w:jc w:val="center"/>
        <w:rPr>
          <w:sz w:val="20"/>
        </w:rPr>
        <w:sectPr w:rsidR="003D178A" w:rsidRPr="004A0104" w:rsidSect="003D178A">
          <w:pgSz w:w="16838" w:h="11906" w:orient="landscape"/>
          <w:pgMar w:top="851" w:right="539" w:bottom="851" w:left="567" w:header="709" w:footer="709" w:gutter="0"/>
          <w:cols w:space="708"/>
          <w:docGrid w:linePitch="360"/>
        </w:sectPr>
      </w:pPr>
    </w:p>
    <w:p w14:paraId="18B1610A" w14:textId="0F26B8AA" w:rsidR="00EC6050" w:rsidRPr="004A0104" w:rsidRDefault="00EC6050" w:rsidP="00EC6050">
      <w:pPr>
        <w:pStyle w:val="10"/>
        <w:jc w:val="center"/>
        <w:rPr>
          <w:sz w:val="20"/>
        </w:rPr>
      </w:pPr>
      <w:r w:rsidRPr="004A0104">
        <w:rPr>
          <w:sz w:val="20"/>
        </w:rPr>
        <w:lastRenderedPageBreak/>
        <w:t>АДМИНИСТРАЦИЯ</w:t>
      </w:r>
    </w:p>
    <w:p w14:paraId="67E4872F" w14:textId="77777777" w:rsidR="00EC6050" w:rsidRPr="004A0104" w:rsidRDefault="00EC6050" w:rsidP="00EC6050">
      <w:pPr>
        <w:pStyle w:val="10"/>
        <w:jc w:val="center"/>
        <w:rPr>
          <w:sz w:val="20"/>
        </w:rPr>
      </w:pPr>
      <w:r w:rsidRPr="004A0104">
        <w:rPr>
          <w:sz w:val="20"/>
        </w:rPr>
        <w:t>КУЙБЫШЕВСКОГО МУНИЦИПАЛЬНОГО РАЙОНА</w:t>
      </w:r>
    </w:p>
    <w:p w14:paraId="45230C03" w14:textId="5B870070" w:rsidR="00EC6050" w:rsidRPr="004A0104" w:rsidRDefault="00EC6050" w:rsidP="00EC6050">
      <w:pPr>
        <w:pStyle w:val="10"/>
        <w:jc w:val="center"/>
        <w:rPr>
          <w:sz w:val="20"/>
        </w:rPr>
      </w:pPr>
      <w:r w:rsidRPr="004A0104">
        <w:rPr>
          <w:sz w:val="20"/>
        </w:rPr>
        <w:t>НОВОСИБИРСКОЙ ОБЛАСТИ</w:t>
      </w:r>
    </w:p>
    <w:p w14:paraId="6528A8BE" w14:textId="77777777" w:rsidR="00EC6050" w:rsidRPr="004A0104" w:rsidRDefault="00EC6050" w:rsidP="00EC6050">
      <w:pPr>
        <w:pStyle w:val="20"/>
        <w:jc w:val="center"/>
        <w:rPr>
          <w:sz w:val="20"/>
        </w:rPr>
      </w:pPr>
    </w:p>
    <w:p w14:paraId="6C90A52E" w14:textId="77777777" w:rsidR="00EC6050" w:rsidRPr="004A0104" w:rsidRDefault="00EC6050" w:rsidP="00EC6050">
      <w:pPr>
        <w:pStyle w:val="20"/>
        <w:ind w:firstLine="0"/>
        <w:jc w:val="center"/>
        <w:rPr>
          <w:i/>
          <w:sz w:val="20"/>
        </w:rPr>
      </w:pPr>
      <w:r w:rsidRPr="004A0104">
        <w:rPr>
          <w:sz w:val="20"/>
        </w:rPr>
        <w:t>ПОСТАНОВЛЕНИЕ</w:t>
      </w:r>
    </w:p>
    <w:p w14:paraId="041DCA9A" w14:textId="77777777" w:rsidR="00EC6050" w:rsidRPr="004A0104" w:rsidRDefault="00EC6050" w:rsidP="00EC6050">
      <w:pPr>
        <w:jc w:val="center"/>
        <w:rPr>
          <w:sz w:val="20"/>
          <w:szCs w:val="20"/>
        </w:rPr>
      </w:pPr>
    </w:p>
    <w:p w14:paraId="05F23736" w14:textId="77777777" w:rsidR="00EC6050" w:rsidRPr="004A0104" w:rsidRDefault="00EC6050" w:rsidP="00EC6050">
      <w:pPr>
        <w:jc w:val="center"/>
        <w:rPr>
          <w:sz w:val="20"/>
          <w:szCs w:val="20"/>
        </w:rPr>
      </w:pPr>
      <w:r w:rsidRPr="004A0104">
        <w:rPr>
          <w:sz w:val="20"/>
          <w:szCs w:val="20"/>
        </w:rPr>
        <w:t>г. Куйбышев</w:t>
      </w:r>
    </w:p>
    <w:p w14:paraId="383CCE1C" w14:textId="77777777" w:rsidR="00EC6050" w:rsidRPr="004A0104" w:rsidRDefault="00EC6050" w:rsidP="00EC6050">
      <w:pPr>
        <w:jc w:val="center"/>
        <w:rPr>
          <w:sz w:val="20"/>
          <w:szCs w:val="20"/>
        </w:rPr>
      </w:pPr>
      <w:r w:rsidRPr="004A0104">
        <w:rPr>
          <w:sz w:val="20"/>
          <w:szCs w:val="20"/>
        </w:rPr>
        <w:t>Новосибирская область</w:t>
      </w:r>
    </w:p>
    <w:p w14:paraId="0FBBEA8E" w14:textId="77777777" w:rsidR="00EC6050" w:rsidRPr="004A0104" w:rsidRDefault="00EC6050" w:rsidP="00EC6050">
      <w:pPr>
        <w:jc w:val="center"/>
        <w:rPr>
          <w:sz w:val="20"/>
          <w:szCs w:val="20"/>
        </w:rPr>
      </w:pPr>
    </w:p>
    <w:p w14:paraId="37221005" w14:textId="77777777" w:rsidR="00EC6050" w:rsidRPr="004A0104" w:rsidRDefault="00EC6050" w:rsidP="00EC6050">
      <w:pPr>
        <w:jc w:val="center"/>
        <w:rPr>
          <w:color w:val="000000"/>
          <w:sz w:val="20"/>
          <w:szCs w:val="20"/>
        </w:rPr>
      </w:pPr>
      <w:r w:rsidRPr="004A0104">
        <w:rPr>
          <w:color w:val="000000"/>
          <w:sz w:val="20"/>
          <w:szCs w:val="20"/>
        </w:rPr>
        <w:t>30.12.2021 № 1339</w:t>
      </w:r>
    </w:p>
    <w:p w14:paraId="30CD5FC4" w14:textId="77777777" w:rsidR="00EC6050" w:rsidRPr="004A0104" w:rsidRDefault="00EC6050" w:rsidP="00EC6050">
      <w:pPr>
        <w:jc w:val="center"/>
        <w:rPr>
          <w:bCs/>
          <w:sz w:val="20"/>
          <w:szCs w:val="20"/>
        </w:rPr>
      </w:pPr>
    </w:p>
    <w:p w14:paraId="0E26F037" w14:textId="77777777" w:rsidR="00EC6050" w:rsidRPr="004A0104" w:rsidRDefault="00EC6050" w:rsidP="00EC6050">
      <w:pPr>
        <w:pStyle w:val="ConsPlusNormal"/>
        <w:ind w:firstLine="0"/>
        <w:jc w:val="center"/>
        <w:rPr>
          <w:rFonts w:ascii="Times New Roman" w:hAnsi="Times New Roman" w:cs="Times New Roman"/>
        </w:rPr>
      </w:pPr>
      <w:r w:rsidRPr="004A0104">
        <w:rPr>
          <w:rFonts w:ascii="Times New Roman" w:hAnsi="Times New Roman" w:cs="Times New Roman"/>
        </w:rPr>
        <w:t xml:space="preserve">О внесении изменений в постановление администрации Куйбышевского муниципального района Новосибирской области от </w:t>
      </w:r>
      <w:r w:rsidRPr="004A0104">
        <w:rPr>
          <w:rFonts w:ascii="Times New Roman" w:hAnsi="Times New Roman" w:cs="Times New Roman"/>
          <w:color w:val="000000"/>
        </w:rPr>
        <w:t>20.12.2021 № 1266</w:t>
      </w:r>
    </w:p>
    <w:p w14:paraId="06DA311F" w14:textId="77777777" w:rsidR="00EC6050" w:rsidRPr="004A0104" w:rsidRDefault="00EC6050" w:rsidP="00EC6050">
      <w:pPr>
        <w:jc w:val="both"/>
        <w:rPr>
          <w:sz w:val="20"/>
          <w:szCs w:val="20"/>
        </w:rPr>
      </w:pPr>
    </w:p>
    <w:p w14:paraId="7B9B1C25" w14:textId="77777777" w:rsidR="00EC6050" w:rsidRPr="004A0104" w:rsidRDefault="00EC6050" w:rsidP="00EC6050">
      <w:pPr>
        <w:ind w:firstLine="709"/>
        <w:jc w:val="both"/>
        <w:rPr>
          <w:sz w:val="20"/>
          <w:szCs w:val="20"/>
        </w:rPr>
      </w:pPr>
      <w:r w:rsidRPr="004A0104">
        <w:rPr>
          <w:sz w:val="20"/>
          <w:szCs w:val="20"/>
        </w:rPr>
        <w:t>В целях реализации Основ государственной молодёжной политики Российской Федерации на период до 2025 года, утверждённых распоряжением Правительства Российской Федерации от 29.11.2014 № 2403-р, и повышения эффективности реализации мероприятий в области молодежной политики на территории Куйбышевского района Новосибирской области, руководствуясь постановлением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 администрация Куйбышевского муниципального района Новосибирской области</w:t>
      </w:r>
    </w:p>
    <w:p w14:paraId="0893A5E4" w14:textId="77777777" w:rsidR="00EC6050" w:rsidRPr="004A0104" w:rsidRDefault="00EC6050" w:rsidP="00EC6050">
      <w:pPr>
        <w:ind w:firstLine="708"/>
        <w:jc w:val="both"/>
        <w:rPr>
          <w:sz w:val="20"/>
          <w:szCs w:val="20"/>
        </w:rPr>
      </w:pPr>
      <w:r w:rsidRPr="004A0104">
        <w:rPr>
          <w:sz w:val="20"/>
          <w:szCs w:val="20"/>
        </w:rPr>
        <w:t>ПОСТАНОВЛЯЕТ:</w:t>
      </w:r>
    </w:p>
    <w:p w14:paraId="234FC56A" w14:textId="77777777" w:rsidR="00EC6050" w:rsidRPr="004A0104" w:rsidRDefault="00EC6050" w:rsidP="00EC6050">
      <w:pPr>
        <w:ind w:firstLine="709"/>
        <w:jc w:val="both"/>
        <w:rPr>
          <w:sz w:val="20"/>
          <w:szCs w:val="20"/>
        </w:rPr>
      </w:pPr>
      <w:r w:rsidRPr="004A0104">
        <w:rPr>
          <w:sz w:val="20"/>
          <w:szCs w:val="20"/>
        </w:rPr>
        <w:t xml:space="preserve">1. Внести в постановление администрации Куйбышевского муниципального района Новосибирской области от </w:t>
      </w:r>
      <w:r w:rsidRPr="004A0104">
        <w:rPr>
          <w:color w:val="000000"/>
          <w:sz w:val="20"/>
          <w:szCs w:val="20"/>
        </w:rPr>
        <w:t xml:space="preserve">20.12.2021 № 1266 </w:t>
      </w:r>
      <w:r w:rsidRPr="004A0104">
        <w:rPr>
          <w:sz w:val="20"/>
          <w:szCs w:val="20"/>
        </w:rPr>
        <w:t xml:space="preserve">«Об утверждении муниципальной программы «Развитие молодёжной политики в Куйбышевском муниципальном районе Новосибирской области на 2022-2025 годы»» </w:t>
      </w:r>
      <w:r w:rsidRPr="004A0104">
        <w:rPr>
          <w:color w:val="000000"/>
          <w:sz w:val="20"/>
          <w:szCs w:val="20"/>
        </w:rPr>
        <w:t xml:space="preserve">следующие </w:t>
      </w:r>
      <w:r w:rsidRPr="004A0104">
        <w:rPr>
          <w:sz w:val="20"/>
          <w:szCs w:val="20"/>
        </w:rPr>
        <w:t>изменения:</w:t>
      </w:r>
    </w:p>
    <w:p w14:paraId="46554614" w14:textId="77777777" w:rsidR="00EC6050" w:rsidRPr="004A0104" w:rsidRDefault="00EC6050" w:rsidP="00EC6050">
      <w:pPr>
        <w:ind w:firstLine="709"/>
        <w:jc w:val="both"/>
        <w:rPr>
          <w:sz w:val="20"/>
          <w:szCs w:val="20"/>
        </w:rPr>
      </w:pPr>
      <w:r w:rsidRPr="004A0104">
        <w:rPr>
          <w:sz w:val="20"/>
          <w:szCs w:val="20"/>
        </w:rPr>
        <w:t>1) дополнить пунктом 1.1 следующего содержания:</w:t>
      </w:r>
    </w:p>
    <w:p w14:paraId="506E4D8C" w14:textId="77777777" w:rsidR="00EC6050" w:rsidRPr="004A0104" w:rsidRDefault="00EC6050" w:rsidP="00EC6050">
      <w:pPr>
        <w:ind w:firstLine="709"/>
        <w:jc w:val="both"/>
        <w:rPr>
          <w:sz w:val="20"/>
          <w:szCs w:val="20"/>
        </w:rPr>
      </w:pPr>
      <w:r w:rsidRPr="004A0104">
        <w:rPr>
          <w:sz w:val="20"/>
          <w:szCs w:val="20"/>
        </w:rPr>
        <w:t xml:space="preserve"> «1.1. Утвердить план реализации мероприятий муниципальной программы «Развитие молодёжной политики в Куйбышевском муниципальном районе Новосибирской области на 2022-2025 годы» на очередной 2022 год и плановый период 2023, 2024 и 2025 годов (Приложение № 2).»;</w:t>
      </w:r>
    </w:p>
    <w:p w14:paraId="32A1DD5C" w14:textId="77777777" w:rsidR="00EC6050" w:rsidRPr="004A0104" w:rsidRDefault="00EC6050" w:rsidP="00EC6050">
      <w:pPr>
        <w:ind w:firstLine="709"/>
        <w:jc w:val="both"/>
        <w:rPr>
          <w:sz w:val="20"/>
          <w:szCs w:val="20"/>
        </w:rPr>
      </w:pPr>
      <w:r w:rsidRPr="004A0104">
        <w:rPr>
          <w:sz w:val="20"/>
          <w:szCs w:val="20"/>
        </w:rPr>
        <w:t>2) дополнить приложением № 2 в редакции приложения к настоящему постановлению.</w:t>
      </w:r>
      <w:r w:rsidRPr="004A0104">
        <w:rPr>
          <w:color w:val="000000"/>
          <w:sz w:val="20"/>
          <w:szCs w:val="20"/>
        </w:rPr>
        <w:t xml:space="preserve"> </w:t>
      </w:r>
    </w:p>
    <w:p w14:paraId="06B5E2AD" w14:textId="77777777" w:rsidR="00EC6050" w:rsidRPr="004A0104" w:rsidRDefault="00EC6050" w:rsidP="00EC6050">
      <w:pPr>
        <w:pStyle w:val="ConsPlusNormal"/>
        <w:ind w:firstLine="709"/>
        <w:jc w:val="both"/>
        <w:rPr>
          <w:rFonts w:ascii="Times New Roman" w:hAnsi="Times New Roman" w:cs="Times New Roman"/>
        </w:rPr>
      </w:pPr>
      <w:r w:rsidRPr="004A0104">
        <w:rPr>
          <w:rFonts w:ascii="Times New Roman" w:hAnsi="Times New Roman" w:cs="Times New Roman"/>
        </w:rPr>
        <w:t>2. Управлению делами администрации Куйбышевского муниципального района Новосибирской области (Л.В.Орлова)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0AC5A892" w14:textId="77777777" w:rsidR="00EC6050" w:rsidRPr="004A0104" w:rsidRDefault="00EC6050" w:rsidP="00EC6050">
      <w:pPr>
        <w:ind w:firstLine="709"/>
        <w:jc w:val="both"/>
        <w:rPr>
          <w:sz w:val="20"/>
          <w:szCs w:val="20"/>
        </w:rPr>
      </w:pPr>
      <w:r w:rsidRPr="004A0104">
        <w:rPr>
          <w:sz w:val="20"/>
          <w:szCs w:val="20"/>
        </w:rPr>
        <w:t>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5BE09279" w14:textId="77777777" w:rsidR="00EC6050" w:rsidRPr="004A0104" w:rsidRDefault="00EC6050" w:rsidP="00EC6050">
      <w:pPr>
        <w:ind w:firstLine="709"/>
        <w:jc w:val="both"/>
        <w:rPr>
          <w:sz w:val="20"/>
          <w:szCs w:val="20"/>
        </w:rPr>
      </w:pPr>
    </w:p>
    <w:p w14:paraId="12B16F03" w14:textId="77777777" w:rsidR="00EC6050" w:rsidRPr="004A0104" w:rsidRDefault="00EC6050" w:rsidP="00EC6050">
      <w:pPr>
        <w:rPr>
          <w:sz w:val="20"/>
          <w:szCs w:val="20"/>
        </w:rPr>
      </w:pPr>
      <w:r w:rsidRPr="004A0104">
        <w:rPr>
          <w:sz w:val="20"/>
          <w:szCs w:val="20"/>
        </w:rPr>
        <w:t xml:space="preserve">Глава Куйбышевского муниципального </w:t>
      </w:r>
    </w:p>
    <w:p w14:paraId="3BFC772B" w14:textId="4916F69E" w:rsidR="00EC6050" w:rsidRPr="004A0104" w:rsidRDefault="00EC6050" w:rsidP="00EC6050">
      <w:pPr>
        <w:rPr>
          <w:sz w:val="20"/>
          <w:szCs w:val="20"/>
        </w:rPr>
      </w:pPr>
      <w:r w:rsidRPr="004A0104">
        <w:rPr>
          <w:sz w:val="20"/>
          <w:szCs w:val="20"/>
        </w:rPr>
        <w:t>района Новосибирской области                                                                                                     О.В.Караваев</w:t>
      </w:r>
    </w:p>
    <w:p w14:paraId="5F74857C" w14:textId="77777777" w:rsidR="00EC6050" w:rsidRPr="004A0104" w:rsidRDefault="00EC6050" w:rsidP="00EC6050">
      <w:pPr>
        <w:rPr>
          <w:sz w:val="20"/>
          <w:szCs w:val="20"/>
        </w:rPr>
      </w:pPr>
    </w:p>
    <w:p w14:paraId="1431D039" w14:textId="77777777" w:rsidR="00EC6050" w:rsidRPr="004A0104" w:rsidRDefault="00EC6050" w:rsidP="00EC6050">
      <w:pPr>
        <w:rPr>
          <w:sz w:val="20"/>
          <w:szCs w:val="20"/>
        </w:rPr>
      </w:pPr>
    </w:p>
    <w:p w14:paraId="560DDCF1" w14:textId="77777777" w:rsidR="00EC6050" w:rsidRPr="004A0104" w:rsidRDefault="00EC6050" w:rsidP="00EC6050">
      <w:pPr>
        <w:rPr>
          <w:sz w:val="20"/>
          <w:szCs w:val="20"/>
        </w:rPr>
      </w:pPr>
    </w:p>
    <w:p w14:paraId="6CE1F944" w14:textId="77777777" w:rsidR="00EC6050" w:rsidRPr="004A0104" w:rsidRDefault="00EC6050" w:rsidP="00EC6050">
      <w:pPr>
        <w:rPr>
          <w:sz w:val="20"/>
          <w:szCs w:val="20"/>
        </w:rPr>
      </w:pPr>
    </w:p>
    <w:p w14:paraId="34249F3D" w14:textId="77777777" w:rsidR="00EC6050" w:rsidRPr="004A0104" w:rsidRDefault="00EC6050" w:rsidP="00EC6050">
      <w:pPr>
        <w:rPr>
          <w:sz w:val="20"/>
          <w:szCs w:val="20"/>
        </w:rPr>
      </w:pPr>
    </w:p>
    <w:p w14:paraId="7BFDB29C" w14:textId="77777777" w:rsidR="00EC6050" w:rsidRPr="004A0104" w:rsidRDefault="00EC6050" w:rsidP="00EC6050">
      <w:pPr>
        <w:rPr>
          <w:sz w:val="20"/>
          <w:szCs w:val="20"/>
        </w:rPr>
      </w:pPr>
    </w:p>
    <w:p w14:paraId="4EBA0780" w14:textId="77777777" w:rsidR="00EC6050" w:rsidRPr="004A0104" w:rsidRDefault="00EC6050" w:rsidP="00EC6050">
      <w:pPr>
        <w:rPr>
          <w:sz w:val="20"/>
          <w:szCs w:val="20"/>
        </w:rPr>
      </w:pPr>
    </w:p>
    <w:p w14:paraId="51BEAB04" w14:textId="77777777" w:rsidR="00EC6050" w:rsidRPr="004A0104" w:rsidRDefault="00EC6050" w:rsidP="00EC6050">
      <w:pPr>
        <w:rPr>
          <w:sz w:val="20"/>
          <w:szCs w:val="20"/>
        </w:rPr>
      </w:pPr>
    </w:p>
    <w:p w14:paraId="1AB3996A" w14:textId="77777777" w:rsidR="00EC6050" w:rsidRPr="004A0104" w:rsidRDefault="00EC6050" w:rsidP="00EC6050">
      <w:pPr>
        <w:rPr>
          <w:sz w:val="20"/>
          <w:szCs w:val="20"/>
        </w:rPr>
      </w:pPr>
    </w:p>
    <w:p w14:paraId="77112CA1" w14:textId="77777777" w:rsidR="00EC6050" w:rsidRPr="004A0104" w:rsidRDefault="00EC6050" w:rsidP="00EC6050">
      <w:pPr>
        <w:rPr>
          <w:sz w:val="20"/>
          <w:szCs w:val="20"/>
        </w:rPr>
      </w:pPr>
    </w:p>
    <w:p w14:paraId="68EA145F" w14:textId="77777777" w:rsidR="00EC6050" w:rsidRPr="004A0104" w:rsidRDefault="00EC6050" w:rsidP="00EC6050">
      <w:pPr>
        <w:rPr>
          <w:sz w:val="20"/>
          <w:szCs w:val="20"/>
        </w:rPr>
      </w:pPr>
    </w:p>
    <w:p w14:paraId="771C7253" w14:textId="77777777" w:rsidR="00EC6050" w:rsidRPr="004A0104" w:rsidRDefault="00EC6050" w:rsidP="00EC6050">
      <w:pPr>
        <w:rPr>
          <w:sz w:val="20"/>
          <w:szCs w:val="20"/>
        </w:rPr>
      </w:pPr>
    </w:p>
    <w:p w14:paraId="195AD6FC" w14:textId="77777777" w:rsidR="00EC6050" w:rsidRPr="004A0104" w:rsidRDefault="00EC6050" w:rsidP="00EC6050">
      <w:pPr>
        <w:rPr>
          <w:sz w:val="20"/>
          <w:szCs w:val="20"/>
        </w:rPr>
      </w:pPr>
    </w:p>
    <w:p w14:paraId="4D60D550" w14:textId="77777777" w:rsidR="00EC6050" w:rsidRPr="004A0104" w:rsidRDefault="00EC6050" w:rsidP="00EC6050">
      <w:pPr>
        <w:rPr>
          <w:sz w:val="20"/>
          <w:szCs w:val="20"/>
        </w:rPr>
      </w:pPr>
    </w:p>
    <w:p w14:paraId="16E42ED7" w14:textId="77777777" w:rsidR="00EC6050" w:rsidRPr="004A0104" w:rsidRDefault="00EC6050" w:rsidP="00EC6050">
      <w:pPr>
        <w:rPr>
          <w:sz w:val="20"/>
          <w:szCs w:val="20"/>
        </w:rPr>
      </w:pPr>
    </w:p>
    <w:p w14:paraId="4AE59A3D" w14:textId="77777777" w:rsidR="00EC6050" w:rsidRPr="004A0104" w:rsidRDefault="00EC6050" w:rsidP="00EC6050">
      <w:pPr>
        <w:rPr>
          <w:sz w:val="20"/>
          <w:szCs w:val="20"/>
        </w:rPr>
      </w:pPr>
    </w:p>
    <w:p w14:paraId="655AEF79" w14:textId="77777777" w:rsidR="00EC6050" w:rsidRPr="004A0104" w:rsidRDefault="00EC6050" w:rsidP="00EC6050">
      <w:pPr>
        <w:rPr>
          <w:sz w:val="20"/>
          <w:szCs w:val="20"/>
        </w:rPr>
      </w:pPr>
    </w:p>
    <w:p w14:paraId="6CA1E293" w14:textId="77777777" w:rsidR="00EC6050" w:rsidRPr="004A0104" w:rsidRDefault="00EC6050" w:rsidP="00EC6050">
      <w:pPr>
        <w:rPr>
          <w:sz w:val="20"/>
          <w:szCs w:val="20"/>
        </w:rPr>
      </w:pPr>
    </w:p>
    <w:p w14:paraId="197E17A4" w14:textId="77777777" w:rsidR="00EC6050" w:rsidRPr="004A0104" w:rsidRDefault="00EC6050" w:rsidP="00EC6050">
      <w:pPr>
        <w:rPr>
          <w:sz w:val="20"/>
          <w:szCs w:val="20"/>
        </w:rPr>
      </w:pPr>
    </w:p>
    <w:p w14:paraId="155DBA55" w14:textId="77777777" w:rsidR="00EC6050" w:rsidRPr="004A0104" w:rsidRDefault="00EC6050" w:rsidP="00EC6050">
      <w:pPr>
        <w:rPr>
          <w:sz w:val="20"/>
          <w:szCs w:val="20"/>
        </w:rPr>
      </w:pPr>
    </w:p>
    <w:p w14:paraId="47C21ADB" w14:textId="77777777" w:rsidR="00EC6050" w:rsidRPr="004A0104" w:rsidRDefault="00EC6050" w:rsidP="00EC6050">
      <w:pPr>
        <w:rPr>
          <w:sz w:val="20"/>
          <w:szCs w:val="20"/>
        </w:rPr>
      </w:pPr>
    </w:p>
    <w:p w14:paraId="7C8D2470" w14:textId="77777777" w:rsidR="00EC6050" w:rsidRPr="004A0104" w:rsidRDefault="00EC6050" w:rsidP="00EC6050">
      <w:pPr>
        <w:pStyle w:val="af5"/>
        <w:rPr>
          <w:b w:val="0"/>
          <w:bCs w:val="0"/>
          <w:sz w:val="20"/>
          <w:szCs w:val="20"/>
        </w:rPr>
        <w:sectPr w:rsidR="00EC6050" w:rsidRPr="004A0104" w:rsidSect="00654D13">
          <w:pgSz w:w="11906" w:h="16838"/>
          <w:pgMar w:top="1134" w:right="567" w:bottom="709" w:left="1418" w:header="709" w:footer="709" w:gutter="0"/>
          <w:cols w:space="708"/>
          <w:docGrid w:linePitch="360"/>
        </w:sectPr>
      </w:pPr>
    </w:p>
    <w:tbl>
      <w:tblPr>
        <w:tblStyle w:val="affa"/>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7654"/>
      </w:tblGrid>
      <w:tr w:rsidR="00EC6050" w:rsidRPr="004A0104" w14:paraId="582AB291" w14:textId="77777777" w:rsidTr="00F562AF">
        <w:tc>
          <w:tcPr>
            <w:tcW w:w="7763" w:type="dxa"/>
          </w:tcPr>
          <w:p w14:paraId="4DBBD792" w14:textId="77777777" w:rsidR="00EC6050" w:rsidRPr="004A0104" w:rsidRDefault="00EC6050" w:rsidP="00F562AF">
            <w:pPr>
              <w:pStyle w:val="af5"/>
              <w:rPr>
                <w:b w:val="0"/>
                <w:bCs w:val="0"/>
                <w:sz w:val="20"/>
                <w:szCs w:val="20"/>
              </w:rPr>
            </w:pPr>
          </w:p>
        </w:tc>
        <w:tc>
          <w:tcPr>
            <w:tcW w:w="7654" w:type="dxa"/>
          </w:tcPr>
          <w:p w14:paraId="3A49D1AF" w14:textId="77777777" w:rsidR="00EC6050" w:rsidRPr="004A0104" w:rsidRDefault="00EC6050" w:rsidP="00F562AF">
            <w:pPr>
              <w:pStyle w:val="af5"/>
              <w:rPr>
                <w:b w:val="0"/>
                <w:bCs w:val="0"/>
                <w:sz w:val="20"/>
                <w:szCs w:val="20"/>
              </w:rPr>
            </w:pPr>
            <w:r w:rsidRPr="004A0104">
              <w:rPr>
                <w:b w:val="0"/>
                <w:sz w:val="20"/>
                <w:szCs w:val="20"/>
              </w:rPr>
              <w:t xml:space="preserve">ПРИЛОЖЕНИЕ </w:t>
            </w:r>
          </w:p>
          <w:p w14:paraId="3CFDF1A7" w14:textId="77777777" w:rsidR="00EC6050" w:rsidRPr="004A0104" w:rsidRDefault="00EC6050" w:rsidP="00F562AF">
            <w:pPr>
              <w:pStyle w:val="af5"/>
              <w:rPr>
                <w:b w:val="0"/>
                <w:bCs w:val="0"/>
                <w:sz w:val="20"/>
                <w:szCs w:val="20"/>
              </w:rPr>
            </w:pPr>
            <w:r w:rsidRPr="004A0104">
              <w:rPr>
                <w:b w:val="0"/>
                <w:sz w:val="20"/>
                <w:szCs w:val="20"/>
              </w:rPr>
              <w:t>к постановлению администрации</w:t>
            </w:r>
          </w:p>
          <w:p w14:paraId="752C6DA7" w14:textId="77777777" w:rsidR="00EC6050" w:rsidRPr="004A0104" w:rsidRDefault="00EC6050" w:rsidP="00F562AF">
            <w:pPr>
              <w:pStyle w:val="af5"/>
              <w:rPr>
                <w:b w:val="0"/>
                <w:bCs w:val="0"/>
                <w:sz w:val="20"/>
                <w:szCs w:val="20"/>
              </w:rPr>
            </w:pPr>
            <w:r w:rsidRPr="004A0104">
              <w:rPr>
                <w:b w:val="0"/>
                <w:sz w:val="20"/>
                <w:szCs w:val="20"/>
              </w:rPr>
              <w:t xml:space="preserve">Куйбышевского муниципального района </w:t>
            </w:r>
          </w:p>
          <w:p w14:paraId="4477A5A4" w14:textId="77777777" w:rsidR="00EC6050" w:rsidRPr="004A0104" w:rsidRDefault="00EC6050" w:rsidP="00F562AF">
            <w:pPr>
              <w:pStyle w:val="af5"/>
              <w:rPr>
                <w:b w:val="0"/>
                <w:bCs w:val="0"/>
                <w:sz w:val="20"/>
                <w:szCs w:val="20"/>
              </w:rPr>
            </w:pPr>
            <w:r w:rsidRPr="004A0104">
              <w:rPr>
                <w:b w:val="0"/>
                <w:sz w:val="20"/>
                <w:szCs w:val="20"/>
              </w:rPr>
              <w:t>Новосибирской области</w:t>
            </w:r>
          </w:p>
          <w:p w14:paraId="3D1A55BA" w14:textId="77777777" w:rsidR="00EC6050" w:rsidRPr="004A0104" w:rsidRDefault="00EC6050" w:rsidP="00F562AF">
            <w:pPr>
              <w:pStyle w:val="af5"/>
              <w:rPr>
                <w:b w:val="0"/>
                <w:bCs w:val="0"/>
                <w:sz w:val="20"/>
                <w:szCs w:val="20"/>
              </w:rPr>
            </w:pPr>
            <w:r w:rsidRPr="004A0104">
              <w:rPr>
                <w:b w:val="0"/>
                <w:sz w:val="20"/>
                <w:szCs w:val="20"/>
              </w:rPr>
              <w:t>от 30.12.2021 № 1339</w:t>
            </w:r>
          </w:p>
          <w:p w14:paraId="36578F8C" w14:textId="77777777" w:rsidR="00EC6050" w:rsidRPr="004A0104" w:rsidRDefault="00EC6050" w:rsidP="00F562AF">
            <w:pPr>
              <w:pStyle w:val="af5"/>
              <w:rPr>
                <w:b w:val="0"/>
                <w:bCs w:val="0"/>
                <w:sz w:val="20"/>
                <w:szCs w:val="20"/>
              </w:rPr>
            </w:pPr>
          </w:p>
        </w:tc>
      </w:tr>
    </w:tbl>
    <w:p w14:paraId="7911542A" w14:textId="77777777" w:rsidR="00EC6050" w:rsidRPr="004A0104" w:rsidRDefault="00EC6050" w:rsidP="00EC6050">
      <w:pPr>
        <w:pStyle w:val="ConsPlusNormal"/>
        <w:jc w:val="center"/>
        <w:rPr>
          <w:rFonts w:ascii="Times New Roman" w:hAnsi="Times New Roman" w:cs="Times New Roman"/>
        </w:rPr>
      </w:pPr>
    </w:p>
    <w:p w14:paraId="28D6DA40"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ПЛАН РЕАЛИЗАЦИИ МЕРОПРИЯТИЙ</w:t>
      </w:r>
    </w:p>
    <w:p w14:paraId="557FA0FD"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 xml:space="preserve">муниципальной программы «Развитие молодёжной политики в Куйбышевском муниципальном районе Новосибирской области </w:t>
      </w:r>
    </w:p>
    <w:p w14:paraId="1C4FFEA7"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на 2022-2025 годы»  на очередной 2022 год и плановый период 2023, 2024 и 2025 годов</w:t>
      </w:r>
    </w:p>
    <w:p w14:paraId="43E8FFFE" w14:textId="77777777" w:rsidR="00EC6050" w:rsidRPr="004A0104" w:rsidRDefault="00EC6050" w:rsidP="00EC6050">
      <w:pPr>
        <w:pStyle w:val="ConsPlusNormal"/>
        <w:jc w:val="right"/>
        <w:rPr>
          <w:rFonts w:ascii="Times New Roman" w:hAnsi="Times New Roman" w:cs="Times New Roman"/>
          <w:i/>
        </w:rPr>
      </w:pPr>
    </w:p>
    <w:p w14:paraId="5CB19D5F" w14:textId="77777777" w:rsidR="00EC6050" w:rsidRPr="004A0104" w:rsidRDefault="00EC6050" w:rsidP="00EC6050">
      <w:pPr>
        <w:pStyle w:val="ConsPlusNormal"/>
        <w:jc w:val="right"/>
        <w:rPr>
          <w:rFonts w:ascii="Times New Roman" w:hAnsi="Times New Roman" w:cs="Times New Roman"/>
          <w:i/>
        </w:rPr>
      </w:pPr>
      <w:r w:rsidRPr="004A0104">
        <w:rPr>
          <w:rFonts w:ascii="Times New Roman" w:hAnsi="Times New Roman" w:cs="Times New Roman"/>
          <w:i/>
        </w:rPr>
        <w:t>Таблица № 1</w:t>
      </w:r>
    </w:p>
    <w:p w14:paraId="24EF2725" w14:textId="77777777" w:rsidR="00EC6050" w:rsidRPr="004A0104" w:rsidRDefault="00EC6050" w:rsidP="00EC6050">
      <w:pPr>
        <w:pStyle w:val="ConsPlusNormal"/>
        <w:jc w:val="center"/>
        <w:rPr>
          <w:rFonts w:ascii="Times New Roman" w:hAnsi="Times New Roman" w:cs="Times New Roman"/>
        </w:rPr>
      </w:pPr>
    </w:p>
    <w:p w14:paraId="05BD83EC"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Целевые индикаторы</w:t>
      </w:r>
    </w:p>
    <w:p w14:paraId="527AA12B"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 xml:space="preserve">муниципальной программы «Развитие молодёжной политики в Куйбышевском муниципальном районе Новосибирской области </w:t>
      </w:r>
    </w:p>
    <w:p w14:paraId="4585BD72"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на 2022-2025 годы» на очередной 2022 год и плановый период 2023, 2024 и 2025 годов</w:t>
      </w:r>
    </w:p>
    <w:p w14:paraId="36C19B8D" w14:textId="77777777" w:rsidR="00EC6050" w:rsidRPr="004A0104" w:rsidRDefault="00EC6050" w:rsidP="00EC6050">
      <w:pPr>
        <w:rPr>
          <w:sz w:val="20"/>
          <w:szCs w:val="20"/>
        </w:rPr>
      </w:pPr>
    </w:p>
    <w:tbl>
      <w:tblPr>
        <w:tblW w:w="15309" w:type="dxa"/>
        <w:tblCellSpacing w:w="5" w:type="nil"/>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3261"/>
        <w:gridCol w:w="1275"/>
        <w:gridCol w:w="1134"/>
        <w:gridCol w:w="993"/>
        <w:gridCol w:w="776"/>
        <w:gridCol w:w="784"/>
        <w:gridCol w:w="784"/>
        <w:gridCol w:w="755"/>
        <w:gridCol w:w="870"/>
        <w:gridCol w:w="784"/>
        <w:gridCol w:w="917"/>
        <w:gridCol w:w="708"/>
      </w:tblGrid>
      <w:tr w:rsidR="00EC6050" w:rsidRPr="004A0104" w14:paraId="05FF725C" w14:textId="77777777" w:rsidTr="00F562AF">
        <w:trPr>
          <w:tblCellSpacing w:w="5" w:type="nil"/>
        </w:trPr>
        <w:tc>
          <w:tcPr>
            <w:tcW w:w="2268" w:type="dxa"/>
            <w:vMerge w:val="restart"/>
          </w:tcPr>
          <w:p w14:paraId="3C79419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Цель/задачи, требующие решения для достижения цели</w:t>
            </w:r>
          </w:p>
        </w:tc>
        <w:tc>
          <w:tcPr>
            <w:tcW w:w="3261" w:type="dxa"/>
            <w:vMerge w:val="restart"/>
          </w:tcPr>
          <w:p w14:paraId="12D6481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Наименование целевого индикатора</w:t>
            </w:r>
          </w:p>
        </w:tc>
        <w:tc>
          <w:tcPr>
            <w:tcW w:w="1275" w:type="dxa"/>
            <w:vMerge w:val="restart"/>
          </w:tcPr>
          <w:p w14:paraId="4198C5C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Ед. измерения</w:t>
            </w:r>
          </w:p>
        </w:tc>
        <w:tc>
          <w:tcPr>
            <w:tcW w:w="1134" w:type="dxa"/>
            <w:vMerge w:val="restart"/>
          </w:tcPr>
          <w:p w14:paraId="1CE8C70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Значение весового коэффициента целевого индикатора</w:t>
            </w:r>
          </w:p>
        </w:tc>
        <w:tc>
          <w:tcPr>
            <w:tcW w:w="6663" w:type="dxa"/>
            <w:gridSpan w:val="8"/>
          </w:tcPr>
          <w:p w14:paraId="2927251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Значение целевого индикатора</w:t>
            </w:r>
          </w:p>
        </w:tc>
        <w:tc>
          <w:tcPr>
            <w:tcW w:w="708" w:type="dxa"/>
            <w:vMerge w:val="restart"/>
          </w:tcPr>
          <w:p w14:paraId="5DC5BD6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Примечание</w:t>
            </w:r>
          </w:p>
        </w:tc>
      </w:tr>
      <w:tr w:rsidR="00EC6050" w:rsidRPr="004A0104" w14:paraId="6888124C" w14:textId="77777777" w:rsidTr="00F562AF">
        <w:trPr>
          <w:trHeight w:val="333"/>
          <w:tblCellSpacing w:w="5" w:type="nil"/>
        </w:trPr>
        <w:tc>
          <w:tcPr>
            <w:tcW w:w="2268" w:type="dxa"/>
            <w:vMerge/>
          </w:tcPr>
          <w:p w14:paraId="33D2DC69" w14:textId="77777777" w:rsidR="00EC6050" w:rsidRPr="004A0104" w:rsidRDefault="00EC6050" w:rsidP="00F562AF">
            <w:pPr>
              <w:pStyle w:val="ConsPlusCell"/>
              <w:rPr>
                <w:rFonts w:ascii="Times New Roman" w:hAnsi="Times New Roman" w:cs="Times New Roman"/>
              </w:rPr>
            </w:pPr>
          </w:p>
        </w:tc>
        <w:tc>
          <w:tcPr>
            <w:tcW w:w="3261" w:type="dxa"/>
            <w:vMerge/>
          </w:tcPr>
          <w:p w14:paraId="3B5E6955" w14:textId="77777777" w:rsidR="00EC6050" w:rsidRPr="004A0104" w:rsidRDefault="00EC6050" w:rsidP="00F562AF">
            <w:pPr>
              <w:pStyle w:val="ConsPlusCell"/>
              <w:rPr>
                <w:rFonts w:ascii="Times New Roman" w:hAnsi="Times New Roman" w:cs="Times New Roman"/>
              </w:rPr>
            </w:pPr>
          </w:p>
        </w:tc>
        <w:tc>
          <w:tcPr>
            <w:tcW w:w="1275" w:type="dxa"/>
            <w:vMerge/>
          </w:tcPr>
          <w:p w14:paraId="2FFBBCC5" w14:textId="77777777" w:rsidR="00EC6050" w:rsidRPr="004A0104" w:rsidRDefault="00EC6050" w:rsidP="00F562AF">
            <w:pPr>
              <w:pStyle w:val="ConsPlusCell"/>
              <w:rPr>
                <w:rFonts w:ascii="Times New Roman" w:hAnsi="Times New Roman" w:cs="Times New Roman"/>
              </w:rPr>
            </w:pPr>
          </w:p>
        </w:tc>
        <w:tc>
          <w:tcPr>
            <w:tcW w:w="1134" w:type="dxa"/>
            <w:vMerge/>
          </w:tcPr>
          <w:p w14:paraId="678591B4" w14:textId="77777777" w:rsidR="00EC6050" w:rsidRPr="004A0104" w:rsidRDefault="00EC6050" w:rsidP="00F562AF">
            <w:pPr>
              <w:pStyle w:val="ConsPlusCell"/>
              <w:rPr>
                <w:rFonts w:ascii="Times New Roman" w:hAnsi="Times New Roman" w:cs="Times New Roman"/>
              </w:rPr>
            </w:pPr>
          </w:p>
        </w:tc>
        <w:tc>
          <w:tcPr>
            <w:tcW w:w="993" w:type="dxa"/>
            <w:vMerge w:val="restart"/>
          </w:tcPr>
          <w:p w14:paraId="0A3392D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На очередной финансовый</w:t>
            </w:r>
          </w:p>
          <w:p w14:paraId="7794090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2022 год</w:t>
            </w:r>
          </w:p>
        </w:tc>
        <w:tc>
          <w:tcPr>
            <w:tcW w:w="3099" w:type="dxa"/>
            <w:gridSpan w:val="4"/>
          </w:tcPr>
          <w:p w14:paraId="052B5F1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на 2022 год,</w:t>
            </w:r>
          </w:p>
          <w:p w14:paraId="6BEB871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 xml:space="preserve"> в том числе поквартально</w:t>
            </w:r>
          </w:p>
        </w:tc>
        <w:tc>
          <w:tcPr>
            <w:tcW w:w="870" w:type="dxa"/>
            <w:vMerge w:val="restart"/>
          </w:tcPr>
          <w:p w14:paraId="45AB3F3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2023 год</w:t>
            </w:r>
          </w:p>
        </w:tc>
        <w:tc>
          <w:tcPr>
            <w:tcW w:w="784" w:type="dxa"/>
            <w:vMerge w:val="restart"/>
          </w:tcPr>
          <w:p w14:paraId="55A63A5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2024 год</w:t>
            </w:r>
          </w:p>
        </w:tc>
        <w:tc>
          <w:tcPr>
            <w:tcW w:w="917" w:type="dxa"/>
            <w:vMerge w:val="restart"/>
          </w:tcPr>
          <w:p w14:paraId="6517F48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2025 год</w:t>
            </w:r>
          </w:p>
        </w:tc>
        <w:tc>
          <w:tcPr>
            <w:tcW w:w="708" w:type="dxa"/>
            <w:vMerge/>
          </w:tcPr>
          <w:p w14:paraId="630C438B" w14:textId="77777777" w:rsidR="00EC6050" w:rsidRPr="004A0104" w:rsidRDefault="00EC6050" w:rsidP="00F562AF">
            <w:pPr>
              <w:pStyle w:val="ConsPlusCell"/>
              <w:rPr>
                <w:rFonts w:ascii="Times New Roman" w:hAnsi="Times New Roman" w:cs="Times New Roman"/>
              </w:rPr>
            </w:pPr>
          </w:p>
        </w:tc>
      </w:tr>
      <w:tr w:rsidR="00EC6050" w:rsidRPr="004A0104" w14:paraId="5877A57D" w14:textId="77777777" w:rsidTr="00F562AF">
        <w:trPr>
          <w:tblCellSpacing w:w="5" w:type="nil"/>
        </w:trPr>
        <w:tc>
          <w:tcPr>
            <w:tcW w:w="2268" w:type="dxa"/>
            <w:vMerge/>
          </w:tcPr>
          <w:p w14:paraId="4732CF8A" w14:textId="77777777" w:rsidR="00EC6050" w:rsidRPr="004A0104" w:rsidRDefault="00EC6050" w:rsidP="00F562AF">
            <w:pPr>
              <w:pStyle w:val="ConsPlusCell"/>
              <w:rPr>
                <w:rFonts w:ascii="Times New Roman" w:hAnsi="Times New Roman" w:cs="Times New Roman"/>
              </w:rPr>
            </w:pPr>
          </w:p>
        </w:tc>
        <w:tc>
          <w:tcPr>
            <w:tcW w:w="3261" w:type="dxa"/>
            <w:vMerge/>
          </w:tcPr>
          <w:p w14:paraId="0350CA7C" w14:textId="77777777" w:rsidR="00EC6050" w:rsidRPr="004A0104" w:rsidRDefault="00EC6050" w:rsidP="00F562AF">
            <w:pPr>
              <w:pStyle w:val="ConsPlusCell"/>
              <w:rPr>
                <w:rFonts w:ascii="Times New Roman" w:hAnsi="Times New Roman" w:cs="Times New Roman"/>
              </w:rPr>
            </w:pPr>
          </w:p>
        </w:tc>
        <w:tc>
          <w:tcPr>
            <w:tcW w:w="1275" w:type="dxa"/>
            <w:vMerge/>
          </w:tcPr>
          <w:p w14:paraId="4D74B95C" w14:textId="77777777" w:rsidR="00EC6050" w:rsidRPr="004A0104" w:rsidRDefault="00EC6050" w:rsidP="00F562AF">
            <w:pPr>
              <w:pStyle w:val="ConsPlusCell"/>
              <w:rPr>
                <w:rFonts w:ascii="Times New Roman" w:hAnsi="Times New Roman" w:cs="Times New Roman"/>
              </w:rPr>
            </w:pPr>
          </w:p>
        </w:tc>
        <w:tc>
          <w:tcPr>
            <w:tcW w:w="1134" w:type="dxa"/>
            <w:vMerge/>
          </w:tcPr>
          <w:p w14:paraId="11F7CEC0" w14:textId="77777777" w:rsidR="00EC6050" w:rsidRPr="004A0104" w:rsidRDefault="00EC6050" w:rsidP="00F562AF">
            <w:pPr>
              <w:pStyle w:val="ConsPlusCell"/>
              <w:rPr>
                <w:rFonts w:ascii="Times New Roman" w:hAnsi="Times New Roman" w:cs="Times New Roman"/>
              </w:rPr>
            </w:pPr>
          </w:p>
        </w:tc>
        <w:tc>
          <w:tcPr>
            <w:tcW w:w="993" w:type="dxa"/>
            <w:vMerge/>
          </w:tcPr>
          <w:p w14:paraId="6AC35B70" w14:textId="77777777" w:rsidR="00EC6050" w:rsidRPr="004A0104" w:rsidRDefault="00EC6050" w:rsidP="00F562AF">
            <w:pPr>
              <w:pStyle w:val="ConsPlusCell"/>
              <w:jc w:val="center"/>
              <w:rPr>
                <w:rFonts w:ascii="Times New Roman" w:hAnsi="Times New Roman" w:cs="Times New Roman"/>
              </w:rPr>
            </w:pPr>
          </w:p>
        </w:tc>
        <w:tc>
          <w:tcPr>
            <w:tcW w:w="776" w:type="dxa"/>
          </w:tcPr>
          <w:p w14:paraId="6397C0A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 кв.</w:t>
            </w:r>
          </w:p>
        </w:tc>
        <w:tc>
          <w:tcPr>
            <w:tcW w:w="784" w:type="dxa"/>
          </w:tcPr>
          <w:p w14:paraId="4FC6FF9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 кв.</w:t>
            </w:r>
          </w:p>
        </w:tc>
        <w:tc>
          <w:tcPr>
            <w:tcW w:w="784" w:type="dxa"/>
          </w:tcPr>
          <w:p w14:paraId="204828C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 кв.</w:t>
            </w:r>
          </w:p>
        </w:tc>
        <w:tc>
          <w:tcPr>
            <w:tcW w:w="755" w:type="dxa"/>
          </w:tcPr>
          <w:p w14:paraId="0B51743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кв.</w:t>
            </w:r>
          </w:p>
        </w:tc>
        <w:tc>
          <w:tcPr>
            <w:tcW w:w="870" w:type="dxa"/>
            <w:vMerge/>
          </w:tcPr>
          <w:p w14:paraId="4EE37F73" w14:textId="77777777" w:rsidR="00EC6050" w:rsidRPr="004A0104" w:rsidRDefault="00EC6050" w:rsidP="00F562AF">
            <w:pPr>
              <w:pStyle w:val="ConsPlusCell"/>
              <w:jc w:val="center"/>
              <w:rPr>
                <w:rFonts w:ascii="Times New Roman" w:hAnsi="Times New Roman" w:cs="Times New Roman"/>
              </w:rPr>
            </w:pPr>
          </w:p>
        </w:tc>
        <w:tc>
          <w:tcPr>
            <w:tcW w:w="784" w:type="dxa"/>
            <w:vMerge/>
          </w:tcPr>
          <w:p w14:paraId="089D3E17" w14:textId="77777777" w:rsidR="00EC6050" w:rsidRPr="004A0104" w:rsidRDefault="00EC6050" w:rsidP="00F562AF">
            <w:pPr>
              <w:pStyle w:val="ConsPlusCell"/>
              <w:jc w:val="center"/>
              <w:rPr>
                <w:rFonts w:ascii="Times New Roman" w:hAnsi="Times New Roman" w:cs="Times New Roman"/>
              </w:rPr>
            </w:pPr>
          </w:p>
        </w:tc>
        <w:tc>
          <w:tcPr>
            <w:tcW w:w="917" w:type="dxa"/>
            <w:vMerge/>
          </w:tcPr>
          <w:p w14:paraId="1363ADA2" w14:textId="77777777" w:rsidR="00EC6050" w:rsidRPr="004A0104" w:rsidRDefault="00EC6050" w:rsidP="00F562AF">
            <w:pPr>
              <w:pStyle w:val="ConsPlusCell"/>
              <w:rPr>
                <w:rFonts w:ascii="Times New Roman" w:hAnsi="Times New Roman" w:cs="Times New Roman"/>
              </w:rPr>
            </w:pPr>
          </w:p>
        </w:tc>
        <w:tc>
          <w:tcPr>
            <w:tcW w:w="708" w:type="dxa"/>
            <w:vMerge/>
          </w:tcPr>
          <w:p w14:paraId="7208D8F2" w14:textId="77777777" w:rsidR="00EC6050" w:rsidRPr="004A0104" w:rsidRDefault="00EC6050" w:rsidP="00F562AF">
            <w:pPr>
              <w:pStyle w:val="ConsPlusCell"/>
              <w:rPr>
                <w:rFonts w:ascii="Times New Roman" w:hAnsi="Times New Roman" w:cs="Times New Roman"/>
              </w:rPr>
            </w:pPr>
          </w:p>
        </w:tc>
      </w:tr>
      <w:tr w:rsidR="00EC6050" w:rsidRPr="004A0104" w14:paraId="5EA01DAE" w14:textId="77777777" w:rsidTr="00F562AF">
        <w:trPr>
          <w:tblCellSpacing w:w="5" w:type="nil"/>
        </w:trPr>
        <w:tc>
          <w:tcPr>
            <w:tcW w:w="2268" w:type="dxa"/>
          </w:tcPr>
          <w:p w14:paraId="011483B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w:t>
            </w:r>
          </w:p>
        </w:tc>
        <w:tc>
          <w:tcPr>
            <w:tcW w:w="3261" w:type="dxa"/>
          </w:tcPr>
          <w:p w14:paraId="0B0D5B5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w:t>
            </w:r>
          </w:p>
        </w:tc>
        <w:tc>
          <w:tcPr>
            <w:tcW w:w="1275" w:type="dxa"/>
          </w:tcPr>
          <w:p w14:paraId="1A7524D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1134" w:type="dxa"/>
          </w:tcPr>
          <w:p w14:paraId="1B133F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w:t>
            </w:r>
          </w:p>
        </w:tc>
        <w:tc>
          <w:tcPr>
            <w:tcW w:w="993" w:type="dxa"/>
          </w:tcPr>
          <w:p w14:paraId="4C764A8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w:t>
            </w:r>
          </w:p>
        </w:tc>
        <w:tc>
          <w:tcPr>
            <w:tcW w:w="776" w:type="dxa"/>
          </w:tcPr>
          <w:p w14:paraId="7116D9A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w:t>
            </w:r>
          </w:p>
        </w:tc>
        <w:tc>
          <w:tcPr>
            <w:tcW w:w="784" w:type="dxa"/>
          </w:tcPr>
          <w:p w14:paraId="14A8B65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w:t>
            </w:r>
          </w:p>
        </w:tc>
        <w:tc>
          <w:tcPr>
            <w:tcW w:w="784" w:type="dxa"/>
          </w:tcPr>
          <w:p w14:paraId="2767ACA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w:t>
            </w:r>
          </w:p>
        </w:tc>
        <w:tc>
          <w:tcPr>
            <w:tcW w:w="755" w:type="dxa"/>
          </w:tcPr>
          <w:p w14:paraId="4F56567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w:t>
            </w:r>
          </w:p>
        </w:tc>
        <w:tc>
          <w:tcPr>
            <w:tcW w:w="870" w:type="dxa"/>
          </w:tcPr>
          <w:p w14:paraId="3E409D2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w:t>
            </w:r>
          </w:p>
        </w:tc>
        <w:tc>
          <w:tcPr>
            <w:tcW w:w="784" w:type="dxa"/>
          </w:tcPr>
          <w:p w14:paraId="4FD9AD4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11</w:t>
            </w:r>
          </w:p>
        </w:tc>
        <w:tc>
          <w:tcPr>
            <w:tcW w:w="917" w:type="dxa"/>
          </w:tcPr>
          <w:p w14:paraId="6CDA051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w:t>
            </w:r>
          </w:p>
        </w:tc>
        <w:tc>
          <w:tcPr>
            <w:tcW w:w="708" w:type="dxa"/>
          </w:tcPr>
          <w:p w14:paraId="0301297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w:t>
            </w:r>
          </w:p>
        </w:tc>
      </w:tr>
      <w:tr w:rsidR="00EC6050" w:rsidRPr="004A0104" w14:paraId="6812A4C2" w14:textId="77777777" w:rsidTr="00F562AF">
        <w:trPr>
          <w:tblCellSpacing w:w="5" w:type="nil"/>
        </w:trPr>
        <w:tc>
          <w:tcPr>
            <w:tcW w:w="15309" w:type="dxa"/>
            <w:gridSpan w:val="13"/>
          </w:tcPr>
          <w:p w14:paraId="3F9F948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Муниципальная программа «Развитие молодёжной политики в Куйбышевском районе Новосибирской области на 2022-2025 годы»</w:t>
            </w:r>
          </w:p>
        </w:tc>
      </w:tr>
      <w:tr w:rsidR="00EC6050" w:rsidRPr="004A0104" w14:paraId="0FC181E0" w14:textId="77777777" w:rsidTr="00F562AF">
        <w:trPr>
          <w:tblCellSpacing w:w="5" w:type="nil"/>
        </w:trPr>
        <w:tc>
          <w:tcPr>
            <w:tcW w:w="2268" w:type="dxa"/>
          </w:tcPr>
          <w:p w14:paraId="2E47A7E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Формулировка цели 1 муниципальной программы:</w:t>
            </w:r>
          </w:p>
          <w:p w14:paraId="0E0030D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с</w:t>
            </w:r>
            <w:r w:rsidRPr="004A0104">
              <w:rPr>
                <w:rFonts w:ascii="Times New Roman" w:hAnsi="Times New Roman" w:cs="Times New Roman"/>
                <w:color w:val="000000"/>
              </w:rPr>
              <w:t>оздание условий для успешной социализации и эффективной самореализации молодежи Куйбышевского района</w:t>
            </w:r>
          </w:p>
        </w:tc>
        <w:tc>
          <w:tcPr>
            <w:tcW w:w="3261" w:type="dxa"/>
          </w:tcPr>
          <w:p w14:paraId="385D7FB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Численность молодых граждан Куйбышевского района Новосибирской области, вовлечённых в мероприятия муниципальной программы</w:t>
            </w:r>
          </w:p>
        </w:tc>
        <w:tc>
          <w:tcPr>
            <w:tcW w:w="1275" w:type="dxa"/>
          </w:tcPr>
          <w:p w14:paraId="75FA703D" w14:textId="77777777" w:rsidR="00EC6050" w:rsidRPr="004A0104" w:rsidRDefault="00EC6050" w:rsidP="00F562AF">
            <w:pPr>
              <w:jc w:val="center"/>
              <w:rPr>
                <w:sz w:val="20"/>
                <w:szCs w:val="20"/>
              </w:rPr>
            </w:pPr>
            <w:r w:rsidRPr="004A0104">
              <w:rPr>
                <w:sz w:val="20"/>
                <w:szCs w:val="20"/>
              </w:rPr>
              <w:t>человек</w:t>
            </w:r>
          </w:p>
        </w:tc>
        <w:tc>
          <w:tcPr>
            <w:tcW w:w="1134" w:type="dxa"/>
          </w:tcPr>
          <w:p w14:paraId="23B0DAA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w:t>
            </w:r>
          </w:p>
        </w:tc>
        <w:tc>
          <w:tcPr>
            <w:tcW w:w="993" w:type="dxa"/>
          </w:tcPr>
          <w:p w14:paraId="52C13AAB" w14:textId="77777777" w:rsidR="00EC6050" w:rsidRPr="004A0104" w:rsidRDefault="00EC6050" w:rsidP="00F562AF">
            <w:pPr>
              <w:jc w:val="center"/>
              <w:rPr>
                <w:sz w:val="20"/>
                <w:szCs w:val="20"/>
              </w:rPr>
            </w:pPr>
            <w:r w:rsidRPr="004A0104">
              <w:rPr>
                <w:sz w:val="20"/>
                <w:szCs w:val="20"/>
              </w:rPr>
              <w:t>7238</w:t>
            </w:r>
          </w:p>
        </w:tc>
        <w:tc>
          <w:tcPr>
            <w:tcW w:w="776" w:type="dxa"/>
          </w:tcPr>
          <w:p w14:paraId="59F4919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615</w:t>
            </w:r>
          </w:p>
        </w:tc>
        <w:tc>
          <w:tcPr>
            <w:tcW w:w="784" w:type="dxa"/>
          </w:tcPr>
          <w:p w14:paraId="1681C45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2946</w:t>
            </w:r>
          </w:p>
        </w:tc>
        <w:tc>
          <w:tcPr>
            <w:tcW w:w="784" w:type="dxa"/>
          </w:tcPr>
          <w:p w14:paraId="0B5614D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2139</w:t>
            </w:r>
          </w:p>
        </w:tc>
        <w:tc>
          <w:tcPr>
            <w:tcW w:w="755" w:type="dxa"/>
          </w:tcPr>
          <w:p w14:paraId="0069A69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1538</w:t>
            </w:r>
          </w:p>
        </w:tc>
        <w:tc>
          <w:tcPr>
            <w:tcW w:w="870" w:type="dxa"/>
          </w:tcPr>
          <w:p w14:paraId="7029A535" w14:textId="77777777" w:rsidR="00EC6050" w:rsidRPr="004A0104" w:rsidRDefault="00EC6050" w:rsidP="00F562AF">
            <w:pPr>
              <w:jc w:val="center"/>
              <w:rPr>
                <w:sz w:val="20"/>
                <w:szCs w:val="20"/>
              </w:rPr>
            </w:pPr>
            <w:r w:rsidRPr="004A0104">
              <w:rPr>
                <w:sz w:val="20"/>
                <w:szCs w:val="20"/>
              </w:rPr>
              <w:t>7929</w:t>
            </w:r>
          </w:p>
        </w:tc>
        <w:tc>
          <w:tcPr>
            <w:tcW w:w="784" w:type="dxa"/>
          </w:tcPr>
          <w:p w14:paraId="08B3C9BC" w14:textId="77777777" w:rsidR="00EC6050" w:rsidRPr="004A0104" w:rsidRDefault="00EC6050" w:rsidP="00F562AF">
            <w:pPr>
              <w:jc w:val="center"/>
              <w:rPr>
                <w:sz w:val="20"/>
                <w:szCs w:val="20"/>
              </w:rPr>
            </w:pPr>
            <w:r w:rsidRPr="004A0104">
              <w:rPr>
                <w:sz w:val="20"/>
                <w:szCs w:val="20"/>
              </w:rPr>
              <w:t>8038</w:t>
            </w:r>
          </w:p>
        </w:tc>
        <w:tc>
          <w:tcPr>
            <w:tcW w:w="917" w:type="dxa"/>
          </w:tcPr>
          <w:p w14:paraId="744EED5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8247</w:t>
            </w:r>
          </w:p>
        </w:tc>
        <w:tc>
          <w:tcPr>
            <w:tcW w:w="708" w:type="dxa"/>
          </w:tcPr>
          <w:p w14:paraId="12F302DD" w14:textId="77777777" w:rsidR="00EC6050" w:rsidRPr="004A0104" w:rsidRDefault="00EC6050" w:rsidP="00F562AF">
            <w:pPr>
              <w:pStyle w:val="ConsPlusCell"/>
              <w:jc w:val="center"/>
              <w:rPr>
                <w:rFonts w:ascii="Times New Roman" w:hAnsi="Times New Roman" w:cs="Times New Roman"/>
                <w:i/>
              </w:rPr>
            </w:pPr>
          </w:p>
        </w:tc>
      </w:tr>
      <w:tr w:rsidR="00EC6050" w:rsidRPr="004A0104" w14:paraId="68DA5C94" w14:textId="77777777" w:rsidTr="00F562AF">
        <w:trPr>
          <w:tblCellSpacing w:w="5" w:type="nil"/>
        </w:trPr>
        <w:tc>
          <w:tcPr>
            <w:tcW w:w="2268" w:type="dxa"/>
            <w:vMerge w:val="restart"/>
          </w:tcPr>
          <w:p w14:paraId="0DA01A9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Задача 1:</w:t>
            </w:r>
          </w:p>
          <w:p w14:paraId="5228A669" w14:textId="77777777" w:rsidR="00EC6050" w:rsidRPr="004A0104" w:rsidRDefault="00EC6050" w:rsidP="00F562AF">
            <w:pPr>
              <w:pStyle w:val="ConsPlusNormal"/>
              <w:ind w:firstLine="0"/>
              <w:jc w:val="both"/>
              <w:rPr>
                <w:rFonts w:ascii="Times New Roman" w:hAnsi="Times New Roman" w:cs="Times New Roman"/>
              </w:rPr>
            </w:pPr>
            <w:r w:rsidRPr="004A0104">
              <w:rPr>
                <w:rFonts w:ascii="Times New Roman" w:hAnsi="Times New Roman" w:cs="Times New Roman"/>
                <w:color w:val="000000"/>
              </w:rPr>
              <w:t>вовлечение молодежи в социально-экономическую, общественную,</w:t>
            </w:r>
            <w:r w:rsidRPr="004A0104">
              <w:rPr>
                <w:rFonts w:ascii="Times New Roman" w:hAnsi="Times New Roman" w:cs="Times New Roman"/>
              </w:rPr>
              <w:t xml:space="preserve"> культурную и </w:t>
            </w:r>
            <w:r w:rsidRPr="004A0104">
              <w:rPr>
                <w:rFonts w:ascii="Times New Roman" w:hAnsi="Times New Roman" w:cs="Times New Roman"/>
              </w:rPr>
              <w:lastRenderedPageBreak/>
              <w:t>спортивную жизнь общества</w:t>
            </w:r>
          </w:p>
        </w:tc>
        <w:tc>
          <w:tcPr>
            <w:tcW w:w="3261" w:type="dxa"/>
          </w:tcPr>
          <w:p w14:paraId="7C84F3A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1.Численность молодых людей, вовлеченных в мероприятия, направленные на формирование социальной активности и поддержку одарённой молодёжи.</w:t>
            </w:r>
          </w:p>
        </w:tc>
        <w:tc>
          <w:tcPr>
            <w:tcW w:w="1275" w:type="dxa"/>
          </w:tcPr>
          <w:p w14:paraId="1383D131" w14:textId="77777777" w:rsidR="00EC6050" w:rsidRPr="004A0104" w:rsidRDefault="00EC6050" w:rsidP="00F562AF">
            <w:pPr>
              <w:jc w:val="center"/>
              <w:rPr>
                <w:sz w:val="20"/>
                <w:szCs w:val="20"/>
              </w:rPr>
            </w:pPr>
            <w:r w:rsidRPr="004A0104">
              <w:rPr>
                <w:sz w:val="20"/>
                <w:szCs w:val="20"/>
              </w:rPr>
              <w:t>человек</w:t>
            </w:r>
          </w:p>
        </w:tc>
        <w:tc>
          <w:tcPr>
            <w:tcW w:w="1134" w:type="dxa"/>
          </w:tcPr>
          <w:p w14:paraId="42FD0CF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0,3</w:t>
            </w:r>
          </w:p>
        </w:tc>
        <w:tc>
          <w:tcPr>
            <w:tcW w:w="993" w:type="dxa"/>
          </w:tcPr>
          <w:p w14:paraId="00E6E9C6" w14:textId="77777777" w:rsidR="00EC6050" w:rsidRPr="004A0104" w:rsidRDefault="00EC6050" w:rsidP="00F562AF">
            <w:pPr>
              <w:jc w:val="center"/>
              <w:rPr>
                <w:sz w:val="20"/>
                <w:szCs w:val="20"/>
                <w:highlight w:val="yellow"/>
              </w:rPr>
            </w:pPr>
            <w:r w:rsidRPr="004A0104">
              <w:rPr>
                <w:sz w:val="20"/>
                <w:szCs w:val="20"/>
              </w:rPr>
              <w:t>3405</w:t>
            </w:r>
          </w:p>
        </w:tc>
        <w:tc>
          <w:tcPr>
            <w:tcW w:w="776" w:type="dxa"/>
          </w:tcPr>
          <w:p w14:paraId="35A31172" w14:textId="77777777" w:rsidR="00EC6050" w:rsidRPr="004A0104" w:rsidRDefault="00EC6050" w:rsidP="00F562AF">
            <w:pPr>
              <w:jc w:val="center"/>
              <w:rPr>
                <w:sz w:val="20"/>
                <w:szCs w:val="20"/>
                <w:highlight w:val="yellow"/>
              </w:rPr>
            </w:pPr>
            <w:r w:rsidRPr="004A0104">
              <w:rPr>
                <w:sz w:val="20"/>
                <w:szCs w:val="20"/>
              </w:rPr>
              <w:t>235</w:t>
            </w:r>
          </w:p>
        </w:tc>
        <w:tc>
          <w:tcPr>
            <w:tcW w:w="784" w:type="dxa"/>
          </w:tcPr>
          <w:p w14:paraId="4BE104F3" w14:textId="77777777" w:rsidR="00EC6050" w:rsidRPr="004A0104" w:rsidRDefault="00EC6050" w:rsidP="00F562AF">
            <w:pPr>
              <w:jc w:val="center"/>
              <w:rPr>
                <w:sz w:val="20"/>
                <w:szCs w:val="20"/>
                <w:highlight w:val="yellow"/>
              </w:rPr>
            </w:pPr>
            <w:r w:rsidRPr="004A0104">
              <w:rPr>
                <w:sz w:val="20"/>
                <w:szCs w:val="20"/>
              </w:rPr>
              <w:t>1816</w:t>
            </w:r>
          </w:p>
        </w:tc>
        <w:tc>
          <w:tcPr>
            <w:tcW w:w="784" w:type="dxa"/>
          </w:tcPr>
          <w:p w14:paraId="1287CEF9" w14:textId="77777777" w:rsidR="00EC6050" w:rsidRPr="004A0104" w:rsidRDefault="00EC6050" w:rsidP="00F562AF">
            <w:pPr>
              <w:jc w:val="center"/>
              <w:rPr>
                <w:sz w:val="20"/>
                <w:szCs w:val="20"/>
              </w:rPr>
            </w:pPr>
            <w:r w:rsidRPr="004A0104">
              <w:rPr>
                <w:sz w:val="20"/>
                <w:szCs w:val="20"/>
              </w:rPr>
              <w:t>985</w:t>
            </w:r>
          </w:p>
        </w:tc>
        <w:tc>
          <w:tcPr>
            <w:tcW w:w="755" w:type="dxa"/>
          </w:tcPr>
          <w:p w14:paraId="7F1BE11F" w14:textId="77777777" w:rsidR="00EC6050" w:rsidRPr="004A0104" w:rsidRDefault="00EC6050" w:rsidP="00F562AF">
            <w:pPr>
              <w:jc w:val="center"/>
              <w:rPr>
                <w:sz w:val="20"/>
                <w:szCs w:val="20"/>
              </w:rPr>
            </w:pPr>
            <w:r w:rsidRPr="004A0104">
              <w:rPr>
                <w:sz w:val="20"/>
                <w:szCs w:val="20"/>
              </w:rPr>
              <w:t>369</w:t>
            </w:r>
          </w:p>
        </w:tc>
        <w:tc>
          <w:tcPr>
            <w:tcW w:w="870" w:type="dxa"/>
          </w:tcPr>
          <w:p w14:paraId="6B986B14" w14:textId="77777777" w:rsidR="00EC6050" w:rsidRPr="004A0104" w:rsidRDefault="00EC6050" w:rsidP="00F562AF">
            <w:pPr>
              <w:jc w:val="center"/>
              <w:rPr>
                <w:sz w:val="20"/>
                <w:szCs w:val="20"/>
              </w:rPr>
            </w:pPr>
            <w:r w:rsidRPr="004A0104">
              <w:rPr>
                <w:sz w:val="20"/>
                <w:szCs w:val="20"/>
              </w:rPr>
              <w:t>3702</w:t>
            </w:r>
          </w:p>
        </w:tc>
        <w:tc>
          <w:tcPr>
            <w:tcW w:w="784" w:type="dxa"/>
          </w:tcPr>
          <w:p w14:paraId="5150D22E" w14:textId="77777777" w:rsidR="00EC6050" w:rsidRPr="004A0104" w:rsidRDefault="00EC6050" w:rsidP="00F562AF">
            <w:pPr>
              <w:jc w:val="center"/>
              <w:rPr>
                <w:sz w:val="20"/>
                <w:szCs w:val="20"/>
              </w:rPr>
            </w:pPr>
            <w:r w:rsidRPr="004A0104">
              <w:rPr>
                <w:sz w:val="20"/>
                <w:szCs w:val="20"/>
              </w:rPr>
              <w:t>3723</w:t>
            </w:r>
          </w:p>
        </w:tc>
        <w:tc>
          <w:tcPr>
            <w:tcW w:w="917" w:type="dxa"/>
          </w:tcPr>
          <w:p w14:paraId="249C088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3794</w:t>
            </w:r>
          </w:p>
        </w:tc>
        <w:tc>
          <w:tcPr>
            <w:tcW w:w="708" w:type="dxa"/>
          </w:tcPr>
          <w:p w14:paraId="1100DAE6" w14:textId="77777777" w:rsidR="00EC6050" w:rsidRPr="004A0104" w:rsidRDefault="00EC6050" w:rsidP="00F562AF">
            <w:pPr>
              <w:pStyle w:val="ConsPlusCell"/>
              <w:jc w:val="center"/>
              <w:rPr>
                <w:rFonts w:ascii="Times New Roman" w:hAnsi="Times New Roman" w:cs="Times New Roman"/>
                <w:i/>
                <w:highlight w:val="yellow"/>
              </w:rPr>
            </w:pPr>
          </w:p>
        </w:tc>
      </w:tr>
      <w:tr w:rsidR="00EC6050" w:rsidRPr="004A0104" w14:paraId="17DBC6E9" w14:textId="77777777" w:rsidTr="00F562AF">
        <w:trPr>
          <w:tblCellSpacing w:w="5" w:type="nil"/>
        </w:trPr>
        <w:tc>
          <w:tcPr>
            <w:tcW w:w="2268" w:type="dxa"/>
            <w:vMerge/>
          </w:tcPr>
          <w:p w14:paraId="1C1E8E5B" w14:textId="77777777" w:rsidR="00EC6050" w:rsidRPr="004A0104" w:rsidRDefault="00EC6050" w:rsidP="00F562AF">
            <w:pPr>
              <w:pStyle w:val="ConsPlusCell"/>
              <w:rPr>
                <w:rFonts w:ascii="Times New Roman" w:hAnsi="Times New Roman" w:cs="Times New Roman"/>
              </w:rPr>
            </w:pPr>
          </w:p>
        </w:tc>
        <w:tc>
          <w:tcPr>
            <w:tcW w:w="3261" w:type="dxa"/>
          </w:tcPr>
          <w:p w14:paraId="5B4804C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2.Численность молодых людей, </w:t>
            </w:r>
            <w:r w:rsidRPr="004A0104">
              <w:rPr>
                <w:rFonts w:ascii="Times New Roman" w:hAnsi="Times New Roman" w:cs="Times New Roman"/>
              </w:rPr>
              <w:lastRenderedPageBreak/>
              <w:t>вовлеченных в мероприятия, направленные на интеллектуальное, культурное и творческое развитие молодёжи.</w:t>
            </w:r>
          </w:p>
        </w:tc>
        <w:tc>
          <w:tcPr>
            <w:tcW w:w="1275" w:type="dxa"/>
          </w:tcPr>
          <w:p w14:paraId="74ED6B89" w14:textId="77777777" w:rsidR="00EC6050" w:rsidRPr="004A0104" w:rsidRDefault="00EC6050" w:rsidP="00F562AF">
            <w:pPr>
              <w:jc w:val="center"/>
              <w:rPr>
                <w:sz w:val="20"/>
                <w:szCs w:val="20"/>
              </w:rPr>
            </w:pPr>
            <w:r w:rsidRPr="004A0104">
              <w:rPr>
                <w:sz w:val="20"/>
                <w:szCs w:val="20"/>
              </w:rPr>
              <w:lastRenderedPageBreak/>
              <w:t>человек</w:t>
            </w:r>
          </w:p>
        </w:tc>
        <w:tc>
          <w:tcPr>
            <w:tcW w:w="1134" w:type="dxa"/>
          </w:tcPr>
          <w:p w14:paraId="53436E04" w14:textId="77777777" w:rsidR="00EC6050" w:rsidRPr="004A0104" w:rsidRDefault="00EC6050" w:rsidP="00F562AF">
            <w:pPr>
              <w:jc w:val="center"/>
              <w:rPr>
                <w:sz w:val="20"/>
                <w:szCs w:val="20"/>
              </w:rPr>
            </w:pPr>
            <w:r w:rsidRPr="004A0104">
              <w:rPr>
                <w:sz w:val="20"/>
                <w:szCs w:val="20"/>
              </w:rPr>
              <w:t>0,2</w:t>
            </w:r>
          </w:p>
        </w:tc>
        <w:tc>
          <w:tcPr>
            <w:tcW w:w="993" w:type="dxa"/>
          </w:tcPr>
          <w:p w14:paraId="5CE0640C" w14:textId="77777777" w:rsidR="00EC6050" w:rsidRPr="004A0104" w:rsidRDefault="00EC6050" w:rsidP="00F562AF">
            <w:pPr>
              <w:jc w:val="center"/>
              <w:rPr>
                <w:sz w:val="20"/>
                <w:szCs w:val="20"/>
              </w:rPr>
            </w:pPr>
            <w:r w:rsidRPr="004A0104">
              <w:rPr>
                <w:sz w:val="20"/>
                <w:szCs w:val="20"/>
              </w:rPr>
              <w:t>1180</w:t>
            </w:r>
          </w:p>
        </w:tc>
        <w:tc>
          <w:tcPr>
            <w:tcW w:w="776" w:type="dxa"/>
          </w:tcPr>
          <w:p w14:paraId="276AFCF9" w14:textId="77777777" w:rsidR="00EC6050" w:rsidRPr="004A0104" w:rsidRDefault="00EC6050" w:rsidP="00F562AF">
            <w:pPr>
              <w:jc w:val="center"/>
              <w:rPr>
                <w:sz w:val="20"/>
                <w:szCs w:val="20"/>
              </w:rPr>
            </w:pPr>
            <w:r w:rsidRPr="004A0104">
              <w:rPr>
                <w:sz w:val="20"/>
                <w:szCs w:val="20"/>
              </w:rPr>
              <w:t>30</w:t>
            </w:r>
          </w:p>
        </w:tc>
        <w:tc>
          <w:tcPr>
            <w:tcW w:w="784" w:type="dxa"/>
          </w:tcPr>
          <w:p w14:paraId="4E77A36A" w14:textId="77777777" w:rsidR="00EC6050" w:rsidRPr="004A0104" w:rsidRDefault="00EC6050" w:rsidP="00F562AF">
            <w:pPr>
              <w:jc w:val="center"/>
              <w:rPr>
                <w:sz w:val="20"/>
                <w:szCs w:val="20"/>
              </w:rPr>
            </w:pPr>
            <w:r w:rsidRPr="004A0104">
              <w:rPr>
                <w:sz w:val="20"/>
                <w:szCs w:val="20"/>
              </w:rPr>
              <w:t>750</w:t>
            </w:r>
          </w:p>
        </w:tc>
        <w:tc>
          <w:tcPr>
            <w:tcW w:w="784" w:type="dxa"/>
          </w:tcPr>
          <w:p w14:paraId="5EC4F3DF" w14:textId="77777777" w:rsidR="00EC6050" w:rsidRPr="004A0104" w:rsidRDefault="00EC6050" w:rsidP="00F562AF">
            <w:pPr>
              <w:jc w:val="center"/>
              <w:rPr>
                <w:sz w:val="20"/>
                <w:szCs w:val="20"/>
              </w:rPr>
            </w:pPr>
            <w:r w:rsidRPr="004A0104">
              <w:rPr>
                <w:sz w:val="20"/>
                <w:szCs w:val="20"/>
              </w:rPr>
              <w:t>-</w:t>
            </w:r>
          </w:p>
        </w:tc>
        <w:tc>
          <w:tcPr>
            <w:tcW w:w="755" w:type="dxa"/>
          </w:tcPr>
          <w:p w14:paraId="44CC8E19" w14:textId="77777777" w:rsidR="00EC6050" w:rsidRPr="004A0104" w:rsidRDefault="00EC6050" w:rsidP="00F562AF">
            <w:pPr>
              <w:jc w:val="center"/>
              <w:rPr>
                <w:sz w:val="20"/>
                <w:szCs w:val="20"/>
              </w:rPr>
            </w:pPr>
            <w:r w:rsidRPr="004A0104">
              <w:rPr>
                <w:sz w:val="20"/>
                <w:szCs w:val="20"/>
              </w:rPr>
              <w:t>400</w:t>
            </w:r>
          </w:p>
        </w:tc>
        <w:tc>
          <w:tcPr>
            <w:tcW w:w="870" w:type="dxa"/>
          </w:tcPr>
          <w:p w14:paraId="767437FC" w14:textId="77777777" w:rsidR="00EC6050" w:rsidRPr="004A0104" w:rsidRDefault="00EC6050" w:rsidP="00F562AF">
            <w:pPr>
              <w:jc w:val="center"/>
              <w:rPr>
                <w:sz w:val="20"/>
                <w:szCs w:val="20"/>
              </w:rPr>
            </w:pPr>
            <w:r w:rsidRPr="004A0104">
              <w:rPr>
                <w:sz w:val="20"/>
                <w:szCs w:val="20"/>
              </w:rPr>
              <w:t>1470</w:t>
            </w:r>
          </w:p>
        </w:tc>
        <w:tc>
          <w:tcPr>
            <w:tcW w:w="784" w:type="dxa"/>
          </w:tcPr>
          <w:p w14:paraId="6394B5C2" w14:textId="77777777" w:rsidR="00EC6050" w:rsidRPr="004A0104" w:rsidRDefault="00EC6050" w:rsidP="00F562AF">
            <w:pPr>
              <w:jc w:val="center"/>
              <w:rPr>
                <w:sz w:val="20"/>
                <w:szCs w:val="20"/>
              </w:rPr>
            </w:pPr>
            <w:r w:rsidRPr="004A0104">
              <w:rPr>
                <w:sz w:val="20"/>
                <w:szCs w:val="20"/>
              </w:rPr>
              <w:t>1470</w:t>
            </w:r>
          </w:p>
        </w:tc>
        <w:tc>
          <w:tcPr>
            <w:tcW w:w="917" w:type="dxa"/>
          </w:tcPr>
          <w:p w14:paraId="5B0DAD0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1540</w:t>
            </w:r>
          </w:p>
        </w:tc>
        <w:tc>
          <w:tcPr>
            <w:tcW w:w="708" w:type="dxa"/>
          </w:tcPr>
          <w:p w14:paraId="36B34E9E" w14:textId="77777777" w:rsidR="00EC6050" w:rsidRPr="004A0104" w:rsidRDefault="00EC6050" w:rsidP="00F562AF">
            <w:pPr>
              <w:pStyle w:val="ConsPlusCell"/>
              <w:jc w:val="center"/>
              <w:rPr>
                <w:rFonts w:ascii="Times New Roman" w:hAnsi="Times New Roman" w:cs="Times New Roman"/>
                <w:i/>
              </w:rPr>
            </w:pPr>
          </w:p>
        </w:tc>
      </w:tr>
      <w:tr w:rsidR="00EC6050" w:rsidRPr="004A0104" w14:paraId="00325DF1" w14:textId="77777777" w:rsidTr="00F562AF">
        <w:trPr>
          <w:tblCellSpacing w:w="5" w:type="nil"/>
        </w:trPr>
        <w:tc>
          <w:tcPr>
            <w:tcW w:w="2268" w:type="dxa"/>
            <w:vMerge/>
          </w:tcPr>
          <w:p w14:paraId="656AA55F" w14:textId="77777777" w:rsidR="00EC6050" w:rsidRPr="004A0104" w:rsidRDefault="00EC6050" w:rsidP="00F562AF">
            <w:pPr>
              <w:pStyle w:val="ConsPlusCell"/>
              <w:rPr>
                <w:rFonts w:ascii="Times New Roman" w:hAnsi="Times New Roman" w:cs="Times New Roman"/>
              </w:rPr>
            </w:pPr>
          </w:p>
        </w:tc>
        <w:tc>
          <w:tcPr>
            <w:tcW w:w="3261" w:type="dxa"/>
          </w:tcPr>
          <w:p w14:paraId="4757075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3.Численность молодых людей, вовлечённых в мероприятия, пропагандирующие здоровый образ жизни и направленные на профилактику асоциального проявления в молодёжной среде.</w:t>
            </w:r>
          </w:p>
        </w:tc>
        <w:tc>
          <w:tcPr>
            <w:tcW w:w="1275" w:type="dxa"/>
          </w:tcPr>
          <w:p w14:paraId="70C1D95D" w14:textId="77777777" w:rsidR="00EC6050" w:rsidRPr="004A0104" w:rsidRDefault="00EC6050" w:rsidP="00F562AF">
            <w:pPr>
              <w:jc w:val="center"/>
              <w:rPr>
                <w:sz w:val="20"/>
                <w:szCs w:val="20"/>
              </w:rPr>
            </w:pPr>
            <w:r w:rsidRPr="004A0104">
              <w:rPr>
                <w:sz w:val="20"/>
                <w:szCs w:val="20"/>
              </w:rPr>
              <w:t>человек</w:t>
            </w:r>
          </w:p>
        </w:tc>
        <w:tc>
          <w:tcPr>
            <w:tcW w:w="1134" w:type="dxa"/>
          </w:tcPr>
          <w:p w14:paraId="57BCC489" w14:textId="77777777" w:rsidR="00EC6050" w:rsidRPr="004A0104" w:rsidRDefault="00EC6050" w:rsidP="00F562AF">
            <w:pPr>
              <w:jc w:val="center"/>
              <w:rPr>
                <w:sz w:val="20"/>
                <w:szCs w:val="20"/>
              </w:rPr>
            </w:pPr>
            <w:r w:rsidRPr="004A0104">
              <w:rPr>
                <w:sz w:val="20"/>
                <w:szCs w:val="20"/>
              </w:rPr>
              <w:t>0,2</w:t>
            </w:r>
          </w:p>
        </w:tc>
        <w:tc>
          <w:tcPr>
            <w:tcW w:w="993" w:type="dxa"/>
          </w:tcPr>
          <w:p w14:paraId="7FCCB06E" w14:textId="77777777" w:rsidR="00EC6050" w:rsidRPr="004A0104" w:rsidRDefault="00EC6050" w:rsidP="00F562AF">
            <w:pPr>
              <w:jc w:val="center"/>
              <w:rPr>
                <w:sz w:val="20"/>
                <w:szCs w:val="20"/>
              </w:rPr>
            </w:pPr>
            <w:r w:rsidRPr="004A0104">
              <w:rPr>
                <w:sz w:val="20"/>
                <w:szCs w:val="20"/>
              </w:rPr>
              <w:t>1415</w:t>
            </w:r>
          </w:p>
        </w:tc>
        <w:tc>
          <w:tcPr>
            <w:tcW w:w="776" w:type="dxa"/>
          </w:tcPr>
          <w:p w14:paraId="6A99650B" w14:textId="77777777" w:rsidR="00EC6050" w:rsidRPr="004A0104" w:rsidRDefault="00EC6050" w:rsidP="00F562AF">
            <w:pPr>
              <w:jc w:val="center"/>
              <w:rPr>
                <w:sz w:val="20"/>
                <w:szCs w:val="20"/>
              </w:rPr>
            </w:pPr>
            <w:r w:rsidRPr="004A0104">
              <w:rPr>
                <w:sz w:val="20"/>
                <w:szCs w:val="20"/>
              </w:rPr>
              <w:t>50</w:t>
            </w:r>
          </w:p>
        </w:tc>
        <w:tc>
          <w:tcPr>
            <w:tcW w:w="784" w:type="dxa"/>
          </w:tcPr>
          <w:p w14:paraId="19C64538" w14:textId="77777777" w:rsidR="00EC6050" w:rsidRPr="004A0104" w:rsidRDefault="00EC6050" w:rsidP="00F562AF">
            <w:pPr>
              <w:jc w:val="center"/>
              <w:rPr>
                <w:sz w:val="20"/>
                <w:szCs w:val="20"/>
              </w:rPr>
            </w:pPr>
            <w:r w:rsidRPr="004A0104">
              <w:rPr>
                <w:sz w:val="20"/>
                <w:szCs w:val="20"/>
              </w:rPr>
              <w:t>50</w:t>
            </w:r>
          </w:p>
        </w:tc>
        <w:tc>
          <w:tcPr>
            <w:tcW w:w="784" w:type="dxa"/>
          </w:tcPr>
          <w:p w14:paraId="665A303C" w14:textId="77777777" w:rsidR="00EC6050" w:rsidRPr="004A0104" w:rsidRDefault="00EC6050" w:rsidP="00F562AF">
            <w:pPr>
              <w:jc w:val="center"/>
              <w:rPr>
                <w:sz w:val="20"/>
                <w:szCs w:val="20"/>
              </w:rPr>
            </w:pPr>
            <w:r w:rsidRPr="004A0104">
              <w:rPr>
                <w:sz w:val="20"/>
                <w:szCs w:val="20"/>
              </w:rPr>
              <w:t>765</w:t>
            </w:r>
          </w:p>
        </w:tc>
        <w:tc>
          <w:tcPr>
            <w:tcW w:w="755" w:type="dxa"/>
          </w:tcPr>
          <w:p w14:paraId="2CF96529" w14:textId="77777777" w:rsidR="00EC6050" w:rsidRPr="004A0104" w:rsidRDefault="00EC6050" w:rsidP="00F562AF">
            <w:pPr>
              <w:jc w:val="center"/>
              <w:rPr>
                <w:sz w:val="20"/>
                <w:szCs w:val="20"/>
              </w:rPr>
            </w:pPr>
            <w:r w:rsidRPr="004A0104">
              <w:rPr>
                <w:sz w:val="20"/>
                <w:szCs w:val="20"/>
              </w:rPr>
              <w:t>550</w:t>
            </w:r>
          </w:p>
        </w:tc>
        <w:tc>
          <w:tcPr>
            <w:tcW w:w="870" w:type="dxa"/>
          </w:tcPr>
          <w:p w14:paraId="76AA96EE" w14:textId="77777777" w:rsidR="00EC6050" w:rsidRPr="004A0104" w:rsidRDefault="00EC6050" w:rsidP="00F562AF">
            <w:pPr>
              <w:jc w:val="center"/>
              <w:rPr>
                <w:sz w:val="20"/>
                <w:szCs w:val="20"/>
              </w:rPr>
            </w:pPr>
            <w:r w:rsidRPr="004A0104">
              <w:rPr>
                <w:sz w:val="20"/>
                <w:szCs w:val="20"/>
              </w:rPr>
              <w:t>1455</w:t>
            </w:r>
          </w:p>
        </w:tc>
        <w:tc>
          <w:tcPr>
            <w:tcW w:w="784" w:type="dxa"/>
          </w:tcPr>
          <w:p w14:paraId="096D1BC7" w14:textId="77777777" w:rsidR="00EC6050" w:rsidRPr="004A0104" w:rsidRDefault="00EC6050" w:rsidP="00F562AF">
            <w:pPr>
              <w:jc w:val="center"/>
              <w:rPr>
                <w:sz w:val="20"/>
                <w:szCs w:val="20"/>
              </w:rPr>
            </w:pPr>
            <w:r w:rsidRPr="004A0104">
              <w:rPr>
                <w:sz w:val="20"/>
                <w:szCs w:val="20"/>
              </w:rPr>
              <w:t>1485</w:t>
            </w:r>
          </w:p>
        </w:tc>
        <w:tc>
          <w:tcPr>
            <w:tcW w:w="917" w:type="dxa"/>
          </w:tcPr>
          <w:p w14:paraId="39CF69C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1510</w:t>
            </w:r>
          </w:p>
        </w:tc>
        <w:tc>
          <w:tcPr>
            <w:tcW w:w="708" w:type="dxa"/>
          </w:tcPr>
          <w:p w14:paraId="6518B706" w14:textId="77777777" w:rsidR="00EC6050" w:rsidRPr="004A0104" w:rsidRDefault="00EC6050" w:rsidP="00F562AF">
            <w:pPr>
              <w:pStyle w:val="ConsPlusCell"/>
              <w:jc w:val="center"/>
              <w:rPr>
                <w:rFonts w:ascii="Times New Roman" w:hAnsi="Times New Roman" w:cs="Times New Roman"/>
                <w:i/>
              </w:rPr>
            </w:pPr>
          </w:p>
        </w:tc>
      </w:tr>
      <w:tr w:rsidR="00EC6050" w:rsidRPr="004A0104" w14:paraId="35B383B5" w14:textId="77777777" w:rsidTr="00F562AF">
        <w:trPr>
          <w:tblCellSpacing w:w="5" w:type="nil"/>
        </w:trPr>
        <w:tc>
          <w:tcPr>
            <w:tcW w:w="2268" w:type="dxa"/>
            <w:vMerge/>
          </w:tcPr>
          <w:p w14:paraId="274A8439" w14:textId="77777777" w:rsidR="00EC6050" w:rsidRPr="004A0104" w:rsidRDefault="00EC6050" w:rsidP="00F562AF">
            <w:pPr>
              <w:pStyle w:val="ConsPlusCell"/>
              <w:rPr>
                <w:rFonts w:ascii="Times New Roman" w:hAnsi="Times New Roman" w:cs="Times New Roman"/>
              </w:rPr>
            </w:pPr>
          </w:p>
        </w:tc>
        <w:tc>
          <w:tcPr>
            <w:tcW w:w="3261" w:type="dxa"/>
          </w:tcPr>
          <w:p w14:paraId="70BF55D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4. Численность молодых людей, вовлечённых в мероприятия, формирующие культуру семейных отношений.</w:t>
            </w:r>
          </w:p>
        </w:tc>
        <w:tc>
          <w:tcPr>
            <w:tcW w:w="1275" w:type="dxa"/>
          </w:tcPr>
          <w:p w14:paraId="774D5792" w14:textId="77777777" w:rsidR="00EC6050" w:rsidRPr="004A0104" w:rsidRDefault="00EC6050" w:rsidP="00F562AF">
            <w:pPr>
              <w:jc w:val="center"/>
              <w:rPr>
                <w:sz w:val="20"/>
                <w:szCs w:val="20"/>
              </w:rPr>
            </w:pPr>
            <w:r w:rsidRPr="004A0104">
              <w:rPr>
                <w:sz w:val="20"/>
                <w:szCs w:val="20"/>
              </w:rPr>
              <w:t>человек</w:t>
            </w:r>
          </w:p>
        </w:tc>
        <w:tc>
          <w:tcPr>
            <w:tcW w:w="1134" w:type="dxa"/>
          </w:tcPr>
          <w:p w14:paraId="6D25720C" w14:textId="77777777" w:rsidR="00EC6050" w:rsidRPr="004A0104" w:rsidRDefault="00EC6050" w:rsidP="00F562AF">
            <w:pPr>
              <w:jc w:val="center"/>
              <w:rPr>
                <w:sz w:val="20"/>
                <w:szCs w:val="20"/>
              </w:rPr>
            </w:pPr>
            <w:r w:rsidRPr="004A0104">
              <w:rPr>
                <w:sz w:val="20"/>
                <w:szCs w:val="20"/>
              </w:rPr>
              <w:t>0,15</w:t>
            </w:r>
          </w:p>
        </w:tc>
        <w:tc>
          <w:tcPr>
            <w:tcW w:w="993" w:type="dxa"/>
          </w:tcPr>
          <w:p w14:paraId="509539DC" w14:textId="77777777" w:rsidR="00EC6050" w:rsidRPr="004A0104" w:rsidRDefault="00EC6050" w:rsidP="00F562AF">
            <w:pPr>
              <w:jc w:val="center"/>
              <w:rPr>
                <w:sz w:val="20"/>
                <w:szCs w:val="20"/>
              </w:rPr>
            </w:pPr>
            <w:r w:rsidRPr="004A0104">
              <w:rPr>
                <w:sz w:val="20"/>
                <w:szCs w:val="20"/>
              </w:rPr>
              <w:t>1228</w:t>
            </w:r>
          </w:p>
        </w:tc>
        <w:tc>
          <w:tcPr>
            <w:tcW w:w="776" w:type="dxa"/>
          </w:tcPr>
          <w:p w14:paraId="07D97E5F" w14:textId="77777777" w:rsidR="00EC6050" w:rsidRPr="004A0104" w:rsidRDefault="00EC6050" w:rsidP="00F562AF">
            <w:pPr>
              <w:jc w:val="center"/>
              <w:rPr>
                <w:sz w:val="20"/>
                <w:szCs w:val="20"/>
              </w:rPr>
            </w:pPr>
            <w:r w:rsidRPr="004A0104">
              <w:rPr>
                <w:sz w:val="20"/>
                <w:szCs w:val="20"/>
              </w:rPr>
              <w:t>300</w:t>
            </w:r>
          </w:p>
        </w:tc>
        <w:tc>
          <w:tcPr>
            <w:tcW w:w="784" w:type="dxa"/>
          </w:tcPr>
          <w:p w14:paraId="3DD1C6FF" w14:textId="77777777" w:rsidR="00EC6050" w:rsidRPr="004A0104" w:rsidRDefault="00EC6050" w:rsidP="00F562AF">
            <w:pPr>
              <w:jc w:val="center"/>
              <w:rPr>
                <w:sz w:val="20"/>
                <w:szCs w:val="20"/>
              </w:rPr>
            </w:pPr>
            <w:r w:rsidRPr="004A0104">
              <w:rPr>
                <w:sz w:val="20"/>
                <w:szCs w:val="20"/>
              </w:rPr>
              <w:t>330</w:t>
            </w:r>
          </w:p>
        </w:tc>
        <w:tc>
          <w:tcPr>
            <w:tcW w:w="784" w:type="dxa"/>
          </w:tcPr>
          <w:p w14:paraId="33CBFF3A" w14:textId="77777777" w:rsidR="00EC6050" w:rsidRPr="004A0104" w:rsidRDefault="00EC6050" w:rsidP="00F562AF">
            <w:pPr>
              <w:jc w:val="center"/>
              <w:rPr>
                <w:sz w:val="20"/>
                <w:szCs w:val="20"/>
              </w:rPr>
            </w:pPr>
            <w:r w:rsidRPr="004A0104">
              <w:rPr>
                <w:sz w:val="20"/>
                <w:szCs w:val="20"/>
              </w:rPr>
              <w:t>384</w:t>
            </w:r>
          </w:p>
        </w:tc>
        <w:tc>
          <w:tcPr>
            <w:tcW w:w="755" w:type="dxa"/>
          </w:tcPr>
          <w:p w14:paraId="340B1EB3" w14:textId="77777777" w:rsidR="00EC6050" w:rsidRPr="004A0104" w:rsidRDefault="00EC6050" w:rsidP="00F562AF">
            <w:pPr>
              <w:jc w:val="center"/>
              <w:rPr>
                <w:sz w:val="20"/>
                <w:szCs w:val="20"/>
              </w:rPr>
            </w:pPr>
            <w:r w:rsidRPr="004A0104">
              <w:rPr>
                <w:sz w:val="20"/>
                <w:szCs w:val="20"/>
              </w:rPr>
              <w:t>214</w:t>
            </w:r>
          </w:p>
        </w:tc>
        <w:tc>
          <w:tcPr>
            <w:tcW w:w="870" w:type="dxa"/>
          </w:tcPr>
          <w:p w14:paraId="29A58F92" w14:textId="77777777" w:rsidR="00EC6050" w:rsidRPr="004A0104" w:rsidRDefault="00EC6050" w:rsidP="00F562AF">
            <w:pPr>
              <w:jc w:val="center"/>
              <w:rPr>
                <w:sz w:val="20"/>
                <w:szCs w:val="20"/>
              </w:rPr>
            </w:pPr>
            <w:r w:rsidRPr="004A0104">
              <w:rPr>
                <w:sz w:val="20"/>
                <w:szCs w:val="20"/>
              </w:rPr>
              <w:t>1290</w:t>
            </w:r>
          </w:p>
        </w:tc>
        <w:tc>
          <w:tcPr>
            <w:tcW w:w="784" w:type="dxa"/>
          </w:tcPr>
          <w:p w14:paraId="4F81A603" w14:textId="77777777" w:rsidR="00EC6050" w:rsidRPr="004A0104" w:rsidRDefault="00EC6050" w:rsidP="00F562AF">
            <w:pPr>
              <w:jc w:val="center"/>
              <w:rPr>
                <w:sz w:val="20"/>
                <w:szCs w:val="20"/>
              </w:rPr>
            </w:pPr>
            <w:r w:rsidRPr="004A0104">
              <w:rPr>
                <w:sz w:val="20"/>
                <w:szCs w:val="20"/>
              </w:rPr>
              <w:t>1345</w:t>
            </w:r>
          </w:p>
        </w:tc>
        <w:tc>
          <w:tcPr>
            <w:tcW w:w="917" w:type="dxa"/>
          </w:tcPr>
          <w:p w14:paraId="3BCA8FF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1385</w:t>
            </w:r>
          </w:p>
        </w:tc>
        <w:tc>
          <w:tcPr>
            <w:tcW w:w="708" w:type="dxa"/>
          </w:tcPr>
          <w:p w14:paraId="6502C103" w14:textId="77777777" w:rsidR="00EC6050" w:rsidRPr="004A0104" w:rsidRDefault="00EC6050" w:rsidP="00F562AF">
            <w:pPr>
              <w:pStyle w:val="ConsPlusCell"/>
              <w:jc w:val="center"/>
              <w:rPr>
                <w:rFonts w:ascii="Times New Roman" w:hAnsi="Times New Roman" w:cs="Times New Roman"/>
                <w:i/>
              </w:rPr>
            </w:pPr>
          </w:p>
        </w:tc>
      </w:tr>
      <w:tr w:rsidR="00EC6050" w:rsidRPr="004A0104" w14:paraId="0FE4A839" w14:textId="77777777" w:rsidTr="00F562AF">
        <w:trPr>
          <w:tblCellSpacing w:w="5" w:type="nil"/>
        </w:trPr>
        <w:tc>
          <w:tcPr>
            <w:tcW w:w="2268" w:type="dxa"/>
            <w:vMerge w:val="restart"/>
          </w:tcPr>
          <w:p w14:paraId="42D074A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Задача 2:</w:t>
            </w:r>
          </w:p>
          <w:p w14:paraId="5217B92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создание условий для повышения эффективности деятельности в сфере молодёжной политики</w:t>
            </w:r>
          </w:p>
        </w:tc>
        <w:tc>
          <w:tcPr>
            <w:tcW w:w="3261" w:type="dxa"/>
          </w:tcPr>
          <w:p w14:paraId="732602F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5.Количество молодых людей и специалистов, работающих в сфере молодёжной политики, принявших участие в обучающих мероприятиях в рамках реализации муниципальной программы</w:t>
            </w:r>
          </w:p>
        </w:tc>
        <w:tc>
          <w:tcPr>
            <w:tcW w:w="1275" w:type="dxa"/>
          </w:tcPr>
          <w:p w14:paraId="144DF2F1" w14:textId="77777777" w:rsidR="00EC6050" w:rsidRPr="004A0104" w:rsidRDefault="00EC6050" w:rsidP="00F562AF">
            <w:pPr>
              <w:jc w:val="center"/>
              <w:rPr>
                <w:sz w:val="20"/>
                <w:szCs w:val="20"/>
              </w:rPr>
            </w:pPr>
            <w:r w:rsidRPr="004A0104">
              <w:rPr>
                <w:sz w:val="20"/>
                <w:szCs w:val="20"/>
              </w:rPr>
              <w:t>человек</w:t>
            </w:r>
          </w:p>
        </w:tc>
        <w:tc>
          <w:tcPr>
            <w:tcW w:w="1134" w:type="dxa"/>
          </w:tcPr>
          <w:p w14:paraId="0D6DB63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0,1</w:t>
            </w:r>
          </w:p>
        </w:tc>
        <w:tc>
          <w:tcPr>
            <w:tcW w:w="993" w:type="dxa"/>
          </w:tcPr>
          <w:p w14:paraId="44F4D57E" w14:textId="77777777" w:rsidR="00EC6050" w:rsidRPr="004A0104" w:rsidRDefault="00EC6050" w:rsidP="00F562AF">
            <w:pPr>
              <w:jc w:val="center"/>
              <w:rPr>
                <w:sz w:val="20"/>
                <w:szCs w:val="20"/>
              </w:rPr>
            </w:pPr>
            <w:r w:rsidRPr="004A0104">
              <w:rPr>
                <w:sz w:val="20"/>
                <w:szCs w:val="20"/>
              </w:rPr>
              <w:t>10</w:t>
            </w:r>
          </w:p>
        </w:tc>
        <w:tc>
          <w:tcPr>
            <w:tcW w:w="776" w:type="dxa"/>
          </w:tcPr>
          <w:p w14:paraId="7FAF175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784" w:type="dxa"/>
          </w:tcPr>
          <w:p w14:paraId="7B204DC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784" w:type="dxa"/>
          </w:tcPr>
          <w:p w14:paraId="2153F8C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w:t>
            </w:r>
          </w:p>
        </w:tc>
        <w:tc>
          <w:tcPr>
            <w:tcW w:w="755" w:type="dxa"/>
          </w:tcPr>
          <w:p w14:paraId="2D7C848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w:t>
            </w:r>
          </w:p>
        </w:tc>
        <w:tc>
          <w:tcPr>
            <w:tcW w:w="870" w:type="dxa"/>
          </w:tcPr>
          <w:p w14:paraId="1CF5D1EB" w14:textId="77777777" w:rsidR="00EC6050" w:rsidRPr="004A0104" w:rsidRDefault="00EC6050" w:rsidP="00F562AF">
            <w:pPr>
              <w:jc w:val="center"/>
              <w:rPr>
                <w:sz w:val="20"/>
                <w:szCs w:val="20"/>
              </w:rPr>
            </w:pPr>
            <w:r w:rsidRPr="004A0104">
              <w:rPr>
                <w:sz w:val="20"/>
                <w:szCs w:val="20"/>
              </w:rPr>
              <w:t>12</w:t>
            </w:r>
          </w:p>
        </w:tc>
        <w:tc>
          <w:tcPr>
            <w:tcW w:w="784" w:type="dxa"/>
          </w:tcPr>
          <w:p w14:paraId="1D82DCCB" w14:textId="77777777" w:rsidR="00EC6050" w:rsidRPr="004A0104" w:rsidRDefault="00EC6050" w:rsidP="00F562AF">
            <w:pPr>
              <w:jc w:val="center"/>
              <w:rPr>
                <w:sz w:val="20"/>
                <w:szCs w:val="20"/>
              </w:rPr>
            </w:pPr>
            <w:r w:rsidRPr="004A0104">
              <w:rPr>
                <w:sz w:val="20"/>
                <w:szCs w:val="20"/>
              </w:rPr>
              <w:t>15</w:t>
            </w:r>
          </w:p>
        </w:tc>
        <w:tc>
          <w:tcPr>
            <w:tcW w:w="917" w:type="dxa"/>
          </w:tcPr>
          <w:p w14:paraId="405D28F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18</w:t>
            </w:r>
          </w:p>
        </w:tc>
        <w:tc>
          <w:tcPr>
            <w:tcW w:w="708" w:type="dxa"/>
          </w:tcPr>
          <w:p w14:paraId="50F98809" w14:textId="77777777" w:rsidR="00EC6050" w:rsidRPr="004A0104" w:rsidRDefault="00EC6050" w:rsidP="00F562AF">
            <w:pPr>
              <w:pStyle w:val="ConsPlusCell"/>
              <w:jc w:val="center"/>
              <w:rPr>
                <w:rFonts w:ascii="Times New Roman" w:hAnsi="Times New Roman" w:cs="Times New Roman"/>
                <w:i/>
              </w:rPr>
            </w:pPr>
          </w:p>
        </w:tc>
      </w:tr>
      <w:tr w:rsidR="00EC6050" w:rsidRPr="004A0104" w14:paraId="5D607E6F" w14:textId="77777777" w:rsidTr="00F562AF">
        <w:trPr>
          <w:tblCellSpacing w:w="5" w:type="nil"/>
        </w:trPr>
        <w:tc>
          <w:tcPr>
            <w:tcW w:w="2268" w:type="dxa"/>
            <w:vMerge/>
          </w:tcPr>
          <w:p w14:paraId="52165C36" w14:textId="77777777" w:rsidR="00EC6050" w:rsidRPr="004A0104" w:rsidRDefault="00EC6050" w:rsidP="00F562AF">
            <w:pPr>
              <w:pStyle w:val="ConsPlusCell"/>
              <w:rPr>
                <w:rFonts w:ascii="Times New Roman" w:hAnsi="Times New Roman" w:cs="Times New Roman"/>
              </w:rPr>
            </w:pPr>
          </w:p>
        </w:tc>
        <w:tc>
          <w:tcPr>
            <w:tcW w:w="3261" w:type="dxa"/>
          </w:tcPr>
          <w:p w14:paraId="3EDC64B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6. Количество размещенной информации в   социальной сети Вконтакте о деятельности молодёжной политики на территории Куйбышевского  района Новосибирской области в рамках реализации муниципальной программы.</w:t>
            </w:r>
          </w:p>
        </w:tc>
        <w:tc>
          <w:tcPr>
            <w:tcW w:w="1275" w:type="dxa"/>
          </w:tcPr>
          <w:p w14:paraId="2810F6A2" w14:textId="77777777" w:rsidR="00EC6050" w:rsidRPr="004A0104" w:rsidRDefault="00EC6050" w:rsidP="00F562AF">
            <w:pPr>
              <w:jc w:val="center"/>
              <w:rPr>
                <w:sz w:val="20"/>
                <w:szCs w:val="20"/>
              </w:rPr>
            </w:pPr>
            <w:r w:rsidRPr="004A0104">
              <w:rPr>
                <w:sz w:val="20"/>
                <w:szCs w:val="20"/>
              </w:rPr>
              <w:t>публикация</w:t>
            </w:r>
          </w:p>
        </w:tc>
        <w:tc>
          <w:tcPr>
            <w:tcW w:w="1134" w:type="dxa"/>
          </w:tcPr>
          <w:p w14:paraId="2DD26E2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0,05</w:t>
            </w:r>
          </w:p>
        </w:tc>
        <w:tc>
          <w:tcPr>
            <w:tcW w:w="993" w:type="dxa"/>
          </w:tcPr>
          <w:p w14:paraId="7CD7DA8D" w14:textId="77777777" w:rsidR="00EC6050" w:rsidRPr="004A0104" w:rsidRDefault="00EC6050" w:rsidP="00F562AF">
            <w:pPr>
              <w:jc w:val="center"/>
              <w:rPr>
                <w:sz w:val="20"/>
                <w:szCs w:val="20"/>
                <w:highlight w:val="yellow"/>
              </w:rPr>
            </w:pPr>
            <w:r w:rsidRPr="004A0104">
              <w:rPr>
                <w:sz w:val="20"/>
                <w:szCs w:val="20"/>
              </w:rPr>
              <w:t>80</w:t>
            </w:r>
          </w:p>
        </w:tc>
        <w:tc>
          <w:tcPr>
            <w:tcW w:w="776" w:type="dxa"/>
          </w:tcPr>
          <w:p w14:paraId="7FE84902" w14:textId="77777777" w:rsidR="00EC6050" w:rsidRPr="004A0104" w:rsidRDefault="00EC6050" w:rsidP="00F562AF">
            <w:pPr>
              <w:jc w:val="center"/>
              <w:rPr>
                <w:sz w:val="20"/>
                <w:szCs w:val="20"/>
              </w:rPr>
            </w:pPr>
            <w:r w:rsidRPr="004A0104">
              <w:rPr>
                <w:sz w:val="20"/>
                <w:szCs w:val="20"/>
              </w:rPr>
              <w:t>8</w:t>
            </w:r>
          </w:p>
        </w:tc>
        <w:tc>
          <w:tcPr>
            <w:tcW w:w="784" w:type="dxa"/>
          </w:tcPr>
          <w:p w14:paraId="0D45C040" w14:textId="77777777" w:rsidR="00EC6050" w:rsidRPr="004A0104" w:rsidRDefault="00EC6050" w:rsidP="00F562AF">
            <w:pPr>
              <w:jc w:val="center"/>
              <w:rPr>
                <w:sz w:val="20"/>
                <w:szCs w:val="20"/>
              </w:rPr>
            </w:pPr>
            <w:r w:rsidRPr="004A0104">
              <w:rPr>
                <w:sz w:val="20"/>
                <w:szCs w:val="20"/>
              </w:rPr>
              <w:t>26</w:t>
            </w:r>
          </w:p>
        </w:tc>
        <w:tc>
          <w:tcPr>
            <w:tcW w:w="784" w:type="dxa"/>
          </w:tcPr>
          <w:p w14:paraId="47ED07BA" w14:textId="77777777" w:rsidR="00EC6050" w:rsidRPr="004A0104" w:rsidRDefault="00EC6050" w:rsidP="00F562AF">
            <w:pPr>
              <w:jc w:val="center"/>
              <w:rPr>
                <w:sz w:val="20"/>
                <w:szCs w:val="20"/>
              </w:rPr>
            </w:pPr>
            <w:r w:rsidRPr="004A0104">
              <w:rPr>
                <w:sz w:val="20"/>
                <w:szCs w:val="20"/>
              </w:rPr>
              <w:t>18</w:t>
            </w:r>
          </w:p>
        </w:tc>
        <w:tc>
          <w:tcPr>
            <w:tcW w:w="755" w:type="dxa"/>
          </w:tcPr>
          <w:p w14:paraId="6B4E586A" w14:textId="77777777" w:rsidR="00EC6050" w:rsidRPr="004A0104" w:rsidRDefault="00EC6050" w:rsidP="00F562AF">
            <w:pPr>
              <w:jc w:val="center"/>
              <w:rPr>
                <w:sz w:val="20"/>
                <w:szCs w:val="20"/>
              </w:rPr>
            </w:pPr>
            <w:r w:rsidRPr="004A0104">
              <w:rPr>
                <w:sz w:val="20"/>
                <w:szCs w:val="20"/>
              </w:rPr>
              <w:t>28</w:t>
            </w:r>
          </w:p>
        </w:tc>
        <w:tc>
          <w:tcPr>
            <w:tcW w:w="870" w:type="dxa"/>
          </w:tcPr>
          <w:p w14:paraId="37A2BF4A" w14:textId="77777777" w:rsidR="00EC6050" w:rsidRPr="004A0104" w:rsidRDefault="00EC6050" w:rsidP="00F562AF">
            <w:pPr>
              <w:jc w:val="center"/>
              <w:rPr>
                <w:sz w:val="20"/>
                <w:szCs w:val="20"/>
                <w:highlight w:val="yellow"/>
              </w:rPr>
            </w:pPr>
            <w:r w:rsidRPr="004A0104">
              <w:rPr>
                <w:sz w:val="20"/>
                <w:szCs w:val="20"/>
              </w:rPr>
              <w:t>87</w:t>
            </w:r>
          </w:p>
        </w:tc>
        <w:tc>
          <w:tcPr>
            <w:tcW w:w="784" w:type="dxa"/>
          </w:tcPr>
          <w:p w14:paraId="79913932" w14:textId="77777777" w:rsidR="00EC6050" w:rsidRPr="004A0104" w:rsidRDefault="00EC6050" w:rsidP="00F562AF">
            <w:pPr>
              <w:jc w:val="center"/>
              <w:rPr>
                <w:sz w:val="20"/>
                <w:szCs w:val="20"/>
                <w:highlight w:val="yellow"/>
              </w:rPr>
            </w:pPr>
            <w:r w:rsidRPr="004A0104">
              <w:rPr>
                <w:sz w:val="20"/>
                <w:szCs w:val="20"/>
              </w:rPr>
              <w:t>88</w:t>
            </w:r>
          </w:p>
        </w:tc>
        <w:tc>
          <w:tcPr>
            <w:tcW w:w="917" w:type="dxa"/>
          </w:tcPr>
          <w:p w14:paraId="534C1FA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90</w:t>
            </w:r>
          </w:p>
        </w:tc>
        <w:tc>
          <w:tcPr>
            <w:tcW w:w="708" w:type="dxa"/>
          </w:tcPr>
          <w:p w14:paraId="2A6770D6" w14:textId="77777777" w:rsidR="00EC6050" w:rsidRPr="004A0104" w:rsidRDefault="00EC6050" w:rsidP="00F562AF">
            <w:pPr>
              <w:pStyle w:val="ConsPlusCell"/>
              <w:rPr>
                <w:rFonts w:ascii="Times New Roman" w:hAnsi="Times New Roman" w:cs="Times New Roman"/>
              </w:rPr>
            </w:pPr>
          </w:p>
        </w:tc>
      </w:tr>
    </w:tbl>
    <w:p w14:paraId="59DF471B" w14:textId="77777777" w:rsidR="00EC6050" w:rsidRPr="004A0104" w:rsidRDefault="00EC6050" w:rsidP="00EC6050">
      <w:pPr>
        <w:rPr>
          <w:sz w:val="20"/>
          <w:szCs w:val="20"/>
        </w:rPr>
      </w:pPr>
    </w:p>
    <w:p w14:paraId="65B7CE64" w14:textId="77777777" w:rsidR="00EC6050" w:rsidRPr="004A0104" w:rsidRDefault="00EC6050" w:rsidP="00EC6050">
      <w:pPr>
        <w:pStyle w:val="ConsPlusNormal"/>
        <w:jc w:val="right"/>
        <w:rPr>
          <w:rFonts w:ascii="Times New Roman" w:hAnsi="Times New Roman" w:cs="Times New Roman"/>
          <w:i/>
        </w:rPr>
      </w:pPr>
      <w:r w:rsidRPr="004A0104">
        <w:rPr>
          <w:rFonts w:ascii="Times New Roman" w:hAnsi="Times New Roman" w:cs="Times New Roman"/>
          <w:i/>
        </w:rPr>
        <w:t>Таблица № 2</w:t>
      </w:r>
    </w:p>
    <w:p w14:paraId="5775CEA2" w14:textId="77777777" w:rsidR="00EC6050" w:rsidRPr="004A0104" w:rsidRDefault="00EC6050" w:rsidP="00EC6050">
      <w:pPr>
        <w:pStyle w:val="ConsPlusNormal"/>
        <w:jc w:val="right"/>
        <w:rPr>
          <w:rFonts w:ascii="Times New Roman" w:hAnsi="Times New Roman" w:cs="Times New Roman"/>
          <w:i/>
        </w:rPr>
      </w:pPr>
    </w:p>
    <w:p w14:paraId="5D8503CD" w14:textId="77777777" w:rsidR="00EC6050" w:rsidRPr="004A0104" w:rsidRDefault="00EC6050" w:rsidP="00EC6050">
      <w:pPr>
        <w:jc w:val="center"/>
        <w:rPr>
          <w:color w:val="000000" w:themeColor="text1"/>
          <w:sz w:val="20"/>
          <w:szCs w:val="20"/>
        </w:rPr>
      </w:pPr>
      <w:r w:rsidRPr="004A0104">
        <w:rPr>
          <w:color w:val="000000" w:themeColor="text1"/>
          <w:sz w:val="20"/>
          <w:szCs w:val="20"/>
        </w:rPr>
        <w:t>Информация о порядке сбора информации для определения (расчета) плановых и фактических значений</w:t>
      </w:r>
    </w:p>
    <w:p w14:paraId="52EFBF57" w14:textId="77777777" w:rsidR="00EC6050" w:rsidRPr="004A0104" w:rsidRDefault="00EC6050" w:rsidP="00EC6050">
      <w:pPr>
        <w:pStyle w:val="af5"/>
        <w:rPr>
          <w:b w:val="0"/>
          <w:sz w:val="20"/>
          <w:szCs w:val="20"/>
        </w:rPr>
      </w:pPr>
      <w:r w:rsidRPr="004A0104">
        <w:rPr>
          <w:b w:val="0"/>
          <w:color w:val="000000" w:themeColor="text1"/>
          <w:sz w:val="20"/>
          <w:szCs w:val="20"/>
        </w:rPr>
        <w:t xml:space="preserve">целевых индикаторов муниципальной программы </w:t>
      </w:r>
      <w:r w:rsidRPr="004A0104">
        <w:rPr>
          <w:b w:val="0"/>
          <w:sz w:val="20"/>
          <w:szCs w:val="20"/>
        </w:rPr>
        <w:t>«Развитие молодёжной политики в Куйбышевском муниципальном районе Новосибирской области на 2022-2025 годы» на очередной 2022 год и плановый период 2023, 2024 и 2025 годов</w:t>
      </w:r>
    </w:p>
    <w:p w14:paraId="528C4DB6" w14:textId="77777777" w:rsidR="00EC6050" w:rsidRPr="004A0104" w:rsidRDefault="00EC6050" w:rsidP="00EC6050">
      <w:pPr>
        <w:rPr>
          <w:sz w:val="20"/>
          <w:szCs w:val="20"/>
        </w:rPr>
      </w:pPr>
    </w:p>
    <w:tbl>
      <w:tblPr>
        <w:tblStyle w:val="affa"/>
        <w:tblW w:w="15451" w:type="dxa"/>
        <w:tblInd w:w="675" w:type="dxa"/>
        <w:tblLayout w:type="fixed"/>
        <w:tblLook w:val="04A0" w:firstRow="1" w:lastRow="0" w:firstColumn="1" w:lastColumn="0" w:noHBand="0" w:noVBand="1"/>
      </w:tblPr>
      <w:tblGrid>
        <w:gridCol w:w="5529"/>
        <w:gridCol w:w="1559"/>
        <w:gridCol w:w="1701"/>
        <w:gridCol w:w="3261"/>
        <w:gridCol w:w="3401"/>
      </w:tblGrid>
      <w:tr w:rsidR="00EC6050" w:rsidRPr="004A0104" w14:paraId="62615709" w14:textId="77777777" w:rsidTr="00F562AF">
        <w:tc>
          <w:tcPr>
            <w:tcW w:w="5529" w:type="dxa"/>
          </w:tcPr>
          <w:p w14:paraId="6B8E288A"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Наименование целевого индикатора</w:t>
            </w:r>
          </w:p>
        </w:tc>
        <w:tc>
          <w:tcPr>
            <w:tcW w:w="1559" w:type="dxa"/>
          </w:tcPr>
          <w:p w14:paraId="47B625C7"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 xml:space="preserve">Периодичность </w:t>
            </w:r>
          </w:p>
          <w:p w14:paraId="31D40FA5"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сбора</w:t>
            </w:r>
          </w:p>
        </w:tc>
        <w:tc>
          <w:tcPr>
            <w:tcW w:w="1701" w:type="dxa"/>
          </w:tcPr>
          <w:p w14:paraId="2F690A4E"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Вид временной характеристики</w:t>
            </w:r>
          </w:p>
        </w:tc>
        <w:tc>
          <w:tcPr>
            <w:tcW w:w="3261" w:type="dxa"/>
          </w:tcPr>
          <w:p w14:paraId="6BBD123F"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Методика расчёта (плановых и фактических значений)</w:t>
            </w:r>
          </w:p>
        </w:tc>
        <w:tc>
          <w:tcPr>
            <w:tcW w:w="3401" w:type="dxa"/>
          </w:tcPr>
          <w:p w14:paraId="4F71F8C4"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Источник полученных данных</w:t>
            </w:r>
          </w:p>
        </w:tc>
      </w:tr>
      <w:tr w:rsidR="00EC6050" w:rsidRPr="004A0104" w14:paraId="2E5FEEAE" w14:textId="77777777" w:rsidTr="00F562AF">
        <w:tc>
          <w:tcPr>
            <w:tcW w:w="5529" w:type="dxa"/>
          </w:tcPr>
          <w:p w14:paraId="4B54DA5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Численность молодых граждан Куйбышевского района Новосибирской области, вовлечённых в мероприятия муниципальной программы</w:t>
            </w:r>
          </w:p>
        </w:tc>
        <w:tc>
          <w:tcPr>
            <w:tcW w:w="1559" w:type="dxa"/>
          </w:tcPr>
          <w:p w14:paraId="114864C4"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годовая</w:t>
            </w:r>
          </w:p>
        </w:tc>
        <w:tc>
          <w:tcPr>
            <w:tcW w:w="1701" w:type="dxa"/>
          </w:tcPr>
          <w:p w14:paraId="214E790A"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за отчётный период</w:t>
            </w:r>
          </w:p>
        </w:tc>
        <w:tc>
          <w:tcPr>
            <w:tcW w:w="3261" w:type="dxa"/>
          </w:tcPr>
          <w:p w14:paraId="5A863332" w14:textId="77777777" w:rsidR="00EC6050" w:rsidRPr="004A0104" w:rsidRDefault="00EC6050" w:rsidP="00F562AF">
            <w:pPr>
              <w:pStyle w:val="ConsPlusNormal"/>
              <w:ind w:firstLine="0"/>
              <w:jc w:val="both"/>
              <w:rPr>
                <w:rFonts w:ascii="Times New Roman" w:hAnsi="Times New Roman" w:cs="Times New Roman"/>
              </w:rPr>
            </w:pPr>
            <w:r w:rsidRPr="004A0104">
              <w:rPr>
                <w:rFonts w:ascii="Times New Roman" w:hAnsi="Times New Roman" w:cs="Times New Roman"/>
              </w:rPr>
              <w:t>Результаты мероприятий пунктов 1.1.1. задачи 1 и пункта 1.2.1. задачи 2   накопительным итогом.</w:t>
            </w:r>
          </w:p>
        </w:tc>
        <w:tc>
          <w:tcPr>
            <w:tcW w:w="3401" w:type="dxa"/>
          </w:tcPr>
          <w:p w14:paraId="6966F8B4" w14:textId="77777777" w:rsidR="00EC6050" w:rsidRPr="004A0104" w:rsidRDefault="00EC6050" w:rsidP="00F562AF">
            <w:pPr>
              <w:pStyle w:val="ConsPlusNormal"/>
              <w:ind w:firstLine="0"/>
              <w:jc w:val="both"/>
              <w:rPr>
                <w:rFonts w:ascii="Times New Roman" w:hAnsi="Times New Roman" w:cs="Times New Roman"/>
              </w:rPr>
            </w:pPr>
            <w:r w:rsidRPr="004A0104">
              <w:rPr>
                <w:rFonts w:ascii="Times New Roman" w:hAnsi="Times New Roman" w:cs="Times New Roman"/>
              </w:rPr>
              <w:t>Информация МБУ «Дом молодёжи», администрации г.Куйбышева</w:t>
            </w:r>
          </w:p>
        </w:tc>
      </w:tr>
      <w:tr w:rsidR="00EC6050" w:rsidRPr="004A0104" w14:paraId="79B557FB" w14:textId="77777777" w:rsidTr="00F562AF">
        <w:tc>
          <w:tcPr>
            <w:tcW w:w="5529" w:type="dxa"/>
          </w:tcPr>
          <w:p w14:paraId="3154422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1.Численность молодых людей, вовлеченных в </w:t>
            </w:r>
            <w:r w:rsidRPr="004A0104">
              <w:rPr>
                <w:rFonts w:ascii="Times New Roman" w:hAnsi="Times New Roman" w:cs="Times New Roman"/>
              </w:rPr>
              <w:lastRenderedPageBreak/>
              <w:t>мероприятия, направленные на формирование социальной активности и поддержку одарённой молодёжи.</w:t>
            </w:r>
          </w:p>
        </w:tc>
        <w:tc>
          <w:tcPr>
            <w:tcW w:w="1559" w:type="dxa"/>
          </w:tcPr>
          <w:p w14:paraId="087AD42C" w14:textId="77777777" w:rsidR="00EC6050" w:rsidRPr="004A0104" w:rsidRDefault="00EC6050" w:rsidP="00F562AF">
            <w:pPr>
              <w:jc w:val="center"/>
              <w:rPr>
                <w:sz w:val="20"/>
                <w:szCs w:val="20"/>
              </w:rPr>
            </w:pPr>
            <w:r w:rsidRPr="004A0104">
              <w:rPr>
                <w:sz w:val="20"/>
                <w:szCs w:val="20"/>
              </w:rPr>
              <w:lastRenderedPageBreak/>
              <w:t>годова</w:t>
            </w:r>
            <w:r w:rsidRPr="004A0104">
              <w:rPr>
                <w:sz w:val="20"/>
                <w:szCs w:val="20"/>
              </w:rPr>
              <w:lastRenderedPageBreak/>
              <w:t>я</w:t>
            </w:r>
          </w:p>
        </w:tc>
        <w:tc>
          <w:tcPr>
            <w:tcW w:w="1701" w:type="dxa"/>
          </w:tcPr>
          <w:p w14:paraId="6B2A5514" w14:textId="77777777" w:rsidR="00EC6050" w:rsidRPr="004A0104" w:rsidRDefault="00EC6050" w:rsidP="00F562AF">
            <w:pPr>
              <w:jc w:val="center"/>
              <w:rPr>
                <w:sz w:val="20"/>
                <w:szCs w:val="20"/>
              </w:rPr>
            </w:pPr>
            <w:r w:rsidRPr="004A0104">
              <w:rPr>
                <w:sz w:val="20"/>
                <w:szCs w:val="20"/>
              </w:rPr>
              <w:lastRenderedPageBreak/>
              <w:t xml:space="preserve">за </w:t>
            </w:r>
            <w:r w:rsidRPr="004A0104">
              <w:rPr>
                <w:sz w:val="20"/>
                <w:szCs w:val="20"/>
              </w:rPr>
              <w:lastRenderedPageBreak/>
              <w:t>отчётный период</w:t>
            </w:r>
          </w:p>
        </w:tc>
        <w:tc>
          <w:tcPr>
            <w:tcW w:w="3261" w:type="dxa"/>
          </w:tcPr>
          <w:p w14:paraId="520EC9D7" w14:textId="77777777" w:rsidR="00EC6050" w:rsidRPr="004A0104" w:rsidRDefault="00EC6050" w:rsidP="00F562AF">
            <w:pPr>
              <w:pStyle w:val="ConsPlusNormal"/>
              <w:ind w:firstLine="0"/>
              <w:jc w:val="both"/>
              <w:rPr>
                <w:rFonts w:ascii="Times New Roman" w:hAnsi="Times New Roman" w:cs="Times New Roman"/>
                <w:i/>
              </w:rPr>
            </w:pPr>
            <w:r w:rsidRPr="004A0104">
              <w:rPr>
                <w:rFonts w:ascii="Times New Roman" w:hAnsi="Times New Roman" w:cs="Times New Roman"/>
              </w:rPr>
              <w:lastRenderedPageBreak/>
              <w:t xml:space="preserve">Результаты мероприятий пунктов </w:t>
            </w:r>
            <w:r w:rsidRPr="004A0104">
              <w:rPr>
                <w:rFonts w:ascii="Times New Roman" w:hAnsi="Times New Roman" w:cs="Times New Roman"/>
              </w:rPr>
              <w:lastRenderedPageBreak/>
              <w:t>1.1.1. задачи 1 накопительным итогом.</w:t>
            </w:r>
          </w:p>
        </w:tc>
        <w:tc>
          <w:tcPr>
            <w:tcW w:w="3401" w:type="dxa"/>
          </w:tcPr>
          <w:p w14:paraId="1C621466" w14:textId="77777777" w:rsidR="00EC6050" w:rsidRPr="004A0104" w:rsidRDefault="00EC6050" w:rsidP="00F562AF">
            <w:pPr>
              <w:jc w:val="both"/>
              <w:rPr>
                <w:sz w:val="20"/>
                <w:szCs w:val="20"/>
              </w:rPr>
            </w:pPr>
            <w:r w:rsidRPr="004A0104">
              <w:rPr>
                <w:sz w:val="20"/>
                <w:szCs w:val="20"/>
              </w:rPr>
              <w:lastRenderedPageBreak/>
              <w:t xml:space="preserve">Информация МБУ «Дом </w:t>
            </w:r>
            <w:r w:rsidRPr="004A0104">
              <w:rPr>
                <w:sz w:val="20"/>
                <w:szCs w:val="20"/>
              </w:rPr>
              <w:lastRenderedPageBreak/>
              <w:t>молодёжи»</w:t>
            </w:r>
          </w:p>
        </w:tc>
      </w:tr>
      <w:tr w:rsidR="00EC6050" w:rsidRPr="004A0104" w14:paraId="3C9C9D3E" w14:textId="77777777" w:rsidTr="00F562AF">
        <w:tc>
          <w:tcPr>
            <w:tcW w:w="5529" w:type="dxa"/>
          </w:tcPr>
          <w:p w14:paraId="3CFD2A9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2.Численность молодых людей, вовлеченных в мероприятия, направленные на интеллектуальное, культурное и творческое развитие молодёжи.</w:t>
            </w:r>
          </w:p>
        </w:tc>
        <w:tc>
          <w:tcPr>
            <w:tcW w:w="1559" w:type="dxa"/>
          </w:tcPr>
          <w:p w14:paraId="57581782" w14:textId="77777777" w:rsidR="00EC6050" w:rsidRPr="004A0104" w:rsidRDefault="00EC6050" w:rsidP="00F562AF">
            <w:pPr>
              <w:jc w:val="center"/>
              <w:rPr>
                <w:sz w:val="20"/>
                <w:szCs w:val="20"/>
              </w:rPr>
            </w:pPr>
            <w:r w:rsidRPr="004A0104">
              <w:rPr>
                <w:sz w:val="20"/>
                <w:szCs w:val="20"/>
              </w:rPr>
              <w:t>годовая</w:t>
            </w:r>
          </w:p>
        </w:tc>
        <w:tc>
          <w:tcPr>
            <w:tcW w:w="1701" w:type="dxa"/>
          </w:tcPr>
          <w:p w14:paraId="698AAD97" w14:textId="77777777" w:rsidR="00EC6050" w:rsidRPr="004A0104" w:rsidRDefault="00EC6050" w:rsidP="00F562AF">
            <w:pPr>
              <w:jc w:val="center"/>
              <w:rPr>
                <w:sz w:val="20"/>
                <w:szCs w:val="20"/>
              </w:rPr>
            </w:pPr>
            <w:r w:rsidRPr="004A0104">
              <w:rPr>
                <w:sz w:val="20"/>
                <w:szCs w:val="20"/>
              </w:rPr>
              <w:t>за отчётный период</w:t>
            </w:r>
          </w:p>
        </w:tc>
        <w:tc>
          <w:tcPr>
            <w:tcW w:w="3261" w:type="dxa"/>
          </w:tcPr>
          <w:p w14:paraId="0832721E" w14:textId="77777777" w:rsidR="00EC6050" w:rsidRPr="004A0104" w:rsidRDefault="00EC6050" w:rsidP="00F562AF">
            <w:pPr>
              <w:pStyle w:val="ConsPlusNormal"/>
              <w:ind w:firstLine="0"/>
              <w:jc w:val="both"/>
              <w:rPr>
                <w:rFonts w:ascii="Times New Roman" w:hAnsi="Times New Roman" w:cs="Times New Roman"/>
                <w:i/>
              </w:rPr>
            </w:pPr>
            <w:r w:rsidRPr="004A0104">
              <w:rPr>
                <w:rFonts w:ascii="Times New Roman" w:hAnsi="Times New Roman" w:cs="Times New Roman"/>
              </w:rPr>
              <w:t>Результаты мероприятий пунктов 1.1.2. задачи 1 накопительным итогом.</w:t>
            </w:r>
          </w:p>
        </w:tc>
        <w:tc>
          <w:tcPr>
            <w:tcW w:w="3401" w:type="dxa"/>
          </w:tcPr>
          <w:p w14:paraId="1250B0D5" w14:textId="77777777" w:rsidR="00EC6050" w:rsidRPr="004A0104" w:rsidRDefault="00EC6050" w:rsidP="00F562AF">
            <w:pPr>
              <w:jc w:val="both"/>
              <w:rPr>
                <w:sz w:val="20"/>
                <w:szCs w:val="20"/>
              </w:rPr>
            </w:pPr>
            <w:r w:rsidRPr="004A0104">
              <w:rPr>
                <w:sz w:val="20"/>
                <w:szCs w:val="20"/>
              </w:rPr>
              <w:t>Информация МБУ «Дом молодёжи», администрации г.Куйбышева</w:t>
            </w:r>
          </w:p>
        </w:tc>
      </w:tr>
      <w:tr w:rsidR="00EC6050" w:rsidRPr="004A0104" w14:paraId="56860949" w14:textId="77777777" w:rsidTr="00F562AF">
        <w:tc>
          <w:tcPr>
            <w:tcW w:w="5529" w:type="dxa"/>
          </w:tcPr>
          <w:p w14:paraId="5F49206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3.Численность молодых людей, вовлечённых в мероприятия, пропагандирующие здоровый образ жизни и направленные на профилактику асоциального проявления в молодёжной среде.</w:t>
            </w:r>
          </w:p>
        </w:tc>
        <w:tc>
          <w:tcPr>
            <w:tcW w:w="1559" w:type="dxa"/>
          </w:tcPr>
          <w:p w14:paraId="136CD0D5" w14:textId="77777777" w:rsidR="00EC6050" w:rsidRPr="004A0104" w:rsidRDefault="00EC6050" w:rsidP="00F562AF">
            <w:pPr>
              <w:jc w:val="center"/>
              <w:rPr>
                <w:sz w:val="20"/>
                <w:szCs w:val="20"/>
              </w:rPr>
            </w:pPr>
            <w:r w:rsidRPr="004A0104">
              <w:rPr>
                <w:sz w:val="20"/>
                <w:szCs w:val="20"/>
              </w:rPr>
              <w:t>годовая</w:t>
            </w:r>
          </w:p>
        </w:tc>
        <w:tc>
          <w:tcPr>
            <w:tcW w:w="1701" w:type="dxa"/>
          </w:tcPr>
          <w:p w14:paraId="509444CF" w14:textId="77777777" w:rsidR="00EC6050" w:rsidRPr="004A0104" w:rsidRDefault="00EC6050" w:rsidP="00F562AF">
            <w:pPr>
              <w:jc w:val="center"/>
              <w:rPr>
                <w:sz w:val="20"/>
                <w:szCs w:val="20"/>
              </w:rPr>
            </w:pPr>
            <w:r w:rsidRPr="004A0104">
              <w:rPr>
                <w:sz w:val="20"/>
                <w:szCs w:val="20"/>
              </w:rPr>
              <w:t>за отчётный период</w:t>
            </w:r>
          </w:p>
        </w:tc>
        <w:tc>
          <w:tcPr>
            <w:tcW w:w="3261" w:type="dxa"/>
          </w:tcPr>
          <w:p w14:paraId="63209356" w14:textId="77777777" w:rsidR="00EC6050" w:rsidRPr="004A0104" w:rsidRDefault="00EC6050" w:rsidP="00F562AF">
            <w:pPr>
              <w:pStyle w:val="ConsPlusNormal"/>
              <w:ind w:firstLine="0"/>
              <w:jc w:val="both"/>
              <w:rPr>
                <w:rFonts w:ascii="Times New Roman" w:hAnsi="Times New Roman" w:cs="Times New Roman"/>
                <w:i/>
              </w:rPr>
            </w:pPr>
            <w:r w:rsidRPr="004A0104">
              <w:rPr>
                <w:rFonts w:ascii="Times New Roman" w:hAnsi="Times New Roman" w:cs="Times New Roman"/>
              </w:rPr>
              <w:t>Результаты мероприятий пунктов 1.1.3. задачи 1 накопительным итогом.</w:t>
            </w:r>
          </w:p>
        </w:tc>
        <w:tc>
          <w:tcPr>
            <w:tcW w:w="3401" w:type="dxa"/>
          </w:tcPr>
          <w:p w14:paraId="73C137C9" w14:textId="77777777" w:rsidR="00EC6050" w:rsidRPr="004A0104" w:rsidRDefault="00EC6050" w:rsidP="00F562AF">
            <w:pPr>
              <w:jc w:val="both"/>
              <w:rPr>
                <w:sz w:val="20"/>
                <w:szCs w:val="20"/>
              </w:rPr>
            </w:pPr>
            <w:r w:rsidRPr="004A0104">
              <w:rPr>
                <w:sz w:val="20"/>
                <w:szCs w:val="20"/>
              </w:rPr>
              <w:t>Информация МБУ «Дом молодёжи», администрации г.Куйбышева</w:t>
            </w:r>
          </w:p>
        </w:tc>
      </w:tr>
      <w:tr w:rsidR="00EC6050" w:rsidRPr="004A0104" w14:paraId="3FEB87D0" w14:textId="77777777" w:rsidTr="00F562AF">
        <w:tc>
          <w:tcPr>
            <w:tcW w:w="5529" w:type="dxa"/>
          </w:tcPr>
          <w:p w14:paraId="6F1F2BA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4. Численность молодых людей, вовлечённых в мероприятия, формирующие культуру семейных отношений.</w:t>
            </w:r>
          </w:p>
        </w:tc>
        <w:tc>
          <w:tcPr>
            <w:tcW w:w="1559" w:type="dxa"/>
          </w:tcPr>
          <w:p w14:paraId="19DB9D36" w14:textId="77777777" w:rsidR="00EC6050" w:rsidRPr="004A0104" w:rsidRDefault="00EC6050" w:rsidP="00F562AF">
            <w:pPr>
              <w:jc w:val="center"/>
              <w:rPr>
                <w:sz w:val="20"/>
                <w:szCs w:val="20"/>
              </w:rPr>
            </w:pPr>
            <w:r w:rsidRPr="004A0104">
              <w:rPr>
                <w:sz w:val="20"/>
                <w:szCs w:val="20"/>
              </w:rPr>
              <w:t>годовая</w:t>
            </w:r>
          </w:p>
        </w:tc>
        <w:tc>
          <w:tcPr>
            <w:tcW w:w="1701" w:type="dxa"/>
          </w:tcPr>
          <w:p w14:paraId="192AE2C8" w14:textId="77777777" w:rsidR="00EC6050" w:rsidRPr="004A0104" w:rsidRDefault="00EC6050" w:rsidP="00F562AF">
            <w:pPr>
              <w:jc w:val="center"/>
              <w:rPr>
                <w:sz w:val="20"/>
                <w:szCs w:val="20"/>
              </w:rPr>
            </w:pPr>
            <w:r w:rsidRPr="004A0104">
              <w:rPr>
                <w:sz w:val="20"/>
                <w:szCs w:val="20"/>
              </w:rPr>
              <w:t>за отчётный период</w:t>
            </w:r>
          </w:p>
        </w:tc>
        <w:tc>
          <w:tcPr>
            <w:tcW w:w="3261" w:type="dxa"/>
          </w:tcPr>
          <w:p w14:paraId="1D4AD50C" w14:textId="77777777" w:rsidR="00EC6050" w:rsidRPr="004A0104" w:rsidRDefault="00EC6050" w:rsidP="00F562AF">
            <w:pPr>
              <w:pStyle w:val="ConsPlusNormal"/>
              <w:ind w:firstLine="0"/>
              <w:jc w:val="both"/>
              <w:rPr>
                <w:rFonts w:ascii="Times New Roman" w:hAnsi="Times New Roman" w:cs="Times New Roman"/>
                <w:i/>
              </w:rPr>
            </w:pPr>
            <w:r w:rsidRPr="004A0104">
              <w:rPr>
                <w:rFonts w:ascii="Times New Roman" w:hAnsi="Times New Roman" w:cs="Times New Roman"/>
              </w:rPr>
              <w:t>Результаты мероприятий пунктов 1.1.4. задачи 1 накопительным итогом.</w:t>
            </w:r>
          </w:p>
        </w:tc>
        <w:tc>
          <w:tcPr>
            <w:tcW w:w="3401" w:type="dxa"/>
          </w:tcPr>
          <w:p w14:paraId="5ADBDE49" w14:textId="77777777" w:rsidR="00EC6050" w:rsidRPr="004A0104" w:rsidRDefault="00EC6050" w:rsidP="00F562AF">
            <w:pPr>
              <w:jc w:val="both"/>
              <w:rPr>
                <w:sz w:val="20"/>
                <w:szCs w:val="20"/>
              </w:rPr>
            </w:pPr>
            <w:r w:rsidRPr="004A0104">
              <w:rPr>
                <w:sz w:val="20"/>
                <w:szCs w:val="20"/>
              </w:rPr>
              <w:t>Информация МБУ «Дом молодёжи», администрации г.Куйбышева</w:t>
            </w:r>
          </w:p>
        </w:tc>
      </w:tr>
      <w:tr w:rsidR="00EC6050" w:rsidRPr="004A0104" w14:paraId="6146B1A6" w14:textId="77777777" w:rsidTr="00F562AF">
        <w:tc>
          <w:tcPr>
            <w:tcW w:w="5529" w:type="dxa"/>
          </w:tcPr>
          <w:p w14:paraId="49C6029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5. Количество молодых людей и специалистов, работающих в сфере молодёжной политики, принявших участие в обучающих мероприятиях в рамках реализации муниципальной программы.</w:t>
            </w:r>
          </w:p>
        </w:tc>
        <w:tc>
          <w:tcPr>
            <w:tcW w:w="1559" w:type="dxa"/>
          </w:tcPr>
          <w:p w14:paraId="4C5F28E3" w14:textId="77777777" w:rsidR="00EC6050" w:rsidRPr="004A0104" w:rsidRDefault="00EC6050" w:rsidP="00F562AF">
            <w:pPr>
              <w:jc w:val="center"/>
              <w:rPr>
                <w:sz w:val="20"/>
                <w:szCs w:val="20"/>
              </w:rPr>
            </w:pPr>
            <w:r w:rsidRPr="004A0104">
              <w:rPr>
                <w:sz w:val="20"/>
                <w:szCs w:val="20"/>
              </w:rPr>
              <w:t>годовая</w:t>
            </w:r>
          </w:p>
        </w:tc>
        <w:tc>
          <w:tcPr>
            <w:tcW w:w="1701" w:type="dxa"/>
          </w:tcPr>
          <w:p w14:paraId="79B05CDC" w14:textId="77777777" w:rsidR="00EC6050" w:rsidRPr="004A0104" w:rsidRDefault="00EC6050" w:rsidP="00F562AF">
            <w:pPr>
              <w:jc w:val="center"/>
              <w:rPr>
                <w:sz w:val="20"/>
                <w:szCs w:val="20"/>
              </w:rPr>
            </w:pPr>
            <w:r w:rsidRPr="004A0104">
              <w:rPr>
                <w:sz w:val="20"/>
                <w:szCs w:val="20"/>
              </w:rPr>
              <w:t>за отчётный период</w:t>
            </w:r>
          </w:p>
        </w:tc>
        <w:tc>
          <w:tcPr>
            <w:tcW w:w="3261" w:type="dxa"/>
          </w:tcPr>
          <w:p w14:paraId="7DE7604D" w14:textId="77777777" w:rsidR="00EC6050" w:rsidRPr="004A0104" w:rsidRDefault="00EC6050" w:rsidP="00F562AF">
            <w:pPr>
              <w:jc w:val="both"/>
              <w:rPr>
                <w:sz w:val="20"/>
                <w:szCs w:val="20"/>
              </w:rPr>
            </w:pPr>
            <w:r w:rsidRPr="004A0104">
              <w:rPr>
                <w:sz w:val="20"/>
                <w:szCs w:val="20"/>
              </w:rPr>
              <w:t>Результаты мероприятий пункта 1.2.1. задачи 2 накопительным итогом.</w:t>
            </w:r>
          </w:p>
        </w:tc>
        <w:tc>
          <w:tcPr>
            <w:tcW w:w="3401" w:type="dxa"/>
          </w:tcPr>
          <w:p w14:paraId="306657E5" w14:textId="77777777" w:rsidR="00EC6050" w:rsidRPr="004A0104" w:rsidRDefault="00EC6050" w:rsidP="00F562AF">
            <w:pPr>
              <w:jc w:val="both"/>
              <w:rPr>
                <w:sz w:val="20"/>
                <w:szCs w:val="20"/>
              </w:rPr>
            </w:pPr>
            <w:r w:rsidRPr="004A0104">
              <w:rPr>
                <w:sz w:val="20"/>
                <w:szCs w:val="20"/>
              </w:rPr>
              <w:t>Информация МБУ «Дом молодёжи»</w:t>
            </w:r>
          </w:p>
        </w:tc>
      </w:tr>
      <w:tr w:rsidR="00EC6050" w:rsidRPr="004A0104" w14:paraId="2C0B054B" w14:textId="77777777" w:rsidTr="00F562AF">
        <w:tc>
          <w:tcPr>
            <w:tcW w:w="5529" w:type="dxa"/>
          </w:tcPr>
          <w:p w14:paraId="701A15C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6. Количество размещенной информации в социальной сети Вконтакте о деятельности молодёжной политики на территории Куйбышевского  района Новосибирской области в рамках реализации муниципальной программы.</w:t>
            </w:r>
          </w:p>
        </w:tc>
        <w:tc>
          <w:tcPr>
            <w:tcW w:w="1559" w:type="dxa"/>
          </w:tcPr>
          <w:p w14:paraId="33C16EE5" w14:textId="77777777" w:rsidR="00EC6050" w:rsidRPr="004A0104" w:rsidRDefault="00EC6050" w:rsidP="00F562AF">
            <w:pPr>
              <w:jc w:val="center"/>
              <w:rPr>
                <w:sz w:val="20"/>
                <w:szCs w:val="20"/>
              </w:rPr>
            </w:pPr>
            <w:r w:rsidRPr="004A0104">
              <w:rPr>
                <w:sz w:val="20"/>
                <w:szCs w:val="20"/>
              </w:rPr>
              <w:t>годовая</w:t>
            </w:r>
          </w:p>
        </w:tc>
        <w:tc>
          <w:tcPr>
            <w:tcW w:w="1701" w:type="dxa"/>
          </w:tcPr>
          <w:p w14:paraId="1EC822AE" w14:textId="77777777" w:rsidR="00EC6050" w:rsidRPr="004A0104" w:rsidRDefault="00EC6050" w:rsidP="00F562AF">
            <w:pPr>
              <w:jc w:val="center"/>
              <w:rPr>
                <w:sz w:val="20"/>
                <w:szCs w:val="20"/>
              </w:rPr>
            </w:pPr>
            <w:r w:rsidRPr="004A0104">
              <w:rPr>
                <w:sz w:val="20"/>
                <w:szCs w:val="20"/>
              </w:rPr>
              <w:t>за отчётный период</w:t>
            </w:r>
          </w:p>
        </w:tc>
        <w:tc>
          <w:tcPr>
            <w:tcW w:w="3261" w:type="dxa"/>
          </w:tcPr>
          <w:p w14:paraId="7EE73EBB" w14:textId="77777777" w:rsidR="00EC6050" w:rsidRPr="004A0104" w:rsidRDefault="00EC6050" w:rsidP="00F562AF">
            <w:pPr>
              <w:jc w:val="both"/>
              <w:rPr>
                <w:sz w:val="20"/>
                <w:szCs w:val="20"/>
              </w:rPr>
            </w:pPr>
            <w:r w:rsidRPr="004A0104">
              <w:rPr>
                <w:sz w:val="20"/>
                <w:szCs w:val="20"/>
              </w:rPr>
              <w:t>Результаты мероприятий пункта 1.2.4. задачи 2 накопительным итогом.</w:t>
            </w:r>
          </w:p>
        </w:tc>
        <w:tc>
          <w:tcPr>
            <w:tcW w:w="3401" w:type="dxa"/>
          </w:tcPr>
          <w:p w14:paraId="085E7DC1" w14:textId="77777777" w:rsidR="00EC6050" w:rsidRPr="004A0104" w:rsidRDefault="00EC6050" w:rsidP="00F562AF">
            <w:pPr>
              <w:jc w:val="both"/>
              <w:rPr>
                <w:sz w:val="20"/>
                <w:szCs w:val="20"/>
              </w:rPr>
            </w:pPr>
            <w:r w:rsidRPr="004A0104">
              <w:rPr>
                <w:sz w:val="20"/>
                <w:szCs w:val="20"/>
              </w:rPr>
              <w:t>Информация МБУ «Дом молодёжи»</w:t>
            </w:r>
          </w:p>
        </w:tc>
      </w:tr>
    </w:tbl>
    <w:p w14:paraId="3DD6E038" w14:textId="77777777" w:rsidR="00EC6050" w:rsidRPr="004A0104" w:rsidRDefault="00EC6050" w:rsidP="00EC6050">
      <w:pPr>
        <w:pStyle w:val="ConsPlusNormal"/>
        <w:jc w:val="right"/>
        <w:rPr>
          <w:rFonts w:ascii="Times New Roman" w:hAnsi="Times New Roman" w:cs="Times New Roman"/>
          <w:i/>
        </w:rPr>
      </w:pPr>
    </w:p>
    <w:p w14:paraId="7764933D" w14:textId="77777777" w:rsidR="00EC6050" w:rsidRPr="004A0104" w:rsidRDefault="00EC6050" w:rsidP="00EC6050">
      <w:pPr>
        <w:pStyle w:val="ConsPlusNormal"/>
        <w:jc w:val="right"/>
        <w:rPr>
          <w:rFonts w:ascii="Times New Roman" w:hAnsi="Times New Roman" w:cs="Times New Roman"/>
          <w:i/>
        </w:rPr>
      </w:pPr>
      <w:r w:rsidRPr="004A0104">
        <w:rPr>
          <w:rFonts w:ascii="Times New Roman" w:hAnsi="Times New Roman" w:cs="Times New Roman"/>
          <w:i/>
        </w:rPr>
        <w:t>Таблица № 3</w:t>
      </w:r>
    </w:p>
    <w:p w14:paraId="687195A0" w14:textId="77777777" w:rsidR="00EC6050" w:rsidRPr="004A0104" w:rsidRDefault="00EC6050" w:rsidP="00EC6050">
      <w:pPr>
        <w:pStyle w:val="ConsPlusNormal"/>
        <w:ind w:firstLine="540"/>
        <w:jc w:val="center"/>
        <w:rPr>
          <w:rFonts w:ascii="Times New Roman" w:hAnsi="Times New Roman" w:cs="Times New Roman"/>
        </w:rPr>
      </w:pPr>
    </w:p>
    <w:p w14:paraId="68860EBD" w14:textId="77777777" w:rsidR="00EC6050" w:rsidRPr="004A0104" w:rsidRDefault="00EC6050" w:rsidP="00EC6050">
      <w:pPr>
        <w:pStyle w:val="ConsPlusNormal"/>
        <w:ind w:firstLine="540"/>
        <w:jc w:val="center"/>
        <w:rPr>
          <w:rFonts w:ascii="Times New Roman" w:hAnsi="Times New Roman" w:cs="Times New Roman"/>
        </w:rPr>
      </w:pPr>
      <w:r w:rsidRPr="004A0104">
        <w:rPr>
          <w:rFonts w:ascii="Times New Roman" w:hAnsi="Times New Roman" w:cs="Times New Roman"/>
        </w:rPr>
        <w:t>Подробный перечень планируемых к реализации мероприятий</w:t>
      </w:r>
    </w:p>
    <w:p w14:paraId="79F04CE9"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 xml:space="preserve">муниципальной программы «Развитие молодёжной политики в Куйбышевском муниципальном районе Новосибирской области </w:t>
      </w:r>
    </w:p>
    <w:p w14:paraId="12C38833"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на 2022-2025 годы» на очередной 2022 год и плановый период 2023, 2024 и 2025 годов</w:t>
      </w:r>
    </w:p>
    <w:p w14:paraId="724CC240" w14:textId="77777777" w:rsidR="00EC6050" w:rsidRPr="004A0104" w:rsidRDefault="00EC6050" w:rsidP="00EC6050">
      <w:pPr>
        <w:rPr>
          <w:sz w:val="20"/>
          <w:szCs w:val="20"/>
        </w:rPr>
      </w:pPr>
    </w:p>
    <w:tbl>
      <w:tblPr>
        <w:tblW w:w="31475" w:type="dxa"/>
        <w:tblCellSpacing w:w="5" w:type="nil"/>
        <w:tblInd w:w="75" w:type="dxa"/>
        <w:tblLayout w:type="fixed"/>
        <w:tblCellMar>
          <w:left w:w="75" w:type="dxa"/>
          <w:right w:w="75" w:type="dxa"/>
        </w:tblCellMar>
        <w:tblLook w:val="0000" w:firstRow="0" w:lastRow="0" w:firstColumn="0" w:lastColumn="0" w:noHBand="0" w:noVBand="0"/>
      </w:tblPr>
      <w:tblGrid>
        <w:gridCol w:w="1701"/>
        <w:gridCol w:w="1701"/>
        <w:gridCol w:w="1134"/>
        <w:gridCol w:w="992"/>
        <w:gridCol w:w="993"/>
        <w:gridCol w:w="992"/>
        <w:gridCol w:w="992"/>
        <w:gridCol w:w="141"/>
        <w:gridCol w:w="1135"/>
        <w:gridCol w:w="1275"/>
        <w:gridCol w:w="1276"/>
        <w:gridCol w:w="1133"/>
        <w:gridCol w:w="2127"/>
        <w:gridCol w:w="1275"/>
        <w:gridCol w:w="994"/>
        <w:gridCol w:w="281"/>
        <w:gridCol w:w="1275"/>
        <w:gridCol w:w="713"/>
        <w:gridCol w:w="562"/>
        <w:gridCol w:w="1707"/>
        <w:gridCol w:w="2269"/>
        <w:gridCol w:w="2269"/>
        <w:gridCol w:w="2269"/>
        <w:gridCol w:w="2269"/>
      </w:tblGrid>
      <w:tr w:rsidR="00EC6050" w:rsidRPr="004A0104" w14:paraId="1173FFAC" w14:textId="77777777" w:rsidTr="00F562AF">
        <w:trPr>
          <w:gridAfter w:val="11"/>
          <w:wAfter w:w="15883" w:type="dxa"/>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05C4F429" w14:textId="77777777" w:rsidR="00EC6050" w:rsidRPr="004A0104" w:rsidRDefault="00EC6050" w:rsidP="00F562AF">
            <w:pPr>
              <w:pStyle w:val="ConsPlusCell"/>
              <w:ind w:left="-75" w:firstLine="75"/>
              <w:jc w:val="center"/>
              <w:rPr>
                <w:rFonts w:ascii="Times New Roman" w:hAnsi="Times New Roman" w:cs="Times New Roman"/>
              </w:rPr>
            </w:pPr>
            <w:r w:rsidRPr="004A0104">
              <w:rPr>
                <w:rFonts w:ascii="Times New Roman" w:hAnsi="Times New Roman" w:cs="Times New Roman"/>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6FD7736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Наименование показателя</w:t>
            </w:r>
          </w:p>
        </w:tc>
        <w:tc>
          <w:tcPr>
            <w:tcW w:w="1134" w:type="dxa"/>
            <w:vMerge w:val="restart"/>
            <w:tcBorders>
              <w:top w:val="single" w:sz="4" w:space="0" w:color="auto"/>
              <w:left w:val="single" w:sz="4" w:space="0" w:color="auto"/>
              <w:right w:val="single" w:sz="4" w:space="0" w:color="auto"/>
            </w:tcBorders>
            <w:shd w:val="clear" w:color="auto" w:fill="auto"/>
          </w:tcPr>
          <w:p w14:paraId="377229B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Значение показателя на 2022 год</w:t>
            </w:r>
          </w:p>
          <w:p w14:paraId="31B6B3B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(тыс. руб.)</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491A08D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Значение показателя на очередной финансовый 2022 год (поквартально) в тыс. руб.</w:t>
            </w:r>
          </w:p>
        </w:tc>
        <w:tc>
          <w:tcPr>
            <w:tcW w:w="1276" w:type="dxa"/>
            <w:gridSpan w:val="2"/>
            <w:vMerge w:val="restart"/>
            <w:tcBorders>
              <w:top w:val="single" w:sz="4" w:space="0" w:color="auto"/>
              <w:left w:val="single" w:sz="4" w:space="0" w:color="auto"/>
              <w:right w:val="single" w:sz="4" w:space="0" w:color="auto"/>
            </w:tcBorders>
            <w:shd w:val="clear" w:color="auto" w:fill="auto"/>
          </w:tcPr>
          <w:p w14:paraId="06D2F0C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 xml:space="preserve">Значение показателя на </w:t>
            </w:r>
            <w:r w:rsidRPr="004A0104">
              <w:rPr>
                <w:rFonts w:ascii="Times New Roman" w:hAnsi="Times New Roman" w:cs="Times New Roman"/>
                <w:color w:val="000000" w:themeColor="text1"/>
              </w:rPr>
              <w:t xml:space="preserve">2023 </w:t>
            </w:r>
            <w:r w:rsidRPr="004A0104">
              <w:rPr>
                <w:rFonts w:ascii="Times New Roman" w:hAnsi="Times New Roman" w:cs="Times New Roman"/>
              </w:rPr>
              <w:t>год</w:t>
            </w:r>
          </w:p>
          <w:p w14:paraId="656B209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(тыс. руб.)</w:t>
            </w:r>
          </w:p>
        </w:tc>
        <w:tc>
          <w:tcPr>
            <w:tcW w:w="1275" w:type="dxa"/>
            <w:vMerge w:val="restart"/>
            <w:tcBorders>
              <w:top w:val="single" w:sz="4" w:space="0" w:color="auto"/>
              <w:left w:val="single" w:sz="4" w:space="0" w:color="auto"/>
              <w:right w:val="single" w:sz="4" w:space="0" w:color="auto"/>
            </w:tcBorders>
            <w:shd w:val="clear" w:color="auto" w:fill="auto"/>
          </w:tcPr>
          <w:p w14:paraId="59CDF9B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 xml:space="preserve">Значение показателя на </w:t>
            </w:r>
            <w:r w:rsidRPr="004A0104">
              <w:rPr>
                <w:rFonts w:ascii="Times New Roman" w:hAnsi="Times New Roman" w:cs="Times New Roman"/>
                <w:color w:val="000000" w:themeColor="text1"/>
              </w:rPr>
              <w:t>2024</w:t>
            </w:r>
            <w:r w:rsidRPr="004A0104">
              <w:rPr>
                <w:rFonts w:ascii="Times New Roman" w:hAnsi="Times New Roman" w:cs="Times New Roman"/>
              </w:rPr>
              <w:t xml:space="preserve"> год</w:t>
            </w:r>
          </w:p>
          <w:p w14:paraId="4DF2293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(тыс. руб.)</w:t>
            </w:r>
          </w:p>
        </w:tc>
        <w:tc>
          <w:tcPr>
            <w:tcW w:w="1276" w:type="dxa"/>
            <w:vMerge w:val="restart"/>
            <w:tcBorders>
              <w:top w:val="single" w:sz="4" w:space="0" w:color="auto"/>
              <w:left w:val="single" w:sz="4" w:space="0" w:color="auto"/>
              <w:right w:val="single" w:sz="4" w:space="0" w:color="auto"/>
            </w:tcBorders>
            <w:shd w:val="clear" w:color="auto" w:fill="auto"/>
          </w:tcPr>
          <w:p w14:paraId="5E24ECB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 xml:space="preserve">Значение показателя на </w:t>
            </w:r>
            <w:r w:rsidRPr="004A0104">
              <w:rPr>
                <w:rFonts w:ascii="Times New Roman" w:hAnsi="Times New Roman" w:cs="Times New Roman"/>
                <w:color w:val="000000" w:themeColor="text1"/>
              </w:rPr>
              <w:t>2025</w:t>
            </w:r>
            <w:r w:rsidRPr="004A0104">
              <w:rPr>
                <w:rFonts w:ascii="Times New Roman" w:hAnsi="Times New Roman" w:cs="Times New Roman"/>
              </w:rPr>
              <w:t xml:space="preserve"> год</w:t>
            </w:r>
          </w:p>
          <w:p w14:paraId="499AF7D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(тыс. руб.)</w:t>
            </w:r>
          </w:p>
        </w:tc>
        <w:tc>
          <w:tcPr>
            <w:tcW w:w="1133" w:type="dxa"/>
            <w:vMerge w:val="restart"/>
            <w:tcBorders>
              <w:top w:val="single" w:sz="4" w:space="0" w:color="auto"/>
              <w:left w:val="single" w:sz="4" w:space="0" w:color="auto"/>
              <w:right w:val="single" w:sz="4" w:space="0" w:color="auto"/>
            </w:tcBorders>
            <w:shd w:val="clear" w:color="auto" w:fill="auto"/>
          </w:tcPr>
          <w:p w14:paraId="59238DA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Ответственный исполнитель</w:t>
            </w:r>
          </w:p>
        </w:tc>
        <w:tc>
          <w:tcPr>
            <w:tcW w:w="2127" w:type="dxa"/>
            <w:vMerge w:val="restart"/>
            <w:tcBorders>
              <w:top w:val="single" w:sz="4" w:space="0" w:color="auto"/>
              <w:left w:val="single" w:sz="4" w:space="0" w:color="auto"/>
              <w:right w:val="single" w:sz="4" w:space="0" w:color="auto"/>
            </w:tcBorders>
          </w:tcPr>
          <w:p w14:paraId="43FE64F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Ожидаемый результат (краткое описание)</w:t>
            </w:r>
          </w:p>
        </w:tc>
      </w:tr>
      <w:tr w:rsidR="00EC6050" w:rsidRPr="004A0104" w14:paraId="3F19ECB3" w14:textId="77777777" w:rsidTr="00F562AF">
        <w:trPr>
          <w:gridAfter w:val="11"/>
          <w:wAfter w:w="15883" w:type="dxa"/>
          <w:tblCellSpacing w:w="5" w:type="nil"/>
        </w:trPr>
        <w:tc>
          <w:tcPr>
            <w:tcW w:w="1701" w:type="dxa"/>
            <w:vMerge/>
            <w:tcBorders>
              <w:left w:val="single" w:sz="4" w:space="0" w:color="auto"/>
              <w:bottom w:val="single" w:sz="4" w:space="0" w:color="auto"/>
              <w:right w:val="single" w:sz="4" w:space="0" w:color="auto"/>
            </w:tcBorders>
            <w:shd w:val="clear" w:color="auto" w:fill="auto"/>
          </w:tcPr>
          <w:p w14:paraId="2A2415D8" w14:textId="77777777" w:rsidR="00EC6050" w:rsidRPr="004A0104" w:rsidRDefault="00EC6050" w:rsidP="00F562AF">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4566C753" w14:textId="77777777" w:rsidR="00EC6050" w:rsidRPr="004A0104" w:rsidRDefault="00EC6050" w:rsidP="00F562AF">
            <w:pPr>
              <w:pStyle w:val="ConsPlusCel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vAlign w:val="center"/>
          </w:tcPr>
          <w:p w14:paraId="12F99C6A" w14:textId="77777777" w:rsidR="00EC6050" w:rsidRPr="004A0104" w:rsidRDefault="00EC6050" w:rsidP="00F562A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2392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 кв.</w:t>
            </w:r>
          </w:p>
        </w:tc>
        <w:tc>
          <w:tcPr>
            <w:tcW w:w="993" w:type="dxa"/>
            <w:tcBorders>
              <w:left w:val="single" w:sz="4" w:space="0" w:color="auto"/>
              <w:bottom w:val="single" w:sz="4" w:space="0" w:color="auto"/>
              <w:right w:val="single" w:sz="4" w:space="0" w:color="auto"/>
            </w:tcBorders>
            <w:shd w:val="clear" w:color="auto" w:fill="auto"/>
            <w:vAlign w:val="center"/>
          </w:tcPr>
          <w:p w14:paraId="4387017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 кв.</w:t>
            </w:r>
          </w:p>
        </w:tc>
        <w:tc>
          <w:tcPr>
            <w:tcW w:w="992" w:type="dxa"/>
            <w:tcBorders>
              <w:left w:val="single" w:sz="4" w:space="0" w:color="auto"/>
              <w:bottom w:val="single" w:sz="4" w:space="0" w:color="auto"/>
              <w:right w:val="single" w:sz="4" w:space="0" w:color="auto"/>
            </w:tcBorders>
            <w:shd w:val="clear" w:color="auto" w:fill="auto"/>
            <w:vAlign w:val="center"/>
          </w:tcPr>
          <w:p w14:paraId="2D5098A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 кв.</w:t>
            </w:r>
          </w:p>
        </w:tc>
        <w:tc>
          <w:tcPr>
            <w:tcW w:w="992" w:type="dxa"/>
            <w:tcBorders>
              <w:left w:val="single" w:sz="4" w:space="0" w:color="auto"/>
              <w:bottom w:val="single" w:sz="4" w:space="0" w:color="auto"/>
              <w:right w:val="single" w:sz="4" w:space="0" w:color="auto"/>
            </w:tcBorders>
            <w:shd w:val="clear" w:color="auto" w:fill="auto"/>
            <w:vAlign w:val="center"/>
          </w:tcPr>
          <w:p w14:paraId="07FC6D9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кв.</w:t>
            </w:r>
          </w:p>
        </w:tc>
        <w:tc>
          <w:tcPr>
            <w:tcW w:w="1276" w:type="dxa"/>
            <w:gridSpan w:val="2"/>
            <w:vMerge/>
            <w:tcBorders>
              <w:left w:val="single" w:sz="4" w:space="0" w:color="auto"/>
              <w:bottom w:val="single" w:sz="4" w:space="0" w:color="auto"/>
              <w:right w:val="single" w:sz="4" w:space="0" w:color="auto"/>
            </w:tcBorders>
            <w:shd w:val="clear" w:color="auto" w:fill="auto"/>
          </w:tcPr>
          <w:p w14:paraId="7A054BE3" w14:textId="77777777" w:rsidR="00EC6050" w:rsidRPr="004A0104" w:rsidRDefault="00EC6050" w:rsidP="00F562AF">
            <w:pPr>
              <w:pStyle w:val="ConsPlusCell"/>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shd w:val="clear" w:color="auto" w:fill="auto"/>
          </w:tcPr>
          <w:p w14:paraId="383D4458" w14:textId="77777777" w:rsidR="00EC6050" w:rsidRPr="004A0104" w:rsidRDefault="00EC6050" w:rsidP="00F562AF">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2173A7A2"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shd w:val="clear" w:color="auto" w:fill="auto"/>
          </w:tcPr>
          <w:p w14:paraId="6CF2A62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33DCF7C4" w14:textId="77777777" w:rsidR="00EC6050" w:rsidRPr="004A0104" w:rsidRDefault="00EC6050" w:rsidP="00F562AF">
            <w:pPr>
              <w:pStyle w:val="ConsPlusCell"/>
              <w:rPr>
                <w:rFonts w:ascii="Times New Roman" w:hAnsi="Times New Roman" w:cs="Times New Roman"/>
              </w:rPr>
            </w:pPr>
          </w:p>
        </w:tc>
      </w:tr>
      <w:tr w:rsidR="00EC6050" w:rsidRPr="004A0104" w14:paraId="379CCCA9" w14:textId="77777777" w:rsidTr="00F562AF">
        <w:trPr>
          <w:gridAfter w:val="11"/>
          <w:wAfter w:w="15883" w:type="dxa"/>
          <w:tblCellSpacing w:w="5" w:type="nil"/>
        </w:trPr>
        <w:tc>
          <w:tcPr>
            <w:tcW w:w="1701" w:type="dxa"/>
            <w:tcBorders>
              <w:left w:val="single" w:sz="4" w:space="0" w:color="auto"/>
              <w:bottom w:val="single" w:sz="4" w:space="0" w:color="auto"/>
              <w:right w:val="single" w:sz="4" w:space="0" w:color="auto"/>
            </w:tcBorders>
            <w:shd w:val="clear" w:color="auto" w:fill="auto"/>
          </w:tcPr>
          <w:p w14:paraId="609A685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w:t>
            </w:r>
          </w:p>
        </w:tc>
        <w:tc>
          <w:tcPr>
            <w:tcW w:w="1701" w:type="dxa"/>
            <w:tcBorders>
              <w:left w:val="single" w:sz="4" w:space="0" w:color="auto"/>
              <w:bottom w:val="single" w:sz="4" w:space="0" w:color="auto"/>
              <w:right w:val="single" w:sz="4" w:space="0" w:color="auto"/>
            </w:tcBorders>
            <w:shd w:val="clear" w:color="auto" w:fill="auto"/>
          </w:tcPr>
          <w:p w14:paraId="1EA1BF3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w:t>
            </w:r>
          </w:p>
        </w:tc>
        <w:tc>
          <w:tcPr>
            <w:tcW w:w="1134" w:type="dxa"/>
            <w:tcBorders>
              <w:left w:val="single" w:sz="4" w:space="0" w:color="auto"/>
              <w:bottom w:val="single" w:sz="4" w:space="0" w:color="auto"/>
              <w:right w:val="single" w:sz="4" w:space="0" w:color="auto"/>
            </w:tcBorders>
            <w:shd w:val="clear" w:color="auto" w:fill="auto"/>
          </w:tcPr>
          <w:p w14:paraId="3E31E3F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992" w:type="dxa"/>
            <w:tcBorders>
              <w:left w:val="single" w:sz="4" w:space="0" w:color="auto"/>
              <w:bottom w:val="single" w:sz="4" w:space="0" w:color="auto"/>
              <w:right w:val="single" w:sz="4" w:space="0" w:color="auto"/>
            </w:tcBorders>
            <w:shd w:val="clear" w:color="auto" w:fill="auto"/>
          </w:tcPr>
          <w:p w14:paraId="1B02868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w:t>
            </w:r>
          </w:p>
        </w:tc>
        <w:tc>
          <w:tcPr>
            <w:tcW w:w="993" w:type="dxa"/>
            <w:tcBorders>
              <w:left w:val="single" w:sz="4" w:space="0" w:color="auto"/>
              <w:bottom w:val="single" w:sz="4" w:space="0" w:color="auto"/>
              <w:right w:val="single" w:sz="4" w:space="0" w:color="auto"/>
            </w:tcBorders>
            <w:shd w:val="clear" w:color="auto" w:fill="auto"/>
          </w:tcPr>
          <w:p w14:paraId="4AEF5A5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w:t>
            </w:r>
          </w:p>
        </w:tc>
        <w:tc>
          <w:tcPr>
            <w:tcW w:w="992" w:type="dxa"/>
            <w:tcBorders>
              <w:left w:val="single" w:sz="4" w:space="0" w:color="auto"/>
              <w:bottom w:val="single" w:sz="4" w:space="0" w:color="auto"/>
              <w:right w:val="single" w:sz="4" w:space="0" w:color="auto"/>
            </w:tcBorders>
            <w:shd w:val="clear" w:color="auto" w:fill="auto"/>
          </w:tcPr>
          <w:p w14:paraId="5B6A3E2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w:t>
            </w:r>
          </w:p>
        </w:tc>
        <w:tc>
          <w:tcPr>
            <w:tcW w:w="992" w:type="dxa"/>
            <w:tcBorders>
              <w:left w:val="single" w:sz="4" w:space="0" w:color="auto"/>
              <w:bottom w:val="single" w:sz="4" w:space="0" w:color="auto"/>
              <w:right w:val="single" w:sz="4" w:space="0" w:color="auto"/>
            </w:tcBorders>
            <w:shd w:val="clear" w:color="auto" w:fill="auto"/>
          </w:tcPr>
          <w:p w14:paraId="15E064D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w:t>
            </w:r>
          </w:p>
        </w:tc>
        <w:tc>
          <w:tcPr>
            <w:tcW w:w="1276" w:type="dxa"/>
            <w:gridSpan w:val="2"/>
            <w:tcBorders>
              <w:left w:val="single" w:sz="4" w:space="0" w:color="auto"/>
              <w:bottom w:val="single" w:sz="4" w:space="0" w:color="auto"/>
              <w:right w:val="single" w:sz="4" w:space="0" w:color="auto"/>
            </w:tcBorders>
            <w:shd w:val="clear" w:color="auto" w:fill="auto"/>
          </w:tcPr>
          <w:p w14:paraId="5C898F2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w:t>
            </w:r>
          </w:p>
        </w:tc>
        <w:tc>
          <w:tcPr>
            <w:tcW w:w="1275" w:type="dxa"/>
            <w:tcBorders>
              <w:left w:val="single" w:sz="4" w:space="0" w:color="auto"/>
              <w:bottom w:val="single" w:sz="4" w:space="0" w:color="auto"/>
              <w:right w:val="single" w:sz="4" w:space="0" w:color="auto"/>
            </w:tcBorders>
            <w:shd w:val="clear" w:color="auto" w:fill="auto"/>
          </w:tcPr>
          <w:p w14:paraId="2445BF7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w:t>
            </w:r>
          </w:p>
        </w:tc>
        <w:tc>
          <w:tcPr>
            <w:tcW w:w="1276" w:type="dxa"/>
            <w:tcBorders>
              <w:left w:val="single" w:sz="4" w:space="0" w:color="auto"/>
              <w:bottom w:val="single" w:sz="4" w:space="0" w:color="auto"/>
              <w:right w:val="single" w:sz="4" w:space="0" w:color="auto"/>
            </w:tcBorders>
            <w:shd w:val="clear" w:color="auto" w:fill="auto"/>
          </w:tcPr>
          <w:p w14:paraId="22CEC1C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w:t>
            </w:r>
          </w:p>
        </w:tc>
        <w:tc>
          <w:tcPr>
            <w:tcW w:w="1133" w:type="dxa"/>
            <w:tcBorders>
              <w:left w:val="single" w:sz="4" w:space="0" w:color="auto"/>
              <w:bottom w:val="single" w:sz="4" w:space="0" w:color="auto"/>
              <w:right w:val="single" w:sz="4" w:space="0" w:color="auto"/>
            </w:tcBorders>
            <w:shd w:val="clear" w:color="auto" w:fill="auto"/>
          </w:tcPr>
          <w:p w14:paraId="70EB98D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11</w:t>
            </w:r>
          </w:p>
        </w:tc>
        <w:tc>
          <w:tcPr>
            <w:tcW w:w="2127" w:type="dxa"/>
            <w:tcBorders>
              <w:left w:val="single" w:sz="4" w:space="0" w:color="auto"/>
              <w:bottom w:val="single" w:sz="4" w:space="0" w:color="auto"/>
              <w:right w:val="single" w:sz="4" w:space="0" w:color="auto"/>
            </w:tcBorders>
          </w:tcPr>
          <w:p w14:paraId="19539C3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w:t>
            </w:r>
          </w:p>
        </w:tc>
      </w:tr>
      <w:tr w:rsidR="00EC6050" w:rsidRPr="004A0104" w14:paraId="449F25DB" w14:textId="77777777" w:rsidTr="00F562AF">
        <w:trPr>
          <w:gridAfter w:val="11"/>
          <w:wAfter w:w="15883" w:type="dxa"/>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156451B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1. Формулировка цели 1: с</w:t>
            </w:r>
            <w:r w:rsidRPr="004A0104">
              <w:rPr>
                <w:rFonts w:ascii="Times New Roman" w:hAnsi="Times New Roman" w:cs="Times New Roman"/>
                <w:color w:val="000000"/>
              </w:rPr>
              <w:t>оздание условий для успешной социализации и эффективной самореализации молодежи Куйбышевского района Новосибирской области.</w:t>
            </w:r>
          </w:p>
        </w:tc>
      </w:tr>
      <w:tr w:rsidR="00EC6050" w:rsidRPr="004A0104" w14:paraId="3B7CF0AF" w14:textId="77777777" w:rsidTr="00F562AF">
        <w:trPr>
          <w:gridAfter w:val="11"/>
          <w:wAfter w:w="15883" w:type="dxa"/>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287C16A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1.1. Формулировка задачи 1 цели 1 муниципальной программы: </w:t>
            </w:r>
            <w:r w:rsidRPr="004A0104">
              <w:rPr>
                <w:rFonts w:ascii="Times New Roman" w:hAnsi="Times New Roman" w:cs="Times New Roman"/>
                <w:color w:val="000000"/>
              </w:rPr>
              <w:t>Вовлечение молодежи в социально-экономическую, общественную,</w:t>
            </w:r>
            <w:r w:rsidRPr="004A0104">
              <w:rPr>
                <w:rFonts w:ascii="Times New Roman" w:hAnsi="Times New Roman" w:cs="Times New Roman"/>
              </w:rPr>
              <w:t xml:space="preserve"> культурную и спортивную жизнь общества</w:t>
            </w:r>
          </w:p>
        </w:tc>
      </w:tr>
      <w:tr w:rsidR="00EC6050" w:rsidRPr="004A0104" w14:paraId="48E759FB" w14:textId="77777777" w:rsidTr="00F562AF">
        <w:trPr>
          <w:gridAfter w:val="11"/>
          <w:wAfter w:w="15883" w:type="dxa"/>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432A4D61"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rPr>
              <w:t>1.1.1. Организация и проведение мероприятий, направленных на формирование социальной активности и поддержку одарённой молодёжи</w:t>
            </w:r>
          </w:p>
        </w:tc>
      </w:tr>
      <w:tr w:rsidR="00EC6050" w:rsidRPr="004A0104" w14:paraId="69AF07A3" w14:textId="77777777" w:rsidTr="00F562AF">
        <w:trPr>
          <w:gridAfter w:val="11"/>
          <w:wAfter w:w="15883" w:type="dxa"/>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6E73C08E"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1.1.1.1.</w:t>
            </w:r>
            <w:r w:rsidRPr="004A0104">
              <w:rPr>
                <w:rFonts w:ascii="Times New Roman" w:hAnsi="Times New Roman" w:cs="Times New Roman"/>
              </w:rPr>
              <w:t xml:space="preserve"> </w:t>
            </w:r>
            <w:r w:rsidRPr="004A0104">
              <w:rPr>
                <w:rFonts w:ascii="Times New Roman" w:hAnsi="Times New Roman" w:cs="Times New Roman"/>
                <w:i/>
              </w:rPr>
              <w:t>Мероприятия, направленные на формирование социальной активности молодёжи</w:t>
            </w:r>
          </w:p>
        </w:tc>
      </w:tr>
      <w:tr w:rsidR="00EC6050" w:rsidRPr="004A0104" w14:paraId="67164297" w14:textId="77777777" w:rsidTr="00F562AF">
        <w:trPr>
          <w:gridAfter w:val="11"/>
          <w:wAfter w:w="15883" w:type="dxa"/>
          <w:trHeight w:val="1008"/>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AC4E263" w14:textId="77777777" w:rsidR="00EC6050" w:rsidRPr="004A0104" w:rsidRDefault="00EC6050" w:rsidP="00F562AF">
            <w:pPr>
              <w:pStyle w:val="ConsPlusCell"/>
              <w:ind w:left="67"/>
              <w:rPr>
                <w:rFonts w:ascii="Times New Roman" w:hAnsi="Times New Roman" w:cs="Times New Roman"/>
              </w:rPr>
            </w:pPr>
            <w:r w:rsidRPr="004A0104">
              <w:rPr>
                <w:rFonts w:ascii="Times New Roman" w:hAnsi="Times New Roman" w:cs="Times New Roman"/>
              </w:rPr>
              <w:lastRenderedPageBreak/>
              <w:t xml:space="preserve">Проектная деятельность.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2DD89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6FD9FC0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w:t>
            </w:r>
          </w:p>
          <w:p w14:paraId="18A6922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41B48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B6F75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3B4761" w14:textId="77777777" w:rsidR="00EC6050" w:rsidRPr="004A0104" w:rsidRDefault="00EC6050" w:rsidP="00F562AF">
            <w:pPr>
              <w:jc w:val="center"/>
              <w:rPr>
                <w:sz w:val="20"/>
                <w:szCs w:val="20"/>
              </w:rPr>
            </w:pPr>
            <w:r w:rsidRPr="004A0104">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E2370"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2594C"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6F8C21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03B454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DD628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44189AD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top w:val="single" w:sz="4" w:space="0" w:color="auto"/>
              <w:left w:val="single" w:sz="4" w:space="0" w:color="auto"/>
              <w:bottom w:val="single" w:sz="4" w:space="0" w:color="auto"/>
              <w:right w:val="single" w:sz="4" w:space="0" w:color="auto"/>
            </w:tcBorders>
          </w:tcPr>
          <w:p w14:paraId="7EF94235"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Ежегодная защита социально значимых молодёжных проектов.</w:t>
            </w:r>
          </w:p>
          <w:p w14:paraId="3B6DE11E"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Грантовую поддержку получат:</w:t>
            </w:r>
          </w:p>
          <w:p w14:paraId="01620B1A"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2022 – 6 человек,</w:t>
            </w:r>
          </w:p>
          <w:p w14:paraId="295097B3"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2023 - 6 человек,</w:t>
            </w:r>
          </w:p>
          <w:p w14:paraId="13D86ACC"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2024 - 7 человек,</w:t>
            </w:r>
          </w:p>
          <w:p w14:paraId="7085DEFF"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2025 – 8 человек.</w:t>
            </w:r>
          </w:p>
          <w:p w14:paraId="5AC8DEC0" w14:textId="77777777" w:rsidR="00EC6050" w:rsidRPr="004A0104" w:rsidRDefault="00EC6050" w:rsidP="00F562AF">
            <w:pPr>
              <w:pStyle w:val="ConsPlusCell"/>
              <w:tabs>
                <w:tab w:val="left" w:pos="930"/>
              </w:tabs>
              <w:jc w:val="both"/>
              <w:rPr>
                <w:rFonts w:ascii="Times New Roman" w:hAnsi="Times New Roman" w:cs="Times New Roman"/>
                <w:highlight w:val="yellow"/>
              </w:rPr>
            </w:pPr>
            <w:r w:rsidRPr="004A0104">
              <w:rPr>
                <w:rFonts w:ascii="Times New Roman" w:hAnsi="Times New Roman" w:cs="Times New Roman"/>
              </w:rPr>
              <w:t>Всего за период реализации программы предполагается поддержать 27 авторов проектов..</w:t>
            </w:r>
          </w:p>
        </w:tc>
      </w:tr>
      <w:tr w:rsidR="00EC6050" w:rsidRPr="004A0104" w14:paraId="298EF1C9" w14:textId="77777777" w:rsidTr="00F562AF">
        <w:trPr>
          <w:gridAfter w:val="11"/>
          <w:wAfter w:w="15883" w:type="dxa"/>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C0588B3"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5A1FC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83077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C1393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BCD18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BF7DD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4A76F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9C1E85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FB6E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C292B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3983C9DB"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0FE399C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FF733DD" w14:textId="77777777" w:rsidTr="00F562AF">
        <w:trPr>
          <w:gridAfter w:val="11"/>
          <w:wAfter w:w="15883" w:type="dxa"/>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6BDE6FFA"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7AC05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3324AA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7FD6F" w14:textId="77777777" w:rsidR="00EC6050" w:rsidRPr="004A0104" w:rsidRDefault="00EC6050" w:rsidP="00F562AF">
            <w:pPr>
              <w:jc w:val="center"/>
              <w:rPr>
                <w:sz w:val="20"/>
                <w:szCs w:val="20"/>
              </w:rPr>
            </w:pPr>
            <w:r w:rsidRPr="004A0104">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724757"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27C166" w14:textId="77777777" w:rsidR="00EC6050" w:rsidRPr="004A0104" w:rsidRDefault="00EC6050" w:rsidP="00F562AF">
            <w:pPr>
              <w:jc w:val="center"/>
              <w:rPr>
                <w:sz w:val="20"/>
                <w:szCs w:val="20"/>
              </w:rPr>
            </w:pPr>
            <w:r w:rsidRPr="004A0104">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335C5F"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B54CB"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FA0D6F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64DA2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125BD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2B59439C"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1A83739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56E20BD"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98D795C"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756A4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7A236C"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AD979C"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9E3069"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B405D5"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0A67B"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90F77F3" w14:textId="77777777" w:rsidR="00EC6050" w:rsidRPr="004A0104" w:rsidRDefault="00EC6050" w:rsidP="00F562AF">
            <w:pPr>
              <w:jc w:val="center"/>
              <w:rPr>
                <w:sz w:val="20"/>
                <w:szCs w:val="20"/>
              </w:rPr>
            </w:pPr>
            <w:r w:rsidRPr="004A0104">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179991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F3E6B3" w14:textId="77777777" w:rsidR="00EC6050" w:rsidRPr="004A0104" w:rsidRDefault="00EC6050" w:rsidP="00F562AF">
            <w:pPr>
              <w:jc w:val="center"/>
              <w:rPr>
                <w:sz w:val="20"/>
                <w:szCs w:val="20"/>
              </w:rPr>
            </w:pPr>
            <w:r w:rsidRPr="004A0104">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27E6097E"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3F06DD8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E40E442"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6CEA986C"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E6560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802370"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DC5D1F"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ED5B82"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C5DC7"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063CB6"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253EC67" w14:textId="77777777" w:rsidR="00EC6050" w:rsidRPr="004A0104" w:rsidRDefault="00EC6050" w:rsidP="00F562AF">
            <w:pPr>
              <w:jc w:val="center"/>
              <w:rPr>
                <w:sz w:val="20"/>
                <w:szCs w:val="20"/>
              </w:rPr>
            </w:pPr>
            <w:r w:rsidRPr="004A0104">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8A126E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5E2C9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5CE1209A"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43AC90E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6787110"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2A81A41A"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81310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43444B" w14:textId="77777777" w:rsidR="00EC6050" w:rsidRPr="004A0104" w:rsidRDefault="00EC6050" w:rsidP="00F562AF">
            <w:pPr>
              <w:jc w:val="center"/>
              <w:rPr>
                <w:sz w:val="20"/>
                <w:szCs w:val="20"/>
              </w:rPr>
            </w:pPr>
            <w:r w:rsidRPr="004A0104">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9FCE29"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B4B75E" w14:textId="77777777" w:rsidR="00EC6050" w:rsidRPr="004A0104" w:rsidRDefault="00EC6050" w:rsidP="00F562AF">
            <w:pPr>
              <w:jc w:val="center"/>
              <w:rPr>
                <w:sz w:val="20"/>
                <w:szCs w:val="20"/>
              </w:rPr>
            </w:pPr>
            <w:r w:rsidRPr="004A0104">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EB34AB"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503B59"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F018AC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35F3D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D79EF8" w14:textId="77777777" w:rsidR="00EC6050" w:rsidRPr="004A0104" w:rsidRDefault="00EC6050" w:rsidP="00F562AF">
            <w:pPr>
              <w:jc w:val="center"/>
              <w:rPr>
                <w:sz w:val="20"/>
                <w:szCs w:val="20"/>
              </w:rPr>
            </w:pPr>
            <w:r w:rsidRPr="004A0104">
              <w:rPr>
                <w:sz w:val="20"/>
                <w:szCs w:val="20"/>
              </w:rPr>
              <w:t>120,0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1BFA8E93"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763C684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FC53BF3"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5963892"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0516F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502C4D"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03C98"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E17D05"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5FA1E"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90772"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BFF833F" w14:textId="77777777" w:rsidR="00EC6050" w:rsidRPr="004A0104" w:rsidRDefault="00EC6050" w:rsidP="00F562AF">
            <w:pPr>
              <w:jc w:val="center"/>
              <w:rPr>
                <w:sz w:val="20"/>
                <w:szCs w:val="20"/>
              </w:rPr>
            </w:pPr>
            <w:r w:rsidRPr="004A0104">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5AD1C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2E29CB" w14:textId="77777777" w:rsidR="00EC6050" w:rsidRPr="004A0104" w:rsidRDefault="00EC6050" w:rsidP="00F562AF">
            <w:pPr>
              <w:jc w:val="center"/>
              <w:rPr>
                <w:sz w:val="20"/>
                <w:szCs w:val="20"/>
              </w:rPr>
            </w:pPr>
            <w:r w:rsidRPr="004A0104">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5505FF33"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621C390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23B61AC"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C99DB2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Сессия Молодёжного парламента Новосибирской области</w:t>
            </w:r>
          </w:p>
        </w:tc>
        <w:tc>
          <w:tcPr>
            <w:tcW w:w="1701" w:type="dxa"/>
            <w:tcBorders>
              <w:left w:val="single" w:sz="4" w:space="0" w:color="auto"/>
              <w:bottom w:val="single" w:sz="4" w:space="0" w:color="auto"/>
              <w:right w:val="single" w:sz="4" w:space="0" w:color="auto"/>
            </w:tcBorders>
            <w:shd w:val="clear" w:color="auto" w:fill="auto"/>
          </w:tcPr>
          <w:p w14:paraId="3578529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640516F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(ед. изм.) </w:t>
            </w:r>
          </w:p>
          <w:p w14:paraId="324FC13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38B49554" w14:textId="77777777" w:rsidR="00EC6050" w:rsidRPr="004A0104" w:rsidRDefault="00EC6050" w:rsidP="00F562AF">
            <w:pPr>
              <w:jc w:val="center"/>
              <w:rPr>
                <w:sz w:val="20"/>
                <w:szCs w:val="20"/>
              </w:rPr>
            </w:pPr>
            <w:r w:rsidRPr="004A0104">
              <w:rPr>
                <w:sz w:val="20"/>
                <w:szCs w:val="20"/>
              </w:rPr>
              <w:t>3</w:t>
            </w:r>
          </w:p>
        </w:tc>
        <w:tc>
          <w:tcPr>
            <w:tcW w:w="992" w:type="dxa"/>
            <w:tcBorders>
              <w:left w:val="single" w:sz="4" w:space="0" w:color="auto"/>
              <w:bottom w:val="single" w:sz="4" w:space="0" w:color="auto"/>
              <w:right w:val="single" w:sz="4" w:space="0" w:color="auto"/>
            </w:tcBorders>
            <w:shd w:val="clear" w:color="auto" w:fill="auto"/>
          </w:tcPr>
          <w:p w14:paraId="02D1876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w:t>
            </w:r>
          </w:p>
        </w:tc>
        <w:tc>
          <w:tcPr>
            <w:tcW w:w="993" w:type="dxa"/>
            <w:tcBorders>
              <w:left w:val="single" w:sz="4" w:space="0" w:color="auto"/>
              <w:bottom w:val="single" w:sz="4" w:space="0" w:color="auto"/>
              <w:right w:val="single" w:sz="4" w:space="0" w:color="auto"/>
            </w:tcBorders>
            <w:shd w:val="clear" w:color="auto" w:fill="auto"/>
          </w:tcPr>
          <w:p w14:paraId="3B43D2EE" w14:textId="77777777" w:rsidR="00EC6050" w:rsidRPr="004A0104" w:rsidRDefault="00EC6050" w:rsidP="00F562AF">
            <w:pPr>
              <w:jc w:val="center"/>
              <w:rPr>
                <w:sz w:val="20"/>
                <w:szCs w:val="20"/>
              </w:rPr>
            </w:pPr>
            <w:r w:rsidRPr="004A0104">
              <w:rPr>
                <w:sz w:val="20"/>
                <w:szCs w:val="20"/>
              </w:rPr>
              <w:t>1</w:t>
            </w:r>
          </w:p>
        </w:tc>
        <w:tc>
          <w:tcPr>
            <w:tcW w:w="992" w:type="dxa"/>
            <w:tcBorders>
              <w:left w:val="single" w:sz="4" w:space="0" w:color="auto"/>
              <w:bottom w:val="single" w:sz="4" w:space="0" w:color="auto"/>
              <w:right w:val="single" w:sz="4" w:space="0" w:color="auto"/>
            </w:tcBorders>
            <w:shd w:val="clear" w:color="auto" w:fill="auto"/>
          </w:tcPr>
          <w:p w14:paraId="33FFD8D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2F9669" w14:textId="77777777" w:rsidR="00EC6050" w:rsidRPr="004A0104" w:rsidRDefault="00EC6050" w:rsidP="00F562AF">
            <w:pPr>
              <w:jc w:val="center"/>
              <w:rPr>
                <w:sz w:val="20"/>
                <w:szCs w:val="20"/>
              </w:rPr>
            </w:pPr>
            <w:r w:rsidRPr="004A0104">
              <w:rPr>
                <w:sz w:val="20"/>
                <w:szCs w:val="20"/>
              </w:rPr>
              <w:t>1</w:t>
            </w:r>
          </w:p>
        </w:tc>
        <w:tc>
          <w:tcPr>
            <w:tcW w:w="1276" w:type="dxa"/>
            <w:gridSpan w:val="2"/>
            <w:tcBorders>
              <w:left w:val="single" w:sz="4" w:space="0" w:color="auto"/>
              <w:bottom w:val="single" w:sz="4" w:space="0" w:color="auto"/>
              <w:right w:val="single" w:sz="4" w:space="0" w:color="auto"/>
            </w:tcBorders>
            <w:shd w:val="clear" w:color="auto" w:fill="auto"/>
          </w:tcPr>
          <w:p w14:paraId="31AA2B3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1275" w:type="dxa"/>
            <w:tcBorders>
              <w:left w:val="single" w:sz="4" w:space="0" w:color="auto"/>
              <w:bottom w:val="single" w:sz="4" w:space="0" w:color="auto"/>
              <w:right w:val="single" w:sz="4" w:space="0" w:color="auto"/>
            </w:tcBorders>
            <w:shd w:val="clear" w:color="auto" w:fill="auto"/>
          </w:tcPr>
          <w:p w14:paraId="6848943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6A63B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1133" w:type="dxa"/>
            <w:vMerge w:val="restart"/>
            <w:tcBorders>
              <w:left w:val="single" w:sz="4" w:space="0" w:color="auto"/>
              <w:right w:val="single" w:sz="4" w:space="0" w:color="auto"/>
            </w:tcBorders>
            <w:shd w:val="clear" w:color="auto" w:fill="auto"/>
          </w:tcPr>
          <w:p w14:paraId="6380084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41CA200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Участие председателя Молодежного парламента Куйбышевского района в работе Сессии Молодёжного парламента НСО (по приглашению организаторов).</w:t>
            </w:r>
          </w:p>
        </w:tc>
      </w:tr>
      <w:tr w:rsidR="00EC6050" w:rsidRPr="004A0104" w14:paraId="254EE92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B1EAEA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31EBB6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D07FF2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6D4B03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878420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8892A6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12BBB6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55C15B6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5DC30F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50716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81BD422" w14:textId="77777777" w:rsidR="00EC6050" w:rsidRPr="004A0104" w:rsidRDefault="00EC6050" w:rsidP="00F562AF">
            <w:pPr>
              <w:pStyle w:val="ConsPlusCell"/>
              <w:rPr>
                <w:rFonts w:ascii="Times New Roman" w:hAnsi="Times New Roman" w:cs="Times New Roman"/>
                <w:highlight w:val="yellow"/>
              </w:rPr>
            </w:pPr>
          </w:p>
        </w:tc>
        <w:tc>
          <w:tcPr>
            <w:tcW w:w="2127" w:type="dxa"/>
            <w:vMerge/>
            <w:tcBorders>
              <w:left w:val="single" w:sz="4" w:space="0" w:color="auto"/>
              <w:right w:val="single" w:sz="4" w:space="0" w:color="auto"/>
            </w:tcBorders>
          </w:tcPr>
          <w:p w14:paraId="5EA61A61"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153485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F538F47"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3AC784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A8EFB5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A4CC6E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992" w:type="dxa"/>
            <w:tcBorders>
              <w:left w:val="single" w:sz="4" w:space="0" w:color="auto"/>
              <w:bottom w:val="single" w:sz="4" w:space="0" w:color="auto"/>
              <w:right w:val="single" w:sz="4" w:space="0" w:color="auto"/>
            </w:tcBorders>
            <w:shd w:val="clear" w:color="auto" w:fill="auto"/>
          </w:tcPr>
          <w:p w14:paraId="7E77F37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993" w:type="dxa"/>
            <w:tcBorders>
              <w:left w:val="single" w:sz="4" w:space="0" w:color="auto"/>
              <w:bottom w:val="single" w:sz="4" w:space="0" w:color="auto"/>
              <w:right w:val="single" w:sz="4" w:space="0" w:color="auto"/>
            </w:tcBorders>
            <w:shd w:val="clear" w:color="auto" w:fill="auto"/>
          </w:tcPr>
          <w:p w14:paraId="5AC3409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992" w:type="dxa"/>
            <w:tcBorders>
              <w:left w:val="single" w:sz="4" w:space="0" w:color="auto"/>
              <w:bottom w:val="single" w:sz="4" w:space="0" w:color="auto"/>
              <w:right w:val="single" w:sz="4" w:space="0" w:color="auto"/>
            </w:tcBorders>
            <w:shd w:val="clear" w:color="auto" w:fill="auto"/>
          </w:tcPr>
          <w:p w14:paraId="0F91DB8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99F17B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1276" w:type="dxa"/>
            <w:gridSpan w:val="2"/>
            <w:tcBorders>
              <w:left w:val="single" w:sz="4" w:space="0" w:color="auto"/>
              <w:bottom w:val="single" w:sz="4" w:space="0" w:color="auto"/>
              <w:right w:val="single" w:sz="4" w:space="0" w:color="auto"/>
            </w:tcBorders>
            <w:shd w:val="clear" w:color="auto" w:fill="auto"/>
          </w:tcPr>
          <w:p w14:paraId="175CB8B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275" w:type="dxa"/>
            <w:tcBorders>
              <w:left w:val="single" w:sz="4" w:space="0" w:color="auto"/>
              <w:bottom w:val="single" w:sz="4" w:space="0" w:color="auto"/>
              <w:right w:val="single" w:sz="4" w:space="0" w:color="auto"/>
            </w:tcBorders>
            <w:shd w:val="clear" w:color="auto" w:fill="auto"/>
          </w:tcPr>
          <w:p w14:paraId="5B2829E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DBD3A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133" w:type="dxa"/>
            <w:vMerge/>
            <w:tcBorders>
              <w:left w:val="single" w:sz="4" w:space="0" w:color="auto"/>
              <w:right w:val="single" w:sz="4" w:space="0" w:color="auto"/>
            </w:tcBorders>
            <w:shd w:val="clear" w:color="auto" w:fill="auto"/>
          </w:tcPr>
          <w:p w14:paraId="4252FCD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4B9A749"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B384DB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30A89D1"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65605D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D2A1C8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395860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A44186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69216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9333B2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D71B6C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E7E38E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58CCE1"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8B8B5F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129CA06"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4BC4592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A09C03D"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320D9E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E53278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7219A3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F257D1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3D41D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137E1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7D91FE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FA9E22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56721F"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664FBA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B183C0B"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5BE7C3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69DCB65"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E90B67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0B3AAE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992" w:type="dxa"/>
            <w:tcBorders>
              <w:left w:val="single" w:sz="4" w:space="0" w:color="auto"/>
              <w:bottom w:val="single" w:sz="4" w:space="0" w:color="auto"/>
              <w:right w:val="single" w:sz="4" w:space="0" w:color="auto"/>
            </w:tcBorders>
            <w:shd w:val="clear" w:color="auto" w:fill="auto"/>
          </w:tcPr>
          <w:p w14:paraId="07AF121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993" w:type="dxa"/>
            <w:tcBorders>
              <w:left w:val="single" w:sz="4" w:space="0" w:color="auto"/>
              <w:bottom w:val="single" w:sz="4" w:space="0" w:color="auto"/>
              <w:right w:val="single" w:sz="4" w:space="0" w:color="auto"/>
            </w:tcBorders>
            <w:shd w:val="clear" w:color="auto" w:fill="auto"/>
          </w:tcPr>
          <w:p w14:paraId="6255D77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992" w:type="dxa"/>
            <w:tcBorders>
              <w:left w:val="single" w:sz="4" w:space="0" w:color="auto"/>
              <w:bottom w:val="single" w:sz="4" w:space="0" w:color="auto"/>
              <w:right w:val="single" w:sz="4" w:space="0" w:color="auto"/>
            </w:tcBorders>
            <w:shd w:val="clear" w:color="auto" w:fill="auto"/>
          </w:tcPr>
          <w:p w14:paraId="1237F72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810E8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1276" w:type="dxa"/>
            <w:gridSpan w:val="2"/>
            <w:tcBorders>
              <w:left w:val="single" w:sz="4" w:space="0" w:color="auto"/>
              <w:bottom w:val="single" w:sz="4" w:space="0" w:color="auto"/>
              <w:right w:val="single" w:sz="4" w:space="0" w:color="auto"/>
            </w:tcBorders>
            <w:shd w:val="clear" w:color="auto" w:fill="auto"/>
          </w:tcPr>
          <w:p w14:paraId="0BB2BC2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275" w:type="dxa"/>
            <w:tcBorders>
              <w:left w:val="single" w:sz="4" w:space="0" w:color="auto"/>
              <w:bottom w:val="single" w:sz="4" w:space="0" w:color="auto"/>
              <w:right w:val="single" w:sz="4" w:space="0" w:color="auto"/>
            </w:tcBorders>
            <w:shd w:val="clear" w:color="auto" w:fill="auto"/>
          </w:tcPr>
          <w:p w14:paraId="62E9E4D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DB5F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133" w:type="dxa"/>
            <w:vMerge/>
            <w:tcBorders>
              <w:left w:val="single" w:sz="4" w:space="0" w:color="auto"/>
              <w:right w:val="single" w:sz="4" w:space="0" w:color="auto"/>
            </w:tcBorders>
            <w:shd w:val="clear" w:color="auto" w:fill="auto"/>
          </w:tcPr>
          <w:p w14:paraId="3D39DF9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043025C"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7A129A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7AFCF9B"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BC125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017C9A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B9FDAD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E9C504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DBFFD7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96BCA59" w14:textId="77777777" w:rsidR="00EC6050" w:rsidRPr="004A0104" w:rsidRDefault="00EC6050" w:rsidP="00F562AF">
            <w:pPr>
              <w:jc w:val="center"/>
              <w:rPr>
                <w:sz w:val="20"/>
                <w:szCs w:val="20"/>
                <w:u w:val="single"/>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73E856F" w14:textId="77777777" w:rsidR="00EC6050" w:rsidRPr="004A0104" w:rsidRDefault="00EC6050" w:rsidP="00F562AF">
            <w:pPr>
              <w:jc w:val="center"/>
              <w:rPr>
                <w:sz w:val="20"/>
                <w:szCs w:val="20"/>
                <w:u w:val="single"/>
              </w:rPr>
            </w:pPr>
          </w:p>
        </w:tc>
        <w:tc>
          <w:tcPr>
            <w:tcW w:w="1275" w:type="dxa"/>
            <w:tcBorders>
              <w:left w:val="single" w:sz="4" w:space="0" w:color="auto"/>
              <w:bottom w:val="single" w:sz="4" w:space="0" w:color="auto"/>
              <w:right w:val="single" w:sz="4" w:space="0" w:color="auto"/>
            </w:tcBorders>
            <w:shd w:val="clear" w:color="auto" w:fill="auto"/>
          </w:tcPr>
          <w:p w14:paraId="1491C9A5" w14:textId="77777777" w:rsidR="00EC6050" w:rsidRPr="004A0104" w:rsidRDefault="00EC6050" w:rsidP="00F562AF">
            <w:pPr>
              <w:jc w:val="center"/>
              <w:rPr>
                <w:sz w:val="20"/>
                <w:szCs w:val="20"/>
                <w:u w:val="single"/>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F17C0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462F33F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1BEA53E5"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ACDE786"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CC77449" w14:textId="77777777" w:rsidR="00EC6050" w:rsidRPr="004A0104" w:rsidRDefault="00EC6050" w:rsidP="00F562AF">
            <w:pPr>
              <w:pStyle w:val="ConsPlusCell"/>
              <w:ind w:left="67"/>
              <w:rPr>
                <w:rFonts w:ascii="Times New Roman" w:hAnsi="Times New Roman" w:cs="Times New Roman"/>
              </w:rPr>
            </w:pPr>
            <w:r w:rsidRPr="004A0104">
              <w:rPr>
                <w:rFonts w:ascii="Times New Roman" w:hAnsi="Times New Roman" w:cs="Times New Roman"/>
              </w:rPr>
              <w:t>Выборы в члены Молодежного парламента Новосибирской области</w:t>
            </w:r>
          </w:p>
        </w:tc>
        <w:tc>
          <w:tcPr>
            <w:tcW w:w="1701" w:type="dxa"/>
            <w:tcBorders>
              <w:left w:val="single" w:sz="4" w:space="0" w:color="auto"/>
              <w:bottom w:val="single" w:sz="4" w:space="0" w:color="auto"/>
              <w:right w:val="single" w:sz="4" w:space="0" w:color="auto"/>
            </w:tcBorders>
            <w:shd w:val="clear" w:color="auto" w:fill="auto"/>
          </w:tcPr>
          <w:p w14:paraId="1AC4EA1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F55387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(ед. изм.) </w:t>
            </w:r>
          </w:p>
          <w:p w14:paraId="53640B5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4013E7D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6B1F7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47B4A8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8E6466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5289E5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24F21D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0D0D080"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B913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val="restart"/>
            <w:tcBorders>
              <w:left w:val="single" w:sz="4" w:space="0" w:color="auto"/>
              <w:right w:val="single" w:sz="4" w:space="0" w:color="auto"/>
            </w:tcBorders>
            <w:shd w:val="clear" w:color="auto" w:fill="auto"/>
          </w:tcPr>
          <w:p w14:paraId="635F169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51F190D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Проведение агитационной кампании и проведение выборов в члены Молодежного парламента Новосибирской области проходят один раз в три года. </w:t>
            </w:r>
          </w:p>
          <w:p w14:paraId="3B4F667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0,</w:t>
            </w:r>
          </w:p>
          <w:p w14:paraId="701AF0E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2023 – 0,</w:t>
            </w:r>
          </w:p>
          <w:p w14:paraId="549953B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200 человек,</w:t>
            </w:r>
          </w:p>
          <w:p w14:paraId="192D868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0.</w:t>
            </w:r>
          </w:p>
          <w:p w14:paraId="028D890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вовлечение 200 молодых людей.</w:t>
            </w:r>
          </w:p>
        </w:tc>
      </w:tr>
      <w:tr w:rsidR="00EC6050" w:rsidRPr="004A0104" w14:paraId="475BDD5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837B256"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BC14F9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2184EC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994145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0DCDAC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3C1066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F1FE45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588345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54D2AA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6A06DD"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A95F69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622FD4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7B2185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A4659AC"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7EAEEE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ADB0DF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0B2DF7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932ECC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1B2A2B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D19985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9F6AC4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73C1C1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80ED21C" w14:textId="77777777" w:rsidR="00EC6050" w:rsidRPr="004A0104" w:rsidRDefault="00EC6050" w:rsidP="00F562AF">
            <w:pPr>
              <w:jc w:val="center"/>
              <w:rPr>
                <w:sz w:val="20"/>
                <w:szCs w:val="20"/>
              </w:rPr>
            </w:pPr>
            <w:r w:rsidRPr="004A0104">
              <w:rPr>
                <w:sz w:val="20"/>
                <w:szCs w:val="20"/>
              </w:rPr>
              <w:t>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9F4CA5"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94C32E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B4A97E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FF8CFE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65B9306"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2241E7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EB20B3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F65B94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C812F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30B44B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257F54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36A562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176EA9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12319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17064BE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79B682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4998DA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74CC24A"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6C63D8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E33BAD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194812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92ACED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A4CFD1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69755E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6C6FE8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B1FF7D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7472FD"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226C130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721BE9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714E7D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1DC47F7"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AC191B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F00022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E5F88D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212089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8E1145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DD685B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9D4466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F9D2620" w14:textId="77777777" w:rsidR="00EC6050" w:rsidRPr="004A0104" w:rsidRDefault="00EC6050" w:rsidP="00F562AF">
            <w:pPr>
              <w:jc w:val="center"/>
              <w:rPr>
                <w:sz w:val="20"/>
                <w:szCs w:val="20"/>
              </w:rPr>
            </w:pPr>
            <w:r w:rsidRPr="004A0104">
              <w:rPr>
                <w:sz w:val="20"/>
                <w:szCs w:val="20"/>
              </w:rPr>
              <w:t>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CC4B2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2A6BF37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A68872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FCA6F8A"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80ED755"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C67A28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ED22B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FE5F68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42FDB0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AF2A60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9D78E5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D7C83D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CDB6A1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2902F"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53E2370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865430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2A36B93"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425D9D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Районный конкурс органов студенческого самоуправления</w:t>
            </w:r>
          </w:p>
        </w:tc>
        <w:tc>
          <w:tcPr>
            <w:tcW w:w="1701" w:type="dxa"/>
            <w:tcBorders>
              <w:left w:val="single" w:sz="4" w:space="0" w:color="auto"/>
              <w:bottom w:val="single" w:sz="4" w:space="0" w:color="auto"/>
              <w:right w:val="single" w:sz="4" w:space="0" w:color="auto"/>
            </w:tcBorders>
            <w:shd w:val="clear" w:color="auto" w:fill="auto"/>
          </w:tcPr>
          <w:p w14:paraId="5B23361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70DE1B0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3BF576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89A48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1797DC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CDBE22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A7F294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B5ED34A"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7FDCCA1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410F0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250</w:t>
            </w:r>
          </w:p>
        </w:tc>
        <w:tc>
          <w:tcPr>
            <w:tcW w:w="1133" w:type="dxa"/>
            <w:vMerge w:val="restart"/>
            <w:tcBorders>
              <w:left w:val="single" w:sz="4" w:space="0" w:color="auto"/>
              <w:right w:val="single" w:sz="4" w:space="0" w:color="auto"/>
            </w:tcBorders>
            <w:shd w:val="clear" w:color="auto" w:fill="auto"/>
          </w:tcPr>
          <w:p w14:paraId="5EEB1899"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7C1B8C3B" w14:textId="77777777" w:rsidR="00EC6050" w:rsidRPr="004A0104" w:rsidRDefault="00EC6050" w:rsidP="00F562AF">
            <w:pPr>
              <w:jc w:val="both"/>
              <w:rPr>
                <w:sz w:val="20"/>
                <w:szCs w:val="20"/>
              </w:rPr>
            </w:pPr>
            <w:r w:rsidRPr="004A0104">
              <w:rPr>
                <w:sz w:val="20"/>
                <w:szCs w:val="20"/>
              </w:rPr>
              <w:t>Участие студенческих органов самоуправления в конкурсе по номинациям один раз в два года:</w:t>
            </w:r>
          </w:p>
          <w:p w14:paraId="47DFADCB" w14:textId="77777777" w:rsidR="00EC6050" w:rsidRPr="004A0104" w:rsidRDefault="00EC6050" w:rsidP="00F562AF">
            <w:pPr>
              <w:jc w:val="both"/>
              <w:rPr>
                <w:sz w:val="20"/>
                <w:szCs w:val="20"/>
              </w:rPr>
            </w:pPr>
            <w:r w:rsidRPr="004A0104">
              <w:rPr>
                <w:sz w:val="20"/>
                <w:szCs w:val="20"/>
              </w:rPr>
              <w:t>2022 – 0,</w:t>
            </w:r>
          </w:p>
          <w:p w14:paraId="6B1B100C" w14:textId="77777777" w:rsidR="00EC6050" w:rsidRPr="004A0104" w:rsidRDefault="00EC6050" w:rsidP="00F562AF">
            <w:pPr>
              <w:jc w:val="both"/>
              <w:rPr>
                <w:sz w:val="20"/>
                <w:szCs w:val="20"/>
              </w:rPr>
            </w:pPr>
            <w:r w:rsidRPr="004A0104">
              <w:rPr>
                <w:sz w:val="20"/>
                <w:szCs w:val="20"/>
              </w:rPr>
              <w:t>2023 – 200 человек,</w:t>
            </w:r>
          </w:p>
          <w:p w14:paraId="08438B42" w14:textId="77777777" w:rsidR="00EC6050" w:rsidRPr="004A0104" w:rsidRDefault="00EC6050" w:rsidP="00F562AF">
            <w:pPr>
              <w:jc w:val="both"/>
              <w:rPr>
                <w:sz w:val="20"/>
                <w:szCs w:val="20"/>
              </w:rPr>
            </w:pPr>
            <w:r w:rsidRPr="004A0104">
              <w:rPr>
                <w:sz w:val="20"/>
                <w:szCs w:val="20"/>
              </w:rPr>
              <w:t>2024 0,</w:t>
            </w:r>
          </w:p>
          <w:p w14:paraId="22420FDC" w14:textId="77777777" w:rsidR="00EC6050" w:rsidRPr="004A0104" w:rsidRDefault="00EC6050" w:rsidP="00F562AF">
            <w:pPr>
              <w:jc w:val="both"/>
              <w:rPr>
                <w:sz w:val="20"/>
                <w:szCs w:val="20"/>
              </w:rPr>
            </w:pPr>
            <w:r w:rsidRPr="004A0104">
              <w:rPr>
                <w:sz w:val="20"/>
                <w:szCs w:val="20"/>
              </w:rPr>
              <w:t>2025 – 250 человек.</w:t>
            </w:r>
          </w:p>
          <w:p w14:paraId="5B673D31" w14:textId="77777777" w:rsidR="00EC6050" w:rsidRPr="004A0104" w:rsidRDefault="00EC6050" w:rsidP="00F562AF">
            <w:pPr>
              <w:jc w:val="both"/>
              <w:rPr>
                <w:sz w:val="20"/>
                <w:szCs w:val="20"/>
              </w:rPr>
            </w:pPr>
            <w:r w:rsidRPr="004A0104">
              <w:rPr>
                <w:sz w:val="20"/>
                <w:szCs w:val="20"/>
              </w:rPr>
              <w:t>Предполагается общий охват вовлечённой молодёжи 450 человек.</w:t>
            </w:r>
          </w:p>
        </w:tc>
      </w:tr>
      <w:tr w:rsidR="00EC6050" w:rsidRPr="004A0104" w14:paraId="7283B29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262BA05" w14:textId="77777777" w:rsidR="00EC6050" w:rsidRPr="004A0104" w:rsidRDefault="00EC6050" w:rsidP="00F562AF">
            <w:pPr>
              <w:pStyle w:val="ConsPlusCell"/>
              <w:jc w:val="both"/>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508746E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70B8EEB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1AA4BD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7D2CC9B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A43D51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753982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3D01934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007B9C4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26297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501117B0" w14:textId="77777777" w:rsidR="00EC6050" w:rsidRPr="004A0104" w:rsidRDefault="00EC6050" w:rsidP="00F562AF">
            <w:pPr>
              <w:rPr>
                <w:sz w:val="20"/>
                <w:szCs w:val="20"/>
              </w:rPr>
            </w:pPr>
          </w:p>
        </w:tc>
        <w:tc>
          <w:tcPr>
            <w:tcW w:w="2127" w:type="dxa"/>
            <w:vMerge/>
            <w:tcBorders>
              <w:left w:val="single" w:sz="4" w:space="0" w:color="auto"/>
              <w:right w:val="single" w:sz="4" w:space="0" w:color="auto"/>
            </w:tcBorders>
          </w:tcPr>
          <w:p w14:paraId="3AC6AA65" w14:textId="77777777" w:rsidR="00EC6050" w:rsidRPr="004A0104" w:rsidRDefault="00EC6050" w:rsidP="00F562AF">
            <w:pPr>
              <w:jc w:val="both"/>
              <w:rPr>
                <w:sz w:val="20"/>
                <w:szCs w:val="20"/>
                <w:highlight w:val="yellow"/>
              </w:rPr>
            </w:pPr>
          </w:p>
        </w:tc>
      </w:tr>
      <w:tr w:rsidR="00EC6050" w:rsidRPr="004A0104" w14:paraId="1B6A942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1682DA4" w14:textId="77777777" w:rsidR="00EC6050" w:rsidRPr="004A0104" w:rsidRDefault="00EC6050" w:rsidP="00F562AF">
            <w:pPr>
              <w:pStyle w:val="ConsPlusCell"/>
              <w:ind w:left="67"/>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54ABC91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D4F43E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4EC39F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577FAF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6E4A25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C34A2B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A525E4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34F6CA6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275" w:type="dxa"/>
            <w:tcBorders>
              <w:left w:val="single" w:sz="4" w:space="0" w:color="auto"/>
              <w:bottom w:val="single" w:sz="4" w:space="0" w:color="auto"/>
              <w:right w:val="single" w:sz="4" w:space="0" w:color="auto"/>
            </w:tcBorders>
            <w:shd w:val="clear" w:color="auto" w:fill="auto"/>
          </w:tcPr>
          <w:p w14:paraId="7AC0267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8F800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25,0</w:t>
            </w:r>
          </w:p>
        </w:tc>
        <w:tc>
          <w:tcPr>
            <w:tcW w:w="1133" w:type="dxa"/>
            <w:vMerge/>
            <w:tcBorders>
              <w:left w:val="single" w:sz="4" w:space="0" w:color="auto"/>
              <w:right w:val="single" w:sz="4" w:space="0" w:color="auto"/>
            </w:tcBorders>
            <w:shd w:val="clear" w:color="auto" w:fill="auto"/>
          </w:tcPr>
          <w:p w14:paraId="742FC21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735F0F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76C4833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2C20371" w14:textId="77777777" w:rsidR="00EC6050" w:rsidRPr="004A0104" w:rsidRDefault="00EC6050" w:rsidP="00F562AF">
            <w:pPr>
              <w:pStyle w:val="ConsPlusCell"/>
              <w:ind w:left="67"/>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480AE2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4923B9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906139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92B212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6A310E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8CC82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78AEAA24" w14:textId="77777777" w:rsidR="00EC6050" w:rsidRPr="004A0104" w:rsidRDefault="00EC6050" w:rsidP="00F562AF">
            <w:pPr>
              <w:jc w:val="center"/>
              <w:rPr>
                <w:sz w:val="20"/>
                <w:szCs w:val="20"/>
                <w:u w:val="single"/>
              </w:rPr>
            </w:pPr>
          </w:p>
        </w:tc>
        <w:tc>
          <w:tcPr>
            <w:tcW w:w="1275" w:type="dxa"/>
            <w:tcBorders>
              <w:left w:val="single" w:sz="4" w:space="0" w:color="auto"/>
              <w:bottom w:val="single" w:sz="4" w:space="0" w:color="auto"/>
              <w:right w:val="single" w:sz="4" w:space="0" w:color="auto"/>
            </w:tcBorders>
            <w:shd w:val="clear" w:color="auto" w:fill="auto"/>
          </w:tcPr>
          <w:p w14:paraId="5FC22AC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0E0E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1F0BD0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B8FCD52"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64919A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BEB2A00" w14:textId="77777777" w:rsidR="00EC6050" w:rsidRPr="004A0104" w:rsidRDefault="00EC6050" w:rsidP="00F562AF">
            <w:pPr>
              <w:pStyle w:val="ConsPlusCell"/>
              <w:ind w:left="67"/>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37B72B6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909BDF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5C90CC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CFD52D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D60D72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72BD2F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7748D346" w14:textId="77777777" w:rsidR="00EC6050" w:rsidRPr="004A0104" w:rsidRDefault="00EC6050" w:rsidP="00F562AF">
            <w:pPr>
              <w:pStyle w:val="ConsPlusCell"/>
              <w:jc w:val="center"/>
              <w:rPr>
                <w:rFonts w:ascii="Times New Roman" w:hAnsi="Times New Roman" w:cs="Times New Roman"/>
              </w:rPr>
            </w:pPr>
          </w:p>
        </w:tc>
        <w:tc>
          <w:tcPr>
            <w:tcW w:w="1275" w:type="dxa"/>
            <w:tcBorders>
              <w:left w:val="single" w:sz="4" w:space="0" w:color="auto"/>
              <w:bottom w:val="single" w:sz="4" w:space="0" w:color="auto"/>
              <w:right w:val="single" w:sz="4" w:space="0" w:color="auto"/>
            </w:tcBorders>
            <w:shd w:val="clear" w:color="auto" w:fill="auto"/>
          </w:tcPr>
          <w:p w14:paraId="3FDE0F3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A119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48817D3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AAD52A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2B754F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D68EF1C" w14:textId="77777777" w:rsidR="00EC6050" w:rsidRPr="004A0104" w:rsidRDefault="00EC6050" w:rsidP="00F562AF">
            <w:pPr>
              <w:pStyle w:val="ConsPlusCell"/>
              <w:ind w:left="67"/>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4DA9D2C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708BCD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541710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A9ADD9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234741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155E4E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173B504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275" w:type="dxa"/>
            <w:tcBorders>
              <w:left w:val="single" w:sz="4" w:space="0" w:color="auto"/>
              <w:bottom w:val="single" w:sz="4" w:space="0" w:color="auto"/>
              <w:right w:val="single" w:sz="4" w:space="0" w:color="auto"/>
            </w:tcBorders>
            <w:shd w:val="clear" w:color="auto" w:fill="auto"/>
          </w:tcPr>
          <w:p w14:paraId="59829B6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9013A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25,0</w:t>
            </w:r>
          </w:p>
        </w:tc>
        <w:tc>
          <w:tcPr>
            <w:tcW w:w="1133" w:type="dxa"/>
            <w:vMerge/>
            <w:tcBorders>
              <w:left w:val="single" w:sz="4" w:space="0" w:color="auto"/>
              <w:right w:val="single" w:sz="4" w:space="0" w:color="auto"/>
            </w:tcBorders>
            <w:shd w:val="clear" w:color="auto" w:fill="auto"/>
          </w:tcPr>
          <w:p w14:paraId="6C4E128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A2AB03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1C6AB7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E448FC1" w14:textId="77777777" w:rsidR="00EC6050" w:rsidRPr="004A0104" w:rsidRDefault="00EC6050" w:rsidP="00F562AF">
            <w:pPr>
              <w:pStyle w:val="ConsPlusCell"/>
              <w:ind w:left="67"/>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574BC6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0FD23A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A4C951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70005F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6F0DB0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11035CC" w14:textId="77777777" w:rsidR="00EC6050" w:rsidRPr="004A0104" w:rsidRDefault="00EC6050" w:rsidP="00F562AF">
            <w:pPr>
              <w:jc w:val="center"/>
              <w:rPr>
                <w:sz w:val="20"/>
                <w:szCs w:val="20"/>
                <w:u w:val="single"/>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5ECB62B" w14:textId="77777777" w:rsidR="00EC6050" w:rsidRPr="004A0104" w:rsidRDefault="00EC6050" w:rsidP="00F562AF">
            <w:pPr>
              <w:jc w:val="center"/>
              <w:rPr>
                <w:sz w:val="20"/>
                <w:szCs w:val="20"/>
                <w:u w:val="single"/>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515480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799F3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00DDFD4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5F4AC078"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472090A8"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DACBA70" w14:textId="77777777" w:rsidR="00EC6050" w:rsidRPr="004A0104" w:rsidRDefault="00EC6050" w:rsidP="00F562AF">
            <w:pPr>
              <w:pStyle w:val="ConsPlusCell"/>
              <w:ind w:left="67"/>
              <w:rPr>
                <w:rFonts w:ascii="Times New Roman" w:hAnsi="Times New Roman" w:cs="Times New Roman"/>
              </w:rPr>
            </w:pPr>
            <w:r w:rsidRPr="004A0104">
              <w:rPr>
                <w:rFonts w:ascii="Times New Roman" w:hAnsi="Times New Roman" w:cs="Times New Roman"/>
              </w:rPr>
              <w:t>Конкурс «Студент года»</w:t>
            </w:r>
          </w:p>
        </w:tc>
        <w:tc>
          <w:tcPr>
            <w:tcW w:w="1701" w:type="dxa"/>
            <w:tcBorders>
              <w:left w:val="single" w:sz="4" w:space="0" w:color="auto"/>
              <w:bottom w:val="single" w:sz="4" w:space="0" w:color="auto"/>
              <w:right w:val="single" w:sz="4" w:space="0" w:color="auto"/>
            </w:tcBorders>
            <w:shd w:val="clear" w:color="auto" w:fill="auto"/>
          </w:tcPr>
          <w:p w14:paraId="76793C1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240343A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C473CE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992" w:type="dxa"/>
            <w:tcBorders>
              <w:left w:val="single" w:sz="4" w:space="0" w:color="auto"/>
              <w:bottom w:val="single" w:sz="4" w:space="0" w:color="auto"/>
              <w:right w:val="single" w:sz="4" w:space="0" w:color="auto"/>
            </w:tcBorders>
            <w:shd w:val="clear" w:color="auto" w:fill="auto"/>
          </w:tcPr>
          <w:p w14:paraId="43F83E9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585E41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992" w:type="dxa"/>
            <w:tcBorders>
              <w:left w:val="single" w:sz="4" w:space="0" w:color="auto"/>
              <w:bottom w:val="single" w:sz="4" w:space="0" w:color="auto"/>
              <w:right w:val="single" w:sz="4" w:space="0" w:color="auto"/>
            </w:tcBorders>
            <w:shd w:val="clear" w:color="auto" w:fill="auto"/>
          </w:tcPr>
          <w:p w14:paraId="1C8B6FB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C4A806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12CA19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8411F0F" w14:textId="77777777" w:rsidR="00EC6050" w:rsidRPr="004A0104" w:rsidRDefault="00EC6050" w:rsidP="00F562AF">
            <w:pPr>
              <w:jc w:val="center"/>
              <w:rPr>
                <w:sz w:val="20"/>
                <w:szCs w:val="20"/>
              </w:rPr>
            </w:pPr>
            <w:r w:rsidRPr="004A0104">
              <w:rPr>
                <w:sz w:val="20"/>
                <w:szCs w:val="20"/>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517B8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val="restart"/>
            <w:tcBorders>
              <w:left w:val="single" w:sz="4" w:space="0" w:color="auto"/>
              <w:right w:val="single" w:sz="4" w:space="0" w:color="auto"/>
            </w:tcBorders>
            <w:shd w:val="clear" w:color="auto" w:fill="auto"/>
          </w:tcPr>
          <w:p w14:paraId="41FCFEA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21C1216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Участие лидеров студенческих органов самоуправления в конкурсе по номинациям один раз в два года.</w:t>
            </w:r>
          </w:p>
          <w:p w14:paraId="092A7D9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2022 -150 человек,</w:t>
            </w:r>
          </w:p>
          <w:p w14:paraId="3E213DF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2023 - 0,</w:t>
            </w:r>
          </w:p>
          <w:p w14:paraId="1C53B98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170,</w:t>
            </w:r>
          </w:p>
          <w:p w14:paraId="53002BE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0 человек.</w:t>
            </w:r>
          </w:p>
          <w:p w14:paraId="48A0426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общий охват вовлечённой молодёжи 320 человек.</w:t>
            </w:r>
          </w:p>
        </w:tc>
      </w:tr>
      <w:tr w:rsidR="00EC6050" w:rsidRPr="004A0104" w14:paraId="0089BE6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75A670E"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2305EB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44AFBD5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4FFD1D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5218B5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2EB032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CE42597" w14:textId="77777777" w:rsidR="00EC6050" w:rsidRPr="004A0104" w:rsidRDefault="00EC6050" w:rsidP="00F562AF">
            <w:pPr>
              <w:jc w:val="center"/>
              <w:rPr>
                <w:sz w:val="20"/>
                <w:szCs w:val="20"/>
              </w:rPr>
            </w:pPr>
            <w:r w:rsidRPr="004A0104">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1782DD9C" w14:textId="77777777" w:rsidR="00EC6050" w:rsidRPr="004A0104" w:rsidRDefault="00EC6050" w:rsidP="00F562AF">
            <w:pPr>
              <w:jc w:val="center"/>
              <w:rPr>
                <w:sz w:val="20"/>
                <w:szCs w:val="20"/>
              </w:rPr>
            </w:pPr>
            <w:r w:rsidRPr="004A0104">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127C75A7" w14:textId="77777777" w:rsidR="00EC6050" w:rsidRPr="004A0104" w:rsidRDefault="00EC6050" w:rsidP="00F562AF">
            <w:pPr>
              <w:jc w:val="center"/>
              <w:rPr>
                <w:sz w:val="20"/>
                <w:szCs w:val="20"/>
              </w:rPr>
            </w:pPr>
            <w:r w:rsidRPr="004A0104">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A423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4389FFF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02D2FA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5A256F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F598F97"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9E6737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8E878D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970BD6E"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151FD8F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1D33175"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1E1D120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C4A273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3CF0CB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927E15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FC68B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349674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20CF1B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FCC6A9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FEF3F3C"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859DB2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A3958D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511D2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7BC9AA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986B11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F45B6A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07DB81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320CB28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2AEE1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5FDCA6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44A41D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5A2608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022C19B"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06A367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5B8674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E5F8FF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3221FB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F2873E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DF3EB8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19FFFE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7229E51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4578F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203EA58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E60E0F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DCB637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15E1939"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1FA750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069494B"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322D865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7882F2C"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5E8663D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4B19D3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CE99DA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951D28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5799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416E19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CD90CC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278BC81"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EB2AE48"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7D4DDE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C5156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7737B6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452003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8DE7FF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ADF0B1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9B9DA6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9FBB7B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C2F63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2A6B771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7C382A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60B382D"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0CE4676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Парад студенчества  </w:t>
            </w:r>
          </w:p>
        </w:tc>
        <w:tc>
          <w:tcPr>
            <w:tcW w:w="1701" w:type="dxa"/>
            <w:tcBorders>
              <w:left w:val="single" w:sz="4" w:space="0" w:color="auto"/>
              <w:bottom w:val="single" w:sz="4" w:space="0" w:color="auto"/>
              <w:right w:val="single" w:sz="4" w:space="0" w:color="auto"/>
            </w:tcBorders>
            <w:shd w:val="clear" w:color="auto" w:fill="auto"/>
          </w:tcPr>
          <w:p w14:paraId="315E7E6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125106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5F36CCD"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76A1DA72"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w:t>
            </w:r>
          </w:p>
        </w:tc>
        <w:tc>
          <w:tcPr>
            <w:tcW w:w="993" w:type="dxa"/>
            <w:tcBorders>
              <w:left w:val="single" w:sz="4" w:space="0" w:color="auto"/>
              <w:bottom w:val="single" w:sz="4" w:space="0" w:color="auto"/>
              <w:right w:val="single" w:sz="4" w:space="0" w:color="auto"/>
            </w:tcBorders>
            <w:shd w:val="clear" w:color="auto" w:fill="auto"/>
          </w:tcPr>
          <w:p w14:paraId="3A464FC9"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w:t>
            </w:r>
          </w:p>
        </w:tc>
        <w:tc>
          <w:tcPr>
            <w:tcW w:w="992" w:type="dxa"/>
            <w:tcBorders>
              <w:left w:val="single" w:sz="4" w:space="0" w:color="auto"/>
              <w:bottom w:val="single" w:sz="4" w:space="0" w:color="auto"/>
              <w:right w:val="single" w:sz="4" w:space="0" w:color="auto"/>
            </w:tcBorders>
            <w:shd w:val="clear" w:color="auto" w:fill="auto"/>
          </w:tcPr>
          <w:p w14:paraId="366F9BFA"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72BF8402"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83837CA"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500</w:t>
            </w:r>
          </w:p>
        </w:tc>
        <w:tc>
          <w:tcPr>
            <w:tcW w:w="1275" w:type="dxa"/>
            <w:tcBorders>
              <w:left w:val="single" w:sz="4" w:space="0" w:color="auto"/>
              <w:bottom w:val="single" w:sz="4" w:space="0" w:color="auto"/>
              <w:right w:val="single" w:sz="4" w:space="0" w:color="auto"/>
            </w:tcBorders>
            <w:shd w:val="clear" w:color="auto" w:fill="auto"/>
          </w:tcPr>
          <w:p w14:paraId="5FC10BFC"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5A6F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500</w:t>
            </w:r>
          </w:p>
        </w:tc>
        <w:tc>
          <w:tcPr>
            <w:tcW w:w="1133" w:type="dxa"/>
            <w:vMerge w:val="restart"/>
            <w:tcBorders>
              <w:left w:val="single" w:sz="4" w:space="0" w:color="auto"/>
              <w:right w:val="single" w:sz="4" w:space="0" w:color="auto"/>
            </w:tcBorders>
            <w:shd w:val="clear" w:color="auto" w:fill="auto"/>
          </w:tcPr>
          <w:p w14:paraId="6A12A16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67C6C030"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Ежегодное вовлечение студенческой молодёжи:</w:t>
            </w:r>
          </w:p>
          <w:p w14:paraId="4EC7CE20"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2022 – 500 человек,</w:t>
            </w:r>
          </w:p>
          <w:p w14:paraId="623B6F8C"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2023 – 500 человек,</w:t>
            </w:r>
          </w:p>
          <w:p w14:paraId="1D334A78"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lastRenderedPageBreak/>
              <w:t>2024 – 500 человек,</w:t>
            </w:r>
          </w:p>
          <w:p w14:paraId="53BC93B1"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2025 – 500 человек.</w:t>
            </w:r>
          </w:p>
          <w:p w14:paraId="047ACCB0"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Предполагается общий охват студенческой молодёжи 2000 человек.</w:t>
            </w:r>
          </w:p>
        </w:tc>
      </w:tr>
      <w:tr w:rsidR="00EC6050" w:rsidRPr="004A0104" w14:paraId="62128C3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777180D" w14:textId="77777777" w:rsidR="00EC6050" w:rsidRPr="004A0104" w:rsidRDefault="00EC6050" w:rsidP="00F562AF">
            <w:pPr>
              <w:pStyle w:val="ConsPlusCell"/>
              <w:jc w:val="both"/>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1EE26E6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w:t>
            </w:r>
            <w:r w:rsidRPr="004A0104">
              <w:rPr>
                <w:rFonts w:ascii="Times New Roman" w:hAnsi="Times New Roman" w:cs="Times New Roman"/>
              </w:rPr>
              <w:lastRenderedPageBreak/>
              <w:t xml:space="preserve">единицы </w:t>
            </w:r>
          </w:p>
        </w:tc>
        <w:tc>
          <w:tcPr>
            <w:tcW w:w="1134" w:type="dxa"/>
            <w:tcBorders>
              <w:left w:val="single" w:sz="4" w:space="0" w:color="auto"/>
              <w:bottom w:val="single" w:sz="4" w:space="0" w:color="auto"/>
              <w:right w:val="single" w:sz="4" w:space="0" w:color="auto"/>
            </w:tcBorders>
            <w:shd w:val="clear" w:color="auto" w:fill="auto"/>
          </w:tcPr>
          <w:p w14:paraId="6FB1804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lastRenderedPageBreak/>
              <w:t>х</w:t>
            </w:r>
          </w:p>
        </w:tc>
        <w:tc>
          <w:tcPr>
            <w:tcW w:w="992" w:type="dxa"/>
            <w:tcBorders>
              <w:left w:val="single" w:sz="4" w:space="0" w:color="auto"/>
              <w:bottom w:val="single" w:sz="4" w:space="0" w:color="auto"/>
              <w:right w:val="single" w:sz="4" w:space="0" w:color="auto"/>
            </w:tcBorders>
            <w:shd w:val="clear" w:color="auto" w:fill="auto"/>
          </w:tcPr>
          <w:p w14:paraId="0792824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1A9D967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AA252E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0537BE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DC51CC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DEE635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6631B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48EE26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8911D02"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17CC6DF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C995C63" w14:textId="77777777" w:rsidR="00EC6050" w:rsidRPr="004A0104" w:rsidRDefault="00EC6050" w:rsidP="00F562AF">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227A365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58311C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04EC4C8"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78E0084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5AB04B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E0571D"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557AD8B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4D7BA04"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430822BD"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298D1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133" w:type="dxa"/>
            <w:vMerge/>
            <w:tcBorders>
              <w:left w:val="single" w:sz="4" w:space="0" w:color="auto"/>
              <w:right w:val="single" w:sz="4" w:space="0" w:color="auto"/>
            </w:tcBorders>
            <w:shd w:val="clear" w:color="auto" w:fill="auto"/>
          </w:tcPr>
          <w:p w14:paraId="1716A2C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A700DC0"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C956A7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8A2A5AC" w14:textId="77777777" w:rsidR="00EC6050" w:rsidRPr="004A0104" w:rsidRDefault="00EC6050" w:rsidP="00F562AF">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32BA794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6CB385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3D272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E13592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74F4B0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7FD8DE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538B7C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BEEE1E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D0C85"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AB62DB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A05D3A6"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07BCF7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B210A13" w14:textId="77777777" w:rsidR="00EC6050" w:rsidRPr="004A0104" w:rsidRDefault="00EC6050" w:rsidP="00F562AF">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1D8C6E5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F72E27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66D2A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4AC78A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9DA80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4352E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FD0639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88AC6B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F55EEC"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6476FC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D9822CD"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E65B3A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8D2DC86" w14:textId="77777777" w:rsidR="00EC6050" w:rsidRPr="004A0104" w:rsidRDefault="00EC6050" w:rsidP="00F562AF">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5C62E7C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962BB19"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3BB086F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E35DC1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3492097"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5774309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F784AA6"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64D49493"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54B62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133" w:type="dxa"/>
            <w:vMerge/>
            <w:tcBorders>
              <w:left w:val="single" w:sz="4" w:space="0" w:color="auto"/>
              <w:right w:val="single" w:sz="4" w:space="0" w:color="auto"/>
            </w:tcBorders>
            <w:shd w:val="clear" w:color="auto" w:fill="auto"/>
          </w:tcPr>
          <w:p w14:paraId="2EDDAFF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9B48BD9"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34DB2A4"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EA949B5" w14:textId="77777777" w:rsidR="00EC6050" w:rsidRPr="004A0104" w:rsidRDefault="00EC6050" w:rsidP="00F562AF">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4F7D885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DE40E1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FCF00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2902EE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652EC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4BFC19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B71792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B4247E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CC53B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71B53AB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5099B1F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19A5A6E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6CB09D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Районный конкурс школьных и студенческих СМИ</w:t>
            </w:r>
          </w:p>
        </w:tc>
        <w:tc>
          <w:tcPr>
            <w:tcW w:w="1701" w:type="dxa"/>
            <w:tcBorders>
              <w:left w:val="single" w:sz="4" w:space="0" w:color="auto"/>
              <w:bottom w:val="single" w:sz="4" w:space="0" w:color="auto"/>
              <w:right w:val="single" w:sz="4" w:space="0" w:color="auto"/>
            </w:tcBorders>
            <w:shd w:val="clear" w:color="auto" w:fill="auto"/>
          </w:tcPr>
          <w:p w14:paraId="7645ECF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73A010A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EAC93FD" w14:textId="77777777" w:rsidR="00EC6050" w:rsidRPr="004A0104" w:rsidRDefault="00EC6050" w:rsidP="00F562AF">
            <w:pPr>
              <w:jc w:val="center"/>
              <w:rPr>
                <w:sz w:val="20"/>
                <w:szCs w:val="20"/>
              </w:rPr>
            </w:pPr>
            <w:r w:rsidRPr="004A0104">
              <w:rPr>
                <w:sz w:val="20"/>
                <w:szCs w:val="20"/>
              </w:rPr>
              <w:t>90</w:t>
            </w:r>
          </w:p>
        </w:tc>
        <w:tc>
          <w:tcPr>
            <w:tcW w:w="992" w:type="dxa"/>
            <w:tcBorders>
              <w:left w:val="single" w:sz="4" w:space="0" w:color="auto"/>
              <w:bottom w:val="single" w:sz="4" w:space="0" w:color="auto"/>
              <w:right w:val="single" w:sz="4" w:space="0" w:color="auto"/>
            </w:tcBorders>
            <w:shd w:val="clear" w:color="auto" w:fill="auto"/>
          </w:tcPr>
          <w:p w14:paraId="1DB6345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202C8DE" w14:textId="77777777" w:rsidR="00EC6050" w:rsidRPr="004A0104" w:rsidRDefault="00EC6050" w:rsidP="00F562AF">
            <w:pPr>
              <w:jc w:val="center"/>
              <w:rPr>
                <w:sz w:val="20"/>
                <w:szCs w:val="20"/>
              </w:rPr>
            </w:pPr>
            <w:r w:rsidRPr="004A0104">
              <w:rPr>
                <w:sz w:val="20"/>
                <w:szCs w:val="20"/>
              </w:rPr>
              <w:t>90</w:t>
            </w:r>
          </w:p>
        </w:tc>
        <w:tc>
          <w:tcPr>
            <w:tcW w:w="992" w:type="dxa"/>
            <w:tcBorders>
              <w:left w:val="single" w:sz="4" w:space="0" w:color="auto"/>
              <w:bottom w:val="single" w:sz="4" w:space="0" w:color="auto"/>
              <w:right w:val="single" w:sz="4" w:space="0" w:color="auto"/>
            </w:tcBorders>
            <w:shd w:val="clear" w:color="auto" w:fill="auto"/>
          </w:tcPr>
          <w:p w14:paraId="6FE0CFA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8A2B6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5AF04A0" w14:textId="77777777" w:rsidR="00EC6050" w:rsidRPr="004A0104" w:rsidRDefault="00EC6050" w:rsidP="00F562AF">
            <w:pPr>
              <w:jc w:val="center"/>
              <w:rPr>
                <w:sz w:val="20"/>
                <w:szCs w:val="20"/>
              </w:rPr>
            </w:pPr>
            <w:r w:rsidRPr="004A0104">
              <w:rPr>
                <w:sz w:val="20"/>
                <w:szCs w:val="20"/>
              </w:rPr>
              <w:t>95</w:t>
            </w:r>
          </w:p>
        </w:tc>
        <w:tc>
          <w:tcPr>
            <w:tcW w:w="1275" w:type="dxa"/>
            <w:tcBorders>
              <w:left w:val="single" w:sz="4" w:space="0" w:color="auto"/>
              <w:bottom w:val="single" w:sz="4" w:space="0" w:color="auto"/>
              <w:right w:val="single" w:sz="4" w:space="0" w:color="auto"/>
            </w:tcBorders>
            <w:shd w:val="clear" w:color="auto" w:fill="auto"/>
          </w:tcPr>
          <w:p w14:paraId="1651468B"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0C02D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105</w:t>
            </w:r>
          </w:p>
        </w:tc>
        <w:tc>
          <w:tcPr>
            <w:tcW w:w="1133" w:type="dxa"/>
            <w:vMerge w:val="restart"/>
            <w:tcBorders>
              <w:left w:val="single" w:sz="4" w:space="0" w:color="auto"/>
              <w:right w:val="single" w:sz="4" w:space="0" w:color="auto"/>
            </w:tcBorders>
            <w:shd w:val="clear" w:color="auto" w:fill="auto"/>
          </w:tcPr>
          <w:p w14:paraId="32D68CE3"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6BE7A79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Ежегодное увеличение общего количества участников конкурса:</w:t>
            </w:r>
          </w:p>
          <w:p w14:paraId="3114745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90 человек,</w:t>
            </w:r>
          </w:p>
          <w:p w14:paraId="78C0017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95 человек,</w:t>
            </w:r>
          </w:p>
          <w:p w14:paraId="79047C6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100 человек,</w:t>
            </w:r>
          </w:p>
          <w:p w14:paraId="3C26784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105 человек.</w:t>
            </w:r>
          </w:p>
          <w:p w14:paraId="2AE1206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общий охват 390 человек.</w:t>
            </w:r>
          </w:p>
        </w:tc>
      </w:tr>
      <w:tr w:rsidR="00EC6050" w:rsidRPr="004A0104" w14:paraId="21A6CDD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300B354" w14:textId="77777777" w:rsidR="00EC6050" w:rsidRPr="004A0104" w:rsidRDefault="00EC6050" w:rsidP="00F562AF">
            <w:pPr>
              <w:pStyle w:val="ConsPlusCell"/>
              <w:jc w:val="both"/>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EC54F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1844B1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B41AD8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1AA539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E56330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BF1807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1AD95F8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20323D7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C06D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4550654A" w14:textId="77777777" w:rsidR="00EC6050" w:rsidRPr="004A0104" w:rsidRDefault="00EC6050" w:rsidP="00F562AF">
            <w:pPr>
              <w:rPr>
                <w:sz w:val="20"/>
                <w:szCs w:val="20"/>
              </w:rPr>
            </w:pPr>
          </w:p>
        </w:tc>
        <w:tc>
          <w:tcPr>
            <w:tcW w:w="2127" w:type="dxa"/>
            <w:vMerge/>
            <w:tcBorders>
              <w:left w:val="single" w:sz="4" w:space="0" w:color="auto"/>
              <w:right w:val="single" w:sz="4" w:space="0" w:color="auto"/>
            </w:tcBorders>
          </w:tcPr>
          <w:p w14:paraId="384A9E47" w14:textId="77777777" w:rsidR="00EC6050" w:rsidRPr="004A0104" w:rsidRDefault="00EC6050" w:rsidP="00F562AF">
            <w:pPr>
              <w:pStyle w:val="ConsPlusCell"/>
              <w:rPr>
                <w:rFonts w:ascii="Times New Roman" w:hAnsi="Times New Roman" w:cs="Times New Roman"/>
              </w:rPr>
            </w:pPr>
          </w:p>
        </w:tc>
      </w:tr>
      <w:tr w:rsidR="00EC6050" w:rsidRPr="004A0104" w14:paraId="5A44A6D0" w14:textId="77777777" w:rsidTr="00F562AF">
        <w:trPr>
          <w:gridAfter w:val="5"/>
          <w:wAfter w:w="10783" w:type="dxa"/>
          <w:trHeight w:val="265"/>
          <w:tblCellSpacing w:w="5" w:type="nil"/>
        </w:trPr>
        <w:tc>
          <w:tcPr>
            <w:tcW w:w="1701" w:type="dxa"/>
            <w:vMerge/>
            <w:tcBorders>
              <w:left w:val="single" w:sz="4" w:space="0" w:color="auto"/>
              <w:right w:val="single" w:sz="4" w:space="0" w:color="auto"/>
            </w:tcBorders>
            <w:shd w:val="clear" w:color="auto" w:fill="auto"/>
          </w:tcPr>
          <w:p w14:paraId="1733152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DBF82E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70D12C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B958394"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21E59C3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0A67620"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0D0E471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C9662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46047F0"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7CB47DC1"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493E7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133" w:type="dxa"/>
            <w:vMerge/>
            <w:tcBorders>
              <w:left w:val="single" w:sz="4" w:space="0" w:color="auto"/>
              <w:right w:val="single" w:sz="4" w:space="0" w:color="auto"/>
            </w:tcBorders>
            <w:shd w:val="clear" w:color="auto" w:fill="auto"/>
          </w:tcPr>
          <w:p w14:paraId="1BEE1DB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8F5ED90" w14:textId="77777777" w:rsidR="00EC6050" w:rsidRPr="004A0104" w:rsidRDefault="00EC6050" w:rsidP="00F562AF">
            <w:pPr>
              <w:pStyle w:val="ConsPlusCell"/>
              <w:rPr>
                <w:rFonts w:ascii="Times New Roman" w:hAnsi="Times New Roman" w:cs="Times New Roman"/>
              </w:rPr>
            </w:pPr>
          </w:p>
        </w:tc>
        <w:tc>
          <w:tcPr>
            <w:tcW w:w="1275" w:type="dxa"/>
          </w:tcPr>
          <w:p w14:paraId="2DA7741F" w14:textId="77777777" w:rsidR="00EC6050" w:rsidRPr="004A0104" w:rsidRDefault="00EC6050" w:rsidP="00F562AF">
            <w:pPr>
              <w:spacing w:after="200" w:line="276" w:lineRule="auto"/>
              <w:rPr>
                <w:sz w:val="20"/>
                <w:szCs w:val="20"/>
              </w:rPr>
            </w:pPr>
            <w:r w:rsidRPr="004A0104">
              <w:rPr>
                <w:sz w:val="20"/>
                <w:szCs w:val="20"/>
              </w:rPr>
              <w:t>-</w:t>
            </w:r>
          </w:p>
        </w:tc>
        <w:tc>
          <w:tcPr>
            <w:tcW w:w="1275" w:type="dxa"/>
            <w:gridSpan w:val="2"/>
          </w:tcPr>
          <w:p w14:paraId="0C1E95B1" w14:textId="77777777" w:rsidR="00EC6050" w:rsidRPr="004A0104" w:rsidRDefault="00EC6050" w:rsidP="00F562AF">
            <w:pPr>
              <w:spacing w:after="200" w:line="276" w:lineRule="auto"/>
              <w:rPr>
                <w:sz w:val="20"/>
                <w:szCs w:val="20"/>
              </w:rPr>
            </w:pPr>
            <w:r w:rsidRPr="004A0104">
              <w:rPr>
                <w:sz w:val="20"/>
                <w:szCs w:val="20"/>
              </w:rPr>
              <w:t>-</w:t>
            </w:r>
          </w:p>
        </w:tc>
        <w:tc>
          <w:tcPr>
            <w:tcW w:w="1275" w:type="dxa"/>
          </w:tcPr>
          <w:p w14:paraId="0C616545" w14:textId="77777777" w:rsidR="00EC6050" w:rsidRPr="004A0104" w:rsidRDefault="00EC6050" w:rsidP="00F562AF">
            <w:pPr>
              <w:spacing w:after="200" w:line="276" w:lineRule="auto"/>
              <w:rPr>
                <w:sz w:val="20"/>
                <w:szCs w:val="20"/>
              </w:rPr>
            </w:pPr>
            <w:r w:rsidRPr="004A0104">
              <w:rPr>
                <w:sz w:val="20"/>
                <w:szCs w:val="20"/>
              </w:rPr>
              <w:t>-</w:t>
            </w:r>
          </w:p>
        </w:tc>
        <w:tc>
          <w:tcPr>
            <w:tcW w:w="1275" w:type="dxa"/>
            <w:gridSpan w:val="2"/>
          </w:tcPr>
          <w:p w14:paraId="0F76C3DD" w14:textId="77777777" w:rsidR="00EC6050" w:rsidRPr="004A0104" w:rsidRDefault="00EC6050" w:rsidP="00F562AF">
            <w:pPr>
              <w:spacing w:after="200" w:line="276" w:lineRule="auto"/>
              <w:rPr>
                <w:sz w:val="20"/>
                <w:szCs w:val="20"/>
              </w:rPr>
            </w:pPr>
            <w:r w:rsidRPr="004A0104">
              <w:rPr>
                <w:sz w:val="20"/>
                <w:szCs w:val="20"/>
              </w:rPr>
              <w:t>20,0</w:t>
            </w:r>
          </w:p>
        </w:tc>
      </w:tr>
      <w:tr w:rsidR="00EC6050" w:rsidRPr="004A0104" w14:paraId="2A14A95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6C055E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BAB43D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455BA2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7D2AB7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80859B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66430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52742C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E3AC70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FF3456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AF1EA"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8DF61E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CBB5766" w14:textId="77777777" w:rsidR="00EC6050" w:rsidRPr="004A0104" w:rsidRDefault="00EC6050" w:rsidP="00F562AF">
            <w:pPr>
              <w:pStyle w:val="ConsPlusCell"/>
              <w:rPr>
                <w:rFonts w:ascii="Times New Roman" w:hAnsi="Times New Roman" w:cs="Times New Roman"/>
              </w:rPr>
            </w:pPr>
          </w:p>
        </w:tc>
      </w:tr>
      <w:tr w:rsidR="00EC6050" w:rsidRPr="004A0104" w14:paraId="3434C28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5B22F4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FCD60A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501019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A6D66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57CBB8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33497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972EA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9E4B7B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669EB6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77F601"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D25515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BAD58CF" w14:textId="77777777" w:rsidR="00EC6050" w:rsidRPr="004A0104" w:rsidRDefault="00EC6050" w:rsidP="00F562AF">
            <w:pPr>
              <w:pStyle w:val="ConsPlusCell"/>
              <w:rPr>
                <w:rFonts w:ascii="Times New Roman" w:hAnsi="Times New Roman" w:cs="Times New Roman"/>
              </w:rPr>
            </w:pPr>
          </w:p>
        </w:tc>
      </w:tr>
      <w:tr w:rsidR="00EC6050" w:rsidRPr="004A0104" w14:paraId="57F3C03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716CFB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12C6FA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0C5673D"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401660E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59084A4"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043D51B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F7372B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B042BD9"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7A12F01B"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92389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133" w:type="dxa"/>
            <w:vMerge/>
            <w:tcBorders>
              <w:left w:val="single" w:sz="4" w:space="0" w:color="auto"/>
              <w:right w:val="single" w:sz="4" w:space="0" w:color="auto"/>
            </w:tcBorders>
            <w:shd w:val="clear" w:color="auto" w:fill="auto"/>
          </w:tcPr>
          <w:p w14:paraId="5B90D6C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E8CBB21" w14:textId="77777777" w:rsidR="00EC6050" w:rsidRPr="004A0104" w:rsidRDefault="00EC6050" w:rsidP="00F562AF">
            <w:pPr>
              <w:pStyle w:val="ConsPlusCell"/>
              <w:rPr>
                <w:rFonts w:ascii="Times New Roman" w:hAnsi="Times New Roman" w:cs="Times New Roman"/>
              </w:rPr>
            </w:pPr>
          </w:p>
        </w:tc>
      </w:tr>
      <w:tr w:rsidR="00EC6050" w:rsidRPr="004A0104" w14:paraId="023516DC"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D221F6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11A897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218105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37B45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40E6C8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866921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FE9DB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FF58C3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A11C55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CBA75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0DE08D0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A9005A2" w14:textId="77777777" w:rsidR="00EC6050" w:rsidRPr="004A0104" w:rsidRDefault="00EC6050" w:rsidP="00F562AF">
            <w:pPr>
              <w:pStyle w:val="ConsPlusCell"/>
              <w:rPr>
                <w:rFonts w:ascii="Times New Roman" w:hAnsi="Times New Roman" w:cs="Times New Roman"/>
              </w:rPr>
            </w:pPr>
          </w:p>
        </w:tc>
      </w:tr>
      <w:tr w:rsidR="00EC6050" w:rsidRPr="004A0104" w14:paraId="62726508"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9BAA4E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Районный конкурс «Лучшая молодежная организация» на лучшую организацию работы молодежных медиа. </w:t>
            </w:r>
          </w:p>
        </w:tc>
        <w:tc>
          <w:tcPr>
            <w:tcW w:w="1701" w:type="dxa"/>
            <w:tcBorders>
              <w:left w:val="single" w:sz="4" w:space="0" w:color="auto"/>
              <w:bottom w:val="single" w:sz="4" w:space="0" w:color="auto"/>
              <w:right w:val="single" w:sz="4" w:space="0" w:color="auto"/>
            </w:tcBorders>
            <w:shd w:val="clear" w:color="auto" w:fill="auto"/>
          </w:tcPr>
          <w:p w14:paraId="1855077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10D218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FCBE6B9" w14:textId="77777777" w:rsidR="00EC6050" w:rsidRPr="004A0104" w:rsidRDefault="00EC6050" w:rsidP="00F562AF">
            <w:pPr>
              <w:jc w:val="center"/>
              <w:rPr>
                <w:sz w:val="20"/>
                <w:szCs w:val="20"/>
              </w:rPr>
            </w:pPr>
            <w:r w:rsidRPr="004A0104">
              <w:rPr>
                <w:sz w:val="20"/>
                <w:szCs w:val="20"/>
              </w:rPr>
              <w:t>90</w:t>
            </w:r>
          </w:p>
        </w:tc>
        <w:tc>
          <w:tcPr>
            <w:tcW w:w="992" w:type="dxa"/>
            <w:tcBorders>
              <w:left w:val="single" w:sz="4" w:space="0" w:color="auto"/>
              <w:bottom w:val="single" w:sz="4" w:space="0" w:color="auto"/>
              <w:right w:val="single" w:sz="4" w:space="0" w:color="auto"/>
            </w:tcBorders>
            <w:shd w:val="clear" w:color="auto" w:fill="auto"/>
          </w:tcPr>
          <w:p w14:paraId="0C5F274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972304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B3B03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47C41AA" w14:textId="77777777" w:rsidR="00EC6050" w:rsidRPr="004A0104" w:rsidRDefault="00EC6050" w:rsidP="00F562AF">
            <w:pPr>
              <w:jc w:val="center"/>
              <w:rPr>
                <w:sz w:val="20"/>
                <w:szCs w:val="20"/>
              </w:rPr>
            </w:pPr>
            <w:r w:rsidRPr="004A0104">
              <w:rPr>
                <w:sz w:val="20"/>
                <w:szCs w:val="20"/>
              </w:rPr>
              <w:t>90</w:t>
            </w:r>
          </w:p>
        </w:tc>
        <w:tc>
          <w:tcPr>
            <w:tcW w:w="1276" w:type="dxa"/>
            <w:gridSpan w:val="2"/>
            <w:tcBorders>
              <w:left w:val="single" w:sz="4" w:space="0" w:color="auto"/>
              <w:bottom w:val="single" w:sz="4" w:space="0" w:color="auto"/>
              <w:right w:val="single" w:sz="4" w:space="0" w:color="auto"/>
            </w:tcBorders>
            <w:shd w:val="clear" w:color="auto" w:fill="auto"/>
          </w:tcPr>
          <w:p w14:paraId="6DEFF132" w14:textId="77777777" w:rsidR="00EC6050" w:rsidRPr="004A0104" w:rsidRDefault="00EC6050" w:rsidP="00F562AF">
            <w:pPr>
              <w:jc w:val="center"/>
              <w:rPr>
                <w:sz w:val="20"/>
                <w:szCs w:val="20"/>
              </w:rPr>
            </w:pPr>
            <w:r w:rsidRPr="004A0104">
              <w:rPr>
                <w:sz w:val="20"/>
                <w:szCs w:val="20"/>
              </w:rPr>
              <w:t>95</w:t>
            </w:r>
          </w:p>
        </w:tc>
        <w:tc>
          <w:tcPr>
            <w:tcW w:w="1275" w:type="dxa"/>
            <w:tcBorders>
              <w:left w:val="single" w:sz="4" w:space="0" w:color="auto"/>
              <w:bottom w:val="single" w:sz="4" w:space="0" w:color="auto"/>
              <w:right w:val="single" w:sz="4" w:space="0" w:color="auto"/>
            </w:tcBorders>
            <w:shd w:val="clear" w:color="auto" w:fill="auto"/>
          </w:tcPr>
          <w:p w14:paraId="2904EE39"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3B9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105</w:t>
            </w:r>
          </w:p>
        </w:tc>
        <w:tc>
          <w:tcPr>
            <w:tcW w:w="1133" w:type="dxa"/>
            <w:vMerge w:val="restart"/>
            <w:tcBorders>
              <w:left w:val="single" w:sz="4" w:space="0" w:color="auto"/>
              <w:right w:val="single" w:sz="4" w:space="0" w:color="auto"/>
            </w:tcBorders>
            <w:shd w:val="clear" w:color="auto" w:fill="auto"/>
          </w:tcPr>
          <w:p w14:paraId="0457B7F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3438D95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Ежегодное увеличение участников конкурса среди молодежных редакций образовательных организаций Куйбышевского  района по годам составит:</w:t>
            </w:r>
          </w:p>
          <w:p w14:paraId="03F6C64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90 человек,</w:t>
            </w:r>
          </w:p>
          <w:p w14:paraId="2D22872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95 человек,</w:t>
            </w:r>
          </w:p>
          <w:p w14:paraId="20A80E2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100 человек,</w:t>
            </w:r>
          </w:p>
          <w:p w14:paraId="6A33DB5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105 человек Всего предполагается общий охват 390 человек.</w:t>
            </w:r>
          </w:p>
        </w:tc>
      </w:tr>
      <w:tr w:rsidR="00EC6050" w:rsidRPr="004A0104" w14:paraId="63C0815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99AC83C"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220087F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96C738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09904B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2956D84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3B479B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DAED58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7742404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43A9ED3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FF359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1B6F7E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3515F45"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995CCB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B2E5440"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6B62F8D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EF0FEA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E65856A"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67BBF0F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017720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E7DF83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A7497E" w14:textId="77777777" w:rsidR="00EC6050" w:rsidRPr="004A0104" w:rsidRDefault="00EC6050" w:rsidP="00F562AF">
            <w:pPr>
              <w:jc w:val="center"/>
              <w:rPr>
                <w:sz w:val="20"/>
                <w:szCs w:val="20"/>
              </w:rPr>
            </w:pPr>
            <w:r w:rsidRPr="004A0104">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59BB2A82"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7C5A9EDB"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8D2B6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31C6BB0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000CBC3"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DFD580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2DC1A6A"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00EE57B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2A796B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4CD94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938109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E2747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89AB56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22DDE6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4BAC34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E35ABB"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C1C982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0057F9C"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87B066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B2765B3"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61757DB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364885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2CFF1B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E78A74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B58E9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12BAA6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3359ED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B1C75E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E305CD"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1962588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CEAD85B"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47C1F23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2B28F09"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47264DB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23816D6F"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374FF50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177956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ABB9C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020E6F" w14:textId="77777777" w:rsidR="00EC6050" w:rsidRPr="004A0104" w:rsidRDefault="00EC6050" w:rsidP="00F562AF">
            <w:pPr>
              <w:jc w:val="center"/>
              <w:rPr>
                <w:sz w:val="20"/>
                <w:szCs w:val="20"/>
              </w:rPr>
            </w:pPr>
            <w:r w:rsidRPr="004A0104">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0FF092B1"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1B384607"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3371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1FC517D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7306C91"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D04A742"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676AF6D"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4234DB5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0CE698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B21A6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0AAF50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85C65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170F2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BACF99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5EFCA6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33D1B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E022C1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461F51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167A345"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6916D6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lastRenderedPageBreak/>
              <w:t xml:space="preserve">Районный конкурс видеороликов </w:t>
            </w:r>
          </w:p>
        </w:tc>
        <w:tc>
          <w:tcPr>
            <w:tcW w:w="1701" w:type="dxa"/>
            <w:tcBorders>
              <w:left w:val="single" w:sz="4" w:space="0" w:color="auto"/>
              <w:bottom w:val="single" w:sz="4" w:space="0" w:color="auto"/>
              <w:right w:val="single" w:sz="4" w:space="0" w:color="auto"/>
            </w:tcBorders>
            <w:shd w:val="clear" w:color="auto" w:fill="auto"/>
          </w:tcPr>
          <w:p w14:paraId="641E43B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7818614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A59AC0D"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3D2A49E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A624BA9"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47FD47F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BECA1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45AA0E6" w14:textId="77777777" w:rsidR="00EC6050" w:rsidRPr="004A0104" w:rsidRDefault="00EC6050" w:rsidP="00F562AF">
            <w:pPr>
              <w:jc w:val="center"/>
              <w:rPr>
                <w:sz w:val="20"/>
                <w:szCs w:val="20"/>
              </w:rPr>
            </w:pPr>
            <w:r w:rsidRPr="004A0104">
              <w:rPr>
                <w:sz w:val="20"/>
                <w:szCs w:val="20"/>
              </w:rPr>
              <w:t>170</w:t>
            </w:r>
          </w:p>
        </w:tc>
        <w:tc>
          <w:tcPr>
            <w:tcW w:w="1275" w:type="dxa"/>
            <w:tcBorders>
              <w:left w:val="single" w:sz="4" w:space="0" w:color="auto"/>
              <w:bottom w:val="single" w:sz="4" w:space="0" w:color="auto"/>
              <w:right w:val="single" w:sz="4" w:space="0" w:color="auto"/>
            </w:tcBorders>
            <w:shd w:val="clear" w:color="auto" w:fill="auto"/>
          </w:tcPr>
          <w:p w14:paraId="03DB96A3" w14:textId="77777777" w:rsidR="00EC6050" w:rsidRPr="004A0104" w:rsidRDefault="00EC6050" w:rsidP="00F562AF">
            <w:pPr>
              <w:jc w:val="center"/>
              <w:rPr>
                <w:sz w:val="20"/>
                <w:szCs w:val="20"/>
              </w:rPr>
            </w:pPr>
            <w:r w:rsidRPr="004A0104">
              <w:rPr>
                <w:sz w:val="20"/>
                <w:szCs w:val="20"/>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2EA11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170</w:t>
            </w:r>
          </w:p>
        </w:tc>
        <w:tc>
          <w:tcPr>
            <w:tcW w:w="1133" w:type="dxa"/>
            <w:vMerge w:val="restart"/>
            <w:tcBorders>
              <w:left w:val="single" w:sz="4" w:space="0" w:color="auto"/>
              <w:right w:val="single" w:sz="4" w:space="0" w:color="auto"/>
            </w:tcBorders>
            <w:shd w:val="clear" w:color="auto" w:fill="auto"/>
          </w:tcPr>
          <w:p w14:paraId="09E6B9D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73740F5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Конкурс с целью развития медиа-культуры в молодежной среде по различной тематике проходит ежегодно:</w:t>
            </w:r>
          </w:p>
          <w:p w14:paraId="467DA38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150 человек,</w:t>
            </w:r>
          </w:p>
          <w:p w14:paraId="5CF8000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2023 - 170 человек,</w:t>
            </w:r>
          </w:p>
          <w:p w14:paraId="312537E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170 человек,</w:t>
            </w:r>
          </w:p>
          <w:p w14:paraId="7BDD5C7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170 человек.</w:t>
            </w:r>
          </w:p>
          <w:p w14:paraId="76316E7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общий охват вовлечённой молодёжи в конкурс 660 человек.</w:t>
            </w:r>
          </w:p>
        </w:tc>
      </w:tr>
      <w:tr w:rsidR="00EC6050" w:rsidRPr="004A0104" w14:paraId="606C5DB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FEF786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0EA648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B1E69F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8D46FB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28CF9BC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F96D26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813192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FB8D58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0E5104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F863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3EBD75F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563CAEB" w14:textId="77777777" w:rsidR="00EC6050" w:rsidRPr="004A0104" w:rsidRDefault="00EC6050" w:rsidP="00F562AF">
            <w:pPr>
              <w:pStyle w:val="ConsPlusCell"/>
              <w:rPr>
                <w:rFonts w:ascii="Times New Roman" w:hAnsi="Times New Roman" w:cs="Times New Roman"/>
              </w:rPr>
            </w:pPr>
          </w:p>
        </w:tc>
      </w:tr>
      <w:tr w:rsidR="00EC6050" w:rsidRPr="004A0104" w14:paraId="5027AE0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853B56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6329A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D41C17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EA7A4F6"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207023B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9172616"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581CBE1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B600C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E48AC82" w14:textId="77777777" w:rsidR="00EC6050" w:rsidRPr="004A0104" w:rsidRDefault="00EC6050" w:rsidP="00F562AF">
            <w:pPr>
              <w:jc w:val="center"/>
              <w:rPr>
                <w:sz w:val="20"/>
                <w:szCs w:val="20"/>
              </w:rPr>
            </w:pPr>
            <w:r w:rsidRPr="004A0104">
              <w:rPr>
                <w:sz w:val="20"/>
                <w:szCs w:val="20"/>
              </w:rPr>
              <w:t>6,0</w:t>
            </w:r>
          </w:p>
        </w:tc>
        <w:tc>
          <w:tcPr>
            <w:tcW w:w="1275" w:type="dxa"/>
            <w:tcBorders>
              <w:left w:val="single" w:sz="4" w:space="0" w:color="auto"/>
              <w:bottom w:val="single" w:sz="4" w:space="0" w:color="auto"/>
              <w:right w:val="single" w:sz="4" w:space="0" w:color="auto"/>
            </w:tcBorders>
            <w:shd w:val="clear" w:color="auto" w:fill="auto"/>
          </w:tcPr>
          <w:p w14:paraId="650EC560" w14:textId="77777777" w:rsidR="00EC6050" w:rsidRPr="004A0104" w:rsidRDefault="00EC6050" w:rsidP="00F562AF">
            <w:pPr>
              <w:jc w:val="center"/>
              <w:rPr>
                <w:sz w:val="20"/>
                <w:szCs w:val="20"/>
              </w:rPr>
            </w:pPr>
            <w:r w:rsidRPr="004A0104">
              <w:rPr>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6DF0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1133" w:type="dxa"/>
            <w:vMerge/>
            <w:tcBorders>
              <w:left w:val="single" w:sz="4" w:space="0" w:color="auto"/>
              <w:right w:val="single" w:sz="4" w:space="0" w:color="auto"/>
            </w:tcBorders>
            <w:shd w:val="clear" w:color="auto" w:fill="auto"/>
          </w:tcPr>
          <w:p w14:paraId="3C96B94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D4EB94D" w14:textId="77777777" w:rsidR="00EC6050" w:rsidRPr="004A0104" w:rsidRDefault="00EC6050" w:rsidP="00F562AF">
            <w:pPr>
              <w:pStyle w:val="ConsPlusCell"/>
              <w:rPr>
                <w:rFonts w:ascii="Times New Roman" w:hAnsi="Times New Roman" w:cs="Times New Roman"/>
              </w:rPr>
            </w:pPr>
          </w:p>
        </w:tc>
      </w:tr>
      <w:tr w:rsidR="00EC6050" w:rsidRPr="004A0104" w14:paraId="52DB14B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D4BB0C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BC9E6F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BAF34D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8A766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9EDB2B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ED4FF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21E03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BA3993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E3A8B4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FE25F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F045D3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578B597" w14:textId="77777777" w:rsidR="00EC6050" w:rsidRPr="004A0104" w:rsidRDefault="00EC6050" w:rsidP="00F562AF">
            <w:pPr>
              <w:pStyle w:val="ConsPlusCell"/>
              <w:rPr>
                <w:rFonts w:ascii="Times New Roman" w:hAnsi="Times New Roman" w:cs="Times New Roman"/>
              </w:rPr>
            </w:pPr>
          </w:p>
        </w:tc>
      </w:tr>
      <w:tr w:rsidR="00EC6050" w:rsidRPr="004A0104" w14:paraId="6B4C3B2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9B7309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3CFBE7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3CB8CA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DF312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76D097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102C5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80D7F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9EB30C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EBBCFD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201FE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974A36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AAC9E93" w14:textId="77777777" w:rsidR="00EC6050" w:rsidRPr="004A0104" w:rsidRDefault="00EC6050" w:rsidP="00F562AF">
            <w:pPr>
              <w:pStyle w:val="ConsPlusCell"/>
              <w:rPr>
                <w:rFonts w:ascii="Times New Roman" w:hAnsi="Times New Roman" w:cs="Times New Roman"/>
              </w:rPr>
            </w:pPr>
          </w:p>
        </w:tc>
      </w:tr>
      <w:tr w:rsidR="00EC6050" w:rsidRPr="004A0104" w14:paraId="0CA49A8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6871C0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84AAA3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3717F0A"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042361C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C6BADAB"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29F25BC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B8A9C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4561D1F" w14:textId="77777777" w:rsidR="00EC6050" w:rsidRPr="004A0104" w:rsidRDefault="00EC6050" w:rsidP="00F562AF">
            <w:pPr>
              <w:jc w:val="center"/>
              <w:rPr>
                <w:sz w:val="20"/>
                <w:szCs w:val="20"/>
              </w:rPr>
            </w:pPr>
            <w:r w:rsidRPr="004A0104">
              <w:rPr>
                <w:sz w:val="20"/>
                <w:szCs w:val="20"/>
              </w:rPr>
              <w:t>6,0</w:t>
            </w:r>
          </w:p>
        </w:tc>
        <w:tc>
          <w:tcPr>
            <w:tcW w:w="1275" w:type="dxa"/>
            <w:tcBorders>
              <w:left w:val="single" w:sz="4" w:space="0" w:color="auto"/>
              <w:bottom w:val="single" w:sz="4" w:space="0" w:color="auto"/>
              <w:right w:val="single" w:sz="4" w:space="0" w:color="auto"/>
            </w:tcBorders>
            <w:shd w:val="clear" w:color="auto" w:fill="auto"/>
          </w:tcPr>
          <w:p w14:paraId="66A80254" w14:textId="77777777" w:rsidR="00EC6050" w:rsidRPr="004A0104" w:rsidRDefault="00EC6050" w:rsidP="00F562AF">
            <w:pPr>
              <w:jc w:val="center"/>
              <w:rPr>
                <w:sz w:val="20"/>
                <w:szCs w:val="20"/>
              </w:rPr>
            </w:pPr>
            <w:r w:rsidRPr="004A0104">
              <w:rPr>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E491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1133" w:type="dxa"/>
            <w:vMerge/>
            <w:tcBorders>
              <w:left w:val="single" w:sz="4" w:space="0" w:color="auto"/>
              <w:right w:val="single" w:sz="4" w:space="0" w:color="auto"/>
            </w:tcBorders>
            <w:shd w:val="clear" w:color="auto" w:fill="auto"/>
          </w:tcPr>
          <w:p w14:paraId="5FF641B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543948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B8648F5"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1C86D4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11526E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381DA7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7A6AE5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07B38C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3D860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4B97A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806CB1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7A9D71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AE88B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47BFC73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349A68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516B97B"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9A9B68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Акция «Молодой специалист</w:t>
            </w:r>
          </w:p>
        </w:tc>
        <w:tc>
          <w:tcPr>
            <w:tcW w:w="1701" w:type="dxa"/>
            <w:tcBorders>
              <w:left w:val="single" w:sz="4" w:space="0" w:color="auto"/>
              <w:bottom w:val="single" w:sz="4" w:space="0" w:color="auto"/>
              <w:right w:val="single" w:sz="4" w:space="0" w:color="auto"/>
            </w:tcBorders>
            <w:shd w:val="clear" w:color="auto" w:fill="auto"/>
          </w:tcPr>
          <w:p w14:paraId="0ECBEC2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402F53D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2B0E188" w14:textId="77777777" w:rsidR="00EC6050" w:rsidRPr="004A0104" w:rsidRDefault="00EC6050" w:rsidP="00F562AF">
            <w:pPr>
              <w:jc w:val="center"/>
              <w:rPr>
                <w:sz w:val="20"/>
                <w:szCs w:val="20"/>
              </w:rPr>
            </w:pPr>
            <w:r w:rsidRPr="004A0104">
              <w:rPr>
                <w:sz w:val="20"/>
                <w:szCs w:val="20"/>
              </w:rPr>
              <w:t>35</w:t>
            </w:r>
          </w:p>
        </w:tc>
        <w:tc>
          <w:tcPr>
            <w:tcW w:w="992" w:type="dxa"/>
            <w:tcBorders>
              <w:left w:val="single" w:sz="4" w:space="0" w:color="auto"/>
              <w:bottom w:val="single" w:sz="4" w:space="0" w:color="auto"/>
              <w:right w:val="single" w:sz="4" w:space="0" w:color="auto"/>
            </w:tcBorders>
            <w:shd w:val="clear" w:color="auto" w:fill="auto"/>
          </w:tcPr>
          <w:p w14:paraId="06C90A9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9A89ADF" w14:textId="77777777" w:rsidR="00EC6050" w:rsidRPr="004A0104" w:rsidRDefault="00EC6050" w:rsidP="00F562AF">
            <w:pPr>
              <w:jc w:val="center"/>
              <w:rPr>
                <w:sz w:val="20"/>
                <w:szCs w:val="20"/>
              </w:rPr>
            </w:pPr>
            <w:r w:rsidRPr="004A0104">
              <w:rPr>
                <w:sz w:val="20"/>
                <w:szCs w:val="20"/>
              </w:rPr>
              <w:t>15</w:t>
            </w:r>
          </w:p>
        </w:tc>
        <w:tc>
          <w:tcPr>
            <w:tcW w:w="992" w:type="dxa"/>
            <w:tcBorders>
              <w:left w:val="single" w:sz="4" w:space="0" w:color="auto"/>
              <w:bottom w:val="single" w:sz="4" w:space="0" w:color="auto"/>
              <w:right w:val="single" w:sz="4" w:space="0" w:color="auto"/>
            </w:tcBorders>
            <w:shd w:val="clear" w:color="auto" w:fill="auto"/>
          </w:tcPr>
          <w:p w14:paraId="044A508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010E82" w14:textId="77777777" w:rsidR="00EC6050" w:rsidRPr="004A0104" w:rsidRDefault="00EC6050" w:rsidP="00F562AF">
            <w:pPr>
              <w:jc w:val="center"/>
              <w:rPr>
                <w:sz w:val="20"/>
                <w:szCs w:val="20"/>
              </w:rPr>
            </w:pPr>
            <w:r w:rsidRPr="004A0104">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6D967088" w14:textId="77777777" w:rsidR="00EC6050" w:rsidRPr="004A0104" w:rsidRDefault="00EC6050" w:rsidP="00F562AF">
            <w:pPr>
              <w:jc w:val="center"/>
              <w:rPr>
                <w:sz w:val="20"/>
                <w:szCs w:val="20"/>
              </w:rPr>
            </w:pPr>
            <w:r w:rsidRPr="004A0104">
              <w:rPr>
                <w:sz w:val="20"/>
                <w:szCs w:val="20"/>
              </w:rPr>
              <w:t>40</w:t>
            </w:r>
          </w:p>
        </w:tc>
        <w:tc>
          <w:tcPr>
            <w:tcW w:w="1275" w:type="dxa"/>
            <w:tcBorders>
              <w:left w:val="single" w:sz="4" w:space="0" w:color="auto"/>
              <w:bottom w:val="single" w:sz="4" w:space="0" w:color="auto"/>
              <w:right w:val="single" w:sz="4" w:space="0" w:color="auto"/>
            </w:tcBorders>
            <w:shd w:val="clear" w:color="auto" w:fill="auto"/>
          </w:tcPr>
          <w:p w14:paraId="3F681368" w14:textId="77777777" w:rsidR="00EC6050" w:rsidRPr="004A0104" w:rsidRDefault="00EC6050" w:rsidP="00F562AF">
            <w:pPr>
              <w:jc w:val="center"/>
              <w:rPr>
                <w:sz w:val="20"/>
                <w:szCs w:val="20"/>
              </w:rPr>
            </w:pPr>
            <w:r w:rsidRPr="004A0104">
              <w:rPr>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BD5C5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1133" w:type="dxa"/>
            <w:vMerge w:val="restart"/>
            <w:tcBorders>
              <w:left w:val="single" w:sz="4" w:space="0" w:color="auto"/>
              <w:right w:val="single" w:sz="4" w:space="0" w:color="auto"/>
            </w:tcBorders>
            <w:shd w:val="clear" w:color="auto" w:fill="auto"/>
          </w:tcPr>
          <w:p w14:paraId="798B599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71F9626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Чествование молодых специалистов в различных сферах производства6</w:t>
            </w:r>
          </w:p>
          <w:p w14:paraId="0740F43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35 человек,</w:t>
            </w:r>
          </w:p>
          <w:p w14:paraId="61E4CF7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2023 - 40 человек,</w:t>
            </w:r>
          </w:p>
          <w:p w14:paraId="21F910D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50 человек,</w:t>
            </w:r>
          </w:p>
          <w:p w14:paraId="6B08739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60 человек.</w:t>
            </w:r>
          </w:p>
          <w:p w14:paraId="3E47D72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за период реализации программы предполагается участие 185 специалистов.</w:t>
            </w:r>
          </w:p>
        </w:tc>
      </w:tr>
      <w:tr w:rsidR="00EC6050" w:rsidRPr="004A0104" w14:paraId="4884BF1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3D67F3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6DC6C6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11368C9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4BB93E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B250C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760950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F432DA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1F3A306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16600B7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A43C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0BC7DC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A311878"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8468A1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7A4776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B85894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CF040F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7F9D572" w14:textId="77777777" w:rsidR="00EC6050" w:rsidRPr="004A0104" w:rsidRDefault="00EC6050" w:rsidP="00F562AF">
            <w:pPr>
              <w:jc w:val="center"/>
              <w:rPr>
                <w:sz w:val="20"/>
                <w:szCs w:val="20"/>
              </w:rPr>
            </w:pPr>
            <w:r w:rsidRPr="004A0104">
              <w:rPr>
                <w:sz w:val="20"/>
                <w:szCs w:val="20"/>
              </w:rPr>
              <w:t>35,0</w:t>
            </w:r>
          </w:p>
        </w:tc>
        <w:tc>
          <w:tcPr>
            <w:tcW w:w="992" w:type="dxa"/>
            <w:tcBorders>
              <w:left w:val="single" w:sz="4" w:space="0" w:color="auto"/>
              <w:bottom w:val="single" w:sz="4" w:space="0" w:color="auto"/>
              <w:right w:val="single" w:sz="4" w:space="0" w:color="auto"/>
            </w:tcBorders>
            <w:shd w:val="clear" w:color="auto" w:fill="auto"/>
          </w:tcPr>
          <w:p w14:paraId="367E3E6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42D7E11"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004A1AE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F8049D" w14:textId="77777777" w:rsidR="00EC6050" w:rsidRPr="004A0104" w:rsidRDefault="00EC6050" w:rsidP="00F562AF">
            <w:pPr>
              <w:jc w:val="center"/>
              <w:rPr>
                <w:sz w:val="20"/>
                <w:szCs w:val="20"/>
              </w:rPr>
            </w:pPr>
            <w:r w:rsidRPr="004A0104">
              <w:rPr>
                <w:sz w:val="20"/>
                <w:szCs w:val="20"/>
              </w:rPr>
              <w:t>25,0</w:t>
            </w:r>
          </w:p>
        </w:tc>
        <w:tc>
          <w:tcPr>
            <w:tcW w:w="1276" w:type="dxa"/>
            <w:gridSpan w:val="2"/>
            <w:tcBorders>
              <w:left w:val="single" w:sz="4" w:space="0" w:color="auto"/>
              <w:bottom w:val="single" w:sz="4" w:space="0" w:color="auto"/>
              <w:right w:val="single" w:sz="4" w:space="0" w:color="auto"/>
            </w:tcBorders>
            <w:shd w:val="clear" w:color="auto" w:fill="auto"/>
          </w:tcPr>
          <w:p w14:paraId="06D5C0F3" w14:textId="77777777" w:rsidR="00EC6050" w:rsidRPr="004A0104" w:rsidRDefault="00EC6050" w:rsidP="00F562AF">
            <w:pPr>
              <w:jc w:val="center"/>
              <w:rPr>
                <w:sz w:val="20"/>
                <w:szCs w:val="20"/>
              </w:rPr>
            </w:pPr>
            <w:r w:rsidRPr="004A0104">
              <w:rPr>
                <w:sz w:val="20"/>
                <w:szCs w:val="20"/>
              </w:rPr>
              <w:t>80,0</w:t>
            </w:r>
          </w:p>
        </w:tc>
        <w:tc>
          <w:tcPr>
            <w:tcW w:w="1275" w:type="dxa"/>
            <w:tcBorders>
              <w:left w:val="single" w:sz="4" w:space="0" w:color="auto"/>
              <w:bottom w:val="single" w:sz="4" w:space="0" w:color="auto"/>
              <w:right w:val="single" w:sz="4" w:space="0" w:color="auto"/>
            </w:tcBorders>
            <w:shd w:val="clear" w:color="auto" w:fill="auto"/>
          </w:tcPr>
          <w:p w14:paraId="5157D7D5"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FFF101" w14:textId="77777777" w:rsidR="00EC6050" w:rsidRPr="004A0104" w:rsidRDefault="00EC6050" w:rsidP="00F562AF">
            <w:pPr>
              <w:jc w:val="center"/>
              <w:rPr>
                <w:sz w:val="20"/>
                <w:szCs w:val="20"/>
              </w:rPr>
            </w:pPr>
            <w:r w:rsidRPr="004A0104">
              <w:rPr>
                <w:sz w:val="20"/>
                <w:szCs w:val="20"/>
              </w:rPr>
              <w:t>120,0</w:t>
            </w:r>
          </w:p>
        </w:tc>
        <w:tc>
          <w:tcPr>
            <w:tcW w:w="1133" w:type="dxa"/>
            <w:vMerge/>
            <w:tcBorders>
              <w:left w:val="single" w:sz="4" w:space="0" w:color="auto"/>
              <w:right w:val="single" w:sz="4" w:space="0" w:color="auto"/>
            </w:tcBorders>
            <w:shd w:val="clear" w:color="auto" w:fill="auto"/>
          </w:tcPr>
          <w:p w14:paraId="42CD790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FA99859"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56C735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52D571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77233E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33D905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D628C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E71A5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9EAFA8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6994B2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1E60A8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12E258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248AA"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F8A8A6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0ED94A7"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83A342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C9235B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02458A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D6A7D2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94F08C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810551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9D82D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6B1352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7517BE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C0B192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CF89C3"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4E4CCF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897F260"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01DD6B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BEE950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AD717F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8C00978" w14:textId="77777777" w:rsidR="00EC6050" w:rsidRPr="004A0104" w:rsidRDefault="00EC6050" w:rsidP="00F562AF">
            <w:pPr>
              <w:jc w:val="center"/>
              <w:rPr>
                <w:sz w:val="20"/>
                <w:szCs w:val="20"/>
              </w:rPr>
            </w:pPr>
            <w:r w:rsidRPr="004A0104">
              <w:rPr>
                <w:sz w:val="20"/>
                <w:szCs w:val="20"/>
              </w:rPr>
              <w:t>35,0</w:t>
            </w:r>
          </w:p>
        </w:tc>
        <w:tc>
          <w:tcPr>
            <w:tcW w:w="992" w:type="dxa"/>
            <w:tcBorders>
              <w:left w:val="single" w:sz="4" w:space="0" w:color="auto"/>
              <w:bottom w:val="single" w:sz="4" w:space="0" w:color="auto"/>
              <w:right w:val="single" w:sz="4" w:space="0" w:color="auto"/>
            </w:tcBorders>
            <w:shd w:val="clear" w:color="auto" w:fill="auto"/>
          </w:tcPr>
          <w:p w14:paraId="5A38223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685D88C"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47D145A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6A0CDB" w14:textId="77777777" w:rsidR="00EC6050" w:rsidRPr="004A0104" w:rsidRDefault="00EC6050" w:rsidP="00F562AF">
            <w:pPr>
              <w:jc w:val="center"/>
              <w:rPr>
                <w:sz w:val="20"/>
                <w:szCs w:val="20"/>
              </w:rPr>
            </w:pPr>
            <w:r w:rsidRPr="004A0104">
              <w:rPr>
                <w:sz w:val="20"/>
                <w:szCs w:val="20"/>
              </w:rPr>
              <w:t>25,0</w:t>
            </w:r>
          </w:p>
        </w:tc>
        <w:tc>
          <w:tcPr>
            <w:tcW w:w="1276" w:type="dxa"/>
            <w:gridSpan w:val="2"/>
            <w:tcBorders>
              <w:left w:val="single" w:sz="4" w:space="0" w:color="auto"/>
              <w:bottom w:val="single" w:sz="4" w:space="0" w:color="auto"/>
              <w:right w:val="single" w:sz="4" w:space="0" w:color="auto"/>
            </w:tcBorders>
            <w:shd w:val="clear" w:color="auto" w:fill="auto"/>
          </w:tcPr>
          <w:p w14:paraId="797C0AB1" w14:textId="77777777" w:rsidR="00EC6050" w:rsidRPr="004A0104" w:rsidRDefault="00EC6050" w:rsidP="00F562AF">
            <w:pPr>
              <w:jc w:val="center"/>
              <w:rPr>
                <w:sz w:val="20"/>
                <w:szCs w:val="20"/>
              </w:rPr>
            </w:pPr>
            <w:r w:rsidRPr="004A0104">
              <w:rPr>
                <w:sz w:val="20"/>
                <w:szCs w:val="20"/>
              </w:rPr>
              <w:t>80,0</w:t>
            </w:r>
          </w:p>
        </w:tc>
        <w:tc>
          <w:tcPr>
            <w:tcW w:w="1275" w:type="dxa"/>
            <w:tcBorders>
              <w:left w:val="single" w:sz="4" w:space="0" w:color="auto"/>
              <w:bottom w:val="single" w:sz="4" w:space="0" w:color="auto"/>
              <w:right w:val="single" w:sz="4" w:space="0" w:color="auto"/>
            </w:tcBorders>
            <w:shd w:val="clear" w:color="auto" w:fill="auto"/>
          </w:tcPr>
          <w:p w14:paraId="26B3200A"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E0DD4D" w14:textId="77777777" w:rsidR="00EC6050" w:rsidRPr="004A0104" w:rsidRDefault="00EC6050" w:rsidP="00F562AF">
            <w:pPr>
              <w:jc w:val="center"/>
              <w:rPr>
                <w:sz w:val="20"/>
                <w:szCs w:val="20"/>
              </w:rPr>
            </w:pPr>
            <w:r w:rsidRPr="004A0104">
              <w:rPr>
                <w:sz w:val="20"/>
                <w:szCs w:val="20"/>
              </w:rPr>
              <w:t>120,0</w:t>
            </w:r>
          </w:p>
        </w:tc>
        <w:tc>
          <w:tcPr>
            <w:tcW w:w="1133" w:type="dxa"/>
            <w:vMerge/>
            <w:tcBorders>
              <w:left w:val="single" w:sz="4" w:space="0" w:color="auto"/>
              <w:right w:val="single" w:sz="4" w:space="0" w:color="auto"/>
            </w:tcBorders>
            <w:shd w:val="clear" w:color="auto" w:fill="auto"/>
          </w:tcPr>
          <w:p w14:paraId="0D96994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5823AFD"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FE763E8"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3C356B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7E3813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DE07AF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DB003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7A53D8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36AA1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279E0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7E6477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84F65D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019309"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0C729C2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3DC925B"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7B5F1926"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AF0939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Открытый Форум молодежи Куйбышевского района</w:t>
            </w:r>
          </w:p>
        </w:tc>
        <w:tc>
          <w:tcPr>
            <w:tcW w:w="1701" w:type="dxa"/>
            <w:tcBorders>
              <w:left w:val="single" w:sz="4" w:space="0" w:color="auto"/>
              <w:bottom w:val="single" w:sz="4" w:space="0" w:color="auto"/>
              <w:right w:val="single" w:sz="4" w:space="0" w:color="auto"/>
            </w:tcBorders>
            <w:shd w:val="clear" w:color="auto" w:fill="auto"/>
          </w:tcPr>
          <w:p w14:paraId="0A5C1A8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A723F6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BF7192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8CB2A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DAD8C9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5F6C53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F7778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EB2A0D6" w14:textId="77777777" w:rsidR="00EC6050" w:rsidRPr="004A0104" w:rsidRDefault="00EC6050" w:rsidP="00F562AF">
            <w:pPr>
              <w:jc w:val="center"/>
              <w:rPr>
                <w:sz w:val="20"/>
                <w:szCs w:val="20"/>
              </w:rPr>
            </w:pPr>
            <w:r w:rsidRPr="004A0104">
              <w:rPr>
                <w:sz w:val="20"/>
                <w:szCs w:val="20"/>
              </w:rPr>
              <w:t>170</w:t>
            </w:r>
          </w:p>
        </w:tc>
        <w:tc>
          <w:tcPr>
            <w:tcW w:w="1275" w:type="dxa"/>
            <w:tcBorders>
              <w:left w:val="single" w:sz="4" w:space="0" w:color="auto"/>
              <w:bottom w:val="single" w:sz="4" w:space="0" w:color="auto"/>
              <w:right w:val="single" w:sz="4" w:space="0" w:color="auto"/>
            </w:tcBorders>
            <w:shd w:val="clear" w:color="auto" w:fill="auto"/>
          </w:tcPr>
          <w:p w14:paraId="65D0FD3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8E3DA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170</w:t>
            </w:r>
          </w:p>
        </w:tc>
        <w:tc>
          <w:tcPr>
            <w:tcW w:w="1133" w:type="dxa"/>
            <w:vMerge w:val="restart"/>
            <w:tcBorders>
              <w:left w:val="single" w:sz="4" w:space="0" w:color="auto"/>
              <w:right w:val="single" w:sz="4" w:space="0" w:color="auto"/>
            </w:tcBorders>
            <w:shd w:val="clear" w:color="auto" w:fill="auto"/>
          </w:tcPr>
          <w:p w14:paraId="74DF3AD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32E1B69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Организация и проведение Форума с участием молодежи других районов Новосибирской области один раз в два года:</w:t>
            </w:r>
          </w:p>
          <w:p w14:paraId="18262F7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0,</w:t>
            </w:r>
          </w:p>
          <w:p w14:paraId="0BF8EBE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170 человек,</w:t>
            </w:r>
          </w:p>
          <w:p w14:paraId="677F1C2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0,</w:t>
            </w:r>
          </w:p>
          <w:p w14:paraId="12676A6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170 человек.</w:t>
            </w:r>
          </w:p>
          <w:p w14:paraId="24696BF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Общий охват составит 340 человек.</w:t>
            </w:r>
          </w:p>
        </w:tc>
      </w:tr>
      <w:tr w:rsidR="00EC6050" w:rsidRPr="004A0104" w14:paraId="5AB1D00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A54B8C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F41420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58F901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F97920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4C90D6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014D90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AD5BCF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74C0875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1914BC1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80B41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388D7B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3C8D57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A295EB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285A2C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BC2CC7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B2BBEB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8411EA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416C7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9EA165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468325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61186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3F2734D" w14:textId="77777777" w:rsidR="00EC6050" w:rsidRPr="004A0104" w:rsidRDefault="00EC6050" w:rsidP="00F562AF">
            <w:pPr>
              <w:jc w:val="center"/>
              <w:rPr>
                <w:sz w:val="20"/>
                <w:szCs w:val="20"/>
              </w:rPr>
            </w:pPr>
            <w:r w:rsidRPr="004A0104">
              <w:rPr>
                <w:sz w:val="20"/>
                <w:szCs w:val="20"/>
              </w:rPr>
              <w:t>70,0</w:t>
            </w:r>
          </w:p>
        </w:tc>
        <w:tc>
          <w:tcPr>
            <w:tcW w:w="1275" w:type="dxa"/>
            <w:tcBorders>
              <w:left w:val="single" w:sz="4" w:space="0" w:color="auto"/>
              <w:bottom w:val="single" w:sz="4" w:space="0" w:color="auto"/>
              <w:right w:val="single" w:sz="4" w:space="0" w:color="auto"/>
            </w:tcBorders>
            <w:shd w:val="clear" w:color="auto" w:fill="auto"/>
          </w:tcPr>
          <w:p w14:paraId="273E0DD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A4D14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70,0</w:t>
            </w:r>
          </w:p>
        </w:tc>
        <w:tc>
          <w:tcPr>
            <w:tcW w:w="1133" w:type="dxa"/>
            <w:vMerge/>
            <w:tcBorders>
              <w:left w:val="single" w:sz="4" w:space="0" w:color="auto"/>
              <w:right w:val="single" w:sz="4" w:space="0" w:color="auto"/>
            </w:tcBorders>
            <w:shd w:val="clear" w:color="auto" w:fill="auto"/>
          </w:tcPr>
          <w:p w14:paraId="57FDA68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8E9533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9CD212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02332C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15FBAC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08D773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23CD8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91802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EED322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A8E20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5F4B9D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889E13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90F33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FCF335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AF23AF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2B8032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D7E701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69F442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7055FA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34912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FB1FB5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02D3A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97D775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D592D9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137990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F790C5"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079918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2D00E0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3F9D50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85DE7B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58FAE6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421709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1EA2BC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F9E249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EFAB9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595E8A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30AA4F0" w14:textId="77777777" w:rsidR="00EC6050" w:rsidRPr="004A0104" w:rsidRDefault="00EC6050" w:rsidP="00F562AF">
            <w:pPr>
              <w:jc w:val="center"/>
              <w:rPr>
                <w:sz w:val="20"/>
                <w:szCs w:val="20"/>
              </w:rPr>
            </w:pPr>
            <w:r w:rsidRPr="004A0104">
              <w:rPr>
                <w:sz w:val="20"/>
                <w:szCs w:val="20"/>
              </w:rPr>
              <w:t>70,0</w:t>
            </w:r>
          </w:p>
        </w:tc>
        <w:tc>
          <w:tcPr>
            <w:tcW w:w="1275" w:type="dxa"/>
            <w:tcBorders>
              <w:left w:val="single" w:sz="4" w:space="0" w:color="auto"/>
              <w:bottom w:val="single" w:sz="4" w:space="0" w:color="auto"/>
              <w:right w:val="single" w:sz="4" w:space="0" w:color="auto"/>
            </w:tcBorders>
            <w:shd w:val="clear" w:color="auto" w:fill="auto"/>
          </w:tcPr>
          <w:p w14:paraId="1A66381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81DCC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70,0</w:t>
            </w:r>
          </w:p>
        </w:tc>
        <w:tc>
          <w:tcPr>
            <w:tcW w:w="1133" w:type="dxa"/>
            <w:vMerge/>
            <w:tcBorders>
              <w:left w:val="single" w:sz="4" w:space="0" w:color="auto"/>
              <w:right w:val="single" w:sz="4" w:space="0" w:color="auto"/>
            </w:tcBorders>
            <w:shd w:val="clear" w:color="auto" w:fill="auto"/>
          </w:tcPr>
          <w:p w14:paraId="3700DBF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703B31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44B5F03"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26DD09F"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09E9394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346561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629F2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E7F93D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57C40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07EC1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BF8834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7D0DD4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C51C1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0ED3ACD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99BAD1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265AAE0"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A88B6E8"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1.1.1.1.</w:t>
            </w:r>
          </w:p>
        </w:tc>
        <w:tc>
          <w:tcPr>
            <w:tcW w:w="1701" w:type="dxa"/>
            <w:tcBorders>
              <w:left w:val="single" w:sz="4" w:space="0" w:color="auto"/>
              <w:bottom w:val="single" w:sz="4" w:space="0" w:color="auto"/>
              <w:right w:val="single" w:sz="4" w:space="0" w:color="auto"/>
            </w:tcBorders>
            <w:shd w:val="clear" w:color="auto" w:fill="auto"/>
          </w:tcPr>
          <w:p w14:paraId="59DD9A54"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 xml:space="preserve">Наименование показателя </w:t>
            </w:r>
          </w:p>
          <w:p w14:paraId="25765D43"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8E49786" w14:textId="77777777" w:rsidR="00EC6050" w:rsidRPr="004A0104" w:rsidRDefault="00EC6050" w:rsidP="00F562AF">
            <w:pPr>
              <w:jc w:val="center"/>
              <w:rPr>
                <w:sz w:val="20"/>
                <w:szCs w:val="20"/>
                <w:highlight w:val="yellow"/>
              </w:rPr>
            </w:pPr>
            <w:r w:rsidRPr="004A0104">
              <w:rPr>
                <w:sz w:val="20"/>
                <w:szCs w:val="20"/>
              </w:rPr>
              <w:t>1024</w:t>
            </w:r>
          </w:p>
        </w:tc>
        <w:tc>
          <w:tcPr>
            <w:tcW w:w="992" w:type="dxa"/>
            <w:tcBorders>
              <w:left w:val="single" w:sz="4" w:space="0" w:color="auto"/>
              <w:bottom w:val="single" w:sz="4" w:space="0" w:color="auto"/>
              <w:right w:val="single" w:sz="4" w:space="0" w:color="auto"/>
            </w:tcBorders>
            <w:shd w:val="clear" w:color="auto" w:fill="auto"/>
          </w:tcPr>
          <w:p w14:paraId="0495D4C3" w14:textId="77777777" w:rsidR="00EC6050" w:rsidRPr="004A0104" w:rsidRDefault="00EC6050" w:rsidP="00F562AF">
            <w:pPr>
              <w:jc w:val="center"/>
              <w:rPr>
                <w:sz w:val="20"/>
                <w:szCs w:val="20"/>
              </w:rPr>
            </w:pPr>
            <w:r w:rsidRPr="004A0104">
              <w:rPr>
                <w:sz w:val="20"/>
                <w:szCs w:val="20"/>
              </w:rPr>
              <w:t>1</w:t>
            </w:r>
          </w:p>
        </w:tc>
        <w:tc>
          <w:tcPr>
            <w:tcW w:w="993" w:type="dxa"/>
            <w:tcBorders>
              <w:left w:val="single" w:sz="4" w:space="0" w:color="auto"/>
              <w:bottom w:val="single" w:sz="4" w:space="0" w:color="auto"/>
              <w:right w:val="single" w:sz="4" w:space="0" w:color="auto"/>
            </w:tcBorders>
            <w:shd w:val="clear" w:color="auto" w:fill="auto"/>
          </w:tcPr>
          <w:p w14:paraId="030FF198" w14:textId="77777777" w:rsidR="00EC6050" w:rsidRPr="004A0104" w:rsidRDefault="00EC6050" w:rsidP="00F562AF">
            <w:pPr>
              <w:jc w:val="center"/>
              <w:rPr>
                <w:sz w:val="20"/>
                <w:szCs w:val="20"/>
              </w:rPr>
            </w:pPr>
            <w:r w:rsidRPr="004A0104">
              <w:rPr>
                <w:sz w:val="20"/>
                <w:szCs w:val="20"/>
              </w:rPr>
              <w:t>412</w:t>
            </w:r>
          </w:p>
        </w:tc>
        <w:tc>
          <w:tcPr>
            <w:tcW w:w="992" w:type="dxa"/>
            <w:tcBorders>
              <w:left w:val="single" w:sz="4" w:space="0" w:color="auto"/>
              <w:bottom w:val="single" w:sz="4" w:space="0" w:color="auto"/>
              <w:right w:val="single" w:sz="4" w:space="0" w:color="auto"/>
            </w:tcBorders>
            <w:shd w:val="clear" w:color="auto" w:fill="auto"/>
          </w:tcPr>
          <w:p w14:paraId="15B402E7"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35E0119E" w14:textId="77777777" w:rsidR="00EC6050" w:rsidRPr="004A0104" w:rsidRDefault="00EC6050" w:rsidP="00F562AF">
            <w:pPr>
              <w:jc w:val="center"/>
              <w:rPr>
                <w:sz w:val="20"/>
                <w:szCs w:val="20"/>
              </w:rPr>
            </w:pPr>
            <w:r w:rsidRPr="004A0104">
              <w:rPr>
                <w:sz w:val="20"/>
                <w:szCs w:val="20"/>
              </w:rPr>
              <w:t>111</w:t>
            </w:r>
          </w:p>
        </w:tc>
        <w:tc>
          <w:tcPr>
            <w:tcW w:w="1276" w:type="dxa"/>
            <w:gridSpan w:val="2"/>
            <w:tcBorders>
              <w:left w:val="single" w:sz="4" w:space="0" w:color="auto"/>
              <w:bottom w:val="single" w:sz="4" w:space="0" w:color="auto"/>
              <w:right w:val="single" w:sz="4" w:space="0" w:color="auto"/>
            </w:tcBorders>
            <w:shd w:val="clear" w:color="auto" w:fill="auto"/>
          </w:tcPr>
          <w:p w14:paraId="70109FA1" w14:textId="77777777" w:rsidR="00EC6050" w:rsidRPr="004A0104" w:rsidRDefault="00EC6050" w:rsidP="00F562AF">
            <w:pPr>
              <w:jc w:val="center"/>
              <w:rPr>
                <w:sz w:val="20"/>
                <w:szCs w:val="20"/>
              </w:rPr>
            </w:pPr>
            <w:r w:rsidRPr="004A0104">
              <w:rPr>
                <w:sz w:val="20"/>
                <w:szCs w:val="20"/>
              </w:rPr>
              <w:t>1279</w:t>
            </w:r>
          </w:p>
        </w:tc>
        <w:tc>
          <w:tcPr>
            <w:tcW w:w="1275" w:type="dxa"/>
            <w:tcBorders>
              <w:left w:val="single" w:sz="4" w:space="0" w:color="auto"/>
              <w:bottom w:val="single" w:sz="4" w:space="0" w:color="auto"/>
              <w:right w:val="single" w:sz="4" w:space="0" w:color="auto"/>
            </w:tcBorders>
            <w:shd w:val="clear" w:color="auto" w:fill="auto"/>
          </w:tcPr>
          <w:p w14:paraId="48C8DD65" w14:textId="77777777" w:rsidR="00EC6050" w:rsidRPr="004A0104" w:rsidRDefault="00EC6050" w:rsidP="00F562AF">
            <w:pPr>
              <w:jc w:val="center"/>
              <w:rPr>
                <w:sz w:val="20"/>
                <w:szCs w:val="20"/>
              </w:rPr>
            </w:pPr>
            <w:r w:rsidRPr="004A0104">
              <w:rPr>
                <w:sz w:val="20"/>
                <w:szCs w:val="20"/>
              </w:rPr>
              <w:t>1300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E259E9" w14:textId="77777777" w:rsidR="00EC6050" w:rsidRPr="004A0104" w:rsidRDefault="00EC6050" w:rsidP="00F562AF">
            <w:pPr>
              <w:jc w:val="center"/>
              <w:rPr>
                <w:sz w:val="20"/>
                <w:szCs w:val="20"/>
              </w:rPr>
            </w:pPr>
            <w:r w:rsidRPr="004A0104">
              <w:rPr>
                <w:sz w:val="20"/>
                <w:szCs w:val="20"/>
              </w:rPr>
              <w:t>1371</w:t>
            </w:r>
          </w:p>
        </w:tc>
        <w:tc>
          <w:tcPr>
            <w:tcW w:w="1133" w:type="dxa"/>
            <w:tcBorders>
              <w:left w:val="single" w:sz="4" w:space="0" w:color="auto"/>
              <w:bottom w:val="single" w:sz="4" w:space="0" w:color="auto"/>
              <w:right w:val="single" w:sz="4" w:space="0" w:color="auto"/>
            </w:tcBorders>
            <w:shd w:val="clear" w:color="auto" w:fill="auto"/>
          </w:tcPr>
          <w:p w14:paraId="72A020E6" w14:textId="77777777" w:rsidR="00EC6050" w:rsidRPr="004A0104" w:rsidRDefault="00EC6050" w:rsidP="00F562AF">
            <w:pPr>
              <w:pStyle w:val="ConsPlusCell"/>
              <w:rPr>
                <w:rFonts w:ascii="Times New Roman" w:hAnsi="Times New Roman" w:cs="Times New Roman"/>
              </w:rPr>
            </w:pPr>
          </w:p>
        </w:tc>
        <w:tc>
          <w:tcPr>
            <w:tcW w:w="2127" w:type="dxa"/>
            <w:vMerge w:val="restart"/>
            <w:tcBorders>
              <w:left w:val="single" w:sz="4" w:space="0" w:color="auto"/>
              <w:right w:val="single" w:sz="4" w:space="0" w:color="auto"/>
            </w:tcBorders>
          </w:tcPr>
          <w:p w14:paraId="041B0EEB" w14:textId="77777777" w:rsidR="00EC6050" w:rsidRPr="004A0104" w:rsidRDefault="00EC6050" w:rsidP="00F562AF">
            <w:pPr>
              <w:ind w:firstLine="34"/>
              <w:jc w:val="both"/>
              <w:rPr>
                <w:sz w:val="20"/>
                <w:szCs w:val="20"/>
              </w:rPr>
            </w:pPr>
            <w:r w:rsidRPr="004A0104">
              <w:rPr>
                <w:sz w:val="20"/>
                <w:szCs w:val="20"/>
              </w:rPr>
              <w:t>Общий охват социально активной</w:t>
            </w:r>
            <w:r w:rsidRPr="004A0104">
              <w:rPr>
                <w:i/>
                <w:sz w:val="20"/>
                <w:szCs w:val="20"/>
              </w:rPr>
              <w:t xml:space="preserve"> </w:t>
            </w:r>
            <w:r w:rsidRPr="004A0104">
              <w:rPr>
                <w:sz w:val="20"/>
                <w:szCs w:val="20"/>
              </w:rPr>
              <w:t>молодёжи составит:</w:t>
            </w:r>
          </w:p>
          <w:p w14:paraId="1D180E7C" w14:textId="77777777" w:rsidR="00EC6050" w:rsidRPr="004A0104" w:rsidRDefault="00EC6050" w:rsidP="00F562AF">
            <w:pPr>
              <w:jc w:val="both"/>
              <w:rPr>
                <w:sz w:val="20"/>
                <w:szCs w:val="20"/>
              </w:rPr>
            </w:pPr>
            <w:r w:rsidRPr="004A0104">
              <w:rPr>
                <w:sz w:val="20"/>
                <w:szCs w:val="20"/>
              </w:rPr>
              <w:t>2022 – 1024 человек,</w:t>
            </w:r>
          </w:p>
          <w:p w14:paraId="3EF07EF8" w14:textId="77777777" w:rsidR="00EC6050" w:rsidRPr="004A0104" w:rsidRDefault="00EC6050" w:rsidP="00F562AF">
            <w:pPr>
              <w:jc w:val="both"/>
              <w:rPr>
                <w:sz w:val="20"/>
                <w:szCs w:val="20"/>
              </w:rPr>
            </w:pPr>
            <w:r w:rsidRPr="004A0104">
              <w:rPr>
                <w:sz w:val="20"/>
                <w:szCs w:val="20"/>
              </w:rPr>
              <w:t>2023 – 1279 человек,</w:t>
            </w:r>
          </w:p>
          <w:p w14:paraId="2B43B45B" w14:textId="77777777" w:rsidR="00EC6050" w:rsidRPr="004A0104" w:rsidRDefault="00EC6050" w:rsidP="00F562AF">
            <w:pPr>
              <w:jc w:val="both"/>
              <w:rPr>
                <w:sz w:val="20"/>
                <w:szCs w:val="20"/>
              </w:rPr>
            </w:pPr>
            <w:r w:rsidRPr="004A0104">
              <w:rPr>
                <w:sz w:val="20"/>
                <w:szCs w:val="20"/>
              </w:rPr>
              <w:t>2024 – 1300 человек,</w:t>
            </w:r>
          </w:p>
          <w:p w14:paraId="5F6ACCBE" w14:textId="77777777" w:rsidR="00EC6050" w:rsidRPr="004A0104" w:rsidRDefault="00EC6050" w:rsidP="00F562AF">
            <w:pPr>
              <w:ind w:firstLine="34"/>
              <w:jc w:val="both"/>
              <w:rPr>
                <w:sz w:val="20"/>
                <w:szCs w:val="20"/>
              </w:rPr>
            </w:pPr>
            <w:r w:rsidRPr="004A0104">
              <w:rPr>
                <w:sz w:val="20"/>
                <w:szCs w:val="20"/>
              </w:rPr>
              <w:t>2025 – 1371 человек.</w:t>
            </w:r>
          </w:p>
          <w:p w14:paraId="1F3D6C0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за период реализации программы общий охват составит 4974 человека.</w:t>
            </w:r>
          </w:p>
        </w:tc>
      </w:tr>
      <w:tr w:rsidR="00EC6050" w:rsidRPr="004A0104" w14:paraId="7A6842F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159098C"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2FD0263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5F56C41A" w14:textId="77777777" w:rsidR="00EC6050" w:rsidRPr="004A0104" w:rsidRDefault="00EC6050" w:rsidP="00F562AF">
            <w:pPr>
              <w:jc w:val="center"/>
              <w:rPr>
                <w:sz w:val="20"/>
                <w:szCs w:val="20"/>
              </w:rPr>
            </w:pPr>
            <w:r w:rsidRPr="004A0104">
              <w:rPr>
                <w:sz w:val="20"/>
                <w:szCs w:val="20"/>
              </w:rPr>
              <w:t>173,0</w:t>
            </w:r>
          </w:p>
        </w:tc>
        <w:tc>
          <w:tcPr>
            <w:tcW w:w="992" w:type="dxa"/>
            <w:tcBorders>
              <w:left w:val="single" w:sz="4" w:space="0" w:color="auto"/>
              <w:bottom w:val="single" w:sz="4" w:space="0" w:color="auto"/>
              <w:right w:val="single" w:sz="4" w:space="0" w:color="auto"/>
            </w:tcBorders>
            <w:shd w:val="clear" w:color="auto" w:fill="auto"/>
          </w:tcPr>
          <w:p w14:paraId="1EADF529"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12A2E5F6" w14:textId="77777777" w:rsidR="00EC6050" w:rsidRPr="004A0104" w:rsidRDefault="00EC6050" w:rsidP="00F562AF">
            <w:pPr>
              <w:jc w:val="center"/>
              <w:rPr>
                <w:sz w:val="20"/>
                <w:szCs w:val="20"/>
              </w:rPr>
            </w:pPr>
            <w:r w:rsidRPr="004A0104">
              <w:rPr>
                <w:sz w:val="20"/>
                <w:szCs w:val="20"/>
              </w:rPr>
              <w:t>119,0</w:t>
            </w:r>
          </w:p>
        </w:tc>
        <w:tc>
          <w:tcPr>
            <w:tcW w:w="992" w:type="dxa"/>
            <w:tcBorders>
              <w:left w:val="single" w:sz="4" w:space="0" w:color="auto"/>
              <w:bottom w:val="single" w:sz="4" w:space="0" w:color="auto"/>
              <w:right w:val="single" w:sz="4" w:space="0" w:color="auto"/>
            </w:tcBorders>
            <w:shd w:val="clear" w:color="auto" w:fill="auto"/>
          </w:tcPr>
          <w:p w14:paraId="0E5CCD76"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1942D919" w14:textId="77777777" w:rsidR="00EC6050" w:rsidRPr="004A0104" w:rsidRDefault="00EC6050" w:rsidP="00F562AF">
            <w:pPr>
              <w:jc w:val="center"/>
              <w:rPr>
                <w:sz w:val="20"/>
                <w:szCs w:val="20"/>
              </w:rPr>
            </w:pPr>
            <w:r w:rsidRPr="004A0104">
              <w:rPr>
                <w:sz w:val="20"/>
                <w:szCs w:val="20"/>
              </w:rPr>
              <w:t>37,0</w:t>
            </w:r>
          </w:p>
        </w:tc>
        <w:tc>
          <w:tcPr>
            <w:tcW w:w="1276" w:type="dxa"/>
            <w:gridSpan w:val="2"/>
            <w:tcBorders>
              <w:left w:val="single" w:sz="4" w:space="0" w:color="auto"/>
              <w:bottom w:val="single" w:sz="4" w:space="0" w:color="auto"/>
              <w:right w:val="single" w:sz="4" w:space="0" w:color="auto"/>
            </w:tcBorders>
            <w:shd w:val="clear" w:color="auto" w:fill="auto"/>
          </w:tcPr>
          <w:p w14:paraId="348F5485" w14:textId="77777777" w:rsidR="00EC6050" w:rsidRPr="004A0104" w:rsidRDefault="00EC6050" w:rsidP="00F562AF">
            <w:pPr>
              <w:jc w:val="center"/>
              <w:rPr>
                <w:sz w:val="20"/>
                <w:szCs w:val="20"/>
              </w:rPr>
            </w:pPr>
            <w:r w:rsidRPr="004A0104">
              <w:rPr>
                <w:sz w:val="20"/>
                <w:szCs w:val="20"/>
              </w:rPr>
              <w:t>323,0</w:t>
            </w:r>
          </w:p>
        </w:tc>
        <w:tc>
          <w:tcPr>
            <w:tcW w:w="1275" w:type="dxa"/>
            <w:tcBorders>
              <w:left w:val="single" w:sz="4" w:space="0" w:color="auto"/>
              <w:bottom w:val="single" w:sz="4" w:space="0" w:color="auto"/>
              <w:right w:val="single" w:sz="4" w:space="0" w:color="auto"/>
            </w:tcBorders>
            <w:shd w:val="clear" w:color="auto" w:fill="auto"/>
          </w:tcPr>
          <w:p w14:paraId="79AA543F" w14:textId="77777777" w:rsidR="00EC6050" w:rsidRPr="004A0104" w:rsidRDefault="00EC6050" w:rsidP="00F562AF">
            <w:pPr>
              <w:jc w:val="center"/>
              <w:rPr>
                <w:sz w:val="20"/>
                <w:szCs w:val="20"/>
              </w:rPr>
            </w:pPr>
            <w:r w:rsidRPr="004A0104">
              <w:rPr>
                <w:sz w:val="20"/>
                <w:szCs w:val="20"/>
              </w:rPr>
              <w:t>302,0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EDE3D" w14:textId="77777777" w:rsidR="00EC6050" w:rsidRPr="004A0104" w:rsidRDefault="00EC6050" w:rsidP="00F562AF">
            <w:pPr>
              <w:jc w:val="center"/>
              <w:rPr>
                <w:sz w:val="20"/>
                <w:szCs w:val="20"/>
              </w:rPr>
            </w:pPr>
            <w:r w:rsidRPr="004A0104">
              <w:rPr>
                <w:sz w:val="20"/>
                <w:szCs w:val="20"/>
              </w:rPr>
              <w:t>403,0</w:t>
            </w:r>
          </w:p>
        </w:tc>
        <w:tc>
          <w:tcPr>
            <w:tcW w:w="1133" w:type="dxa"/>
            <w:tcBorders>
              <w:left w:val="single" w:sz="4" w:space="0" w:color="auto"/>
              <w:bottom w:val="single" w:sz="4" w:space="0" w:color="auto"/>
              <w:right w:val="single" w:sz="4" w:space="0" w:color="auto"/>
            </w:tcBorders>
            <w:shd w:val="clear" w:color="auto" w:fill="auto"/>
          </w:tcPr>
          <w:p w14:paraId="36508C9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B2F8E0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848EBF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CDEB057"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561FB79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9D23E3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A8DC0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60EE16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3E9D78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FD345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8CE151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50B2C2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AAB5FB"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08142CC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906E34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C4E752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092054D"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0CE2444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F61069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846C9A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EB34D6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AE6A8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39704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395D06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567D8A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EE65BE"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3C1E7E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0EAD73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6F42C0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8F21B49"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0B0D947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23065881" w14:textId="77777777" w:rsidR="00EC6050" w:rsidRPr="004A0104" w:rsidRDefault="00EC6050" w:rsidP="00F562AF">
            <w:pPr>
              <w:jc w:val="center"/>
              <w:rPr>
                <w:sz w:val="20"/>
                <w:szCs w:val="20"/>
              </w:rPr>
            </w:pPr>
            <w:r w:rsidRPr="004A0104">
              <w:rPr>
                <w:sz w:val="20"/>
                <w:szCs w:val="20"/>
              </w:rPr>
              <w:t>173,0</w:t>
            </w:r>
          </w:p>
        </w:tc>
        <w:tc>
          <w:tcPr>
            <w:tcW w:w="992" w:type="dxa"/>
            <w:tcBorders>
              <w:left w:val="single" w:sz="4" w:space="0" w:color="auto"/>
              <w:bottom w:val="single" w:sz="4" w:space="0" w:color="auto"/>
              <w:right w:val="single" w:sz="4" w:space="0" w:color="auto"/>
            </w:tcBorders>
            <w:shd w:val="clear" w:color="auto" w:fill="auto"/>
          </w:tcPr>
          <w:p w14:paraId="457DFF37"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0DB4BD38" w14:textId="77777777" w:rsidR="00EC6050" w:rsidRPr="004A0104" w:rsidRDefault="00EC6050" w:rsidP="00F562AF">
            <w:pPr>
              <w:jc w:val="center"/>
              <w:rPr>
                <w:sz w:val="20"/>
                <w:szCs w:val="20"/>
              </w:rPr>
            </w:pPr>
            <w:r w:rsidRPr="004A0104">
              <w:rPr>
                <w:sz w:val="20"/>
                <w:szCs w:val="20"/>
              </w:rPr>
              <w:t>119,0</w:t>
            </w:r>
          </w:p>
        </w:tc>
        <w:tc>
          <w:tcPr>
            <w:tcW w:w="992" w:type="dxa"/>
            <w:tcBorders>
              <w:left w:val="single" w:sz="4" w:space="0" w:color="auto"/>
              <w:bottom w:val="single" w:sz="4" w:space="0" w:color="auto"/>
              <w:right w:val="single" w:sz="4" w:space="0" w:color="auto"/>
            </w:tcBorders>
            <w:shd w:val="clear" w:color="auto" w:fill="auto"/>
          </w:tcPr>
          <w:p w14:paraId="69CBD7D2"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4C238242" w14:textId="77777777" w:rsidR="00EC6050" w:rsidRPr="004A0104" w:rsidRDefault="00EC6050" w:rsidP="00F562AF">
            <w:pPr>
              <w:jc w:val="center"/>
              <w:rPr>
                <w:sz w:val="20"/>
                <w:szCs w:val="20"/>
              </w:rPr>
            </w:pPr>
            <w:r w:rsidRPr="004A0104">
              <w:rPr>
                <w:sz w:val="20"/>
                <w:szCs w:val="20"/>
              </w:rPr>
              <w:t>37,0</w:t>
            </w:r>
          </w:p>
        </w:tc>
        <w:tc>
          <w:tcPr>
            <w:tcW w:w="1276" w:type="dxa"/>
            <w:gridSpan w:val="2"/>
            <w:tcBorders>
              <w:left w:val="single" w:sz="4" w:space="0" w:color="auto"/>
              <w:bottom w:val="single" w:sz="4" w:space="0" w:color="auto"/>
              <w:right w:val="single" w:sz="4" w:space="0" w:color="auto"/>
            </w:tcBorders>
            <w:shd w:val="clear" w:color="auto" w:fill="auto"/>
          </w:tcPr>
          <w:p w14:paraId="0948F832" w14:textId="77777777" w:rsidR="00EC6050" w:rsidRPr="004A0104" w:rsidRDefault="00EC6050" w:rsidP="00F562AF">
            <w:pPr>
              <w:jc w:val="center"/>
              <w:rPr>
                <w:sz w:val="20"/>
                <w:szCs w:val="20"/>
              </w:rPr>
            </w:pPr>
            <w:r w:rsidRPr="004A0104">
              <w:rPr>
                <w:sz w:val="20"/>
                <w:szCs w:val="20"/>
              </w:rPr>
              <w:t>323,0</w:t>
            </w:r>
          </w:p>
        </w:tc>
        <w:tc>
          <w:tcPr>
            <w:tcW w:w="1275" w:type="dxa"/>
            <w:tcBorders>
              <w:left w:val="single" w:sz="4" w:space="0" w:color="auto"/>
              <w:bottom w:val="single" w:sz="4" w:space="0" w:color="auto"/>
              <w:right w:val="single" w:sz="4" w:space="0" w:color="auto"/>
            </w:tcBorders>
            <w:shd w:val="clear" w:color="auto" w:fill="auto"/>
          </w:tcPr>
          <w:p w14:paraId="4F663DF3" w14:textId="77777777" w:rsidR="00EC6050" w:rsidRPr="004A0104" w:rsidRDefault="00EC6050" w:rsidP="00F562AF">
            <w:pPr>
              <w:jc w:val="center"/>
              <w:rPr>
                <w:sz w:val="20"/>
                <w:szCs w:val="20"/>
              </w:rPr>
            </w:pPr>
            <w:r w:rsidRPr="004A0104">
              <w:rPr>
                <w:sz w:val="20"/>
                <w:szCs w:val="20"/>
              </w:rPr>
              <w:t>302,0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637E6D" w14:textId="77777777" w:rsidR="00EC6050" w:rsidRPr="004A0104" w:rsidRDefault="00EC6050" w:rsidP="00F562AF">
            <w:pPr>
              <w:jc w:val="center"/>
              <w:rPr>
                <w:sz w:val="20"/>
                <w:szCs w:val="20"/>
              </w:rPr>
            </w:pPr>
            <w:r w:rsidRPr="004A0104">
              <w:rPr>
                <w:sz w:val="20"/>
                <w:szCs w:val="20"/>
              </w:rPr>
              <w:t>403,0</w:t>
            </w:r>
          </w:p>
        </w:tc>
        <w:tc>
          <w:tcPr>
            <w:tcW w:w="1133" w:type="dxa"/>
            <w:tcBorders>
              <w:left w:val="single" w:sz="4" w:space="0" w:color="auto"/>
              <w:bottom w:val="single" w:sz="4" w:space="0" w:color="auto"/>
              <w:right w:val="single" w:sz="4" w:space="0" w:color="auto"/>
            </w:tcBorders>
            <w:shd w:val="clear" w:color="auto" w:fill="auto"/>
          </w:tcPr>
          <w:p w14:paraId="23F5EBB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C5FEC2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7B02B89"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049CC6E"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7A34615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686339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76400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4836FB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16270A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88FCC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A56420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A2FBC6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5C1F6C"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0D2E682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85F363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3D02AFE"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0C82DFCB" w14:textId="77777777" w:rsidR="00EC6050" w:rsidRPr="004A0104" w:rsidRDefault="00EC6050" w:rsidP="00F562AF">
            <w:pPr>
              <w:pStyle w:val="ConsPlusCell"/>
              <w:rPr>
                <w:rFonts w:ascii="Times New Roman" w:hAnsi="Times New Roman" w:cs="Times New Roman"/>
                <w:i/>
                <w:highlight w:val="yellow"/>
              </w:rPr>
            </w:pPr>
            <w:r w:rsidRPr="004A0104">
              <w:rPr>
                <w:rFonts w:ascii="Times New Roman" w:hAnsi="Times New Roman" w:cs="Times New Roman"/>
                <w:i/>
              </w:rPr>
              <w:t>1.1.1.2.Мероприятия, направленные на поддержку и чествование одарённой молодёжи</w:t>
            </w:r>
          </w:p>
        </w:tc>
      </w:tr>
      <w:tr w:rsidR="00EC6050" w:rsidRPr="004A0104" w14:paraId="7EC0A651"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40E074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Районное мероприятие «Час выпускника» </w:t>
            </w:r>
          </w:p>
        </w:tc>
        <w:tc>
          <w:tcPr>
            <w:tcW w:w="1701" w:type="dxa"/>
            <w:tcBorders>
              <w:left w:val="single" w:sz="4" w:space="0" w:color="auto"/>
              <w:bottom w:val="single" w:sz="4" w:space="0" w:color="auto"/>
              <w:right w:val="single" w:sz="4" w:space="0" w:color="auto"/>
            </w:tcBorders>
            <w:shd w:val="clear" w:color="auto" w:fill="auto"/>
          </w:tcPr>
          <w:p w14:paraId="1938E5D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36D6167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E279C68"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60A813D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B0D81E3"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403C9B1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016689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6B8562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275" w:type="dxa"/>
            <w:tcBorders>
              <w:left w:val="single" w:sz="4" w:space="0" w:color="auto"/>
              <w:bottom w:val="single" w:sz="4" w:space="0" w:color="auto"/>
              <w:right w:val="single" w:sz="4" w:space="0" w:color="auto"/>
            </w:tcBorders>
            <w:shd w:val="clear" w:color="auto" w:fill="auto"/>
          </w:tcPr>
          <w:p w14:paraId="08CD1D0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DEBA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133" w:type="dxa"/>
            <w:vMerge w:val="restart"/>
            <w:tcBorders>
              <w:left w:val="single" w:sz="4" w:space="0" w:color="auto"/>
              <w:right w:val="single" w:sz="4" w:space="0" w:color="auto"/>
            </w:tcBorders>
            <w:shd w:val="clear" w:color="auto" w:fill="auto"/>
          </w:tcPr>
          <w:p w14:paraId="5EA8AC56" w14:textId="77777777" w:rsidR="00EC6050" w:rsidRPr="004A0104" w:rsidRDefault="00EC6050" w:rsidP="00F562AF">
            <w:pPr>
              <w:jc w:val="both"/>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07E840A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Чествование выпускников ОУ по номинациям с участием творческих коллективов. Ежегодное количество вовлечённых граждан, принявших участие в мероприятии в качестве номинантов, почётных гостей, организаторов, зрителей и др., составит 1000 человек,</w:t>
            </w:r>
          </w:p>
          <w:p w14:paraId="7404FF3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Общий охват   составит 4000 человек.</w:t>
            </w:r>
          </w:p>
        </w:tc>
      </w:tr>
      <w:tr w:rsidR="00EC6050" w:rsidRPr="004A0104" w14:paraId="3D8B279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FB965A4"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467D13E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477252A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7D9853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ED78F4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EA1696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1551B2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78FFDB3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0A89DFB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5755F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3F894483" w14:textId="77777777" w:rsidR="00EC6050" w:rsidRPr="004A0104" w:rsidRDefault="00EC6050" w:rsidP="00F562AF">
            <w:pPr>
              <w:rPr>
                <w:sz w:val="20"/>
                <w:szCs w:val="20"/>
              </w:rPr>
            </w:pPr>
          </w:p>
        </w:tc>
        <w:tc>
          <w:tcPr>
            <w:tcW w:w="2127" w:type="dxa"/>
            <w:vMerge/>
            <w:tcBorders>
              <w:left w:val="single" w:sz="4" w:space="0" w:color="auto"/>
              <w:right w:val="single" w:sz="4" w:space="0" w:color="auto"/>
            </w:tcBorders>
          </w:tcPr>
          <w:p w14:paraId="10162B6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DB8B9F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E7BAA2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93B2DC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E58DB9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1EC88E4"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A4C81A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41689A9"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6FABCF6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40159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E89B2E7" w14:textId="77777777" w:rsidR="00EC6050" w:rsidRPr="004A0104" w:rsidRDefault="00EC6050" w:rsidP="00F562AF">
            <w:pPr>
              <w:jc w:val="center"/>
              <w:rPr>
                <w:sz w:val="20"/>
                <w:szCs w:val="20"/>
              </w:rPr>
            </w:pPr>
            <w:r w:rsidRPr="004A0104">
              <w:rPr>
                <w:sz w:val="20"/>
                <w:szCs w:val="20"/>
              </w:rPr>
              <w:t>180,0</w:t>
            </w:r>
          </w:p>
        </w:tc>
        <w:tc>
          <w:tcPr>
            <w:tcW w:w="1275" w:type="dxa"/>
            <w:tcBorders>
              <w:left w:val="single" w:sz="4" w:space="0" w:color="auto"/>
              <w:bottom w:val="single" w:sz="4" w:space="0" w:color="auto"/>
              <w:right w:val="single" w:sz="4" w:space="0" w:color="auto"/>
            </w:tcBorders>
            <w:shd w:val="clear" w:color="auto" w:fill="auto"/>
          </w:tcPr>
          <w:p w14:paraId="53A1085B" w14:textId="77777777" w:rsidR="00EC6050" w:rsidRPr="004A0104" w:rsidRDefault="00EC6050" w:rsidP="00F562AF">
            <w:pPr>
              <w:jc w:val="center"/>
              <w:rPr>
                <w:sz w:val="20"/>
                <w:szCs w:val="20"/>
              </w:rPr>
            </w:pPr>
            <w:r w:rsidRPr="004A0104">
              <w:rPr>
                <w:sz w:val="20"/>
                <w:szCs w:val="2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CA6CF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180,0</w:t>
            </w:r>
          </w:p>
        </w:tc>
        <w:tc>
          <w:tcPr>
            <w:tcW w:w="1133" w:type="dxa"/>
            <w:vMerge/>
            <w:tcBorders>
              <w:left w:val="single" w:sz="4" w:space="0" w:color="auto"/>
              <w:right w:val="single" w:sz="4" w:space="0" w:color="auto"/>
            </w:tcBorders>
            <w:shd w:val="clear" w:color="auto" w:fill="auto"/>
          </w:tcPr>
          <w:p w14:paraId="67C40F4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78A3FA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D39BA7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2C4145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74C7FD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CD0D38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5021B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2A0F2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394CC8B"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2E77EE3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49FAF91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C33C9C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0443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5D4B31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BE64D8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7B79E3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AB25EE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7F0E78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FEE93F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EB00D0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2EFACC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FC3A70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FEBB0D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3FEC77F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DC2C70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5AF76A"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10D2989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A35A99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F49A1D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A3D327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8C4F52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6FD229F"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2825FE9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4A58023"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6C3193E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04194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94A8525" w14:textId="77777777" w:rsidR="00EC6050" w:rsidRPr="004A0104" w:rsidRDefault="00EC6050" w:rsidP="00F562AF">
            <w:pPr>
              <w:jc w:val="center"/>
              <w:rPr>
                <w:sz w:val="20"/>
                <w:szCs w:val="20"/>
              </w:rPr>
            </w:pPr>
            <w:r w:rsidRPr="004A0104">
              <w:rPr>
                <w:sz w:val="20"/>
                <w:szCs w:val="20"/>
              </w:rPr>
              <w:t>180,0</w:t>
            </w:r>
          </w:p>
        </w:tc>
        <w:tc>
          <w:tcPr>
            <w:tcW w:w="1275" w:type="dxa"/>
            <w:tcBorders>
              <w:left w:val="single" w:sz="4" w:space="0" w:color="auto"/>
              <w:bottom w:val="single" w:sz="4" w:space="0" w:color="auto"/>
              <w:right w:val="single" w:sz="4" w:space="0" w:color="auto"/>
            </w:tcBorders>
            <w:shd w:val="clear" w:color="auto" w:fill="auto"/>
          </w:tcPr>
          <w:p w14:paraId="4AE2B9CD" w14:textId="77777777" w:rsidR="00EC6050" w:rsidRPr="004A0104" w:rsidRDefault="00EC6050" w:rsidP="00F562AF">
            <w:pPr>
              <w:jc w:val="center"/>
              <w:rPr>
                <w:sz w:val="20"/>
                <w:szCs w:val="20"/>
              </w:rPr>
            </w:pPr>
            <w:r w:rsidRPr="004A0104">
              <w:rPr>
                <w:sz w:val="20"/>
                <w:szCs w:val="2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FED3B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180,0</w:t>
            </w:r>
          </w:p>
        </w:tc>
        <w:tc>
          <w:tcPr>
            <w:tcW w:w="1133" w:type="dxa"/>
            <w:vMerge/>
            <w:tcBorders>
              <w:left w:val="single" w:sz="4" w:space="0" w:color="auto"/>
              <w:right w:val="single" w:sz="4" w:space="0" w:color="auto"/>
            </w:tcBorders>
            <w:shd w:val="clear" w:color="auto" w:fill="auto"/>
          </w:tcPr>
          <w:p w14:paraId="290E444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35DC48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4DF1779"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6D1DE4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C489C8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8AA18B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082583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37EA02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D3BDA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51FB1A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BEFCC9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988337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C279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4DF6A16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099A709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3D6D19F"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D9427AA" w14:textId="77777777" w:rsidR="00EC6050" w:rsidRPr="004A0104" w:rsidRDefault="00EC6050" w:rsidP="00F562AF">
            <w:pPr>
              <w:jc w:val="both"/>
              <w:rPr>
                <w:sz w:val="20"/>
                <w:szCs w:val="20"/>
              </w:rPr>
            </w:pPr>
            <w:r w:rsidRPr="004A0104">
              <w:rPr>
                <w:sz w:val="20"/>
                <w:szCs w:val="20"/>
              </w:rPr>
              <w:t>Чествование выпускников</w:t>
            </w:r>
          </w:p>
          <w:p w14:paraId="37C2932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профессиональных образовательных учреждений г.Куйбышева Куйбышевского района, </w:t>
            </w:r>
            <w:r w:rsidRPr="004A0104">
              <w:rPr>
                <w:rFonts w:ascii="Times New Roman" w:hAnsi="Times New Roman" w:cs="Times New Roman"/>
              </w:rPr>
              <w:lastRenderedPageBreak/>
              <w:t>получивших дипломы особого образца (с отличием)</w:t>
            </w:r>
          </w:p>
        </w:tc>
        <w:tc>
          <w:tcPr>
            <w:tcW w:w="1701" w:type="dxa"/>
            <w:tcBorders>
              <w:left w:val="single" w:sz="4" w:space="0" w:color="auto"/>
              <w:bottom w:val="single" w:sz="4" w:space="0" w:color="auto"/>
              <w:right w:val="single" w:sz="4" w:space="0" w:color="auto"/>
            </w:tcBorders>
            <w:shd w:val="clear" w:color="auto" w:fill="auto"/>
          </w:tcPr>
          <w:p w14:paraId="3E9321E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 xml:space="preserve">Наименование показателя </w:t>
            </w:r>
          </w:p>
          <w:p w14:paraId="2D881DE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9F07E09"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7A200BE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A75F862"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5AC6A27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1547BE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122861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170</w:t>
            </w:r>
          </w:p>
        </w:tc>
        <w:tc>
          <w:tcPr>
            <w:tcW w:w="1275" w:type="dxa"/>
            <w:tcBorders>
              <w:left w:val="single" w:sz="4" w:space="0" w:color="auto"/>
              <w:bottom w:val="single" w:sz="4" w:space="0" w:color="auto"/>
              <w:right w:val="single" w:sz="4" w:space="0" w:color="auto"/>
            </w:tcBorders>
            <w:shd w:val="clear" w:color="auto" w:fill="auto"/>
          </w:tcPr>
          <w:p w14:paraId="547E0DA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E5A4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170</w:t>
            </w:r>
          </w:p>
        </w:tc>
        <w:tc>
          <w:tcPr>
            <w:tcW w:w="1133" w:type="dxa"/>
            <w:vMerge w:val="restart"/>
            <w:tcBorders>
              <w:left w:val="single" w:sz="4" w:space="0" w:color="auto"/>
              <w:right w:val="single" w:sz="4" w:space="0" w:color="auto"/>
            </w:tcBorders>
            <w:shd w:val="clear" w:color="auto" w:fill="auto"/>
          </w:tcPr>
          <w:p w14:paraId="2739CF0D" w14:textId="77777777" w:rsidR="00EC6050" w:rsidRPr="004A0104" w:rsidRDefault="00EC6050" w:rsidP="00F562AF">
            <w:pPr>
              <w:jc w:val="both"/>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6FC8F23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 рамках мероприятия проходит чествование выпускников профессиональных образовательных учреждений, окончивших обучение с отличием.</w:t>
            </w:r>
          </w:p>
          <w:p w14:paraId="0B01770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Ежегодно количество </w:t>
            </w:r>
            <w:r w:rsidRPr="004A0104">
              <w:rPr>
                <w:rFonts w:ascii="Times New Roman" w:hAnsi="Times New Roman" w:cs="Times New Roman"/>
              </w:rPr>
              <w:lastRenderedPageBreak/>
              <w:t>принявших участие в мероприятии в качестве номинантов, почётных гостей, организаторов, зрителей и др. составит 170 человек (по количеству посадочных мест в зале).</w:t>
            </w:r>
          </w:p>
          <w:p w14:paraId="523F5CC5"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Общее количество, вовлечённых в мероприятие составит 680 человек.</w:t>
            </w:r>
          </w:p>
        </w:tc>
      </w:tr>
      <w:tr w:rsidR="00EC6050" w:rsidRPr="004A0104" w14:paraId="7BE9218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334BBB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125E7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0BE7576"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15AD0A3C" w14:textId="77777777" w:rsidR="00EC6050" w:rsidRPr="004A0104" w:rsidRDefault="00EC6050" w:rsidP="00F562AF">
            <w:pPr>
              <w:jc w:val="center"/>
              <w:rPr>
                <w:sz w:val="20"/>
                <w:szCs w:val="20"/>
              </w:rPr>
            </w:pPr>
            <w:r w:rsidRPr="004A0104">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2A6E5586"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65D3B238"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0569058F" w14:textId="77777777" w:rsidR="00EC6050" w:rsidRPr="004A0104" w:rsidRDefault="00EC6050" w:rsidP="00F562AF">
            <w:pPr>
              <w:jc w:val="center"/>
              <w:rPr>
                <w:sz w:val="20"/>
                <w:szCs w:val="20"/>
              </w:rPr>
            </w:pPr>
            <w:r w:rsidRPr="004A0104">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2906F20D" w14:textId="77777777" w:rsidR="00EC6050" w:rsidRPr="004A0104" w:rsidRDefault="00EC6050" w:rsidP="00F562AF">
            <w:pPr>
              <w:jc w:val="center"/>
              <w:rPr>
                <w:sz w:val="20"/>
                <w:szCs w:val="20"/>
              </w:rPr>
            </w:pPr>
            <w:r w:rsidRPr="004A0104">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0A80B1EB" w14:textId="77777777" w:rsidR="00EC6050" w:rsidRPr="004A0104" w:rsidRDefault="00EC6050" w:rsidP="00F562AF">
            <w:pPr>
              <w:jc w:val="center"/>
              <w:rPr>
                <w:sz w:val="20"/>
                <w:szCs w:val="20"/>
              </w:rPr>
            </w:pPr>
            <w:r w:rsidRPr="004A0104">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364C0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6C0E8EB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585DFD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698FED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9B843D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D1026A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1FA816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E65F032"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77BC597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FC1505A"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063434A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BD3FD9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EB3B843"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3FB09D3C"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8CD7C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133" w:type="dxa"/>
            <w:vMerge/>
            <w:tcBorders>
              <w:left w:val="single" w:sz="4" w:space="0" w:color="auto"/>
              <w:right w:val="single" w:sz="4" w:space="0" w:color="auto"/>
            </w:tcBorders>
            <w:shd w:val="clear" w:color="auto" w:fill="auto"/>
          </w:tcPr>
          <w:p w14:paraId="373F6E2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77174C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BAB7AA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676033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866C90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A3AB5C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5D9CB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52F71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DD436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6FCCC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70F48D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069CDC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07056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26674BA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3CD726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AB8C5C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C8CC48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F5BB4C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C31F77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EEDE7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DD9D72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91F84B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32B43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937D4F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DF178F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BAA44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7A3C032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B51586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8CFB73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D8827D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B6DB7C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B2F2D9E"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5BF603A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F7F8AA"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4F0B4C0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7174B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E96D909"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3C10F839"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F874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133" w:type="dxa"/>
            <w:vMerge/>
            <w:tcBorders>
              <w:left w:val="single" w:sz="4" w:space="0" w:color="auto"/>
              <w:right w:val="single" w:sz="4" w:space="0" w:color="auto"/>
            </w:tcBorders>
            <w:shd w:val="clear" w:color="auto" w:fill="auto"/>
          </w:tcPr>
          <w:p w14:paraId="58C4E60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4B9D93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D9F0BB7"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3B408A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CBCC26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07C1F5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4CC73E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28635A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C573B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F49C0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912980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95E219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3ADB9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0C0826B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FC2576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6880774"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9913F6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Районное мероприятие «Стипендиат Главы»</w:t>
            </w:r>
          </w:p>
        </w:tc>
        <w:tc>
          <w:tcPr>
            <w:tcW w:w="1701" w:type="dxa"/>
            <w:tcBorders>
              <w:left w:val="single" w:sz="4" w:space="0" w:color="auto"/>
              <w:bottom w:val="single" w:sz="4" w:space="0" w:color="auto"/>
              <w:right w:val="single" w:sz="4" w:space="0" w:color="auto"/>
            </w:tcBorders>
            <w:shd w:val="clear" w:color="auto" w:fill="auto"/>
          </w:tcPr>
          <w:p w14:paraId="043A16A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4384D6E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A34E62F" w14:textId="77777777" w:rsidR="00EC6050" w:rsidRPr="004A0104" w:rsidRDefault="00EC6050" w:rsidP="00F562AF">
            <w:pPr>
              <w:jc w:val="center"/>
              <w:rPr>
                <w:sz w:val="20"/>
                <w:szCs w:val="20"/>
              </w:rPr>
            </w:pPr>
            <w:r w:rsidRPr="004A0104">
              <w:rPr>
                <w:sz w:val="20"/>
                <w:szCs w:val="20"/>
              </w:rPr>
              <w:t>400</w:t>
            </w:r>
          </w:p>
        </w:tc>
        <w:tc>
          <w:tcPr>
            <w:tcW w:w="992" w:type="dxa"/>
            <w:tcBorders>
              <w:left w:val="single" w:sz="4" w:space="0" w:color="auto"/>
              <w:bottom w:val="single" w:sz="4" w:space="0" w:color="auto"/>
              <w:right w:val="single" w:sz="4" w:space="0" w:color="auto"/>
            </w:tcBorders>
            <w:shd w:val="clear" w:color="auto" w:fill="auto"/>
          </w:tcPr>
          <w:p w14:paraId="3A6F6E7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FEEB44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388210D" w14:textId="77777777" w:rsidR="00EC6050" w:rsidRPr="004A0104" w:rsidRDefault="00EC6050" w:rsidP="00F562AF">
            <w:pPr>
              <w:jc w:val="center"/>
              <w:rPr>
                <w:sz w:val="20"/>
                <w:szCs w:val="20"/>
              </w:rPr>
            </w:pPr>
            <w:r w:rsidRPr="004A0104">
              <w:rPr>
                <w:sz w:val="20"/>
                <w:szCs w:val="20"/>
              </w:rPr>
              <w:t>400</w:t>
            </w:r>
          </w:p>
        </w:tc>
        <w:tc>
          <w:tcPr>
            <w:tcW w:w="992" w:type="dxa"/>
            <w:tcBorders>
              <w:left w:val="single" w:sz="4" w:space="0" w:color="auto"/>
              <w:bottom w:val="single" w:sz="4" w:space="0" w:color="auto"/>
              <w:right w:val="single" w:sz="4" w:space="0" w:color="auto"/>
            </w:tcBorders>
            <w:shd w:val="clear" w:color="auto" w:fill="auto"/>
          </w:tcPr>
          <w:p w14:paraId="7868CE3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67BBA2F7" w14:textId="77777777" w:rsidR="00EC6050" w:rsidRPr="004A0104" w:rsidRDefault="00EC6050" w:rsidP="00F562AF">
            <w:pPr>
              <w:jc w:val="center"/>
              <w:rPr>
                <w:sz w:val="20"/>
                <w:szCs w:val="20"/>
              </w:rPr>
            </w:pPr>
            <w:r w:rsidRPr="004A0104">
              <w:rPr>
                <w:sz w:val="20"/>
                <w:szCs w:val="20"/>
              </w:rPr>
              <w:t>400</w:t>
            </w:r>
          </w:p>
        </w:tc>
        <w:tc>
          <w:tcPr>
            <w:tcW w:w="1275" w:type="dxa"/>
            <w:tcBorders>
              <w:left w:val="single" w:sz="4" w:space="0" w:color="auto"/>
              <w:bottom w:val="single" w:sz="4" w:space="0" w:color="auto"/>
              <w:right w:val="single" w:sz="4" w:space="0" w:color="auto"/>
            </w:tcBorders>
            <w:shd w:val="clear" w:color="auto" w:fill="auto"/>
          </w:tcPr>
          <w:p w14:paraId="2467C429" w14:textId="77777777" w:rsidR="00EC6050" w:rsidRPr="004A0104" w:rsidRDefault="00EC6050" w:rsidP="00F562AF">
            <w:pPr>
              <w:jc w:val="center"/>
              <w:rPr>
                <w:sz w:val="20"/>
                <w:szCs w:val="20"/>
              </w:rPr>
            </w:pPr>
            <w:r w:rsidRPr="004A0104">
              <w:rPr>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DD17FC" w14:textId="77777777" w:rsidR="00EC6050" w:rsidRPr="004A0104" w:rsidRDefault="00EC6050" w:rsidP="00F562AF">
            <w:pPr>
              <w:jc w:val="center"/>
              <w:rPr>
                <w:sz w:val="20"/>
                <w:szCs w:val="20"/>
              </w:rPr>
            </w:pPr>
            <w:r w:rsidRPr="004A0104">
              <w:rPr>
                <w:sz w:val="20"/>
                <w:szCs w:val="20"/>
              </w:rPr>
              <w:t>400</w:t>
            </w:r>
          </w:p>
        </w:tc>
        <w:tc>
          <w:tcPr>
            <w:tcW w:w="1133" w:type="dxa"/>
            <w:vMerge w:val="restart"/>
            <w:tcBorders>
              <w:left w:val="single" w:sz="4" w:space="0" w:color="auto"/>
              <w:right w:val="single" w:sz="4" w:space="0" w:color="auto"/>
            </w:tcBorders>
            <w:shd w:val="clear" w:color="auto" w:fill="auto"/>
          </w:tcPr>
          <w:p w14:paraId="2BEDF624" w14:textId="77777777" w:rsidR="00EC6050" w:rsidRPr="004A0104" w:rsidRDefault="00EC6050" w:rsidP="00F562AF">
            <w:pPr>
              <w:jc w:val="both"/>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6308838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Торжественное мероприятие по чествованию стипендиатов, родителей, наставников, тренеров ежегодно предполагает 400 человек общего охвата (по количеству посадочных мест в зале)</w:t>
            </w:r>
          </w:p>
          <w:p w14:paraId="58AA40E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Общее количество, вовлечённых в мероприятие  составит 1600 человек</w:t>
            </w:r>
          </w:p>
        </w:tc>
      </w:tr>
      <w:tr w:rsidR="00EC6050" w:rsidRPr="004A0104" w14:paraId="13E7461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B92AF7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561C57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52E13547"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24C5D6D6" w14:textId="77777777" w:rsidR="00EC6050" w:rsidRPr="004A0104" w:rsidRDefault="00EC6050" w:rsidP="00F562AF">
            <w:pPr>
              <w:jc w:val="center"/>
              <w:rPr>
                <w:sz w:val="20"/>
                <w:szCs w:val="20"/>
              </w:rPr>
            </w:pPr>
            <w:r w:rsidRPr="004A0104">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54CF94C0"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3A8A6EC1"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6BC7B641" w14:textId="77777777" w:rsidR="00EC6050" w:rsidRPr="004A0104" w:rsidRDefault="00EC6050" w:rsidP="00F562AF">
            <w:pPr>
              <w:jc w:val="center"/>
              <w:rPr>
                <w:sz w:val="20"/>
                <w:szCs w:val="20"/>
              </w:rPr>
            </w:pPr>
            <w:r w:rsidRPr="004A0104">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67A7DB24" w14:textId="77777777" w:rsidR="00EC6050" w:rsidRPr="004A0104" w:rsidRDefault="00EC6050" w:rsidP="00F562AF">
            <w:pPr>
              <w:jc w:val="center"/>
              <w:rPr>
                <w:sz w:val="20"/>
                <w:szCs w:val="20"/>
              </w:rPr>
            </w:pPr>
            <w:r w:rsidRPr="004A0104">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2D8ED3EA" w14:textId="77777777" w:rsidR="00EC6050" w:rsidRPr="004A0104" w:rsidRDefault="00EC6050" w:rsidP="00F562AF">
            <w:pPr>
              <w:jc w:val="center"/>
              <w:rPr>
                <w:sz w:val="20"/>
                <w:szCs w:val="20"/>
              </w:rPr>
            </w:pPr>
            <w:r w:rsidRPr="004A0104">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477B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3850D0A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F60E96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4A8DCD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A78141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BA7208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598A08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3B535D0B"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08254E7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A3FA1B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2BC0B3"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278C56F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DF1F815"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56C7251B"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750B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133" w:type="dxa"/>
            <w:vMerge/>
            <w:tcBorders>
              <w:left w:val="single" w:sz="4" w:space="0" w:color="auto"/>
              <w:right w:val="single" w:sz="4" w:space="0" w:color="auto"/>
            </w:tcBorders>
            <w:shd w:val="clear" w:color="auto" w:fill="auto"/>
          </w:tcPr>
          <w:p w14:paraId="3510DA3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28F75D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3918A8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D2C601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A6E6F1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9A8124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D1261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5AF68C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5541A2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67CEF7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1FA734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025519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B8162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B36B02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C10978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FAC905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17B51C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2FC194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C6198A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2ADD9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282F0C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45BA16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4B3B6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333334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E43794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91232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3FED1E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1C78E5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C6050A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A2B748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021A3E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259A88E0"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3481C1A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0F0234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871AD0"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251C6F5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EE70A0E"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1079AB8E"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732B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133" w:type="dxa"/>
            <w:vMerge/>
            <w:tcBorders>
              <w:left w:val="single" w:sz="4" w:space="0" w:color="auto"/>
              <w:right w:val="single" w:sz="4" w:space="0" w:color="auto"/>
            </w:tcBorders>
            <w:shd w:val="clear" w:color="auto" w:fill="auto"/>
          </w:tcPr>
          <w:p w14:paraId="5D215EE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443E97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8A4F00D"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601CE2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4ED20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0DC86A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7257C9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428BBB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B62AA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C902ED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26137C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6A5D96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925E3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41366D3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008475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E51E753"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A9A05B4"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1.1.1.2.</w:t>
            </w:r>
          </w:p>
        </w:tc>
        <w:tc>
          <w:tcPr>
            <w:tcW w:w="1701" w:type="dxa"/>
            <w:tcBorders>
              <w:left w:val="single" w:sz="4" w:space="0" w:color="auto"/>
              <w:bottom w:val="single" w:sz="4" w:space="0" w:color="auto"/>
              <w:right w:val="single" w:sz="4" w:space="0" w:color="auto"/>
            </w:tcBorders>
            <w:shd w:val="clear" w:color="auto" w:fill="auto"/>
          </w:tcPr>
          <w:p w14:paraId="71D9A234"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 xml:space="preserve">Наименование показателя </w:t>
            </w:r>
          </w:p>
          <w:p w14:paraId="4530A099"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58DE339" w14:textId="77777777" w:rsidR="00EC6050" w:rsidRPr="004A0104" w:rsidRDefault="00EC6050" w:rsidP="00F562AF">
            <w:pPr>
              <w:jc w:val="center"/>
              <w:rPr>
                <w:sz w:val="20"/>
                <w:szCs w:val="20"/>
              </w:rPr>
            </w:pPr>
            <w:r w:rsidRPr="004A0104">
              <w:rPr>
                <w:sz w:val="20"/>
                <w:szCs w:val="20"/>
              </w:rPr>
              <w:t>1570</w:t>
            </w:r>
          </w:p>
        </w:tc>
        <w:tc>
          <w:tcPr>
            <w:tcW w:w="992" w:type="dxa"/>
            <w:tcBorders>
              <w:left w:val="single" w:sz="4" w:space="0" w:color="auto"/>
              <w:bottom w:val="single" w:sz="4" w:space="0" w:color="auto"/>
              <w:right w:val="single" w:sz="4" w:space="0" w:color="auto"/>
            </w:tcBorders>
            <w:shd w:val="clear" w:color="auto" w:fill="auto"/>
          </w:tcPr>
          <w:p w14:paraId="5F52F32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C46D2F2" w14:textId="77777777" w:rsidR="00EC6050" w:rsidRPr="004A0104" w:rsidRDefault="00EC6050" w:rsidP="00F562AF">
            <w:pPr>
              <w:jc w:val="center"/>
              <w:rPr>
                <w:sz w:val="20"/>
                <w:szCs w:val="20"/>
              </w:rPr>
            </w:pPr>
            <w:r w:rsidRPr="004A0104">
              <w:rPr>
                <w:sz w:val="20"/>
                <w:szCs w:val="20"/>
              </w:rPr>
              <w:t>1170</w:t>
            </w:r>
          </w:p>
        </w:tc>
        <w:tc>
          <w:tcPr>
            <w:tcW w:w="992" w:type="dxa"/>
            <w:tcBorders>
              <w:left w:val="single" w:sz="4" w:space="0" w:color="auto"/>
              <w:bottom w:val="single" w:sz="4" w:space="0" w:color="auto"/>
              <w:right w:val="single" w:sz="4" w:space="0" w:color="auto"/>
            </w:tcBorders>
            <w:shd w:val="clear" w:color="auto" w:fill="auto"/>
          </w:tcPr>
          <w:p w14:paraId="14175519" w14:textId="77777777" w:rsidR="00EC6050" w:rsidRPr="004A0104" w:rsidRDefault="00EC6050" w:rsidP="00F562AF">
            <w:pPr>
              <w:jc w:val="center"/>
              <w:rPr>
                <w:sz w:val="20"/>
                <w:szCs w:val="20"/>
              </w:rPr>
            </w:pPr>
            <w:r w:rsidRPr="004A0104">
              <w:rPr>
                <w:sz w:val="20"/>
                <w:szCs w:val="20"/>
              </w:rPr>
              <w:t>400</w:t>
            </w:r>
          </w:p>
        </w:tc>
        <w:tc>
          <w:tcPr>
            <w:tcW w:w="992" w:type="dxa"/>
            <w:tcBorders>
              <w:left w:val="single" w:sz="4" w:space="0" w:color="auto"/>
              <w:bottom w:val="single" w:sz="4" w:space="0" w:color="auto"/>
              <w:right w:val="single" w:sz="4" w:space="0" w:color="auto"/>
            </w:tcBorders>
            <w:shd w:val="clear" w:color="auto" w:fill="auto"/>
          </w:tcPr>
          <w:p w14:paraId="5E2868F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F5081A2" w14:textId="77777777" w:rsidR="00EC6050" w:rsidRPr="004A0104" w:rsidRDefault="00EC6050" w:rsidP="00F562AF">
            <w:pPr>
              <w:jc w:val="center"/>
              <w:rPr>
                <w:sz w:val="20"/>
                <w:szCs w:val="20"/>
              </w:rPr>
            </w:pPr>
            <w:r w:rsidRPr="004A0104">
              <w:rPr>
                <w:sz w:val="20"/>
                <w:szCs w:val="20"/>
              </w:rPr>
              <w:t>1570</w:t>
            </w:r>
          </w:p>
        </w:tc>
        <w:tc>
          <w:tcPr>
            <w:tcW w:w="1275" w:type="dxa"/>
            <w:tcBorders>
              <w:left w:val="single" w:sz="4" w:space="0" w:color="auto"/>
              <w:bottom w:val="single" w:sz="4" w:space="0" w:color="auto"/>
              <w:right w:val="single" w:sz="4" w:space="0" w:color="auto"/>
            </w:tcBorders>
            <w:shd w:val="clear" w:color="auto" w:fill="auto"/>
          </w:tcPr>
          <w:p w14:paraId="5E8A07E1" w14:textId="77777777" w:rsidR="00EC6050" w:rsidRPr="004A0104" w:rsidRDefault="00EC6050" w:rsidP="00F562AF">
            <w:pPr>
              <w:jc w:val="center"/>
              <w:rPr>
                <w:sz w:val="20"/>
                <w:szCs w:val="20"/>
              </w:rPr>
            </w:pPr>
            <w:r w:rsidRPr="004A0104">
              <w:rPr>
                <w:sz w:val="20"/>
                <w:szCs w:val="20"/>
              </w:rPr>
              <w:t>1570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D2F62" w14:textId="77777777" w:rsidR="00EC6050" w:rsidRPr="004A0104" w:rsidRDefault="00EC6050" w:rsidP="00F562AF">
            <w:pPr>
              <w:jc w:val="center"/>
              <w:rPr>
                <w:sz w:val="20"/>
                <w:szCs w:val="20"/>
              </w:rPr>
            </w:pPr>
            <w:r w:rsidRPr="004A0104">
              <w:rPr>
                <w:sz w:val="20"/>
                <w:szCs w:val="20"/>
              </w:rPr>
              <w:t>1570</w:t>
            </w:r>
          </w:p>
        </w:tc>
        <w:tc>
          <w:tcPr>
            <w:tcW w:w="1133" w:type="dxa"/>
            <w:tcBorders>
              <w:left w:val="single" w:sz="4" w:space="0" w:color="auto"/>
              <w:bottom w:val="single" w:sz="4" w:space="0" w:color="auto"/>
              <w:right w:val="single" w:sz="4" w:space="0" w:color="auto"/>
            </w:tcBorders>
            <w:shd w:val="clear" w:color="auto" w:fill="auto"/>
          </w:tcPr>
          <w:p w14:paraId="41EFAAFA" w14:textId="77777777" w:rsidR="00EC6050" w:rsidRPr="004A0104" w:rsidRDefault="00EC6050" w:rsidP="00F562AF">
            <w:pPr>
              <w:jc w:val="center"/>
              <w:rPr>
                <w:sz w:val="20"/>
                <w:szCs w:val="20"/>
              </w:rPr>
            </w:pPr>
          </w:p>
        </w:tc>
        <w:tc>
          <w:tcPr>
            <w:tcW w:w="2127" w:type="dxa"/>
            <w:vMerge w:val="restart"/>
            <w:tcBorders>
              <w:left w:val="single" w:sz="4" w:space="0" w:color="auto"/>
              <w:right w:val="single" w:sz="4" w:space="0" w:color="auto"/>
            </w:tcBorders>
          </w:tcPr>
          <w:p w14:paraId="227F13B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Планируется поддержка и чествование одарённой молодёжи в различных сферах деятельности:</w:t>
            </w:r>
          </w:p>
          <w:p w14:paraId="0023ED43" w14:textId="77777777" w:rsidR="00EC6050" w:rsidRPr="004A0104" w:rsidRDefault="00EC6050" w:rsidP="00F562AF">
            <w:pPr>
              <w:jc w:val="both"/>
              <w:rPr>
                <w:sz w:val="20"/>
                <w:szCs w:val="20"/>
              </w:rPr>
            </w:pPr>
            <w:r w:rsidRPr="004A0104">
              <w:rPr>
                <w:sz w:val="20"/>
                <w:szCs w:val="20"/>
              </w:rPr>
              <w:t>2022 – 1570 человек,</w:t>
            </w:r>
          </w:p>
          <w:p w14:paraId="7D51C308" w14:textId="77777777" w:rsidR="00EC6050" w:rsidRPr="004A0104" w:rsidRDefault="00EC6050" w:rsidP="00F562AF">
            <w:pPr>
              <w:jc w:val="both"/>
              <w:rPr>
                <w:sz w:val="20"/>
                <w:szCs w:val="20"/>
              </w:rPr>
            </w:pPr>
            <w:r w:rsidRPr="004A0104">
              <w:rPr>
                <w:sz w:val="20"/>
                <w:szCs w:val="20"/>
              </w:rPr>
              <w:t>2023 - 1570 человек,</w:t>
            </w:r>
          </w:p>
          <w:p w14:paraId="44B403BE" w14:textId="77777777" w:rsidR="00EC6050" w:rsidRPr="004A0104" w:rsidRDefault="00EC6050" w:rsidP="00F562AF">
            <w:pPr>
              <w:jc w:val="both"/>
              <w:rPr>
                <w:sz w:val="20"/>
                <w:szCs w:val="20"/>
              </w:rPr>
            </w:pPr>
            <w:r w:rsidRPr="004A0104">
              <w:rPr>
                <w:sz w:val="20"/>
                <w:szCs w:val="20"/>
              </w:rPr>
              <w:t>2024 – 1570 человек,</w:t>
            </w:r>
          </w:p>
          <w:p w14:paraId="49005F39" w14:textId="77777777" w:rsidR="00EC6050" w:rsidRPr="004A0104" w:rsidRDefault="00EC6050" w:rsidP="00F562AF">
            <w:pPr>
              <w:jc w:val="both"/>
              <w:rPr>
                <w:sz w:val="20"/>
                <w:szCs w:val="20"/>
              </w:rPr>
            </w:pPr>
            <w:r w:rsidRPr="004A0104">
              <w:rPr>
                <w:sz w:val="20"/>
                <w:szCs w:val="20"/>
              </w:rPr>
              <w:t xml:space="preserve">2025 – 1570 человек. Всего за период </w:t>
            </w:r>
            <w:r w:rsidRPr="004A0104">
              <w:rPr>
                <w:sz w:val="20"/>
                <w:szCs w:val="20"/>
              </w:rPr>
              <w:lastRenderedPageBreak/>
              <w:t>реализации программы общий охват 6280 человек.</w:t>
            </w:r>
          </w:p>
        </w:tc>
      </w:tr>
      <w:tr w:rsidR="00EC6050" w:rsidRPr="004A0104" w14:paraId="386FDAE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72417E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EB6781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192B30BB" w14:textId="77777777" w:rsidR="00EC6050" w:rsidRPr="004A0104" w:rsidRDefault="00EC6050" w:rsidP="00F562AF">
            <w:pPr>
              <w:jc w:val="center"/>
              <w:rPr>
                <w:sz w:val="20"/>
                <w:szCs w:val="20"/>
              </w:rPr>
            </w:pPr>
            <w:r w:rsidRPr="004A0104">
              <w:rPr>
                <w:sz w:val="20"/>
                <w:szCs w:val="20"/>
              </w:rPr>
              <w:t>174,9</w:t>
            </w:r>
          </w:p>
        </w:tc>
        <w:tc>
          <w:tcPr>
            <w:tcW w:w="992" w:type="dxa"/>
            <w:tcBorders>
              <w:left w:val="single" w:sz="4" w:space="0" w:color="auto"/>
              <w:bottom w:val="single" w:sz="4" w:space="0" w:color="auto"/>
              <w:right w:val="single" w:sz="4" w:space="0" w:color="auto"/>
            </w:tcBorders>
            <w:shd w:val="clear" w:color="auto" w:fill="auto"/>
          </w:tcPr>
          <w:p w14:paraId="28F925E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92F58E4"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28722475"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3DED594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58691D1" w14:textId="77777777" w:rsidR="00EC6050" w:rsidRPr="004A0104" w:rsidRDefault="00EC6050" w:rsidP="00F562AF">
            <w:pPr>
              <w:jc w:val="center"/>
              <w:rPr>
                <w:sz w:val="20"/>
                <w:szCs w:val="20"/>
              </w:rPr>
            </w:pPr>
            <w:r w:rsidRPr="004A0104">
              <w:rPr>
                <w:sz w:val="20"/>
                <w:szCs w:val="20"/>
              </w:rPr>
              <w:t>380,0</w:t>
            </w:r>
          </w:p>
        </w:tc>
        <w:tc>
          <w:tcPr>
            <w:tcW w:w="1275" w:type="dxa"/>
            <w:tcBorders>
              <w:left w:val="single" w:sz="4" w:space="0" w:color="auto"/>
              <w:bottom w:val="single" w:sz="4" w:space="0" w:color="auto"/>
              <w:right w:val="single" w:sz="4" w:space="0" w:color="auto"/>
            </w:tcBorders>
            <w:shd w:val="clear" w:color="auto" w:fill="auto"/>
          </w:tcPr>
          <w:p w14:paraId="2694F264" w14:textId="77777777" w:rsidR="00EC6050" w:rsidRPr="004A0104" w:rsidRDefault="00EC6050" w:rsidP="00F562AF">
            <w:pPr>
              <w:jc w:val="center"/>
              <w:rPr>
                <w:sz w:val="20"/>
                <w:szCs w:val="20"/>
              </w:rPr>
            </w:pPr>
            <w:r w:rsidRPr="004A0104">
              <w:rPr>
                <w:sz w:val="20"/>
                <w:szCs w:val="20"/>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23BCA5" w14:textId="77777777" w:rsidR="00EC6050" w:rsidRPr="004A0104" w:rsidRDefault="00EC6050" w:rsidP="00F562AF">
            <w:pPr>
              <w:jc w:val="center"/>
              <w:rPr>
                <w:sz w:val="20"/>
                <w:szCs w:val="20"/>
              </w:rPr>
            </w:pPr>
            <w:r w:rsidRPr="004A0104">
              <w:rPr>
                <w:sz w:val="20"/>
                <w:szCs w:val="20"/>
              </w:rPr>
              <w:t>380,0</w:t>
            </w:r>
          </w:p>
        </w:tc>
        <w:tc>
          <w:tcPr>
            <w:tcW w:w="1133" w:type="dxa"/>
            <w:tcBorders>
              <w:left w:val="single" w:sz="4" w:space="0" w:color="auto"/>
              <w:bottom w:val="single" w:sz="4" w:space="0" w:color="auto"/>
              <w:right w:val="single" w:sz="4" w:space="0" w:color="auto"/>
            </w:tcBorders>
            <w:shd w:val="clear" w:color="auto" w:fill="auto"/>
          </w:tcPr>
          <w:p w14:paraId="6508E95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1EDBCC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6CE561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62DF47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C08283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FFB752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CB768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48FB70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86E074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19DFF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BB126C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628537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D8AB"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525B7A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303E0A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852C2D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4C967A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D9A4D7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39A488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DD911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F146A7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46014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AC954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4E7A86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6332DB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6D79DA"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6E89F1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52D5CE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DA09B2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A08BA2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BD9FEB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50CEA06" w14:textId="77777777" w:rsidR="00EC6050" w:rsidRPr="004A0104" w:rsidRDefault="00EC6050" w:rsidP="00F562AF">
            <w:pPr>
              <w:jc w:val="center"/>
              <w:rPr>
                <w:sz w:val="20"/>
                <w:szCs w:val="20"/>
              </w:rPr>
            </w:pPr>
            <w:r w:rsidRPr="004A0104">
              <w:rPr>
                <w:sz w:val="20"/>
                <w:szCs w:val="20"/>
              </w:rPr>
              <w:t>174,9</w:t>
            </w:r>
          </w:p>
        </w:tc>
        <w:tc>
          <w:tcPr>
            <w:tcW w:w="992" w:type="dxa"/>
            <w:tcBorders>
              <w:left w:val="single" w:sz="4" w:space="0" w:color="auto"/>
              <w:bottom w:val="single" w:sz="4" w:space="0" w:color="auto"/>
              <w:right w:val="single" w:sz="4" w:space="0" w:color="auto"/>
            </w:tcBorders>
            <w:shd w:val="clear" w:color="auto" w:fill="auto"/>
          </w:tcPr>
          <w:p w14:paraId="1B7ACF95"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517A5414"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5CF87202"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423AA266"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5E74FD91" w14:textId="77777777" w:rsidR="00EC6050" w:rsidRPr="004A0104" w:rsidRDefault="00EC6050" w:rsidP="00F562AF">
            <w:pPr>
              <w:jc w:val="center"/>
              <w:rPr>
                <w:sz w:val="20"/>
                <w:szCs w:val="20"/>
              </w:rPr>
            </w:pPr>
            <w:r w:rsidRPr="004A0104">
              <w:rPr>
                <w:sz w:val="20"/>
                <w:szCs w:val="20"/>
              </w:rPr>
              <w:t>380,0</w:t>
            </w:r>
          </w:p>
        </w:tc>
        <w:tc>
          <w:tcPr>
            <w:tcW w:w="1275" w:type="dxa"/>
            <w:tcBorders>
              <w:left w:val="single" w:sz="4" w:space="0" w:color="auto"/>
              <w:bottom w:val="single" w:sz="4" w:space="0" w:color="auto"/>
              <w:right w:val="single" w:sz="4" w:space="0" w:color="auto"/>
            </w:tcBorders>
            <w:shd w:val="clear" w:color="auto" w:fill="auto"/>
          </w:tcPr>
          <w:p w14:paraId="49308DB3" w14:textId="77777777" w:rsidR="00EC6050" w:rsidRPr="004A0104" w:rsidRDefault="00EC6050" w:rsidP="00F562AF">
            <w:pPr>
              <w:jc w:val="center"/>
              <w:rPr>
                <w:sz w:val="20"/>
                <w:szCs w:val="20"/>
              </w:rPr>
            </w:pPr>
            <w:r w:rsidRPr="004A0104">
              <w:rPr>
                <w:sz w:val="20"/>
                <w:szCs w:val="20"/>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8E6B0" w14:textId="77777777" w:rsidR="00EC6050" w:rsidRPr="004A0104" w:rsidRDefault="00EC6050" w:rsidP="00F562AF">
            <w:pPr>
              <w:jc w:val="center"/>
              <w:rPr>
                <w:sz w:val="20"/>
                <w:szCs w:val="20"/>
              </w:rPr>
            </w:pPr>
            <w:r w:rsidRPr="004A0104">
              <w:rPr>
                <w:sz w:val="20"/>
                <w:szCs w:val="20"/>
              </w:rPr>
              <w:t>380,0</w:t>
            </w:r>
          </w:p>
        </w:tc>
        <w:tc>
          <w:tcPr>
            <w:tcW w:w="1133" w:type="dxa"/>
            <w:tcBorders>
              <w:left w:val="single" w:sz="4" w:space="0" w:color="auto"/>
              <w:bottom w:val="single" w:sz="4" w:space="0" w:color="auto"/>
              <w:right w:val="single" w:sz="4" w:space="0" w:color="auto"/>
            </w:tcBorders>
            <w:shd w:val="clear" w:color="auto" w:fill="auto"/>
          </w:tcPr>
          <w:p w14:paraId="5E76E5E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25E7AF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0E44AA5"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56D8C0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6A0AB7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CE01CA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B6F8C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27284D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5E2B4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B01FF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8C6E4E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14939A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5A88A"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428F8D0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1822FA2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B953898"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21105B8F" w14:textId="77777777" w:rsidR="00EC6050" w:rsidRPr="004A0104" w:rsidRDefault="00EC6050" w:rsidP="00F562AF">
            <w:pPr>
              <w:pStyle w:val="ConsPlusCell"/>
              <w:rPr>
                <w:rFonts w:ascii="Times New Roman" w:hAnsi="Times New Roman" w:cs="Times New Roman"/>
                <w:i/>
                <w:highlight w:val="yellow"/>
              </w:rPr>
            </w:pPr>
            <w:r w:rsidRPr="004A0104">
              <w:rPr>
                <w:rFonts w:ascii="Times New Roman" w:hAnsi="Times New Roman" w:cs="Times New Roman"/>
                <w:i/>
              </w:rPr>
              <w:t>1.1.1.3.Финансовая поддержка одарённой молодёжи</w:t>
            </w:r>
          </w:p>
        </w:tc>
      </w:tr>
      <w:tr w:rsidR="00EC6050" w:rsidRPr="004A0104" w14:paraId="66A1C64E"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6A8E92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Стипендия Главы Куйбышевского района</w:t>
            </w:r>
          </w:p>
        </w:tc>
        <w:tc>
          <w:tcPr>
            <w:tcW w:w="1701" w:type="dxa"/>
            <w:tcBorders>
              <w:left w:val="single" w:sz="4" w:space="0" w:color="auto"/>
              <w:bottom w:val="single" w:sz="4" w:space="0" w:color="auto"/>
              <w:right w:val="single" w:sz="4" w:space="0" w:color="auto"/>
            </w:tcBorders>
            <w:shd w:val="clear" w:color="auto" w:fill="auto"/>
          </w:tcPr>
          <w:p w14:paraId="4906218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Наименование показателя</w:t>
            </w:r>
          </w:p>
          <w:p w14:paraId="0B417BF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A3E25A5" w14:textId="77777777" w:rsidR="00EC6050" w:rsidRPr="004A0104" w:rsidRDefault="00EC6050" w:rsidP="00F562AF">
            <w:pPr>
              <w:jc w:val="center"/>
              <w:rPr>
                <w:sz w:val="20"/>
                <w:szCs w:val="20"/>
                <w:highlight w:val="yellow"/>
              </w:rPr>
            </w:pPr>
            <w:r w:rsidRPr="004A0104">
              <w:rPr>
                <w:sz w:val="20"/>
                <w:szCs w:val="20"/>
              </w:rPr>
              <w:t>808</w:t>
            </w:r>
          </w:p>
        </w:tc>
        <w:tc>
          <w:tcPr>
            <w:tcW w:w="992" w:type="dxa"/>
            <w:tcBorders>
              <w:left w:val="single" w:sz="4" w:space="0" w:color="auto"/>
              <w:bottom w:val="single" w:sz="4" w:space="0" w:color="auto"/>
              <w:right w:val="single" w:sz="4" w:space="0" w:color="auto"/>
            </w:tcBorders>
            <w:shd w:val="clear" w:color="auto" w:fill="auto"/>
          </w:tcPr>
          <w:p w14:paraId="6D37267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234</w:t>
            </w:r>
          </w:p>
        </w:tc>
        <w:tc>
          <w:tcPr>
            <w:tcW w:w="993" w:type="dxa"/>
            <w:tcBorders>
              <w:left w:val="single" w:sz="4" w:space="0" w:color="auto"/>
              <w:bottom w:val="single" w:sz="4" w:space="0" w:color="auto"/>
              <w:right w:val="single" w:sz="4" w:space="0" w:color="auto"/>
            </w:tcBorders>
            <w:shd w:val="clear" w:color="auto" w:fill="auto"/>
          </w:tcPr>
          <w:p w14:paraId="77CCC421" w14:textId="77777777" w:rsidR="00EC6050" w:rsidRPr="004A0104" w:rsidRDefault="00EC6050" w:rsidP="00F562AF">
            <w:pPr>
              <w:jc w:val="center"/>
              <w:rPr>
                <w:sz w:val="20"/>
                <w:szCs w:val="20"/>
              </w:rPr>
            </w:pPr>
            <w:r w:rsidRPr="004A0104">
              <w:rPr>
                <w:sz w:val="20"/>
                <w:szCs w:val="20"/>
              </w:rPr>
              <w:t>234</w:t>
            </w:r>
          </w:p>
        </w:tc>
        <w:tc>
          <w:tcPr>
            <w:tcW w:w="992" w:type="dxa"/>
            <w:tcBorders>
              <w:left w:val="single" w:sz="4" w:space="0" w:color="auto"/>
              <w:bottom w:val="single" w:sz="4" w:space="0" w:color="auto"/>
              <w:right w:val="single" w:sz="4" w:space="0" w:color="auto"/>
            </w:tcBorders>
            <w:shd w:val="clear" w:color="auto" w:fill="auto"/>
          </w:tcPr>
          <w:p w14:paraId="058D18B5" w14:textId="77777777" w:rsidR="00EC6050" w:rsidRPr="004A0104" w:rsidRDefault="00EC6050" w:rsidP="00F562AF">
            <w:pPr>
              <w:jc w:val="center"/>
              <w:rPr>
                <w:sz w:val="20"/>
                <w:szCs w:val="20"/>
              </w:rPr>
            </w:pPr>
            <w:r w:rsidRPr="004A0104">
              <w:rPr>
                <w:sz w:val="20"/>
                <w:szCs w:val="20"/>
              </w:rPr>
              <w:t>85</w:t>
            </w:r>
          </w:p>
        </w:tc>
        <w:tc>
          <w:tcPr>
            <w:tcW w:w="992" w:type="dxa"/>
            <w:tcBorders>
              <w:left w:val="single" w:sz="4" w:space="0" w:color="auto"/>
              <w:bottom w:val="single" w:sz="4" w:space="0" w:color="auto"/>
              <w:right w:val="single" w:sz="4" w:space="0" w:color="auto"/>
            </w:tcBorders>
            <w:shd w:val="clear" w:color="auto" w:fill="auto"/>
          </w:tcPr>
          <w:p w14:paraId="10F98ED4" w14:textId="77777777" w:rsidR="00EC6050" w:rsidRPr="004A0104" w:rsidRDefault="00EC6050" w:rsidP="00F562AF">
            <w:pPr>
              <w:jc w:val="center"/>
              <w:rPr>
                <w:sz w:val="20"/>
                <w:szCs w:val="20"/>
              </w:rPr>
            </w:pPr>
            <w:r w:rsidRPr="004A0104">
              <w:rPr>
                <w:sz w:val="20"/>
                <w:szCs w:val="20"/>
              </w:rPr>
              <w:t>255</w:t>
            </w:r>
          </w:p>
        </w:tc>
        <w:tc>
          <w:tcPr>
            <w:tcW w:w="1276" w:type="dxa"/>
            <w:gridSpan w:val="2"/>
            <w:tcBorders>
              <w:left w:val="single" w:sz="4" w:space="0" w:color="auto"/>
              <w:bottom w:val="single" w:sz="4" w:space="0" w:color="auto"/>
              <w:right w:val="single" w:sz="4" w:space="0" w:color="auto"/>
            </w:tcBorders>
            <w:shd w:val="clear" w:color="auto" w:fill="auto"/>
          </w:tcPr>
          <w:p w14:paraId="50E921E6" w14:textId="77777777" w:rsidR="00EC6050" w:rsidRPr="004A0104" w:rsidRDefault="00EC6050" w:rsidP="00F562AF">
            <w:pPr>
              <w:jc w:val="center"/>
              <w:rPr>
                <w:sz w:val="20"/>
                <w:szCs w:val="20"/>
              </w:rPr>
            </w:pPr>
            <w:r w:rsidRPr="004A0104">
              <w:rPr>
                <w:sz w:val="20"/>
                <w:szCs w:val="20"/>
              </w:rPr>
              <w:t>850</w:t>
            </w:r>
          </w:p>
        </w:tc>
        <w:tc>
          <w:tcPr>
            <w:tcW w:w="1275" w:type="dxa"/>
            <w:tcBorders>
              <w:left w:val="single" w:sz="4" w:space="0" w:color="auto"/>
              <w:bottom w:val="single" w:sz="4" w:space="0" w:color="auto"/>
              <w:right w:val="single" w:sz="4" w:space="0" w:color="auto"/>
            </w:tcBorders>
            <w:shd w:val="clear" w:color="auto" w:fill="auto"/>
          </w:tcPr>
          <w:p w14:paraId="1AC647F4" w14:textId="77777777" w:rsidR="00EC6050" w:rsidRPr="004A0104" w:rsidRDefault="00EC6050" w:rsidP="00F562AF">
            <w:pPr>
              <w:jc w:val="center"/>
              <w:rPr>
                <w:sz w:val="20"/>
                <w:szCs w:val="20"/>
              </w:rPr>
            </w:pPr>
            <w:r w:rsidRPr="004A0104">
              <w:rPr>
                <w:sz w:val="20"/>
                <w:szCs w:val="20"/>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C3157C" w14:textId="77777777" w:rsidR="00EC6050" w:rsidRPr="004A0104" w:rsidRDefault="00EC6050" w:rsidP="00F562AF">
            <w:pPr>
              <w:jc w:val="center"/>
              <w:rPr>
                <w:sz w:val="20"/>
                <w:szCs w:val="20"/>
              </w:rPr>
            </w:pPr>
            <w:r w:rsidRPr="004A0104">
              <w:rPr>
                <w:sz w:val="20"/>
                <w:szCs w:val="20"/>
              </w:rPr>
              <w:t>850</w:t>
            </w:r>
          </w:p>
        </w:tc>
        <w:tc>
          <w:tcPr>
            <w:tcW w:w="1133" w:type="dxa"/>
            <w:vMerge w:val="restart"/>
            <w:tcBorders>
              <w:left w:val="single" w:sz="4" w:space="0" w:color="auto"/>
              <w:right w:val="single" w:sz="4" w:space="0" w:color="auto"/>
            </w:tcBorders>
            <w:shd w:val="clear" w:color="auto" w:fill="auto"/>
          </w:tcPr>
          <w:p w14:paraId="2E1C1894" w14:textId="77777777" w:rsidR="00EC6050" w:rsidRPr="004A0104" w:rsidRDefault="00EC6050" w:rsidP="00F562AF">
            <w:pPr>
              <w:jc w:val="both"/>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06E7BA24" w14:textId="77777777" w:rsidR="00EC6050" w:rsidRPr="004A0104" w:rsidRDefault="00EC6050" w:rsidP="00F562AF">
            <w:pPr>
              <w:jc w:val="both"/>
              <w:rPr>
                <w:sz w:val="20"/>
                <w:szCs w:val="20"/>
              </w:rPr>
            </w:pPr>
            <w:r w:rsidRPr="004A0104">
              <w:rPr>
                <w:sz w:val="20"/>
                <w:szCs w:val="20"/>
              </w:rPr>
              <w:t>Выплата стипендий согласно постановлению администрации Куйбышевского муниципального района Новосибирской области от 18.05.2020 № 393.</w:t>
            </w:r>
          </w:p>
          <w:p w14:paraId="02DC986D" w14:textId="77777777" w:rsidR="00EC6050" w:rsidRPr="004A0104" w:rsidRDefault="00EC6050" w:rsidP="00F562AF">
            <w:pPr>
              <w:jc w:val="both"/>
              <w:rPr>
                <w:sz w:val="20"/>
                <w:szCs w:val="20"/>
              </w:rPr>
            </w:pPr>
            <w:r w:rsidRPr="004A0104">
              <w:rPr>
                <w:sz w:val="20"/>
                <w:szCs w:val="20"/>
              </w:rPr>
              <w:t>Стипендия выплачивается в течение учебного года (01 января – 30 июня,</w:t>
            </w:r>
          </w:p>
          <w:p w14:paraId="63D03A8E" w14:textId="77777777" w:rsidR="00EC6050" w:rsidRPr="004A0104" w:rsidRDefault="00EC6050" w:rsidP="00F562AF">
            <w:pPr>
              <w:jc w:val="both"/>
              <w:rPr>
                <w:sz w:val="20"/>
                <w:szCs w:val="20"/>
              </w:rPr>
            </w:pPr>
            <w:r w:rsidRPr="004A0104">
              <w:rPr>
                <w:sz w:val="20"/>
                <w:szCs w:val="20"/>
              </w:rPr>
              <w:t>01 сентября – 31 декабря). Количество стипендиатов ежегодно определяется на комиссии по присуждению стипендии согласно поданным заявкам.</w:t>
            </w:r>
          </w:p>
          <w:p w14:paraId="466332D4" w14:textId="77777777" w:rsidR="00EC6050" w:rsidRPr="004A0104" w:rsidRDefault="00EC6050" w:rsidP="00F562AF">
            <w:pPr>
              <w:jc w:val="both"/>
              <w:rPr>
                <w:sz w:val="20"/>
                <w:szCs w:val="20"/>
              </w:rPr>
            </w:pPr>
            <w:r w:rsidRPr="004A0104">
              <w:rPr>
                <w:sz w:val="20"/>
                <w:szCs w:val="20"/>
              </w:rPr>
              <w:t>С января по июнь 2022 года –78 стипендиатов.</w:t>
            </w:r>
          </w:p>
        </w:tc>
      </w:tr>
      <w:tr w:rsidR="00EC6050" w:rsidRPr="004A0104" w14:paraId="3057AA1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7418FA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2FDF8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Стоимость единицы</w:t>
            </w:r>
          </w:p>
        </w:tc>
        <w:tc>
          <w:tcPr>
            <w:tcW w:w="1134" w:type="dxa"/>
            <w:tcBorders>
              <w:left w:val="single" w:sz="4" w:space="0" w:color="auto"/>
              <w:bottom w:val="single" w:sz="4" w:space="0" w:color="auto"/>
              <w:right w:val="single" w:sz="4" w:space="0" w:color="auto"/>
            </w:tcBorders>
            <w:shd w:val="clear" w:color="auto" w:fill="auto"/>
          </w:tcPr>
          <w:p w14:paraId="1C9F98FC" w14:textId="77777777" w:rsidR="00EC6050" w:rsidRPr="004A0104" w:rsidRDefault="00EC6050" w:rsidP="00F562AF">
            <w:pPr>
              <w:jc w:val="center"/>
              <w:rPr>
                <w:sz w:val="20"/>
                <w:szCs w:val="20"/>
              </w:rPr>
            </w:pPr>
            <w:r w:rsidRPr="004A0104">
              <w:rPr>
                <w:sz w:val="20"/>
                <w:szCs w:val="20"/>
              </w:rPr>
              <w:t>1379,31 руб.</w:t>
            </w:r>
          </w:p>
        </w:tc>
        <w:tc>
          <w:tcPr>
            <w:tcW w:w="992" w:type="dxa"/>
            <w:tcBorders>
              <w:left w:val="single" w:sz="4" w:space="0" w:color="auto"/>
              <w:bottom w:val="single" w:sz="4" w:space="0" w:color="auto"/>
              <w:right w:val="single" w:sz="4" w:space="0" w:color="auto"/>
            </w:tcBorders>
            <w:shd w:val="clear" w:color="auto" w:fill="auto"/>
          </w:tcPr>
          <w:p w14:paraId="31BCCBF2" w14:textId="77777777" w:rsidR="00EC6050" w:rsidRPr="004A0104" w:rsidRDefault="00EC6050" w:rsidP="00F562AF">
            <w:pPr>
              <w:jc w:val="center"/>
              <w:rPr>
                <w:sz w:val="20"/>
                <w:szCs w:val="20"/>
              </w:rPr>
            </w:pPr>
            <w:r w:rsidRPr="004A0104">
              <w:rPr>
                <w:sz w:val="20"/>
                <w:szCs w:val="20"/>
              </w:rPr>
              <w:t>1379,31 руб.</w:t>
            </w:r>
          </w:p>
        </w:tc>
        <w:tc>
          <w:tcPr>
            <w:tcW w:w="993" w:type="dxa"/>
            <w:tcBorders>
              <w:left w:val="single" w:sz="4" w:space="0" w:color="auto"/>
              <w:bottom w:val="single" w:sz="4" w:space="0" w:color="auto"/>
              <w:right w:val="single" w:sz="4" w:space="0" w:color="auto"/>
            </w:tcBorders>
            <w:shd w:val="clear" w:color="auto" w:fill="auto"/>
          </w:tcPr>
          <w:p w14:paraId="32E8D8EF" w14:textId="77777777" w:rsidR="00EC6050" w:rsidRPr="004A0104" w:rsidRDefault="00EC6050" w:rsidP="00F562AF">
            <w:pPr>
              <w:jc w:val="center"/>
              <w:rPr>
                <w:sz w:val="20"/>
                <w:szCs w:val="20"/>
              </w:rPr>
            </w:pPr>
            <w:r w:rsidRPr="004A0104">
              <w:rPr>
                <w:sz w:val="20"/>
                <w:szCs w:val="20"/>
              </w:rPr>
              <w:t>1379,31 руб.</w:t>
            </w:r>
          </w:p>
        </w:tc>
        <w:tc>
          <w:tcPr>
            <w:tcW w:w="992" w:type="dxa"/>
            <w:tcBorders>
              <w:left w:val="single" w:sz="4" w:space="0" w:color="auto"/>
              <w:bottom w:val="single" w:sz="4" w:space="0" w:color="auto"/>
              <w:right w:val="single" w:sz="4" w:space="0" w:color="auto"/>
            </w:tcBorders>
            <w:shd w:val="clear" w:color="auto" w:fill="auto"/>
          </w:tcPr>
          <w:p w14:paraId="29D71062" w14:textId="77777777" w:rsidR="00EC6050" w:rsidRPr="004A0104" w:rsidRDefault="00EC6050" w:rsidP="00F562AF">
            <w:pPr>
              <w:jc w:val="center"/>
              <w:rPr>
                <w:sz w:val="20"/>
                <w:szCs w:val="20"/>
              </w:rPr>
            </w:pPr>
            <w:r w:rsidRPr="004A0104">
              <w:rPr>
                <w:sz w:val="20"/>
                <w:szCs w:val="20"/>
              </w:rPr>
              <w:t>1379,31 руб.</w:t>
            </w:r>
          </w:p>
        </w:tc>
        <w:tc>
          <w:tcPr>
            <w:tcW w:w="992" w:type="dxa"/>
            <w:tcBorders>
              <w:left w:val="single" w:sz="4" w:space="0" w:color="auto"/>
              <w:bottom w:val="single" w:sz="4" w:space="0" w:color="auto"/>
              <w:right w:val="single" w:sz="4" w:space="0" w:color="auto"/>
            </w:tcBorders>
            <w:shd w:val="clear" w:color="auto" w:fill="auto"/>
          </w:tcPr>
          <w:p w14:paraId="3A9C44FC" w14:textId="77777777" w:rsidR="00EC6050" w:rsidRPr="004A0104" w:rsidRDefault="00EC6050" w:rsidP="00F562AF">
            <w:pPr>
              <w:jc w:val="center"/>
              <w:rPr>
                <w:sz w:val="20"/>
                <w:szCs w:val="20"/>
              </w:rPr>
            </w:pPr>
            <w:r w:rsidRPr="004A0104">
              <w:rPr>
                <w:sz w:val="20"/>
                <w:szCs w:val="20"/>
              </w:rPr>
              <w:t>1379,31 руб.</w:t>
            </w:r>
          </w:p>
        </w:tc>
        <w:tc>
          <w:tcPr>
            <w:tcW w:w="1276" w:type="dxa"/>
            <w:gridSpan w:val="2"/>
            <w:tcBorders>
              <w:left w:val="single" w:sz="4" w:space="0" w:color="auto"/>
              <w:bottom w:val="single" w:sz="4" w:space="0" w:color="auto"/>
              <w:right w:val="single" w:sz="4" w:space="0" w:color="auto"/>
            </w:tcBorders>
            <w:shd w:val="clear" w:color="auto" w:fill="auto"/>
          </w:tcPr>
          <w:p w14:paraId="180F5908" w14:textId="77777777" w:rsidR="00EC6050" w:rsidRPr="004A0104" w:rsidRDefault="00EC6050" w:rsidP="00F562AF">
            <w:pPr>
              <w:jc w:val="center"/>
              <w:rPr>
                <w:sz w:val="20"/>
                <w:szCs w:val="20"/>
              </w:rPr>
            </w:pPr>
            <w:r w:rsidRPr="004A0104">
              <w:rPr>
                <w:sz w:val="20"/>
                <w:szCs w:val="20"/>
              </w:rPr>
              <w:t>1379,31 руб.</w:t>
            </w:r>
          </w:p>
        </w:tc>
        <w:tc>
          <w:tcPr>
            <w:tcW w:w="1275" w:type="dxa"/>
            <w:tcBorders>
              <w:left w:val="single" w:sz="4" w:space="0" w:color="auto"/>
              <w:bottom w:val="single" w:sz="4" w:space="0" w:color="auto"/>
              <w:right w:val="single" w:sz="4" w:space="0" w:color="auto"/>
            </w:tcBorders>
            <w:shd w:val="clear" w:color="auto" w:fill="auto"/>
          </w:tcPr>
          <w:p w14:paraId="1FD74773" w14:textId="77777777" w:rsidR="00EC6050" w:rsidRPr="004A0104" w:rsidRDefault="00EC6050" w:rsidP="00F562AF">
            <w:pPr>
              <w:jc w:val="center"/>
              <w:rPr>
                <w:sz w:val="20"/>
                <w:szCs w:val="20"/>
              </w:rPr>
            </w:pPr>
            <w:r w:rsidRPr="004A0104">
              <w:rPr>
                <w:sz w:val="20"/>
                <w:szCs w:val="20"/>
              </w:rPr>
              <w:t>1379,31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DCBB7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1379,31 руб.</w:t>
            </w:r>
          </w:p>
        </w:tc>
        <w:tc>
          <w:tcPr>
            <w:tcW w:w="1133" w:type="dxa"/>
            <w:vMerge/>
            <w:tcBorders>
              <w:left w:val="single" w:sz="4" w:space="0" w:color="auto"/>
              <w:right w:val="single" w:sz="4" w:space="0" w:color="auto"/>
            </w:tcBorders>
            <w:shd w:val="clear" w:color="auto" w:fill="auto"/>
          </w:tcPr>
          <w:p w14:paraId="4F101F3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88A652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39A2F7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E25FAA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20E4DB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9C70B1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4005282" w14:textId="77777777" w:rsidR="00EC6050" w:rsidRPr="004A0104" w:rsidRDefault="00EC6050" w:rsidP="00F562AF">
            <w:pPr>
              <w:jc w:val="center"/>
              <w:rPr>
                <w:sz w:val="20"/>
                <w:szCs w:val="20"/>
              </w:rPr>
            </w:pPr>
            <w:r w:rsidRPr="004A0104">
              <w:rPr>
                <w:sz w:val="20"/>
                <w:szCs w:val="20"/>
              </w:rPr>
              <w:t>1 172,4</w:t>
            </w:r>
          </w:p>
        </w:tc>
        <w:tc>
          <w:tcPr>
            <w:tcW w:w="992" w:type="dxa"/>
            <w:tcBorders>
              <w:left w:val="single" w:sz="4" w:space="0" w:color="auto"/>
              <w:bottom w:val="single" w:sz="4" w:space="0" w:color="auto"/>
              <w:right w:val="single" w:sz="4" w:space="0" w:color="auto"/>
            </w:tcBorders>
            <w:shd w:val="clear" w:color="auto" w:fill="auto"/>
          </w:tcPr>
          <w:p w14:paraId="7B6A3325" w14:textId="77777777" w:rsidR="00EC6050" w:rsidRPr="004A0104" w:rsidRDefault="00EC6050" w:rsidP="00F562AF">
            <w:pPr>
              <w:jc w:val="center"/>
              <w:rPr>
                <w:sz w:val="20"/>
                <w:szCs w:val="20"/>
              </w:rPr>
            </w:pPr>
            <w:r w:rsidRPr="004A0104">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3438FE30" w14:textId="77777777" w:rsidR="00EC6050" w:rsidRPr="004A0104" w:rsidRDefault="00EC6050" w:rsidP="00F562AF">
            <w:pPr>
              <w:jc w:val="center"/>
              <w:rPr>
                <w:sz w:val="20"/>
                <w:szCs w:val="20"/>
              </w:rPr>
            </w:pPr>
            <w:r w:rsidRPr="004A0104">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097C5913" w14:textId="77777777" w:rsidR="00EC6050" w:rsidRPr="004A0104" w:rsidRDefault="00EC6050" w:rsidP="00F562AF">
            <w:pPr>
              <w:jc w:val="center"/>
              <w:rPr>
                <w:sz w:val="20"/>
                <w:szCs w:val="20"/>
              </w:rPr>
            </w:pPr>
            <w:r w:rsidRPr="004A0104">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0271D505" w14:textId="77777777" w:rsidR="00EC6050" w:rsidRPr="004A0104" w:rsidRDefault="00EC6050" w:rsidP="00F562AF">
            <w:pPr>
              <w:jc w:val="center"/>
              <w:rPr>
                <w:sz w:val="20"/>
                <w:szCs w:val="20"/>
              </w:rPr>
            </w:pPr>
            <w:r w:rsidRPr="004A0104">
              <w:rPr>
                <w:sz w:val="20"/>
                <w:szCs w:val="20"/>
              </w:rPr>
              <w:t>351,8</w:t>
            </w:r>
          </w:p>
        </w:tc>
        <w:tc>
          <w:tcPr>
            <w:tcW w:w="1276" w:type="dxa"/>
            <w:gridSpan w:val="2"/>
            <w:tcBorders>
              <w:left w:val="single" w:sz="4" w:space="0" w:color="auto"/>
              <w:bottom w:val="single" w:sz="4" w:space="0" w:color="auto"/>
              <w:right w:val="single" w:sz="4" w:space="0" w:color="auto"/>
            </w:tcBorders>
            <w:shd w:val="clear" w:color="auto" w:fill="auto"/>
          </w:tcPr>
          <w:p w14:paraId="6405CD3F" w14:textId="77777777" w:rsidR="00EC6050" w:rsidRPr="004A0104" w:rsidRDefault="00EC6050" w:rsidP="00F562AF">
            <w:pPr>
              <w:jc w:val="center"/>
              <w:rPr>
                <w:sz w:val="20"/>
                <w:szCs w:val="20"/>
              </w:rPr>
            </w:pPr>
            <w:r w:rsidRPr="004A0104">
              <w:rPr>
                <w:sz w:val="20"/>
                <w:szCs w:val="20"/>
              </w:rPr>
              <w:t>1 172,4</w:t>
            </w:r>
          </w:p>
        </w:tc>
        <w:tc>
          <w:tcPr>
            <w:tcW w:w="1275" w:type="dxa"/>
            <w:tcBorders>
              <w:left w:val="single" w:sz="4" w:space="0" w:color="auto"/>
              <w:bottom w:val="single" w:sz="4" w:space="0" w:color="auto"/>
              <w:right w:val="single" w:sz="4" w:space="0" w:color="auto"/>
            </w:tcBorders>
            <w:shd w:val="clear" w:color="auto" w:fill="auto"/>
          </w:tcPr>
          <w:p w14:paraId="4D9FDF14" w14:textId="77777777" w:rsidR="00EC6050" w:rsidRPr="004A0104" w:rsidRDefault="00EC6050" w:rsidP="00F562AF">
            <w:pPr>
              <w:jc w:val="center"/>
              <w:rPr>
                <w:sz w:val="20"/>
                <w:szCs w:val="20"/>
              </w:rPr>
            </w:pPr>
            <w:r w:rsidRPr="004A0104">
              <w:rPr>
                <w:sz w:val="20"/>
                <w:szCs w:val="20"/>
              </w:rPr>
              <w:t>1 172,4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3DD00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1 172,4</w:t>
            </w:r>
          </w:p>
        </w:tc>
        <w:tc>
          <w:tcPr>
            <w:tcW w:w="1133" w:type="dxa"/>
            <w:vMerge/>
            <w:tcBorders>
              <w:left w:val="single" w:sz="4" w:space="0" w:color="auto"/>
              <w:right w:val="single" w:sz="4" w:space="0" w:color="auto"/>
            </w:tcBorders>
            <w:shd w:val="clear" w:color="auto" w:fill="auto"/>
          </w:tcPr>
          <w:p w14:paraId="2362FE4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7C2B4A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1AAA9F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D1C6B5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64E7A3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BB35DD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B2383A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C7E7E4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BBE3C4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1A961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2FD537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B77C4E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C9FFD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C68320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454BB8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F0F6BB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B47620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C88F67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D64357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63978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FB80D2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DD4A1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E71162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36C757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2E259C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9AE61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17995D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076F7D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0D61A8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DA44B0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2DFDB6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0F01823" w14:textId="77777777" w:rsidR="00EC6050" w:rsidRPr="004A0104" w:rsidRDefault="00EC6050" w:rsidP="00F562AF">
            <w:pPr>
              <w:jc w:val="center"/>
              <w:rPr>
                <w:sz w:val="20"/>
                <w:szCs w:val="20"/>
              </w:rPr>
            </w:pPr>
            <w:r w:rsidRPr="004A0104">
              <w:rPr>
                <w:sz w:val="20"/>
                <w:szCs w:val="20"/>
              </w:rPr>
              <w:t>1 172,4</w:t>
            </w:r>
          </w:p>
        </w:tc>
        <w:tc>
          <w:tcPr>
            <w:tcW w:w="992" w:type="dxa"/>
            <w:tcBorders>
              <w:left w:val="single" w:sz="4" w:space="0" w:color="auto"/>
              <w:bottom w:val="single" w:sz="4" w:space="0" w:color="auto"/>
              <w:right w:val="single" w:sz="4" w:space="0" w:color="auto"/>
            </w:tcBorders>
            <w:shd w:val="clear" w:color="auto" w:fill="auto"/>
          </w:tcPr>
          <w:p w14:paraId="45DAF93D" w14:textId="77777777" w:rsidR="00EC6050" w:rsidRPr="004A0104" w:rsidRDefault="00EC6050" w:rsidP="00F562AF">
            <w:pPr>
              <w:jc w:val="center"/>
              <w:rPr>
                <w:sz w:val="20"/>
                <w:szCs w:val="20"/>
              </w:rPr>
            </w:pPr>
            <w:r w:rsidRPr="004A0104">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7C98832E" w14:textId="77777777" w:rsidR="00EC6050" w:rsidRPr="004A0104" w:rsidRDefault="00EC6050" w:rsidP="00F562AF">
            <w:pPr>
              <w:jc w:val="center"/>
              <w:rPr>
                <w:sz w:val="20"/>
                <w:szCs w:val="20"/>
              </w:rPr>
            </w:pPr>
            <w:r w:rsidRPr="004A0104">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01ED7CBE" w14:textId="77777777" w:rsidR="00EC6050" w:rsidRPr="004A0104" w:rsidRDefault="00EC6050" w:rsidP="00F562AF">
            <w:pPr>
              <w:jc w:val="center"/>
              <w:rPr>
                <w:sz w:val="20"/>
                <w:szCs w:val="20"/>
              </w:rPr>
            </w:pPr>
            <w:r w:rsidRPr="004A0104">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0ED73069" w14:textId="77777777" w:rsidR="00EC6050" w:rsidRPr="004A0104" w:rsidRDefault="00EC6050" w:rsidP="00F562AF">
            <w:pPr>
              <w:jc w:val="center"/>
              <w:rPr>
                <w:sz w:val="20"/>
                <w:szCs w:val="20"/>
              </w:rPr>
            </w:pPr>
            <w:r w:rsidRPr="004A0104">
              <w:rPr>
                <w:sz w:val="20"/>
                <w:szCs w:val="20"/>
              </w:rPr>
              <w:t>351,8</w:t>
            </w:r>
          </w:p>
        </w:tc>
        <w:tc>
          <w:tcPr>
            <w:tcW w:w="1276" w:type="dxa"/>
            <w:gridSpan w:val="2"/>
            <w:tcBorders>
              <w:left w:val="single" w:sz="4" w:space="0" w:color="auto"/>
              <w:bottom w:val="single" w:sz="4" w:space="0" w:color="auto"/>
              <w:right w:val="single" w:sz="4" w:space="0" w:color="auto"/>
            </w:tcBorders>
            <w:shd w:val="clear" w:color="auto" w:fill="auto"/>
          </w:tcPr>
          <w:p w14:paraId="7068E624" w14:textId="77777777" w:rsidR="00EC6050" w:rsidRPr="004A0104" w:rsidRDefault="00EC6050" w:rsidP="00F562AF">
            <w:pPr>
              <w:jc w:val="center"/>
              <w:rPr>
                <w:sz w:val="20"/>
                <w:szCs w:val="20"/>
              </w:rPr>
            </w:pPr>
            <w:r w:rsidRPr="004A0104">
              <w:rPr>
                <w:sz w:val="20"/>
                <w:szCs w:val="20"/>
              </w:rPr>
              <w:t>1 172,4</w:t>
            </w:r>
          </w:p>
        </w:tc>
        <w:tc>
          <w:tcPr>
            <w:tcW w:w="1275" w:type="dxa"/>
            <w:tcBorders>
              <w:left w:val="single" w:sz="4" w:space="0" w:color="auto"/>
              <w:bottom w:val="single" w:sz="4" w:space="0" w:color="auto"/>
              <w:right w:val="single" w:sz="4" w:space="0" w:color="auto"/>
            </w:tcBorders>
            <w:shd w:val="clear" w:color="auto" w:fill="auto"/>
          </w:tcPr>
          <w:p w14:paraId="0351D430" w14:textId="77777777" w:rsidR="00EC6050" w:rsidRPr="004A0104" w:rsidRDefault="00EC6050" w:rsidP="00F562AF">
            <w:pPr>
              <w:jc w:val="center"/>
              <w:rPr>
                <w:sz w:val="20"/>
                <w:szCs w:val="20"/>
              </w:rPr>
            </w:pPr>
            <w:r w:rsidRPr="004A0104">
              <w:rPr>
                <w:sz w:val="20"/>
                <w:szCs w:val="20"/>
              </w:rPr>
              <w:t>1 172,4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45F87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1 172,4</w:t>
            </w:r>
          </w:p>
        </w:tc>
        <w:tc>
          <w:tcPr>
            <w:tcW w:w="1133" w:type="dxa"/>
            <w:vMerge/>
            <w:tcBorders>
              <w:left w:val="single" w:sz="4" w:space="0" w:color="auto"/>
              <w:right w:val="single" w:sz="4" w:space="0" w:color="auto"/>
            </w:tcBorders>
            <w:shd w:val="clear" w:color="auto" w:fill="auto"/>
          </w:tcPr>
          <w:p w14:paraId="185B0FC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8794EE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9C1CD5E"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0C3FED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A1348A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0D624E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517DC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53951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8C2E2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D2BBD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B7C4F9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B0627B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2DE1A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5937C06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ADC1FE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0346D46"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AF07C2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Премия Главы Куйбышевского района </w:t>
            </w:r>
          </w:p>
        </w:tc>
        <w:tc>
          <w:tcPr>
            <w:tcW w:w="1701" w:type="dxa"/>
            <w:tcBorders>
              <w:left w:val="single" w:sz="4" w:space="0" w:color="auto"/>
              <w:bottom w:val="single" w:sz="4" w:space="0" w:color="auto"/>
              <w:right w:val="single" w:sz="4" w:space="0" w:color="auto"/>
            </w:tcBorders>
            <w:shd w:val="clear" w:color="auto" w:fill="auto"/>
          </w:tcPr>
          <w:p w14:paraId="16D8628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649886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E028E57" w14:textId="77777777" w:rsidR="00EC6050" w:rsidRPr="004A0104" w:rsidRDefault="00EC6050" w:rsidP="00F562AF">
            <w:pPr>
              <w:jc w:val="center"/>
              <w:rPr>
                <w:sz w:val="20"/>
                <w:szCs w:val="20"/>
              </w:rPr>
            </w:pPr>
            <w:r w:rsidRPr="004A0104">
              <w:rPr>
                <w:sz w:val="20"/>
                <w:szCs w:val="20"/>
              </w:rPr>
              <w:t>3</w:t>
            </w:r>
          </w:p>
        </w:tc>
        <w:tc>
          <w:tcPr>
            <w:tcW w:w="992" w:type="dxa"/>
            <w:tcBorders>
              <w:left w:val="single" w:sz="4" w:space="0" w:color="auto"/>
              <w:bottom w:val="single" w:sz="4" w:space="0" w:color="auto"/>
              <w:right w:val="single" w:sz="4" w:space="0" w:color="auto"/>
            </w:tcBorders>
            <w:shd w:val="clear" w:color="auto" w:fill="auto"/>
          </w:tcPr>
          <w:p w14:paraId="531B7EE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E0B2A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732436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5089A1" w14:textId="77777777" w:rsidR="00EC6050" w:rsidRPr="004A0104" w:rsidRDefault="00EC6050" w:rsidP="00F562AF">
            <w:pPr>
              <w:jc w:val="center"/>
              <w:rPr>
                <w:sz w:val="20"/>
                <w:szCs w:val="20"/>
              </w:rPr>
            </w:pPr>
            <w:r w:rsidRPr="004A0104">
              <w:rPr>
                <w:sz w:val="20"/>
                <w:szCs w:val="20"/>
              </w:rPr>
              <w:t>3</w:t>
            </w:r>
          </w:p>
        </w:tc>
        <w:tc>
          <w:tcPr>
            <w:tcW w:w="1276" w:type="dxa"/>
            <w:gridSpan w:val="2"/>
            <w:tcBorders>
              <w:left w:val="single" w:sz="4" w:space="0" w:color="auto"/>
              <w:bottom w:val="single" w:sz="4" w:space="0" w:color="auto"/>
              <w:right w:val="single" w:sz="4" w:space="0" w:color="auto"/>
            </w:tcBorders>
            <w:shd w:val="clear" w:color="auto" w:fill="auto"/>
          </w:tcPr>
          <w:p w14:paraId="02BCBCB5" w14:textId="77777777" w:rsidR="00EC6050" w:rsidRPr="004A0104" w:rsidRDefault="00EC6050" w:rsidP="00F562AF">
            <w:pPr>
              <w:jc w:val="center"/>
              <w:rPr>
                <w:sz w:val="20"/>
                <w:szCs w:val="20"/>
              </w:rPr>
            </w:pPr>
            <w:r w:rsidRPr="004A0104">
              <w:rPr>
                <w:sz w:val="20"/>
                <w:szCs w:val="20"/>
              </w:rPr>
              <w:t>3</w:t>
            </w:r>
          </w:p>
        </w:tc>
        <w:tc>
          <w:tcPr>
            <w:tcW w:w="1275" w:type="dxa"/>
            <w:tcBorders>
              <w:left w:val="single" w:sz="4" w:space="0" w:color="auto"/>
              <w:bottom w:val="single" w:sz="4" w:space="0" w:color="auto"/>
              <w:right w:val="single" w:sz="4" w:space="0" w:color="auto"/>
            </w:tcBorders>
            <w:shd w:val="clear" w:color="auto" w:fill="auto"/>
          </w:tcPr>
          <w:p w14:paraId="1DA02FB7" w14:textId="77777777" w:rsidR="00EC6050" w:rsidRPr="004A0104" w:rsidRDefault="00EC6050" w:rsidP="00F562AF">
            <w:pPr>
              <w:jc w:val="center"/>
              <w:rPr>
                <w:sz w:val="20"/>
                <w:szCs w:val="20"/>
              </w:rPr>
            </w:pPr>
            <w:r w:rsidRPr="004A0104">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534FA8" w14:textId="77777777" w:rsidR="00EC6050" w:rsidRPr="004A0104" w:rsidRDefault="00EC6050" w:rsidP="00F562AF">
            <w:pPr>
              <w:jc w:val="center"/>
              <w:rPr>
                <w:sz w:val="20"/>
                <w:szCs w:val="20"/>
              </w:rPr>
            </w:pPr>
            <w:r w:rsidRPr="004A0104">
              <w:rPr>
                <w:sz w:val="20"/>
                <w:szCs w:val="20"/>
              </w:rPr>
              <w:t>3</w:t>
            </w:r>
          </w:p>
        </w:tc>
        <w:tc>
          <w:tcPr>
            <w:tcW w:w="1133" w:type="dxa"/>
            <w:vMerge w:val="restart"/>
            <w:tcBorders>
              <w:left w:val="single" w:sz="4" w:space="0" w:color="auto"/>
              <w:right w:val="single" w:sz="4" w:space="0" w:color="auto"/>
            </w:tcBorders>
            <w:shd w:val="clear" w:color="auto" w:fill="auto"/>
          </w:tcPr>
          <w:p w14:paraId="0823B82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5D5C54A8" w14:textId="77777777" w:rsidR="00EC6050" w:rsidRPr="004A0104" w:rsidRDefault="00EC6050" w:rsidP="00F562AF">
            <w:pPr>
              <w:jc w:val="both"/>
              <w:rPr>
                <w:color w:val="000000"/>
                <w:sz w:val="20"/>
                <w:szCs w:val="20"/>
              </w:rPr>
            </w:pPr>
            <w:r w:rsidRPr="004A0104">
              <w:rPr>
                <w:sz w:val="20"/>
                <w:szCs w:val="20"/>
              </w:rPr>
              <w:t xml:space="preserve">Ежегодная разовая поддержка выпускников школ, находящихся в статусе «малоимущая семья» при наличии поданных заявок. Постановление Главы Куйбышевского района от </w:t>
            </w:r>
            <w:r w:rsidRPr="004A0104">
              <w:rPr>
                <w:color w:val="000000"/>
                <w:sz w:val="20"/>
                <w:szCs w:val="20"/>
              </w:rPr>
              <w:t>12.02.2020 № 100 «</w:t>
            </w:r>
            <w:r w:rsidRPr="004A0104">
              <w:rPr>
                <w:sz w:val="20"/>
                <w:szCs w:val="20"/>
              </w:rPr>
              <w:t xml:space="preserve">Об </w:t>
            </w:r>
            <w:r w:rsidRPr="004A0104">
              <w:rPr>
                <w:sz w:val="20"/>
                <w:szCs w:val="20"/>
              </w:rPr>
              <w:lastRenderedPageBreak/>
              <w:t>учреждении премии Главы Куйбышевского района</w:t>
            </w:r>
            <w:r w:rsidRPr="004A0104">
              <w:rPr>
                <w:color w:val="000000"/>
                <w:sz w:val="20"/>
                <w:szCs w:val="20"/>
              </w:rPr>
              <w:t>»</w:t>
            </w:r>
          </w:p>
          <w:p w14:paraId="3A289C7B" w14:textId="77777777" w:rsidR="00EC6050" w:rsidRPr="004A0104" w:rsidRDefault="00EC6050" w:rsidP="00F562AF">
            <w:pPr>
              <w:jc w:val="both"/>
              <w:rPr>
                <w:color w:val="000000"/>
                <w:sz w:val="20"/>
                <w:szCs w:val="20"/>
              </w:rPr>
            </w:pPr>
            <w:r w:rsidRPr="004A0104">
              <w:rPr>
                <w:color w:val="000000"/>
                <w:sz w:val="20"/>
                <w:szCs w:val="20"/>
              </w:rPr>
              <w:t>Ежегодно предполагается выплатить премию 3 выпускникам.</w:t>
            </w:r>
          </w:p>
          <w:p w14:paraId="4307E04B"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Всего за период реализации программы предполагается выплата 12 выпускникам (при наличии заявок).</w:t>
            </w:r>
          </w:p>
        </w:tc>
      </w:tr>
      <w:tr w:rsidR="00EC6050" w:rsidRPr="004A0104" w14:paraId="680980A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650C99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4531B7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7351B477" w14:textId="77777777" w:rsidR="00EC6050" w:rsidRPr="004A0104" w:rsidRDefault="00EC6050" w:rsidP="00F562AF">
            <w:pPr>
              <w:jc w:val="center"/>
              <w:rPr>
                <w:sz w:val="20"/>
                <w:szCs w:val="20"/>
              </w:rPr>
            </w:pPr>
            <w:r w:rsidRPr="004A0104">
              <w:rPr>
                <w:sz w:val="20"/>
                <w:szCs w:val="20"/>
              </w:rPr>
              <w:t>17233,33 руб.</w:t>
            </w:r>
          </w:p>
        </w:tc>
        <w:tc>
          <w:tcPr>
            <w:tcW w:w="992" w:type="dxa"/>
            <w:tcBorders>
              <w:left w:val="single" w:sz="4" w:space="0" w:color="auto"/>
              <w:bottom w:val="single" w:sz="4" w:space="0" w:color="auto"/>
              <w:right w:val="single" w:sz="4" w:space="0" w:color="auto"/>
            </w:tcBorders>
            <w:shd w:val="clear" w:color="auto" w:fill="auto"/>
          </w:tcPr>
          <w:p w14:paraId="20852C53" w14:textId="77777777" w:rsidR="00EC6050" w:rsidRPr="004A0104" w:rsidRDefault="00EC6050" w:rsidP="00F562AF">
            <w:pPr>
              <w:jc w:val="center"/>
              <w:rPr>
                <w:sz w:val="20"/>
                <w:szCs w:val="20"/>
              </w:rPr>
            </w:pPr>
            <w:r w:rsidRPr="004A0104">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30021FA1"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5C843529"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56F83F48" w14:textId="77777777" w:rsidR="00EC6050" w:rsidRPr="004A0104" w:rsidRDefault="00EC6050" w:rsidP="00F562AF">
            <w:pPr>
              <w:jc w:val="center"/>
              <w:rPr>
                <w:sz w:val="20"/>
                <w:szCs w:val="20"/>
              </w:rPr>
            </w:pPr>
            <w:r w:rsidRPr="004A0104">
              <w:rPr>
                <w:sz w:val="20"/>
                <w:szCs w:val="20"/>
              </w:rPr>
              <w:t>17233,33 руб</w:t>
            </w:r>
          </w:p>
        </w:tc>
        <w:tc>
          <w:tcPr>
            <w:tcW w:w="1276" w:type="dxa"/>
            <w:gridSpan w:val="2"/>
            <w:tcBorders>
              <w:left w:val="single" w:sz="4" w:space="0" w:color="auto"/>
              <w:bottom w:val="single" w:sz="4" w:space="0" w:color="auto"/>
              <w:right w:val="single" w:sz="4" w:space="0" w:color="auto"/>
            </w:tcBorders>
            <w:shd w:val="clear" w:color="auto" w:fill="auto"/>
          </w:tcPr>
          <w:p w14:paraId="0CA0A1C0" w14:textId="77777777" w:rsidR="00EC6050" w:rsidRPr="004A0104" w:rsidRDefault="00EC6050" w:rsidP="00F562AF">
            <w:pPr>
              <w:jc w:val="center"/>
              <w:rPr>
                <w:sz w:val="20"/>
                <w:szCs w:val="20"/>
              </w:rPr>
            </w:pPr>
            <w:r w:rsidRPr="004A0104">
              <w:rPr>
                <w:sz w:val="20"/>
                <w:szCs w:val="20"/>
              </w:rPr>
              <w:t>17233,33 руб</w:t>
            </w:r>
          </w:p>
        </w:tc>
        <w:tc>
          <w:tcPr>
            <w:tcW w:w="1275" w:type="dxa"/>
            <w:tcBorders>
              <w:left w:val="single" w:sz="4" w:space="0" w:color="auto"/>
              <w:bottom w:val="single" w:sz="4" w:space="0" w:color="auto"/>
              <w:right w:val="single" w:sz="4" w:space="0" w:color="auto"/>
            </w:tcBorders>
            <w:shd w:val="clear" w:color="auto" w:fill="auto"/>
          </w:tcPr>
          <w:p w14:paraId="0969E825" w14:textId="77777777" w:rsidR="00EC6050" w:rsidRPr="004A0104" w:rsidRDefault="00EC6050" w:rsidP="00F562AF">
            <w:pPr>
              <w:jc w:val="center"/>
              <w:rPr>
                <w:sz w:val="20"/>
                <w:szCs w:val="20"/>
              </w:rPr>
            </w:pPr>
            <w:r w:rsidRPr="004A0104">
              <w:rPr>
                <w:sz w:val="20"/>
                <w:szCs w:val="20"/>
              </w:rPr>
              <w:t>17233,33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FB790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17233,33 руб</w:t>
            </w:r>
          </w:p>
        </w:tc>
        <w:tc>
          <w:tcPr>
            <w:tcW w:w="1133" w:type="dxa"/>
            <w:vMerge/>
            <w:tcBorders>
              <w:left w:val="single" w:sz="4" w:space="0" w:color="auto"/>
              <w:right w:val="single" w:sz="4" w:space="0" w:color="auto"/>
            </w:tcBorders>
            <w:shd w:val="clear" w:color="auto" w:fill="auto"/>
          </w:tcPr>
          <w:p w14:paraId="505FEEF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B5F749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B018BE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F9A5E4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02016D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1A1A489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D60CCE8" w14:textId="77777777" w:rsidR="00EC6050" w:rsidRPr="004A0104" w:rsidRDefault="00EC6050" w:rsidP="00F562AF">
            <w:pPr>
              <w:jc w:val="center"/>
              <w:rPr>
                <w:sz w:val="20"/>
                <w:szCs w:val="20"/>
              </w:rPr>
            </w:pPr>
            <w:r w:rsidRPr="004A0104">
              <w:rPr>
                <w:sz w:val="20"/>
                <w:szCs w:val="20"/>
              </w:rPr>
              <w:t>51,7</w:t>
            </w:r>
          </w:p>
        </w:tc>
        <w:tc>
          <w:tcPr>
            <w:tcW w:w="992" w:type="dxa"/>
            <w:tcBorders>
              <w:left w:val="single" w:sz="4" w:space="0" w:color="auto"/>
              <w:bottom w:val="single" w:sz="4" w:space="0" w:color="auto"/>
              <w:right w:val="single" w:sz="4" w:space="0" w:color="auto"/>
            </w:tcBorders>
            <w:shd w:val="clear" w:color="auto" w:fill="auto"/>
          </w:tcPr>
          <w:p w14:paraId="05A1D59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8CF99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7511FD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E3EE467" w14:textId="77777777" w:rsidR="00EC6050" w:rsidRPr="004A0104" w:rsidRDefault="00EC6050" w:rsidP="00F562AF">
            <w:pPr>
              <w:jc w:val="center"/>
              <w:rPr>
                <w:sz w:val="20"/>
                <w:szCs w:val="20"/>
              </w:rPr>
            </w:pPr>
            <w:r w:rsidRPr="004A0104">
              <w:rPr>
                <w:sz w:val="20"/>
                <w:szCs w:val="20"/>
              </w:rPr>
              <w:t>51,7</w:t>
            </w:r>
          </w:p>
        </w:tc>
        <w:tc>
          <w:tcPr>
            <w:tcW w:w="1276" w:type="dxa"/>
            <w:gridSpan w:val="2"/>
            <w:tcBorders>
              <w:left w:val="single" w:sz="4" w:space="0" w:color="auto"/>
              <w:bottom w:val="single" w:sz="4" w:space="0" w:color="auto"/>
              <w:right w:val="single" w:sz="4" w:space="0" w:color="auto"/>
            </w:tcBorders>
            <w:shd w:val="clear" w:color="auto" w:fill="auto"/>
          </w:tcPr>
          <w:p w14:paraId="0DCD1BD6" w14:textId="77777777" w:rsidR="00EC6050" w:rsidRPr="004A0104" w:rsidRDefault="00EC6050" w:rsidP="00F562AF">
            <w:pPr>
              <w:jc w:val="center"/>
              <w:rPr>
                <w:sz w:val="20"/>
                <w:szCs w:val="20"/>
              </w:rPr>
            </w:pPr>
            <w:r w:rsidRPr="004A0104">
              <w:rPr>
                <w:sz w:val="20"/>
                <w:szCs w:val="20"/>
              </w:rPr>
              <w:t>51,7</w:t>
            </w:r>
          </w:p>
        </w:tc>
        <w:tc>
          <w:tcPr>
            <w:tcW w:w="1275" w:type="dxa"/>
            <w:tcBorders>
              <w:left w:val="single" w:sz="4" w:space="0" w:color="auto"/>
              <w:bottom w:val="single" w:sz="4" w:space="0" w:color="auto"/>
              <w:right w:val="single" w:sz="4" w:space="0" w:color="auto"/>
            </w:tcBorders>
            <w:shd w:val="clear" w:color="auto" w:fill="auto"/>
          </w:tcPr>
          <w:p w14:paraId="10B1A11C" w14:textId="77777777" w:rsidR="00EC6050" w:rsidRPr="004A0104" w:rsidRDefault="00EC6050" w:rsidP="00F562AF">
            <w:pPr>
              <w:jc w:val="center"/>
              <w:rPr>
                <w:sz w:val="20"/>
                <w:szCs w:val="20"/>
              </w:rPr>
            </w:pPr>
            <w:r w:rsidRPr="004A0104">
              <w:rPr>
                <w:sz w:val="20"/>
                <w:szCs w:val="20"/>
              </w:rPr>
              <w:t>51,7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7E63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51,7</w:t>
            </w:r>
          </w:p>
        </w:tc>
        <w:tc>
          <w:tcPr>
            <w:tcW w:w="1133" w:type="dxa"/>
            <w:vMerge/>
            <w:tcBorders>
              <w:left w:val="single" w:sz="4" w:space="0" w:color="auto"/>
              <w:right w:val="single" w:sz="4" w:space="0" w:color="auto"/>
            </w:tcBorders>
            <w:shd w:val="clear" w:color="auto" w:fill="auto"/>
          </w:tcPr>
          <w:p w14:paraId="50C66A0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6DEC39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D850E0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56040C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8A11C4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7C6CCC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AAA0D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CEA55C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EA0B0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B549C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2DB5EE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4D3E1E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8E91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B6BA84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C24740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EB5016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477432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E584CF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C8D8E1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91444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8F5208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EE830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F24D00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24C558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57A31D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6495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6C75DD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9683B3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B76EED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103A46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3C626E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3CE796D" w14:textId="77777777" w:rsidR="00EC6050" w:rsidRPr="004A0104" w:rsidRDefault="00EC6050" w:rsidP="00F562AF">
            <w:pPr>
              <w:jc w:val="center"/>
              <w:rPr>
                <w:sz w:val="20"/>
                <w:szCs w:val="20"/>
              </w:rPr>
            </w:pPr>
            <w:r w:rsidRPr="004A0104">
              <w:rPr>
                <w:sz w:val="20"/>
                <w:szCs w:val="20"/>
              </w:rPr>
              <w:t>51,7</w:t>
            </w:r>
          </w:p>
        </w:tc>
        <w:tc>
          <w:tcPr>
            <w:tcW w:w="992" w:type="dxa"/>
            <w:tcBorders>
              <w:left w:val="single" w:sz="4" w:space="0" w:color="auto"/>
              <w:bottom w:val="single" w:sz="4" w:space="0" w:color="auto"/>
              <w:right w:val="single" w:sz="4" w:space="0" w:color="auto"/>
            </w:tcBorders>
            <w:shd w:val="clear" w:color="auto" w:fill="auto"/>
          </w:tcPr>
          <w:p w14:paraId="531535D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FBE906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CB7AF5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CD8ADF" w14:textId="77777777" w:rsidR="00EC6050" w:rsidRPr="004A0104" w:rsidRDefault="00EC6050" w:rsidP="00F562AF">
            <w:pPr>
              <w:jc w:val="center"/>
              <w:rPr>
                <w:sz w:val="20"/>
                <w:szCs w:val="20"/>
              </w:rPr>
            </w:pPr>
            <w:r w:rsidRPr="004A0104">
              <w:rPr>
                <w:sz w:val="20"/>
                <w:szCs w:val="20"/>
              </w:rPr>
              <w:t>51,7</w:t>
            </w:r>
          </w:p>
        </w:tc>
        <w:tc>
          <w:tcPr>
            <w:tcW w:w="1276" w:type="dxa"/>
            <w:gridSpan w:val="2"/>
            <w:tcBorders>
              <w:left w:val="single" w:sz="4" w:space="0" w:color="auto"/>
              <w:bottom w:val="single" w:sz="4" w:space="0" w:color="auto"/>
              <w:right w:val="single" w:sz="4" w:space="0" w:color="auto"/>
            </w:tcBorders>
            <w:shd w:val="clear" w:color="auto" w:fill="auto"/>
          </w:tcPr>
          <w:p w14:paraId="41555BC3" w14:textId="77777777" w:rsidR="00EC6050" w:rsidRPr="004A0104" w:rsidRDefault="00EC6050" w:rsidP="00F562AF">
            <w:pPr>
              <w:jc w:val="center"/>
              <w:rPr>
                <w:sz w:val="20"/>
                <w:szCs w:val="20"/>
              </w:rPr>
            </w:pPr>
            <w:r w:rsidRPr="004A0104">
              <w:rPr>
                <w:sz w:val="20"/>
                <w:szCs w:val="20"/>
              </w:rPr>
              <w:t>51,7</w:t>
            </w:r>
          </w:p>
        </w:tc>
        <w:tc>
          <w:tcPr>
            <w:tcW w:w="1275" w:type="dxa"/>
            <w:tcBorders>
              <w:left w:val="single" w:sz="4" w:space="0" w:color="auto"/>
              <w:bottom w:val="single" w:sz="4" w:space="0" w:color="auto"/>
              <w:right w:val="single" w:sz="4" w:space="0" w:color="auto"/>
            </w:tcBorders>
            <w:shd w:val="clear" w:color="auto" w:fill="auto"/>
          </w:tcPr>
          <w:p w14:paraId="02AE1E03" w14:textId="77777777" w:rsidR="00EC6050" w:rsidRPr="004A0104" w:rsidRDefault="00EC6050" w:rsidP="00F562AF">
            <w:pPr>
              <w:jc w:val="center"/>
              <w:rPr>
                <w:sz w:val="20"/>
                <w:szCs w:val="20"/>
              </w:rPr>
            </w:pPr>
            <w:r w:rsidRPr="004A0104">
              <w:rPr>
                <w:sz w:val="20"/>
                <w:szCs w:val="20"/>
              </w:rPr>
              <w:t>51,7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C2083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51,7</w:t>
            </w:r>
          </w:p>
        </w:tc>
        <w:tc>
          <w:tcPr>
            <w:tcW w:w="1133" w:type="dxa"/>
            <w:vMerge/>
            <w:tcBorders>
              <w:left w:val="single" w:sz="4" w:space="0" w:color="auto"/>
              <w:right w:val="single" w:sz="4" w:space="0" w:color="auto"/>
            </w:tcBorders>
            <w:shd w:val="clear" w:color="auto" w:fill="auto"/>
          </w:tcPr>
          <w:p w14:paraId="6AC22FD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6B2912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5BF986F"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CB5830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A6F693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F2386F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FDAFD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F4F731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6001F9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DC8A79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5D22D7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B27E1F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4742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FB8070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1F3819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4BF651D"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247A9AC"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1.1.1.3.</w:t>
            </w:r>
          </w:p>
        </w:tc>
        <w:tc>
          <w:tcPr>
            <w:tcW w:w="1701" w:type="dxa"/>
            <w:tcBorders>
              <w:left w:val="single" w:sz="4" w:space="0" w:color="auto"/>
              <w:bottom w:val="single" w:sz="4" w:space="0" w:color="auto"/>
              <w:right w:val="single" w:sz="4" w:space="0" w:color="auto"/>
            </w:tcBorders>
            <w:shd w:val="clear" w:color="auto" w:fill="auto"/>
          </w:tcPr>
          <w:p w14:paraId="52451309"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 xml:space="preserve">Наименование показателя </w:t>
            </w:r>
          </w:p>
          <w:p w14:paraId="3EF81B28"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F36B408" w14:textId="77777777" w:rsidR="00EC6050" w:rsidRPr="004A0104" w:rsidRDefault="00EC6050" w:rsidP="00F562AF">
            <w:pPr>
              <w:jc w:val="center"/>
              <w:rPr>
                <w:sz w:val="20"/>
                <w:szCs w:val="20"/>
              </w:rPr>
            </w:pPr>
            <w:r w:rsidRPr="004A0104">
              <w:rPr>
                <w:sz w:val="20"/>
                <w:szCs w:val="20"/>
              </w:rPr>
              <w:t>811</w:t>
            </w:r>
          </w:p>
        </w:tc>
        <w:tc>
          <w:tcPr>
            <w:tcW w:w="992" w:type="dxa"/>
            <w:tcBorders>
              <w:left w:val="single" w:sz="4" w:space="0" w:color="auto"/>
              <w:bottom w:val="single" w:sz="4" w:space="0" w:color="auto"/>
              <w:right w:val="single" w:sz="4" w:space="0" w:color="auto"/>
            </w:tcBorders>
            <w:shd w:val="clear" w:color="auto" w:fill="auto"/>
          </w:tcPr>
          <w:p w14:paraId="00A58355" w14:textId="77777777" w:rsidR="00EC6050" w:rsidRPr="004A0104" w:rsidRDefault="00EC6050" w:rsidP="00F562AF">
            <w:pPr>
              <w:jc w:val="center"/>
              <w:rPr>
                <w:sz w:val="20"/>
                <w:szCs w:val="20"/>
              </w:rPr>
            </w:pPr>
            <w:r w:rsidRPr="004A0104">
              <w:rPr>
                <w:sz w:val="20"/>
                <w:szCs w:val="20"/>
              </w:rPr>
              <w:t>234</w:t>
            </w:r>
          </w:p>
        </w:tc>
        <w:tc>
          <w:tcPr>
            <w:tcW w:w="993" w:type="dxa"/>
            <w:tcBorders>
              <w:left w:val="single" w:sz="4" w:space="0" w:color="auto"/>
              <w:bottom w:val="single" w:sz="4" w:space="0" w:color="auto"/>
              <w:right w:val="single" w:sz="4" w:space="0" w:color="auto"/>
            </w:tcBorders>
            <w:shd w:val="clear" w:color="auto" w:fill="auto"/>
          </w:tcPr>
          <w:p w14:paraId="68AC00FC" w14:textId="77777777" w:rsidR="00EC6050" w:rsidRPr="004A0104" w:rsidRDefault="00EC6050" w:rsidP="00F562AF">
            <w:pPr>
              <w:jc w:val="center"/>
              <w:rPr>
                <w:sz w:val="20"/>
                <w:szCs w:val="20"/>
              </w:rPr>
            </w:pPr>
            <w:r w:rsidRPr="004A0104">
              <w:rPr>
                <w:sz w:val="20"/>
                <w:szCs w:val="20"/>
              </w:rPr>
              <w:t>234</w:t>
            </w:r>
          </w:p>
        </w:tc>
        <w:tc>
          <w:tcPr>
            <w:tcW w:w="992" w:type="dxa"/>
            <w:tcBorders>
              <w:left w:val="single" w:sz="4" w:space="0" w:color="auto"/>
              <w:bottom w:val="single" w:sz="4" w:space="0" w:color="auto"/>
              <w:right w:val="single" w:sz="4" w:space="0" w:color="auto"/>
            </w:tcBorders>
            <w:shd w:val="clear" w:color="auto" w:fill="auto"/>
          </w:tcPr>
          <w:p w14:paraId="29AEAABA" w14:textId="77777777" w:rsidR="00EC6050" w:rsidRPr="004A0104" w:rsidRDefault="00EC6050" w:rsidP="00F562AF">
            <w:pPr>
              <w:jc w:val="center"/>
              <w:rPr>
                <w:sz w:val="20"/>
                <w:szCs w:val="20"/>
              </w:rPr>
            </w:pPr>
            <w:r w:rsidRPr="004A0104">
              <w:rPr>
                <w:sz w:val="20"/>
                <w:szCs w:val="20"/>
              </w:rPr>
              <w:t>85</w:t>
            </w:r>
          </w:p>
        </w:tc>
        <w:tc>
          <w:tcPr>
            <w:tcW w:w="992" w:type="dxa"/>
            <w:tcBorders>
              <w:left w:val="single" w:sz="4" w:space="0" w:color="auto"/>
              <w:bottom w:val="single" w:sz="4" w:space="0" w:color="auto"/>
              <w:right w:val="single" w:sz="4" w:space="0" w:color="auto"/>
            </w:tcBorders>
            <w:shd w:val="clear" w:color="auto" w:fill="auto"/>
          </w:tcPr>
          <w:p w14:paraId="2CD86515" w14:textId="77777777" w:rsidR="00EC6050" w:rsidRPr="004A0104" w:rsidRDefault="00EC6050" w:rsidP="00F562AF">
            <w:pPr>
              <w:jc w:val="center"/>
              <w:rPr>
                <w:sz w:val="20"/>
                <w:szCs w:val="20"/>
              </w:rPr>
            </w:pPr>
            <w:r w:rsidRPr="004A0104">
              <w:rPr>
                <w:sz w:val="20"/>
                <w:szCs w:val="20"/>
              </w:rPr>
              <w:t>258</w:t>
            </w:r>
          </w:p>
        </w:tc>
        <w:tc>
          <w:tcPr>
            <w:tcW w:w="1276" w:type="dxa"/>
            <w:gridSpan w:val="2"/>
            <w:tcBorders>
              <w:left w:val="single" w:sz="4" w:space="0" w:color="auto"/>
              <w:bottom w:val="single" w:sz="4" w:space="0" w:color="auto"/>
              <w:right w:val="single" w:sz="4" w:space="0" w:color="auto"/>
            </w:tcBorders>
            <w:shd w:val="clear" w:color="auto" w:fill="auto"/>
          </w:tcPr>
          <w:p w14:paraId="04AAA35C" w14:textId="77777777" w:rsidR="00EC6050" w:rsidRPr="004A0104" w:rsidRDefault="00EC6050" w:rsidP="00F562AF">
            <w:pPr>
              <w:jc w:val="center"/>
              <w:rPr>
                <w:sz w:val="20"/>
                <w:szCs w:val="20"/>
              </w:rPr>
            </w:pPr>
            <w:r w:rsidRPr="004A0104">
              <w:rPr>
                <w:sz w:val="20"/>
                <w:szCs w:val="20"/>
              </w:rPr>
              <w:t>853</w:t>
            </w:r>
          </w:p>
        </w:tc>
        <w:tc>
          <w:tcPr>
            <w:tcW w:w="1275" w:type="dxa"/>
            <w:tcBorders>
              <w:left w:val="single" w:sz="4" w:space="0" w:color="auto"/>
              <w:bottom w:val="single" w:sz="4" w:space="0" w:color="auto"/>
              <w:right w:val="single" w:sz="4" w:space="0" w:color="auto"/>
            </w:tcBorders>
            <w:shd w:val="clear" w:color="auto" w:fill="auto"/>
          </w:tcPr>
          <w:p w14:paraId="2149B3E6" w14:textId="77777777" w:rsidR="00EC6050" w:rsidRPr="004A0104" w:rsidRDefault="00EC6050" w:rsidP="00F562AF">
            <w:pPr>
              <w:jc w:val="center"/>
              <w:rPr>
                <w:sz w:val="20"/>
                <w:szCs w:val="20"/>
              </w:rPr>
            </w:pPr>
            <w:r w:rsidRPr="004A0104">
              <w:rPr>
                <w:sz w:val="20"/>
                <w:szCs w:val="20"/>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87503B" w14:textId="77777777" w:rsidR="00EC6050" w:rsidRPr="004A0104" w:rsidRDefault="00EC6050" w:rsidP="00F562AF">
            <w:pPr>
              <w:jc w:val="center"/>
              <w:rPr>
                <w:sz w:val="20"/>
                <w:szCs w:val="20"/>
              </w:rPr>
            </w:pPr>
            <w:r w:rsidRPr="004A0104">
              <w:rPr>
                <w:sz w:val="20"/>
                <w:szCs w:val="20"/>
              </w:rPr>
              <w:t>853</w:t>
            </w:r>
          </w:p>
        </w:tc>
        <w:tc>
          <w:tcPr>
            <w:tcW w:w="1133" w:type="dxa"/>
            <w:tcBorders>
              <w:left w:val="single" w:sz="4" w:space="0" w:color="auto"/>
              <w:bottom w:val="single" w:sz="4" w:space="0" w:color="auto"/>
              <w:right w:val="single" w:sz="4" w:space="0" w:color="auto"/>
            </w:tcBorders>
            <w:shd w:val="clear" w:color="auto" w:fill="auto"/>
          </w:tcPr>
          <w:p w14:paraId="191D9A76" w14:textId="77777777" w:rsidR="00EC6050" w:rsidRPr="004A0104" w:rsidRDefault="00EC6050" w:rsidP="00F562AF">
            <w:pPr>
              <w:pStyle w:val="ConsPlusCell"/>
              <w:rPr>
                <w:rFonts w:ascii="Times New Roman" w:hAnsi="Times New Roman" w:cs="Times New Roman"/>
              </w:rPr>
            </w:pPr>
          </w:p>
        </w:tc>
        <w:tc>
          <w:tcPr>
            <w:tcW w:w="2127" w:type="dxa"/>
            <w:vMerge w:val="restart"/>
            <w:tcBorders>
              <w:left w:val="single" w:sz="4" w:space="0" w:color="auto"/>
              <w:right w:val="single" w:sz="4" w:space="0" w:color="auto"/>
            </w:tcBorders>
          </w:tcPr>
          <w:p w14:paraId="1FBB6F18" w14:textId="77777777" w:rsidR="00EC6050" w:rsidRPr="004A0104" w:rsidRDefault="00EC6050" w:rsidP="00F562AF">
            <w:pPr>
              <w:ind w:firstLine="34"/>
              <w:jc w:val="both"/>
              <w:rPr>
                <w:sz w:val="20"/>
                <w:szCs w:val="20"/>
              </w:rPr>
            </w:pPr>
            <w:r w:rsidRPr="004A0104">
              <w:rPr>
                <w:sz w:val="20"/>
                <w:szCs w:val="20"/>
              </w:rPr>
              <w:t>Всего за период реализации программы предполагается ежегодная выплата</w:t>
            </w:r>
          </w:p>
          <w:p w14:paraId="74A1B778" w14:textId="77777777" w:rsidR="00EC6050" w:rsidRPr="004A0104" w:rsidRDefault="00EC6050" w:rsidP="00F562AF">
            <w:pPr>
              <w:ind w:firstLine="34"/>
              <w:jc w:val="both"/>
              <w:rPr>
                <w:sz w:val="20"/>
                <w:szCs w:val="20"/>
              </w:rPr>
            </w:pPr>
            <w:r w:rsidRPr="004A0104">
              <w:rPr>
                <w:sz w:val="20"/>
                <w:szCs w:val="20"/>
              </w:rPr>
              <w:t xml:space="preserve">стипендии и </w:t>
            </w:r>
          </w:p>
          <w:p w14:paraId="7B0868EE" w14:textId="77777777" w:rsidR="00EC6050" w:rsidRPr="004A0104" w:rsidRDefault="00EC6050" w:rsidP="00F562AF">
            <w:pPr>
              <w:ind w:firstLine="34"/>
              <w:jc w:val="both"/>
              <w:rPr>
                <w:sz w:val="20"/>
                <w:szCs w:val="20"/>
              </w:rPr>
            </w:pPr>
            <w:r w:rsidRPr="004A0104">
              <w:rPr>
                <w:sz w:val="20"/>
                <w:szCs w:val="20"/>
              </w:rPr>
              <w:t>Премии Главы:</w:t>
            </w:r>
          </w:p>
          <w:p w14:paraId="0CAE79DC" w14:textId="77777777" w:rsidR="00EC6050" w:rsidRPr="004A0104" w:rsidRDefault="00EC6050" w:rsidP="00F562AF">
            <w:pPr>
              <w:jc w:val="both"/>
              <w:rPr>
                <w:sz w:val="20"/>
                <w:szCs w:val="20"/>
              </w:rPr>
            </w:pPr>
            <w:r w:rsidRPr="004A0104">
              <w:rPr>
                <w:sz w:val="20"/>
                <w:szCs w:val="20"/>
              </w:rPr>
              <w:t>2022 – 811 человекам,</w:t>
            </w:r>
          </w:p>
          <w:p w14:paraId="1C85A917" w14:textId="77777777" w:rsidR="00EC6050" w:rsidRPr="004A0104" w:rsidRDefault="00EC6050" w:rsidP="00F562AF">
            <w:pPr>
              <w:jc w:val="both"/>
              <w:rPr>
                <w:sz w:val="20"/>
                <w:szCs w:val="20"/>
              </w:rPr>
            </w:pPr>
            <w:r w:rsidRPr="004A0104">
              <w:rPr>
                <w:sz w:val="20"/>
                <w:szCs w:val="20"/>
              </w:rPr>
              <w:t>2023 - 853 человекам,</w:t>
            </w:r>
          </w:p>
          <w:p w14:paraId="4EB4ABB9" w14:textId="77777777" w:rsidR="00EC6050" w:rsidRPr="004A0104" w:rsidRDefault="00EC6050" w:rsidP="00F562AF">
            <w:pPr>
              <w:jc w:val="both"/>
              <w:rPr>
                <w:sz w:val="20"/>
                <w:szCs w:val="20"/>
              </w:rPr>
            </w:pPr>
            <w:r w:rsidRPr="004A0104">
              <w:rPr>
                <w:sz w:val="20"/>
                <w:szCs w:val="20"/>
              </w:rPr>
              <w:t>2024 – 853 человекам,</w:t>
            </w:r>
          </w:p>
          <w:p w14:paraId="042CC64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853 человекам. Общий охват составит 3370 человека (при наличии поданных заявок, с условием повторного счёта).</w:t>
            </w:r>
          </w:p>
        </w:tc>
      </w:tr>
      <w:tr w:rsidR="00EC6050" w:rsidRPr="004A0104" w14:paraId="03D84A7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D96E2C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086AC9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6997A445" w14:textId="77777777" w:rsidR="00EC6050" w:rsidRPr="004A0104" w:rsidRDefault="00EC6050" w:rsidP="00F562AF">
            <w:pPr>
              <w:jc w:val="center"/>
              <w:rPr>
                <w:sz w:val="20"/>
                <w:szCs w:val="20"/>
              </w:rPr>
            </w:pPr>
            <w:r w:rsidRPr="004A0104">
              <w:rPr>
                <w:sz w:val="20"/>
                <w:szCs w:val="20"/>
              </w:rPr>
              <w:t>1224,1</w:t>
            </w:r>
          </w:p>
        </w:tc>
        <w:tc>
          <w:tcPr>
            <w:tcW w:w="992" w:type="dxa"/>
            <w:tcBorders>
              <w:left w:val="single" w:sz="4" w:space="0" w:color="auto"/>
              <w:bottom w:val="single" w:sz="4" w:space="0" w:color="auto"/>
              <w:right w:val="single" w:sz="4" w:space="0" w:color="auto"/>
            </w:tcBorders>
            <w:shd w:val="clear" w:color="auto" w:fill="auto"/>
          </w:tcPr>
          <w:p w14:paraId="7985EA97" w14:textId="77777777" w:rsidR="00EC6050" w:rsidRPr="004A0104" w:rsidRDefault="00EC6050" w:rsidP="00F562AF">
            <w:pPr>
              <w:jc w:val="center"/>
              <w:rPr>
                <w:sz w:val="20"/>
                <w:szCs w:val="20"/>
              </w:rPr>
            </w:pPr>
            <w:r w:rsidRPr="004A0104">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2185A8E8" w14:textId="77777777" w:rsidR="00EC6050" w:rsidRPr="004A0104" w:rsidRDefault="00EC6050" w:rsidP="00F562AF">
            <w:pPr>
              <w:jc w:val="center"/>
              <w:rPr>
                <w:sz w:val="20"/>
                <w:szCs w:val="20"/>
              </w:rPr>
            </w:pPr>
            <w:r w:rsidRPr="004A0104">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1FAD7E1C" w14:textId="77777777" w:rsidR="00EC6050" w:rsidRPr="004A0104" w:rsidRDefault="00EC6050" w:rsidP="00F562AF">
            <w:pPr>
              <w:jc w:val="center"/>
              <w:rPr>
                <w:sz w:val="20"/>
                <w:szCs w:val="20"/>
              </w:rPr>
            </w:pPr>
            <w:r w:rsidRPr="004A0104">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5DCBC9FE" w14:textId="77777777" w:rsidR="00EC6050" w:rsidRPr="004A0104" w:rsidRDefault="00EC6050" w:rsidP="00F562AF">
            <w:pPr>
              <w:jc w:val="center"/>
              <w:rPr>
                <w:sz w:val="20"/>
                <w:szCs w:val="20"/>
              </w:rPr>
            </w:pPr>
            <w:r w:rsidRPr="004A0104">
              <w:rPr>
                <w:sz w:val="20"/>
                <w:szCs w:val="20"/>
              </w:rPr>
              <w:t>403,5</w:t>
            </w:r>
          </w:p>
        </w:tc>
        <w:tc>
          <w:tcPr>
            <w:tcW w:w="1276" w:type="dxa"/>
            <w:gridSpan w:val="2"/>
            <w:tcBorders>
              <w:left w:val="single" w:sz="4" w:space="0" w:color="auto"/>
              <w:bottom w:val="single" w:sz="4" w:space="0" w:color="auto"/>
              <w:right w:val="single" w:sz="4" w:space="0" w:color="auto"/>
            </w:tcBorders>
            <w:shd w:val="clear" w:color="auto" w:fill="auto"/>
          </w:tcPr>
          <w:p w14:paraId="6E10FC99" w14:textId="77777777" w:rsidR="00EC6050" w:rsidRPr="004A0104" w:rsidRDefault="00EC6050" w:rsidP="00F562AF">
            <w:pPr>
              <w:jc w:val="center"/>
              <w:rPr>
                <w:sz w:val="20"/>
                <w:szCs w:val="20"/>
              </w:rPr>
            </w:pPr>
            <w:r w:rsidRPr="004A0104">
              <w:rPr>
                <w:sz w:val="20"/>
                <w:szCs w:val="20"/>
              </w:rPr>
              <w:t>1224,1</w:t>
            </w:r>
          </w:p>
        </w:tc>
        <w:tc>
          <w:tcPr>
            <w:tcW w:w="1275" w:type="dxa"/>
            <w:tcBorders>
              <w:left w:val="single" w:sz="4" w:space="0" w:color="auto"/>
              <w:bottom w:val="single" w:sz="4" w:space="0" w:color="auto"/>
              <w:right w:val="single" w:sz="4" w:space="0" w:color="auto"/>
            </w:tcBorders>
            <w:shd w:val="clear" w:color="auto" w:fill="auto"/>
          </w:tcPr>
          <w:p w14:paraId="1CB765EE" w14:textId="77777777" w:rsidR="00EC6050" w:rsidRPr="004A0104" w:rsidRDefault="00EC6050" w:rsidP="00F562AF">
            <w:pPr>
              <w:jc w:val="center"/>
              <w:rPr>
                <w:sz w:val="20"/>
                <w:szCs w:val="20"/>
              </w:rPr>
            </w:pPr>
            <w:r w:rsidRPr="004A0104">
              <w:rPr>
                <w:sz w:val="20"/>
                <w:szCs w:val="20"/>
              </w:rPr>
              <w:t>1224,1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CE281D" w14:textId="77777777" w:rsidR="00EC6050" w:rsidRPr="004A0104" w:rsidRDefault="00EC6050" w:rsidP="00F562AF">
            <w:pPr>
              <w:jc w:val="center"/>
              <w:rPr>
                <w:sz w:val="20"/>
                <w:szCs w:val="20"/>
              </w:rPr>
            </w:pPr>
            <w:r w:rsidRPr="004A0104">
              <w:rPr>
                <w:sz w:val="20"/>
                <w:szCs w:val="20"/>
              </w:rPr>
              <w:t>1224,1</w:t>
            </w:r>
          </w:p>
        </w:tc>
        <w:tc>
          <w:tcPr>
            <w:tcW w:w="1133" w:type="dxa"/>
            <w:tcBorders>
              <w:left w:val="single" w:sz="4" w:space="0" w:color="auto"/>
              <w:bottom w:val="single" w:sz="4" w:space="0" w:color="auto"/>
              <w:right w:val="single" w:sz="4" w:space="0" w:color="auto"/>
            </w:tcBorders>
            <w:shd w:val="clear" w:color="auto" w:fill="auto"/>
          </w:tcPr>
          <w:p w14:paraId="79E5B36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C20729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AD804A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BAE9C9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4B9238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D946BA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F394D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8A15FB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E182A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5E7A6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A8B195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558CAF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7053A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tcBorders>
              <w:left w:val="single" w:sz="4" w:space="0" w:color="auto"/>
              <w:bottom w:val="single" w:sz="4" w:space="0" w:color="auto"/>
              <w:right w:val="single" w:sz="4" w:space="0" w:color="auto"/>
            </w:tcBorders>
            <w:shd w:val="clear" w:color="auto" w:fill="auto"/>
          </w:tcPr>
          <w:p w14:paraId="2247192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C9C7F9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A08D9F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C3715A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461D6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4E2D6A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52980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49EC45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DE42B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B2913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37ACFD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985310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7521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tcBorders>
              <w:left w:val="single" w:sz="4" w:space="0" w:color="auto"/>
              <w:bottom w:val="single" w:sz="4" w:space="0" w:color="auto"/>
              <w:right w:val="single" w:sz="4" w:space="0" w:color="auto"/>
            </w:tcBorders>
            <w:shd w:val="clear" w:color="auto" w:fill="auto"/>
          </w:tcPr>
          <w:p w14:paraId="04D4B65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F64D33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C8F3DC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09F076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FEB4A5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08EC7BD" w14:textId="77777777" w:rsidR="00EC6050" w:rsidRPr="004A0104" w:rsidRDefault="00EC6050" w:rsidP="00F562AF">
            <w:pPr>
              <w:jc w:val="center"/>
              <w:rPr>
                <w:sz w:val="20"/>
                <w:szCs w:val="20"/>
              </w:rPr>
            </w:pPr>
            <w:r w:rsidRPr="004A0104">
              <w:rPr>
                <w:sz w:val="20"/>
                <w:szCs w:val="20"/>
              </w:rPr>
              <w:t>1224,1</w:t>
            </w:r>
          </w:p>
        </w:tc>
        <w:tc>
          <w:tcPr>
            <w:tcW w:w="992" w:type="dxa"/>
            <w:tcBorders>
              <w:left w:val="single" w:sz="4" w:space="0" w:color="auto"/>
              <w:bottom w:val="single" w:sz="4" w:space="0" w:color="auto"/>
              <w:right w:val="single" w:sz="4" w:space="0" w:color="auto"/>
            </w:tcBorders>
            <w:shd w:val="clear" w:color="auto" w:fill="auto"/>
          </w:tcPr>
          <w:p w14:paraId="40916DFC" w14:textId="77777777" w:rsidR="00EC6050" w:rsidRPr="004A0104" w:rsidRDefault="00EC6050" w:rsidP="00F562AF">
            <w:pPr>
              <w:jc w:val="center"/>
              <w:rPr>
                <w:sz w:val="20"/>
                <w:szCs w:val="20"/>
              </w:rPr>
            </w:pPr>
            <w:r w:rsidRPr="004A0104">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26352B99" w14:textId="77777777" w:rsidR="00EC6050" w:rsidRPr="004A0104" w:rsidRDefault="00EC6050" w:rsidP="00F562AF">
            <w:pPr>
              <w:jc w:val="center"/>
              <w:rPr>
                <w:sz w:val="20"/>
                <w:szCs w:val="20"/>
              </w:rPr>
            </w:pPr>
            <w:r w:rsidRPr="004A0104">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60D65842" w14:textId="77777777" w:rsidR="00EC6050" w:rsidRPr="004A0104" w:rsidRDefault="00EC6050" w:rsidP="00F562AF">
            <w:pPr>
              <w:jc w:val="center"/>
              <w:rPr>
                <w:sz w:val="20"/>
                <w:szCs w:val="20"/>
              </w:rPr>
            </w:pPr>
            <w:r w:rsidRPr="004A0104">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1A04C75A" w14:textId="77777777" w:rsidR="00EC6050" w:rsidRPr="004A0104" w:rsidRDefault="00EC6050" w:rsidP="00F562AF">
            <w:pPr>
              <w:jc w:val="center"/>
              <w:rPr>
                <w:sz w:val="20"/>
                <w:szCs w:val="20"/>
              </w:rPr>
            </w:pPr>
            <w:r w:rsidRPr="004A0104">
              <w:rPr>
                <w:sz w:val="20"/>
                <w:szCs w:val="20"/>
              </w:rPr>
              <w:t>403,5</w:t>
            </w:r>
          </w:p>
        </w:tc>
        <w:tc>
          <w:tcPr>
            <w:tcW w:w="1276" w:type="dxa"/>
            <w:gridSpan w:val="2"/>
            <w:tcBorders>
              <w:left w:val="single" w:sz="4" w:space="0" w:color="auto"/>
              <w:bottom w:val="single" w:sz="4" w:space="0" w:color="auto"/>
              <w:right w:val="single" w:sz="4" w:space="0" w:color="auto"/>
            </w:tcBorders>
            <w:shd w:val="clear" w:color="auto" w:fill="auto"/>
          </w:tcPr>
          <w:p w14:paraId="44608656" w14:textId="77777777" w:rsidR="00EC6050" w:rsidRPr="004A0104" w:rsidRDefault="00EC6050" w:rsidP="00F562AF">
            <w:pPr>
              <w:jc w:val="center"/>
              <w:rPr>
                <w:sz w:val="20"/>
                <w:szCs w:val="20"/>
              </w:rPr>
            </w:pPr>
            <w:r w:rsidRPr="004A0104">
              <w:rPr>
                <w:sz w:val="20"/>
                <w:szCs w:val="20"/>
              </w:rPr>
              <w:t>1224,1</w:t>
            </w:r>
          </w:p>
        </w:tc>
        <w:tc>
          <w:tcPr>
            <w:tcW w:w="1275" w:type="dxa"/>
            <w:tcBorders>
              <w:left w:val="single" w:sz="4" w:space="0" w:color="auto"/>
              <w:bottom w:val="single" w:sz="4" w:space="0" w:color="auto"/>
              <w:right w:val="single" w:sz="4" w:space="0" w:color="auto"/>
            </w:tcBorders>
            <w:shd w:val="clear" w:color="auto" w:fill="auto"/>
          </w:tcPr>
          <w:p w14:paraId="460E6563" w14:textId="77777777" w:rsidR="00EC6050" w:rsidRPr="004A0104" w:rsidRDefault="00EC6050" w:rsidP="00F562AF">
            <w:pPr>
              <w:jc w:val="center"/>
              <w:rPr>
                <w:sz w:val="20"/>
                <w:szCs w:val="20"/>
              </w:rPr>
            </w:pPr>
            <w:r w:rsidRPr="004A0104">
              <w:rPr>
                <w:sz w:val="20"/>
                <w:szCs w:val="20"/>
              </w:rPr>
              <w:t>1224,1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546021" w14:textId="77777777" w:rsidR="00EC6050" w:rsidRPr="004A0104" w:rsidRDefault="00EC6050" w:rsidP="00F562AF">
            <w:pPr>
              <w:jc w:val="center"/>
              <w:rPr>
                <w:sz w:val="20"/>
                <w:szCs w:val="20"/>
              </w:rPr>
            </w:pPr>
            <w:r w:rsidRPr="004A0104">
              <w:rPr>
                <w:sz w:val="20"/>
                <w:szCs w:val="20"/>
              </w:rPr>
              <w:t>1224,1</w:t>
            </w:r>
          </w:p>
        </w:tc>
        <w:tc>
          <w:tcPr>
            <w:tcW w:w="1133" w:type="dxa"/>
            <w:tcBorders>
              <w:left w:val="single" w:sz="4" w:space="0" w:color="auto"/>
              <w:bottom w:val="single" w:sz="4" w:space="0" w:color="auto"/>
              <w:right w:val="single" w:sz="4" w:space="0" w:color="auto"/>
            </w:tcBorders>
            <w:shd w:val="clear" w:color="auto" w:fill="auto"/>
          </w:tcPr>
          <w:p w14:paraId="0CF8B1A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BC4EB9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47378D8"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E42A68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DFC819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B031B0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317BD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269CBB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FB8093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453FA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5A7622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16E2BE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96B7F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tcBorders>
              <w:left w:val="single" w:sz="4" w:space="0" w:color="auto"/>
              <w:bottom w:val="single" w:sz="4" w:space="0" w:color="auto"/>
              <w:right w:val="single" w:sz="4" w:space="0" w:color="auto"/>
            </w:tcBorders>
            <w:shd w:val="clear" w:color="auto" w:fill="auto"/>
          </w:tcPr>
          <w:p w14:paraId="031CA5C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D0F711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65B2C9A"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CEFEB6E"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1.1.1.</w:t>
            </w:r>
          </w:p>
        </w:tc>
        <w:tc>
          <w:tcPr>
            <w:tcW w:w="1701" w:type="dxa"/>
            <w:tcBorders>
              <w:left w:val="single" w:sz="4" w:space="0" w:color="auto"/>
              <w:bottom w:val="single" w:sz="4" w:space="0" w:color="auto"/>
              <w:right w:val="single" w:sz="4" w:space="0" w:color="auto"/>
            </w:tcBorders>
            <w:shd w:val="clear" w:color="auto" w:fill="auto"/>
          </w:tcPr>
          <w:p w14:paraId="4B27C98E"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 xml:space="preserve">Наименование показателя </w:t>
            </w:r>
          </w:p>
          <w:p w14:paraId="506C2A52"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0A06E8B" w14:textId="77777777" w:rsidR="00EC6050" w:rsidRPr="004A0104" w:rsidRDefault="00EC6050" w:rsidP="00F562AF">
            <w:pPr>
              <w:jc w:val="center"/>
              <w:rPr>
                <w:sz w:val="20"/>
                <w:szCs w:val="20"/>
                <w:highlight w:val="yellow"/>
              </w:rPr>
            </w:pPr>
            <w:r w:rsidRPr="004A0104">
              <w:rPr>
                <w:sz w:val="20"/>
                <w:szCs w:val="20"/>
              </w:rPr>
              <w:t>3405</w:t>
            </w:r>
          </w:p>
        </w:tc>
        <w:tc>
          <w:tcPr>
            <w:tcW w:w="992" w:type="dxa"/>
            <w:tcBorders>
              <w:left w:val="single" w:sz="4" w:space="0" w:color="auto"/>
              <w:bottom w:val="single" w:sz="4" w:space="0" w:color="auto"/>
              <w:right w:val="single" w:sz="4" w:space="0" w:color="auto"/>
            </w:tcBorders>
            <w:shd w:val="clear" w:color="auto" w:fill="auto"/>
          </w:tcPr>
          <w:p w14:paraId="05BDB3C6" w14:textId="77777777" w:rsidR="00EC6050" w:rsidRPr="004A0104" w:rsidRDefault="00EC6050" w:rsidP="00F562AF">
            <w:pPr>
              <w:jc w:val="center"/>
              <w:rPr>
                <w:sz w:val="20"/>
                <w:szCs w:val="20"/>
                <w:highlight w:val="yellow"/>
              </w:rPr>
            </w:pPr>
            <w:r w:rsidRPr="004A0104">
              <w:rPr>
                <w:sz w:val="20"/>
                <w:szCs w:val="20"/>
              </w:rPr>
              <w:t>235</w:t>
            </w:r>
          </w:p>
        </w:tc>
        <w:tc>
          <w:tcPr>
            <w:tcW w:w="993" w:type="dxa"/>
            <w:tcBorders>
              <w:left w:val="single" w:sz="4" w:space="0" w:color="auto"/>
              <w:bottom w:val="single" w:sz="4" w:space="0" w:color="auto"/>
              <w:right w:val="single" w:sz="4" w:space="0" w:color="auto"/>
            </w:tcBorders>
            <w:shd w:val="clear" w:color="auto" w:fill="auto"/>
          </w:tcPr>
          <w:p w14:paraId="59A66E46" w14:textId="77777777" w:rsidR="00EC6050" w:rsidRPr="004A0104" w:rsidRDefault="00EC6050" w:rsidP="00F562AF">
            <w:pPr>
              <w:jc w:val="center"/>
              <w:rPr>
                <w:sz w:val="20"/>
                <w:szCs w:val="20"/>
                <w:highlight w:val="yellow"/>
              </w:rPr>
            </w:pPr>
            <w:r w:rsidRPr="004A0104">
              <w:rPr>
                <w:sz w:val="20"/>
                <w:szCs w:val="20"/>
              </w:rPr>
              <w:t>1816</w:t>
            </w:r>
          </w:p>
        </w:tc>
        <w:tc>
          <w:tcPr>
            <w:tcW w:w="992" w:type="dxa"/>
            <w:tcBorders>
              <w:left w:val="single" w:sz="4" w:space="0" w:color="auto"/>
              <w:bottom w:val="single" w:sz="4" w:space="0" w:color="auto"/>
              <w:right w:val="single" w:sz="4" w:space="0" w:color="auto"/>
            </w:tcBorders>
            <w:shd w:val="clear" w:color="auto" w:fill="auto"/>
          </w:tcPr>
          <w:p w14:paraId="60E147DF" w14:textId="77777777" w:rsidR="00EC6050" w:rsidRPr="004A0104" w:rsidRDefault="00EC6050" w:rsidP="00F562AF">
            <w:pPr>
              <w:jc w:val="center"/>
              <w:rPr>
                <w:sz w:val="20"/>
                <w:szCs w:val="20"/>
              </w:rPr>
            </w:pPr>
            <w:r w:rsidRPr="004A0104">
              <w:rPr>
                <w:sz w:val="20"/>
                <w:szCs w:val="20"/>
              </w:rPr>
              <w:t>985</w:t>
            </w:r>
          </w:p>
        </w:tc>
        <w:tc>
          <w:tcPr>
            <w:tcW w:w="992" w:type="dxa"/>
            <w:tcBorders>
              <w:left w:val="single" w:sz="4" w:space="0" w:color="auto"/>
              <w:bottom w:val="single" w:sz="4" w:space="0" w:color="auto"/>
              <w:right w:val="single" w:sz="4" w:space="0" w:color="auto"/>
            </w:tcBorders>
            <w:shd w:val="clear" w:color="auto" w:fill="auto"/>
          </w:tcPr>
          <w:p w14:paraId="3D8F2B0D" w14:textId="77777777" w:rsidR="00EC6050" w:rsidRPr="004A0104" w:rsidRDefault="00EC6050" w:rsidP="00F562AF">
            <w:pPr>
              <w:jc w:val="center"/>
              <w:rPr>
                <w:sz w:val="20"/>
                <w:szCs w:val="20"/>
              </w:rPr>
            </w:pPr>
            <w:r w:rsidRPr="004A0104">
              <w:rPr>
                <w:sz w:val="20"/>
                <w:szCs w:val="20"/>
              </w:rPr>
              <w:t>369</w:t>
            </w:r>
          </w:p>
        </w:tc>
        <w:tc>
          <w:tcPr>
            <w:tcW w:w="1276" w:type="dxa"/>
            <w:gridSpan w:val="2"/>
            <w:tcBorders>
              <w:left w:val="single" w:sz="4" w:space="0" w:color="auto"/>
              <w:bottom w:val="single" w:sz="4" w:space="0" w:color="auto"/>
              <w:right w:val="single" w:sz="4" w:space="0" w:color="auto"/>
            </w:tcBorders>
            <w:shd w:val="clear" w:color="auto" w:fill="auto"/>
          </w:tcPr>
          <w:p w14:paraId="387360EC" w14:textId="77777777" w:rsidR="00EC6050" w:rsidRPr="004A0104" w:rsidRDefault="00EC6050" w:rsidP="00F562AF">
            <w:pPr>
              <w:jc w:val="center"/>
              <w:rPr>
                <w:sz w:val="20"/>
                <w:szCs w:val="20"/>
              </w:rPr>
            </w:pPr>
            <w:r w:rsidRPr="004A0104">
              <w:rPr>
                <w:sz w:val="20"/>
                <w:szCs w:val="20"/>
              </w:rPr>
              <w:t>3702</w:t>
            </w:r>
          </w:p>
        </w:tc>
        <w:tc>
          <w:tcPr>
            <w:tcW w:w="1275" w:type="dxa"/>
            <w:tcBorders>
              <w:left w:val="single" w:sz="4" w:space="0" w:color="auto"/>
              <w:bottom w:val="single" w:sz="4" w:space="0" w:color="auto"/>
              <w:right w:val="single" w:sz="4" w:space="0" w:color="auto"/>
            </w:tcBorders>
            <w:shd w:val="clear" w:color="auto" w:fill="auto"/>
          </w:tcPr>
          <w:p w14:paraId="3D5A1759" w14:textId="77777777" w:rsidR="00EC6050" w:rsidRPr="004A0104" w:rsidRDefault="00EC6050" w:rsidP="00F562AF">
            <w:pPr>
              <w:jc w:val="center"/>
              <w:rPr>
                <w:sz w:val="20"/>
                <w:szCs w:val="20"/>
              </w:rPr>
            </w:pPr>
            <w:r w:rsidRPr="004A0104">
              <w:rPr>
                <w:sz w:val="20"/>
                <w:szCs w:val="20"/>
              </w:rPr>
              <w:t>3723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3E94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3794</w:t>
            </w:r>
          </w:p>
        </w:tc>
        <w:tc>
          <w:tcPr>
            <w:tcW w:w="1133" w:type="dxa"/>
            <w:tcBorders>
              <w:left w:val="single" w:sz="4" w:space="0" w:color="auto"/>
              <w:bottom w:val="single" w:sz="4" w:space="0" w:color="auto"/>
              <w:right w:val="single" w:sz="4" w:space="0" w:color="auto"/>
            </w:tcBorders>
            <w:shd w:val="clear" w:color="auto" w:fill="auto"/>
          </w:tcPr>
          <w:p w14:paraId="2FD2589F"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339E98D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2E506F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2CAF36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EE785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22EB72B2" w14:textId="77777777" w:rsidR="00EC6050" w:rsidRPr="004A0104" w:rsidRDefault="00EC6050" w:rsidP="00F562AF">
            <w:pPr>
              <w:jc w:val="center"/>
              <w:rPr>
                <w:sz w:val="20"/>
                <w:szCs w:val="20"/>
              </w:rPr>
            </w:pPr>
            <w:r w:rsidRPr="004A0104">
              <w:rPr>
                <w:sz w:val="20"/>
                <w:szCs w:val="20"/>
              </w:rPr>
              <w:t>1 572,0</w:t>
            </w:r>
          </w:p>
        </w:tc>
        <w:tc>
          <w:tcPr>
            <w:tcW w:w="992" w:type="dxa"/>
            <w:tcBorders>
              <w:left w:val="single" w:sz="4" w:space="0" w:color="auto"/>
              <w:bottom w:val="single" w:sz="4" w:space="0" w:color="auto"/>
              <w:right w:val="single" w:sz="4" w:space="0" w:color="auto"/>
            </w:tcBorders>
            <w:shd w:val="clear" w:color="auto" w:fill="auto"/>
          </w:tcPr>
          <w:p w14:paraId="3D9BEE7B" w14:textId="77777777" w:rsidR="00EC6050" w:rsidRPr="004A0104" w:rsidRDefault="00EC6050" w:rsidP="00F562AF">
            <w:pPr>
              <w:jc w:val="center"/>
              <w:rPr>
                <w:sz w:val="20"/>
                <w:szCs w:val="20"/>
              </w:rPr>
            </w:pPr>
            <w:r w:rsidRPr="004A0104">
              <w:rPr>
                <w:sz w:val="20"/>
                <w:szCs w:val="20"/>
              </w:rPr>
              <w:t>353,7</w:t>
            </w:r>
          </w:p>
        </w:tc>
        <w:tc>
          <w:tcPr>
            <w:tcW w:w="993" w:type="dxa"/>
            <w:tcBorders>
              <w:left w:val="single" w:sz="4" w:space="0" w:color="auto"/>
              <w:bottom w:val="single" w:sz="4" w:space="0" w:color="auto"/>
              <w:right w:val="single" w:sz="4" w:space="0" w:color="auto"/>
            </w:tcBorders>
            <w:shd w:val="clear" w:color="auto" w:fill="auto"/>
          </w:tcPr>
          <w:p w14:paraId="2218BA07" w14:textId="77777777" w:rsidR="00EC6050" w:rsidRPr="004A0104" w:rsidRDefault="00EC6050" w:rsidP="00F562AF">
            <w:pPr>
              <w:jc w:val="center"/>
              <w:rPr>
                <w:sz w:val="20"/>
                <w:szCs w:val="20"/>
              </w:rPr>
            </w:pPr>
            <w:r w:rsidRPr="004A0104">
              <w:rPr>
                <w:sz w:val="20"/>
                <w:szCs w:val="20"/>
              </w:rPr>
              <w:t>570,7</w:t>
            </w:r>
          </w:p>
        </w:tc>
        <w:tc>
          <w:tcPr>
            <w:tcW w:w="992" w:type="dxa"/>
            <w:tcBorders>
              <w:left w:val="single" w:sz="4" w:space="0" w:color="auto"/>
              <w:bottom w:val="single" w:sz="4" w:space="0" w:color="auto"/>
              <w:right w:val="single" w:sz="4" w:space="0" w:color="auto"/>
            </w:tcBorders>
            <w:shd w:val="clear" w:color="auto" w:fill="auto"/>
          </w:tcPr>
          <w:p w14:paraId="29A5741D" w14:textId="77777777" w:rsidR="00EC6050" w:rsidRPr="004A0104" w:rsidRDefault="00EC6050" w:rsidP="00F562AF">
            <w:pPr>
              <w:jc w:val="center"/>
              <w:rPr>
                <w:sz w:val="20"/>
                <w:szCs w:val="20"/>
              </w:rPr>
            </w:pPr>
            <w:r w:rsidRPr="004A0104">
              <w:rPr>
                <w:sz w:val="20"/>
                <w:szCs w:val="20"/>
              </w:rPr>
              <w:t>207,1</w:t>
            </w:r>
          </w:p>
        </w:tc>
        <w:tc>
          <w:tcPr>
            <w:tcW w:w="992" w:type="dxa"/>
            <w:tcBorders>
              <w:left w:val="single" w:sz="4" w:space="0" w:color="auto"/>
              <w:bottom w:val="single" w:sz="4" w:space="0" w:color="auto"/>
              <w:right w:val="single" w:sz="4" w:space="0" w:color="auto"/>
            </w:tcBorders>
            <w:shd w:val="clear" w:color="auto" w:fill="auto"/>
          </w:tcPr>
          <w:p w14:paraId="4B6440A5" w14:textId="77777777" w:rsidR="00EC6050" w:rsidRPr="004A0104" w:rsidRDefault="00EC6050" w:rsidP="00F562AF">
            <w:pPr>
              <w:jc w:val="center"/>
              <w:rPr>
                <w:sz w:val="20"/>
                <w:szCs w:val="20"/>
              </w:rPr>
            </w:pPr>
            <w:r w:rsidRPr="004A0104">
              <w:rPr>
                <w:sz w:val="20"/>
                <w:szCs w:val="20"/>
              </w:rPr>
              <w:t>440,5</w:t>
            </w:r>
          </w:p>
        </w:tc>
        <w:tc>
          <w:tcPr>
            <w:tcW w:w="1276" w:type="dxa"/>
            <w:gridSpan w:val="2"/>
            <w:tcBorders>
              <w:left w:val="single" w:sz="4" w:space="0" w:color="auto"/>
              <w:bottom w:val="single" w:sz="4" w:space="0" w:color="auto"/>
              <w:right w:val="single" w:sz="4" w:space="0" w:color="auto"/>
            </w:tcBorders>
            <w:shd w:val="clear" w:color="auto" w:fill="auto"/>
          </w:tcPr>
          <w:p w14:paraId="6010D80D" w14:textId="77777777" w:rsidR="00EC6050" w:rsidRPr="004A0104" w:rsidRDefault="00EC6050" w:rsidP="00F562AF">
            <w:pPr>
              <w:jc w:val="center"/>
              <w:rPr>
                <w:sz w:val="20"/>
                <w:szCs w:val="20"/>
              </w:rPr>
            </w:pPr>
            <w:r w:rsidRPr="004A0104">
              <w:rPr>
                <w:sz w:val="20"/>
                <w:szCs w:val="20"/>
              </w:rPr>
              <w:t>1927,1</w:t>
            </w:r>
          </w:p>
        </w:tc>
        <w:tc>
          <w:tcPr>
            <w:tcW w:w="1275" w:type="dxa"/>
            <w:tcBorders>
              <w:left w:val="single" w:sz="4" w:space="0" w:color="auto"/>
              <w:bottom w:val="single" w:sz="4" w:space="0" w:color="auto"/>
              <w:right w:val="single" w:sz="4" w:space="0" w:color="auto"/>
            </w:tcBorders>
            <w:shd w:val="clear" w:color="auto" w:fill="auto"/>
          </w:tcPr>
          <w:p w14:paraId="013D49F6" w14:textId="77777777" w:rsidR="00EC6050" w:rsidRPr="004A0104" w:rsidRDefault="00EC6050" w:rsidP="00F562AF">
            <w:pPr>
              <w:jc w:val="center"/>
              <w:rPr>
                <w:sz w:val="20"/>
                <w:szCs w:val="20"/>
              </w:rPr>
            </w:pPr>
            <w:r w:rsidRPr="004A0104">
              <w:rPr>
                <w:sz w:val="20"/>
                <w:szCs w:val="20"/>
              </w:rPr>
              <w:t>1906,1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4B10AD" w14:textId="77777777" w:rsidR="00EC6050" w:rsidRPr="004A0104" w:rsidRDefault="00EC6050" w:rsidP="00F562AF">
            <w:pPr>
              <w:pStyle w:val="ConsPlusCell"/>
              <w:jc w:val="center"/>
              <w:rPr>
                <w:rFonts w:ascii="Times New Roman" w:hAnsi="Times New Roman" w:cs="Times New Roman"/>
                <w:highlight w:val="yellow"/>
              </w:rPr>
            </w:pPr>
            <w:r w:rsidRPr="004A0104">
              <w:rPr>
                <w:rFonts w:ascii="Times New Roman" w:hAnsi="Times New Roman" w:cs="Times New Roman"/>
              </w:rPr>
              <w:t>2007,1</w:t>
            </w:r>
          </w:p>
        </w:tc>
        <w:tc>
          <w:tcPr>
            <w:tcW w:w="1133" w:type="dxa"/>
            <w:tcBorders>
              <w:left w:val="single" w:sz="4" w:space="0" w:color="auto"/>
              <w:bottom w:val="single" w:sz="4" w:space="0" w:color="auto"/>
              <w:right w:val="single" w:sz="4" w:space="0" w:color="auto"/>
            </w:tcBorders>
            <w:shd w:val="clear" w:color="auto" w:fill="auto"/>
          </w:tcPr>
          <w:p w14:paraId="05CB7A12"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6A16AC8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3589F3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7497DD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96D4C7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11C4EC6"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606C2F8"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3C72710C"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0D67AD35"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5D6C878B"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2798CFAA"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2C638360"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B3D2D2" w14:textId="77777777" w:rsidR="00EC6050" w:rsidRPr="004A0104" w:rsidRDefault="00EC6050" w:rsidP="00F562AF">
            <w:pPr>
              <w:pStyle w:val="ConsPlusCell"/>
              <w:rPr>
                <w:rFonts w:ascii="Times New Roman" w:hAnsi="Times New Roman" w:cs="Times New Roman"/>
              </w:rPr>
            </w:pPr>
          </w:p>
        </w:tc>
        <w:tc>
          <w:tcPr>
            <w:tcW w:w="1133" w:type="dxa"/>
            <w:tcBorders>
              <w:left w:val="single" w:sz="4" w:space="0" w:color="auto"/>
              <w:bottom w:val="single" w:sz="4" w:space="0" w:color="auto"/>
              <w:right w:val="single" w:sz="4" w:space="0" w:color="auto"/>
            </w:tcBorders>
            <w:shd w:val="clear" w:color="auto" w:fill="auto"/>
          </w:tcPr>
          <w:p w14:paraId="0DAB66B5"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038FEBE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FE44F6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9E1EBD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B20B4C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0C4EA53"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D5E416D"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6400D32E"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0EB26AB9"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6DB4FAF8"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530CEC09"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31C7FD7F"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54BE03" w14:textId="77777777" w:rsidR="00EC6050" w:rsidRPr="004A0104" w:rsidRDefault="00EC6050" w:rsidP="00F562AF">
            <w:pPr>
              <w:pStyle w:val="ConsPlusCell"/>
              <w:rPr>
                <w:rFonts w:ascii="Times New Roman" w:hAnsi="Times New Roman" w:cs="Times New Roman"/>
              </w:rPr>
            </w:pPr>
          </w:p>
        </w:tc>
        <w:tc>
          <w:tcPr>
            <w:tcW w:w="1133" w:type="dxa"/>
            <w:tcBorders>
              <w:left w:val="single" w:sz="4" w:space="0" w:color="auto"/>
              <w:bottom w:val="single" w:sz="4" w:space="0" w:color="auto"/>
              <w:right w:val="single" w:sz="4" w:space="0" w:color="auto"/>
            </w:tcBorders>
            <w:shd w:val="clear" w:color="auto" w:fill="auto"/>
          </w:tcPr>
          <w:p w14:paraId="2E0A60DE"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5F32EE1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B7A8DC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4C70FF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3BC3FA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7E21FEF" w14:textId="77777777" w:rsidR="00EC6050" w:rsidRPr="004A0104" w:rsidRDefault="00EC6050" w:rsidP="00F562AF">
            <w:pPr>
              <w:jc w:val="center"/>
              <w:rPr>
                <w:sz w:val="20"/>
                <w:szCs w:val="20"/>
              </w:rPr>
            </w:pPr>
            <w:r w:rsidRPr="004A0104">
              <w:rPr>
                <w:sz w:val="20"/>
                <w:szCs w:val="20"/>
              </w:rPr>
              <w:t>1 572,0</w:t>
            </w:r>
          </w:p>
        </w:tc>
        <w:tc>
          <w:tcPr>
            <w:tcW w:w="992" w:type="dxa"/>
            <w:tcBorders>
              <w:left w:val="single" w:sz="4" w:space="0" w:color="auto"/>
              <w:bottom w:val="single" w:sz="4" w:space="0" w:color="auto"/>
              <w:right w:val="single" w:sz="4" w:space="0" w:color="auto"/>
            </w:tcBorders>
            <w:shd w:val="clear" w:color="auto" w:fill="auto"/>
          </w:tcPr>
          <w:p w14:paraId="38F01E38" w14:textId="77777777" w:rsidR="00EC6050" w:rsidRPr="004A0104" w:rsidRDefault="00EC6050" w:rsidP="00F562AF">
            <w:pPr>
              <w:jc w:val="center"/>
              <w:rPr>
                <w:sz w:val="20"/>
                <w:szCs w:val="20"/>
              </w:rPr>
            </w:pPr>
            <w:r w:rsidRPr="004A0104">
              <w:rPr>
                <w:sz w:val="20"/>
                <w:szCs w:val="20"/>
              </w:rPr>
              <w:t>353,7</w:t>
            </w:r>
          </w:p>
        </w:tc>
        <w:tc>
          <w:tcPr>
            <w:tcW w:w="993" w:type="dxa"/>
            <w:tcBorders>
              <w:left w:val="single" w:sz="4" w:space="0" w:color="auto"/>
              <w:bottom w:val="single" w:sz="4" w:space="0" w:color="auto"/>
              <w:right w:val="single" w:sz="4" w:space="0" w:color="auto"/>
            </w:tcBorders>
            <w:shd w:val="clear" w:color="auto" w:fill="auto"/>
          </w:tcPr>
          <w:p w14:paraId="6EC410B3" w14:textId="77777777" w:rsidR="00EC6050" w:rsidRPr="004A0104" w:rsidRDefault="00EC6050" w:rsidP="00F562AF">
            <w:pPr>
              <w:jc w:val="center"/>
              <w:rPr>
                <w:sz w:val="20"/>
                <w:szCs w:val="20"/>
              </w:rPr>
            </w:pPr>
            <w:r w:rsidRPr="004A0104">
              <w:rPr>
                <w:sz w:val="20"/>
                <w:szCs w:val="20"/>
              </w:rPr>
              <w:t>570,7</w:t>
            </w:r>
          </w:p>
        </w:tc>
        <w:tc>
          <w:tcPr>
            <w:tcW w:w="992" w:type="dxa"/>
            <w:tcBorders>
              <w:left w:val="single" w:sz="4" w:space="0" w:color="auto"/>
              <w:bottom w:val="single" w:sz="4" w:space="0" w:color="auto"/>
              <w:right w:val="single" w:sz="4" w:space="0" w:color="auto"/>
            </w:tcBorders>
            <w:shd w:val="clear" w:color="auto" w:fill="auto"/>
          </w:tcPr>
          <w:p w14:paraId="72C1925E" w14:textId="77777777" w:rsidR="00EC6050" w:rsidRPr="004A0104" w:rsidRDefault="00EC6050" w:rsidP="00F562AF">
            <w:pPr>
              <w:jc w:val="center"/>
              <w:rPr>
                <w:sz w:val="20"/>
                <w:szCs w:val="20"/>
              </w:rPr>
            </w:pPr>
            <w:r w:rsidRPr="004A0104">
              <w:rPr>
                <w:sz w:val="20"/>
                <w:szCs w:val="20"/>
              </w:rPr>
              <w:t>207,1</w:t>
            </w:r>
          </w:p>
        </w:tc>
        <w:tc>
          <w:tcPr>
            <w:tcW w:w="992" w:type="dxa"/>
            <w:tcBorders>
              <w:left w:val="single" w:sz="4" w:space="0" w:color="auto"/>
              <w:bottom w:val="single" w:sz="4" w:space="0" w:color="auto"/>
              <w:right w:val="single" w:sz="4" w:space="0" w:color="auto"/>
            </w:tcBorders>
            <w:shd w:val="clear" w:color="auto" w:fill="auto"/>
          </w:tcPr>
          <w:p w14:paraId="07191D5B" w14:textId="77777777" w:rsidR="00EC6050" w:rsidRPr="004A0104" w:rsidRDefault="00EC6050" w:rsidP="00F562AF">
            <w:pPr>
              <w:jc w:val="center"/>
              <w:rPr>
                <w:sz w:val="20"/>
                <w:szCs w:val="20"/>
              </w:rPr>
            </w:pPr>
            <w:r w:rsidRPr="004A0104">
              <w:rPr>
                <w:sz w:val="20"/>
                <w:szCs w:val="20"/>
              </w:rPr>
              <w:t>440,5</w:t>
            </w:r>
          </w:p>
        </w:tc>
        <w:tc>
          <w:tcPr>
            <w:tcW w:w="1276" w:type="dxa"/>
            <w:gridSpan w:val="2"/>
            <w:tcBorders>
              <w:left w:val="single" w:sz="4" w:space="0" w:color="auto"/>
              <w:bottom w:val="single" w:sz="4" w:space="0" w:color="auto"/>
              <w:right w:val="single" w:sz="4" w:space="0" w:color="auto"/>
            </w:tcBorders>
            <w:shd w:val="clear" w:color="auto" w:fill="auto"/>
          </w:tcPr>
          <w:p w14:paraId="6987F39D" w14:textId="77777777" w:rsidR="00EC6050" w:rsidRPr="004A0104" w:rsidRDefault="00EC6050" w:rsidP="00F562AF">
            <w:pPr>
              <w:jc w:val="center"/>
              <w:rPr>
                <w:sz w:val="20"/>
                <w:szCs w:val="20"/>
              </w:rPr>
            </w:pPr>
            <w:r w:rsidRPr="004A0104">
              <w:rPr>
                <w:sz w:val="20"/>
                <w:szCs w:val="20"/>
              </w:rPr>
              <w:t>1927,1</w:t>
            </w:r>
          </w:p>
        </w:tc>
        <w:tc>
          <w:tcPr>
            <w:tcW w:w="1275" w:type="dxa"/>
            <w:tcBorders>
              <w:left w:val="single" w:sz="4" w:space="0" w:color="auto"/>
              <w:bottom w:val="single" w:sz="4" w:space="0" w:color="auto"/>
              <w:right w:val="single" w:sz="4" w:space="0" w:color="auto"/>
            </w:tcBorders>
            <w:shd w:val="clear" w:color="auto" w:fill="auto"/>
          </w:tcPr>
          <w:p w14:paraId="1F99B9C9" w14:textId="77777777" w:rsidR="00EC6050" w:rsidRPr="004A0104" w:rsidRDefault="00EC6050" w:rsidP="00F562AF">
            <w:pPr>
              <w:jc w:val="center"/>
              <w:rPr>
                <w:sz w:val="20"/>
                <w:szCs w:val="20"/>
              </w:rPr>
            </w:pPr>
            <w:r w:rsidRPr="004A0104">
              <w:rPr>
                <w:sz w:val="20"/>
                <w:szCs w:val="20"/>
              </w:rPr>
              <w:t>1906,1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790F2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2007,1</w:t>
            </w:r>
          </w:p>
        </w:tc>
        <w:tc>
          <w:tcPr>
            <w:tcW w:w="1133" w:type="dxa"/>
            <w:tcBorders>
              <w:left w:val="single" w:sz="4" w:space="0" w:color="auto"/>
              <w:bottom w:val="single" w:sz="4" w:space="0" w:color="auto"/>
              <w:right w:val="single" w:sz="4" w:space="0" w:color="auto"/>
            </w:tcBorders>
            <w:shd w:val="clear" w:color="auto" w:fill="auto"/>
          </w:tcPr>
          <w:p w14:paraId="2A46979E"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7133636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4C004A5"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79D562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9FF91C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C885730"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5858263"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5DE7E169"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23BF63FF"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006BE1DE"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45C4A5EA"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241DD88E"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976A9" w14:textId="77777777" w:rsidR="00EC6050" w:rsidRPr="004A0104" w:rsidRDefault="00EC6050" w:rsidP="00F562AF">
            <w:pPr>
              <w:pStyle w:val="ConsPlusCell"/>
              <w:rPr>
                <w:rFonts w:ascii="Times New Roman" w:hAnsi="Times New Roman" w:cs="Times New Roman"/>
              </w:rPr>
            </w:pPr>
          </w:p>
        </w:tc>
        <w:tc>
          <w:tcPr>
            <w:tcW w:w="1133" w:type="dxa"/>
            <w:tcBorders>
              <w:left w:val="single" w:sz="4" w:space="0" w:color="auto"/>
              <w:bottom w:val="single" w:sz="4" w:space="0" w:color="auto"/>
              <w:right w:val="single" w:sz="4" w:space="0" w:color="auto"/>
            </w:tcBorders>
            <w:shd w:val="clear" w:color="auto" w:fill="auto"/>
          </w:tcPr>
          <w:p w14:paraId="0E19F848"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15568F3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6A7C654"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457F107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lastRenderedPageBreak/>
              <w:t>1.1.2.Мероприятия, направленные на интеллектуальное, культурное и творческое развитие молодёжи</w:t>
            </w:r>
          </w:p>
        </w:tc>
      </w:tr>
      <w:tr w:rsidR="00EC6050" w:rsidRPr="004A0104" w14:paraId="3A41D7DE"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D704C3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Дискуссионный студенческий клуб «Диалог на равных»</w:t>
            </w:r>
          </w:p>
        </w:tc>
        <w:tc>
          <w:tcPr>
            <w:tcW w:w="1701" w:type="dxa"/>
            <w:tcBorders>
              <w:left w:val="single" w:sz="4" w:space="0" w:color="auto"/>
              <w:bottom w:val="single" w:sz="4" w:space="0" w:color="auto"/>
              <w:right w:val="single" w:sz="4" w:space="0" w:color="auto"/>
            </w:tcBorders>
            <w:shd w:val="clear" w:color="auto" w:fill="auto"/>
          </w:tcPr>
          <w:p w14:paraId="3828FA0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70CB7C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DF35A4E"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5BDC5CB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FDCE3E5"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481F89C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CF4887A" w14:textId="77777777" w:rsidR="00EC6050" w:rsidRPr="004A0104" w:rsidRDefault="00EC6050" w:rsidP="00F562AF">
            <w:pPr>
              <w:jc w:val="center"/>
              <w:rPr>
                <w:sz w:val="20"/>
                <w:szCs w:val="20"/>
              </w:rPr>
            </w:pPr>
            <w:r w:rsidRPr="004A0104">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4C24A894"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35642423"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CB1B8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val="restart"/>
            <w:tcBorders>
              <w:left w:val="single" w:sz="4" w:space="0" w:color="auto"/>
              <w:right w:val="single" w:sz="4" w:space="0" w:color="auto"/>
            </w:tcBorders>
            <w:shd w:val="clear" w:color="auto" w:fill="auto"/>
          </w:tcPr>
          <w:p w14:paraId="53EC929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35C1793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shd w:val="clear" w:color="auto" w:fill="FEFCFA"/>
              </w:rPr>
              <w:t xml:space="preserve">Наглядно показать молодежи на примере успешных и известных людей, что можно добиться успеха в любой сфере и в любом регионе. </w:t>
            </w:r>
            <w:r w:rsidRPr="004A0104">
              <w:rPr>
                <w:rFonts w:ascii="Times New Roman" w:hAnsi="Times New Roman" w:cs="Times New Roman"/>
              </w:rPr>
              <w:t>Ежегодное вовлечение в мероприятие 100 человек.</w:t>
            </w:r>
          </w:p>
          <w:p w14:paraId="5A52EC58" w14:textId="77777777" w:rsidR="00EC6050" w:rsidRPr="004A0104" w:rsidRDefault="00EC6050" w:rsidP="00F562AF">
            <w:pPr>
              <w:jc w:val="both"/>
              <w:rPr>
                <w:sz w:val="20"/>
                <w:szCs w:val="20"/>
              </w:rPr>
            </w:pPr>
            <w:r w:rsidRPr="004A0104">
              <w:rPr>
                <w:sz w:val="20"/>
                <w:szCs w:val="20"/>
              </w:rPr>
              <w:t>За период реализации программы предполагается вовлечение 400 человек.</w:t>
            </w:r>
          </w:p>
        </w:tc>
      </w:tr>
      <w:tr w:rsidR="00EC6050" w:rsidRPr="004A0104" w14:paraId="3BA453F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B0328B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33D5F0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474518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D67D59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437B161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40B6EC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5A4F2B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440092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50BA18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408B9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6937E7A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0BE328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8011EE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A36AB3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E53071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в том числе: </w:t>
            </w:r>
          </w:p>
        </w:tc>
        <w:tc>
          <w:tcPr>
            <w:tcW w:w="1134" w:type="dxa"/>
            <w:tcBorders>
              <w:left w:val="single" w:sz="4" w:space="0" w:color="auto"/>
              <w:bottom w:val="single" w:sz="4" w:space="0" w:color="auto"/>
              <w:right w:val="single" w:sz="4" w:space="0" w:color="auto"/>
            </w:tcBorders>
            <w:shd w:val="clear" w:color="auto" w:fill="auto"/>
          </w:tcPr>
          <w:p w14:paraId="2243DA58" w14:textId="77777777" w:rsidR="00EC6050" w:rsidRPr="004A0104" w:rsidRDefault="00EC6050" w:rsidP="00F562AF">
            <w:pPr>
              <w:jc w:val="center"/>
              <w:rPr>
                <w:sz w:val="20"/>
                <w:szCs w:val="20"/>
              </w:rPr>
            </w:pPr>
            <w:r w:rsidRPr="004A0104">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201C256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2D3CC89" w14:textId="77777777" w:rsidR="00EC6050" w:rsidRPr="004A0104" w:rsidRDefault="00EC6050" w:rsidP="00F562AF">
            <w:pPr>
              <w:jc w:val="center"/>
              <w:rPr>
                <w:sz w:val="20"/>
                <w:szCs w:val="20"/>
              </w:rPr>
            </w:pPr>
            <w:r w:rsidRPr="004A0104">
              <w:rPr>
                <w:sz w:val="20"/>
                <w:szCs w:val="20"/>
              </w:rPr>
              <w:t>3,0</w:t>
            </w:r>
          </w:p>
        </w:tc>
        <w:tc>
          <w:tcPr>
            <w:tcW w:w="992" w:type="dxa"/>
            <w:tcBorders>
              <w:left w:val="single" w:sz="4" w:space="0" w:color="auto"/>
              <w:bottom w:val="single" w:sz="4" w:space="0" w:color="auto"/>
              <w:right w:val="single" w:sz="4" w:space="0" w:color="auto"/>
            </w:tcBorders>
            <w:shd w:val="clear" w:color="auto" w:fill="auto"/>
          </w:tcPr>
          <w:p w14:paraId="425AA81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AEF722B" w14:textId="77777777" w:rsidR="00EC6050" w:rsidRPr="004A0104" w:rsidRDefault="00EC6050" w:rsidP="00F562AF">
            <w:pPr>
              <w:jc w:val="center"/>
              <w:rPr>
                <w:sz w:val="20"/>
                <w:szCs w:val="20"/>
              </w:rPr>
            </w:pPr>
            <w:r w:rsidRPr="004A0104">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3EFBA01B"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563A0665"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1441B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2328AD1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A8629D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A4D29C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E0BB4C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221F70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C0D9F4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1A35BC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305A37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5DA7F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02438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FE4F80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E0C96B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EA05B"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1A5A8D9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EF78F9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5CC980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D4812B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103513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74ECD0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51C1B5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251F9B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DE5361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59307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1A5988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8D9559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B4BCC5"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4BABFA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B56A38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9B35FC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4F06B6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6543C3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8979507" w14:textId="77777777" w:rsidR="00EC6050" w:rsidRPr="004A0104" w:rsidRDefault="00EC6050" w:rsidP="00F562AF">
            <w:pPr>
              <w:jc w:val="center"/>
              <w:rPr>
                <w:sz w:val="20"/>
                <w:szCs w:val="20"/>
              </w:rPr>
            </w:pPr>
            <w:r w:rsidRPr="004A0104">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0A3CEF1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EADB62C" w14:textId="77777777" w:rsidR="00EC6050" w:rsidRPr="004A0104" w:rsidRDefault="00EC6050" w:rsidP="00F562AF">
            <w:pPr>
              <w:jc w:val="center"/>
              <w:rPr>
                <w:sz w:val="20"/>
                <w:szCs w:val="20"/>
              </w:rPr>
            </w:pPr>
            <w:r w:rsidRPr="004A0104">
              <w:rPr>
                <w:sz w:val="20"/>
                <w:szCs w:val="20"/>
              </w:rPr>
              <w:t>3,0</w:t>
            </w:r>
          </w:p>
        </w:tc>
        <w:tc>
          <w:tcPr>
            <w:tcW w:w="992" w:type="dxa"/>
            <w:tcBorders>
              <w:left w:val="single" w:sz="4" w:space="0" w:color="auto"/>
              <w:bottom w:val="single" w:sz="4" w:space="0" w:color="auto"/>
              <w:right w:val="single" w:sz="4" w:space="0" w:color="auto"/>
            </w:tcBorders>
            <w:shd w:val="clear" w:color="auto" w:fill="auto"/>
          </w:tcPr>
          <w:p w14:paraId="4932AE3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536ED2" w14:textId="77777777" w:rsidR="00EC6050" w:rsidRPr="004A0104" w:rsidRDefault="00EC6050" w:rsidP="00F562AF">
            <w:pPr>
              <w:jc w:val="center"/>
              <w:rPr>
                <w:sz w:val="20"/>
                <w:szCs w:val="20"/>
              </w:rPr>
            </w:pPr>
            <w:r w:rsidRPr="004A0104">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73CF3026"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6E77150B"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F2EE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6967EB2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2B5F63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D0422D0"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16EB0F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E887CE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52C7D1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C7A6D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45729A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E6502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49CAEA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9E4D3A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A993E4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F63C79"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87AC74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093B8FB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80B0A98"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2B8512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Студенческий квиз</w:t>
            </w:r>
          </w:p>
        </w:tc>
        <w:tc>
          <w:tcPr>
            <w:tcW w:w="1701" w:type="dxa"/>
            <w:tcBorders>
              <w:left w:val="single" w:sz="4" w:space="0" w:color="auto"/>
              <w:bottom w:val="single" w:sz="4" w:space="0" w:color="auto"/>
              <w:right w:val="single" w:sz="4" w:space="0" w:color="auto"/>
            </w:tcBorders>
            <w:shd w:val="clear" w:color="auto" w:fill="auto"/>
          </w:tcPr>
          <w:p w14:paraId="640E9CA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F9CE88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1910A16" w14:textId="77777777" w:rsidR="00EC6050" w:rsidRPr="004A0104" w:rsidRDefault="00EC6050" w:rsidP="00F562AF">
            <w:pPr>
              <w:jc w:val="center"/>
              <w:rPr>
                <w:sz w:val="20"/>
                <w:szCs w:val="20"/>
              </w:rPr>
            </w:pPr>
            <w:r w:rsidRPr="004A0104">
              <w:rPr>
                <w:sz w:val="20"/>
                <w:szCs w:val="20"/>
              </w:rPr>
              <w:t>120</w:t>
            </w:r>
          </w:p>
        </w:tc>
        <w:tc>
          <w:tcPr>
            <w:tcW w:w="992" w:type="dxa"/>
            <w:tcBorders>
              <w:left w:val="single" w:sz="4" w:space="0" w:color="auto"/>
              <w:bottom w:val="single" w:sz="4" w:space="0" w:color="auto"/>
              <w:right w:val="single" w:sz="4" w:space="0" w:color="auto"/>
            </w:tcBorders>
            <w:shd w:val="clear" w:color="auto" w:fill="auto"/>
          </w:tcPr>
          <w:p w14:paraId="143CCAA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38432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746BF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5E728A" w14:textId="77777777" w:rsidR="00EC6050" w:rsidRPr="004A0104" w:rsidRDefault="00EC6050" w:rsidP="00F562AF">
            <w:pPr>
              <w:jc w:val="center"/>
              <w:rPr>
                <w:sz w:val="20"/>
                <w:szCs w:val="20"/>
              </w:rPr>
            </w:pPr>
            <w:r w:rsidRPr="004A0104">
              <w:rPr>
                <w:sz w:val="20"/>
                <w:szCs w:val="20"/>
              </w:rPr>
              <w:t>120</w:t>
            </w:r>
          </w:p>
        </w:tc>
        <w:tc>
          <w:tcPr>
            <w:tcW w:w="1276" w:type="dxa"/>
            <w:gridSpan w:val="2"/>
            <w:tcBorders>
              <w:left w:val="single" w:sz="4" w:space="0" w:color="auto"/>
              <w:bottom w:val="single" w:sz="4" w:space="0" w:color="auto"/>
              <w:right w:val="single" w:sz="4" w:space="0" w:color="auto"/>
            </w:tcBorders>
            <w:shd w:val="clear" w:color="auto" w:fill="auto"/>
          </w:tcPr>
          <w:p w14:paraId="735CFE7B" w14:textId="77777777" w:rsidR="00EC6050" w:rsidRPr="004A0104" w:rsidRDefault="00EC6050" w:rsidP="00F562AF">
            <w:pPr>
              <w:jc w:val="center"/>
              <w:rPr>
                <w:sz w:val="20"/>
                <w:szCs w:val="20"/>
              </w:rPr>
            </w:pPr>
            <w:r w:rsidRPr="004A0104">
              <w:rPr>
                <w:sz w:val="20"/>
                <w:szCs w:val="20"/>
              </w:rPr>
              <w:t>120</w:t>
            </w:r>
          </w:p>
        </w:tc>
        <w:tc>
          <w:tcPr>
            <w:tcW w:w="1275" w:type="dxa"/>
            <w:tcBorders>
              <w:left w:val="single" w:sz="4" w:space="0" w:color="auto"/>
              <w:bottom w:val="single" w:sz="4" w:space="0" w:color="auto"/>
              <w:right w:val="single" w:sz="4" w:space="0" w:color="auto"/>
            </w:tcBorders>
            <w:shd w:val="clear" w:color="auto" w:fill="auto"/>
          </w:tcPr>
          <w:p w14:paraId="519BB988" w14:textId="77777777" w:rsidR="00EC6050" w:rsidRPr="004A0104" w:rsidRDefault="00EC6050" w:rsidP="00F562AF">
            <w:pPr>
              <w:jc w:val="center"/>
              <w:rPr>
                <w:sz w:val="20"/>
                <w:szCs w:val="20"/>
              </w:rPr>
            </w:pPr>
            <w:r w:rsidRPr="004A0104">
              <w:rPr>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29723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133" w:type="dxa"/>
            <w:vMerge w:val="restart"/>
            <w:tcBorders>
              <w:left w:val="single" w:sz="4" w:space="0" w:color="auto"/>
              <w:right w:val="single" w:sz="4" w:space="0" w:color="auto"/>
            </w:tcBorders>
            <w:shd w:val="clear" w:color="auto" w:fill="auto"/>
          </w:tcPr>
          <w:p w14:paraId="770EAF3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0963F28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Организация культурного пространства для молодых людей. Ежегодное вовлечение 120 человек.</w:t>
            </w:r>
          </w:p>
          <w:p w14:paraId="5A5ACA2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за период реализации программы предполагается вовлечение 480 человек.</w:t>
            </w:r>
          </w:p>
        </w:tc>
      </w:tr>
      <w:tr w:rsidR="00EC6050" w:rsidRPr="004A0104" w14:paraId="350BBF5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AA258C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135029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9B23AF2"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058C1DB3"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6B5C0FF3"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5DCD8C2"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4747181"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42333256"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411EEA3A"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0C9CDE"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30EADCC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D244F8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826284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EB8498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EE92FC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2DAFBE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5FE8424"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20202DF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907B9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AE1B99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9A24CF" w14:textId="77777777" w:rsidR="00EC6050" w:rsidRPr="004A0104" w:rsidRDefault="00EC6050" w:rsidP="00F562AF">
            <w:pPr>
              <w:jc w:val="center"/>
              <w:rPr>
                <w:sz w:val="20"/>
                <w:szCs w:val="20"/>
              </w:rPr>
            </w:pPr>
            <w:r w:rsidRPr="004A0104">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7482E759" w14:textId="77777777" w:rsidR="00EC6050" w:rsidRPr="004A0104" w:rsidRDefault="00EC6050" w:rsidP="00F562AF">
            <w:pPr>
              <w:jc w:val="center"/>
              <w:rPr>
                <w:sz w:val="20"/>
                <w:szCs w:val="20"/>
              </w:rPr>
            </w:pPr>
            <w:r w:rsidRPr="004A0104">
              <w:rPr>
                <w:sz w:val="20"/>
                <w:szCs w:val="20"/>
              </w:rPr>
              <w:t>32,0</w:t>
            </w:r>
          </w:p>
        </w:tc>
        <w:tc>
          <w:tcPr>
            <w:tcW w:w="1275" w:type="dxa"/>
            <w:tcBorders>
              <w:left w:val="single" w:sz="4" w:space="0" w:color="auto"/>
              <w:bottom w:val="single" w:sz="4" w:space="0" w:color="auto"/>
              <w:right w:val="single" w:sz="4" w:space="0" w:color="auto"/>
            </w:tcBorders>
            <w:shd w:val="clear" w:color="auto" w:fill="auto"/>
          </w:tcPr>
          <w:p w14:paraId="5CF22C7A" w14:textId="77777777" w:rsidR="00EC6050" w:rsidRPr="004A0104" w:rsidRDefault="00EC6050" w:rsidP="00F562AF">
            <w:pPr>
              <w:jc w:val="center"/>
              <w:rPr>
                <w:sz w:val="20"/>
                <w:szCs w:val="20"/>
              </w:rPr>
            </w:pPr>
            <w:r w:rsidRPr="004A0104">
              <w:rPr>
                <w:sz w:val="20"/>
                <w:szCs w:val="20"/>
              </w:rPr>
              <w:t>32,0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A13AE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32,0</w:t>
            </w:r>
          </w:p>
        </w:tc>
        <w:tc>
          <w:tcPr>
            <w:tcW w:w="1133" w:type="dxa"/>
            <w:vMerge/>
            <w:tcBorders>
              <w:left w:val="single" w:sz="4" w:space="0" w:color="auto"/>
              <w:right w:val="single" w:sz="4" w:space="0" w:color="auto"/>
            </w:tcBorders>
            <w:shd w:val="clear" w:color="auto" w:fill="auto"/>
          </w:tcPr>
          <w:p w14:paraId="315EAAE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7CF561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CC1AC2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AE37AD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3ED590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37D8591"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0179B03F"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346B0694"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08E81D42"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BB72283"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4BB3E041"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4EAF0BE8"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68AB82"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4688671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9E8383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F013F6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CF594D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45C5CB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65EADEE"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19435330"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46DB161A"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5DEBD017"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A9AEABB"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642BE2BF"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02A698ED"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455FEA"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1C7D671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1E9522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0E13A2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DE9B30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985C2E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B92C39B"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6866C0E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902AB6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676F16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16D0FC" w14:textId="77777777" w:rsidR="00EC6050" w:rsidRPr="004A0104" w:rsidRDefault="00EC6050" w:rsidP="00F562AF">
            <w:pPr>
              <w:jc w:val="center"/>
              <w:rPr>
                <w:sz w:val="20"/>
                <w:szCs w:val="20"/>
              </w:rPr>
            </w:pPr>
            <w:r w:rsidRPr="004A0104">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325C169C" w14:textId="77777777" w:rsidR="00EC6050" w:rsidRPr="004A0104" w:rsidRDefault="00EC6050" w:rsidP="00F562AF">
            <w:pPr>
              <w:jc w:val="center"/>
              <w:rPr>
                <w:sz w:val="20"/>
                <w:szCs w:val="20"/>
              </w:rPr>
            </w:pPr>
            <w:r w:rsidRPr="004A0104">
              <w:rPr>
                <w:sz w:val="20"/>
                <w:szCs w:val="20"/>
              </w:rPr>
              <w:t>32,0</w:t>
            </w:r>
          </w:p>
        </w:tc>
        <w:tc>
          <w:tcPr>
            <w:tcW w:w="1275" w:type="dxa"/>
            <w:tcBorders>
              <w:left w:val="single" w:sz="4" w:space="0" w:color="auto"/>
              <w:bottom w:val="single" w:sz="4" w:space="0" w:color="auto"/>
              <w:right w:val="single" w:sz="4" w:space="0" w:color="auto"/>
            </w:tcBorders>
            <w:shd w:val="clear" w:color="auto" w:fill="auto"/>
          </w:tcPr>
          <w:p w14:paraId="11DC27F4" w14:textId="77777777" w:rsidR="00EC6050" w:rsidRPr="004A0104" w:rsidRDefault="00EC6050" w:rsidP="00F562AF">
            <w:pPr>
              <w:jc w:val="center"/>
              <w:rPr>
                <w:sz w:val="20"/>
                <w:szCs w:val="20"/>
              </w:rPr>
            </w:pPr>
            <w:r w:rsidRPr="004A0104">
              <w:rPr>
                <w:sz w:val="20"/>
                <w:szCs w:val="20"/>
              </w:rPr>
              <w:t>32,0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F587D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32,0</w:t>
            </w:r>
          </w:p>
        </w:tc>
        <w:tc>
          <w:tcPr>
            <w:tcW w:w="1133" w:type="dxa"/>
            <w:vMerge/>
            <w:tcBorders>
              <w:left w:val="single" w:sz="4" w:space="0" w:color="auto"/>
              <w:right w:val="single" w:sz="4" w:space="0" w:color="auto"/>
            </w:tcBorders>
            <w:shd w:val="clear" w:color="auto" w:fill="auto"/>
          </w:tcPr>
          <w:p w14:paraId="776938E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AB8715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465DB33"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B8197D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5AA84C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9B54559"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A324CDB"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76BB727A"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1023BB84"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5DD80E8"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5DA728D5"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70D66A70"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BE3C93"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shd w:val="clear" w:color="auto" w:fill="auto"/>
          </w:tcPr>
          <w:p w14:paraId="5926D73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21AACD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5607102"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296E941" w14:textId="77777777" w:rsidR="00EC6050" w:rsidRPr="004A0104" w:rsidRDefault="00EC6050" w:rsidP="00F562AF">
            <w:pPr>
              <w:jc w:val="both"/>
              <w:rPr>
                <w:sz w:val="20"/>
                <w:szCs w:val="20"/>
              </w:rPr>
            </w:pPr>
            <w:r w:rsidRPr="004A0104">
              <w:rPr>
                <w:sz w:val="20"/>
                <w:szCs w:val="20"/>
              </w:rPr>
              <w:t>Мероприятие «Мечтай. Выбирай. Действуй» к Дню молодежи</w:t>
            </w:r>
          </w:p>
        </w:tc>
        <w:tc>
          <w:tcPr>
            <w:tcW w:w="1701" w:type="dxa"/>
            <w:tcBorders>
              <w:left w:val="single" w:sz="4" w:space="0" w:color="auto"/>
              <w:bottom w:val="single" w:sz="4" w:space="0" w:color="auto"/>
              <w:right w:val="single" w:sz="4" w:space="0" w:color="auto"/>
            </w:tcBorders>
            <w:shd w:val="clear" w:color="auto" w:fill="auto"/>
          </w:tcPr>
          <w:p w14:paraId="127F1F2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31DB126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C5CECB4"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53F18A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45E641F"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6433EBF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6F0B34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B19B1D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500</w:t>
            </w:r>
          </w:p>
        </w:tc>
        <w:tc>
          <w:tcPr>
            <w:tcW w:w="1275" w:type="dxa"/>
            <w:tcBorders>
              <w:left w:val="single" w:sz="4" w:space="0" w:color="auto"/>
              <w:bottom w:val="single" w:sz="4" w:space="0" w:color="auto"/>
              <w:right w:val="single" w:sz="4" w:space="0" w:color="auto"/>
            </w:tcBorders>
            <w:shd w:val="clear" w:color="auto" w:fill="auto"/>
          </w:tcPr>
          <w:p w14:paraId="33C9185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6BBA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570</w:t>
            </w:r>
          </w:p>
        </w:tc>
        <w:tc>
          <w:tcPr>
            <w:tcW w:w="1133" w:type="dxa"/>
            <w:vMerge w:val="restart"/>
            <w:tcBorders>
              <w:left w:val="single" w:sz="4" w:space="0" w:color="auto"/>
              <w:right w:val="single" w:sz="4" w:space="0" w:color="auto"/>
            </w:tcBorders>
            <w:shd w:val="clear" w:color="auto" w:fill="auto"/>
          </w:tcPr>
          <w:p w14:paraId="3149186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5C393BF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Ежегодное увеличение количества вовлечённой молодёжи:</w:t>
            </w:r>
          </w:p>
          <w:p w14:paraId="1ABE872A" w14:textId="77777777" w:rsidR="00EC6050" w:rsidRPr="004A0104" w:rsidRDefault="00EC6050" w:rsidP="00F562AF">
            <w:pPr>
              <w:jc w:val="both"/>
              <w:rPr>
                <w:color w:val="000000"/>
                <w:sz w:val="20"/>
                <w:szCs w:val="20"/>
              </w:rPr>
            </w:pPr>
            <w:r w:rsidRPr="004A0104">
              <w:rPr>
                <w:color w:val="000000"/>
                <w:sz w:val="20"/>
                <w:szCs w:val="20"/>
              </w:rPr>
              <w:t>2022- 500 человек,</w:t>
            </w:r>
          </w:p>
          <w:p w14:paraId="1A542995" w14:textId="77777777" w:rsidR="00EC6050" w:rsidRPr="004A0104" w:rsidRDefault="00EC6050" w:rsidP="00F562AF">
            <w:pPr>
              <w:jc w:val="both"/>
              <w:rPr>
                <w:color w:val="000000"/>
                <w:sz w:val="20"/>
                <w:szCs w:val="20"/>
              </w:rPr>
            </w:pPr>
            <w:r w:rsidRPr="004A0104">
              <w:rPr>
                <w:color w:val="000000"/>
                <w:sz w:val="20"/>
                <w:szCs w:val="20"/>
              </w:rPr>
              <w:t>2023 – 500 человек,</w:t>
            </w:r>
          </w:p>
          <w:p w14:paraId="29CBEC02" w14:textId="77777777" w:rsidR="00EC6050" w:rsidRPr="004A0104" w:rsidRDefault="00EC6050" w:rsidP="00F562AF">
            <w:pPr>
              <w:jc w:val="both"/>
              <w:rPr>
                <w:color w:val="000000"/>
                <w:sz w:val="20"/>
                <w:szCs w:val="20"/>
              </w:rPr>
            </w:pPr>
            <w:r w:rsidRPr="004A0104">
              <w:rPr>
                <w:sz w:val="20"/>
                <w:szCs w:val="20"/>
              </w:rPr>
              <w:t xml:space="preserve">2024 - </w:t>
            </w:r>
            <w:r w:rsidRPr="004A0104">
              <w:rPr>
                <w:color w:val="000000"/>
                <w:sz w:val="20"/>
                <w:szCs w:val="20"/>
              </w:rPr>
              <w:t>570 человек,</w:t>
            </w:r>
          </w:p>
          <w:p w14:paraId="0F29C905" w14:textId="77777777" w:rsidR="00EC6050" w:rsidRPr="004A0104" w:rsidRDefault="00EC6050" w:rsidP="00F562AF">
            <w:pPr>
              <w:pStyle w:val="ConsPlusCell"/>
              <w:jc w:val="both"/>
              <w:rPr>
                <w:rFonts w:ascii="Times New Roman" w:hAnsi="Times New Roman" w:cs="Times New Roman"/>
                <w:color w:val="000000"/>
              </w:rPr>
            </w:pPr>
            <w:r w:rsidRPr="004A0104">
              <w:rPr>
                <w:rFonts w:ascii="Times New Roman" w:hAnsi="Times New Roman" w:cs="Times New Roman"/>
              </w:rPr>
              <w:t xml:space="preserve">2025 - </w:t>
            </w:r>
            <w:r w:rsidRPr="004A0104">
              <w:rPr>
                <w:rFonts w:ascii="Times New Roman" w:hAnsi="Times New Roman" w:cs="Times New Roman"/>
                <w:color w:val="000000"/>
              </w:rPr>
              <w:t>570 человек.</w:t>
            </w:r>
          </w:p>
          <w:p w14:paraId="5111727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Всего за период реализации программы </w:t>
            </w:r>
            <w:r w:rsidRPr="004A0104">
              <w:rPr>
                <w:rFonts w:ascii="Times New Roman" w:hAnsi="Times New Roman" w:cs="Times New Roman"/>
              </w:rPr>
              <w:lastRenderedPageBreak/>
              <w:t>предполагается вовлечение 2140 человек.</w:t>
            </w:r>
          </w:p>
        </w:tc>
      </w:tr>
      <w:tr w:rsidR="00EC6050" w:rsidRPr="004A0104" w14:paraId="388957A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FDC1B4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A0FBD4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8DC124D"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7DB6C379" w14:textId="77777777" w:rsidR="00EC6050" w:rsidRPr="004A0104" w:rsidRDefault="00EC6050" w:rsidP="00F562AF">
            <w:pPr>
              <w:jc w:val="center"/>
              <w:rPr>
                <w:sz w:val="20"/>
                <w:szCs w:val="20"/>
              </w:rPr>
            </w:pPr>
            <w:r w:rsidRPr="004A0104">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6775FF4D"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34D0210A"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2F903DF9" w14:textId="77777777" w:rsidR="00EC6050" w:rsidRPr="004A0104" w:rsidRDefault="00EC6050" w:rsidP="00F562AF">
            <w:pPr>
              <w:jc w:val="center"/>
              <w:rPr>
                <w:sz w:val="20"/>
                <w:szCs w:val="20"/>
              </w:rPr>
            </w:pPr>
            <w:r w:rsidRPr="004A0104">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4BA63BEB" w14:textId="77777777" w:rsidR="00EC6050" w:rsidRPr="004A0104" w:rsidRDefault="00EC6050" w:rsidP="00F562AF">
            <w:pPr>
              <w:jc w:val="center"/>
              <w:rPr>
                <w:sz w:val="20"/>
                <w:szCs w:val="20"/>
              </w:rPr>
            </w:pPr>
            <w:r w:rsidRPr="004A0104">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435584A2" w14:textId="77777777" w:rsidR="00EC6050" w:rsidRPr="004A0104" w:rsidRDefault="00EC6050" w:rsidP="00F562AF">
            <w:pPr>
              <w:jc w:val="center"/>
              <w:rPr>
                <w:sz w:val="20"/>
                <w:szCs w:val="20"/>
              </w:rPr>
            </w:pPr>
            <w:r w:rsidRPr="004A0104">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CE01A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4227CD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A1B689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A1BED5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7F39A5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775208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36D868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BCDC3D4"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0FDE620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1626680"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70327C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F1A9B2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ABEB2B4" w14:textId="77777777" w:rsidR="00EC6050" w:rsidRPr="004A0104" w:rsidRDefault="00EC6050" w:rsidP="00F562AF">
            <w:pPr>
              <w:jc w:val="center"/>
              <w:rPr>
                <w:sz w:val="20"/>
                <w:szCs w:val="20"/>
              </w:rPr>
            </w:pPr>
            <w:r w:rsidRPr="004A0104">
              <w:rPr>
                <w:sz w:val="20"/>
                <w:szCs w:val="20"/>
              </w:rPr>
              <w:t>55,0</w:t>
            </w:r>
          </w:p>
        </w:tc>
        <w:tc>
          <w:tcPr>
            <w:tcW w:w="1275" w:type="dxa"/>
            <w:tcBorders>
              <w:left w:val="single" w:sz="4" w:space="0" w:color="auto"/>
              <w:bottom w:val="single" w:sz="4" w:space="0" w:color="auto"/>
              <w:right w:val="single" w:sz="4" w:space="0" w:color="auto"/>
            </w:tcBorders>
            <w:shd w:val="clear" w:color="auto" w:fill="auto"/>
          </w:tcPr>
          <w:p w14:paraId="30DAA2B2" w14:textId="77777777" w:rsidR="00EC6050" w:rsidRPr="004A0104" w:rsidRDefault="00EC6050" w:rsidP="00F562AF">
            <w:pPr>
              <w:jc w:val="center"/>
              <w:rPr>
                <w:sz w:val="20"/>
                <w:szCs w:val="20"/>
              </w:rPr>
            </w:pPr>
            <w:r w:rsidRPr="004A0104">
              <w:rPr>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A0517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65,0</w:t>
            </w:r>
          </w:p>
        </w:tc>
        <w:tc>
          <w:tcPr>
            <w:tcW w:w="1133" w:type="dxa"/>
            <w:vMerge/>
            <w:tcBorders>
              <w:left w:val="single" w:sz="4" w:space="0" w:color="auto"/>
              <w:right w:val="single" w:sz="4" w:space="0" w:color="auto"/>
            </w:tcBorders>
            <w:shd w:val="clear" w:color="auto" w:fill="auto"/>
          </w:tcPr>
          <w:p w14:paraId="7761408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8F56B2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4BFBFE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C6DE5D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F17803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39F65C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11217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D3CE04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3745FF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92DA6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6D1806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E38BBB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86AF2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46FA4A2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AFC867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9AC2C3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B31C2A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F047FC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AA7586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F7301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5FD104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865CAB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41F537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0D17C1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F91FD8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B8245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95641F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D2D9B5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001E36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D2855B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F6D993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A9B81E2"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AD2B03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FBF0426"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7E0EFB4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FCB761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B7F18C4" w14:textId="77777777" w:rsidR="00EC6050" w:rsidRPr="004A0104" w:rsidRDefault="00EC6050" w:rsidP="00F562AF">
            <w:pPr>
              <w:jc w:val="center"/>
              <w:rPr>
                <w:sz w:val="20"/>
                <w:szCs w:val="20"/>
              </w:rPr>
            </w:pPr>
            <w:r w:rsidRPr="004A0104">
              <w:rPr>
                <w:sz w:val="20"/>
                <w:szCs w:val="20"/>
              </w:rPr>
              <w:t>55,0</w:t>
            </w:r>
          </w:p>
        </w:tc>
        <w:tc>
          <w:tcPr>
            <w:tcW w:w="1275" w:type="dxa"/>
            <w:tcBorders>
              <w:left w:val="single" w:sz="4" w:space="0" w:color="auto"/>
              <w:bottom w:val="single" w:sz="4" w:space="0" w:color="auto"/>
              <w:right w:val="single" w:sz="4" w:space="0" w:color="auto"/>
            </w:tcBorders>
            <w:shd w:val="clear" w:color="auto" w:fill="auto"/>
          </w:tcPr>
          <w:p w14:paraId="35E5F610" w14:textId="77777777" w:rsidR="00EC6050" w:rsidRPr="004A0104" w:rsidRDefault="00EC6050" w:rsidP="00F562AF">
            <w:pPr>
              <w:jc w:val="center"/>
              <w:rPr>
                <w:sz w:val="20"/>
                <w:szCs w:val="20"/>
              </w:rPr>
            </w:pPr>
            <w:r w:rsidRPr="004A0104">
              <w:rPr>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1D9C0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65,0</w:t>
            </w:r>
          </w:p>
        </w:tc>
        <w:tc>
          <w:tcPr>
            <w:tcW w:w="1133" w:type="dxa"/>
            <w:vMerge/>
            <w:tcBorders>
              <w:left w:val="single" w:sz="4" w:space="0" w:color="auto"/>
              <w:right w:val="single" w:sz="4" w:space="0" w:color="auto"/>
            </w:tcBorders>
            <w:shd w:val="clear" w:color="auto" w:fill="auto"/>
          </w:tcPr>
          <w:p w14:paraId="54F6A42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505866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6E653B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37DB2E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845CCA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8C99A2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92BC8D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FC5F2C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7FF4EA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879237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A52CBB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55F42B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8F48A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3DE26D1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3280811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E613936" w14:textId="77777777" w:rsidTr="00F562AF">
        <w:trPr>
          <w:gridAfter w:val="11"/>
          <w:wAfter w:w="15883" w:type="dxa"/>
          <w:trHeight w:val="265"/>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4D26319A" w14:textId="77777777" w:rsidR="00EC6050" w:rsidRPr="004A0104" w:rsidRDefault="00EC6050" w:rsidP="00F562AF">
            <w:pPr>
              <w:jc w:val="both"/>
              <w:rPr>
                <w:sz w:val="20"/>
                <w:szCs w:val="20"/>
              </w:rPr>
            </w:pPr>
            <w:r w:rsidRPr="004A0104">
              <w:rPr>
                <w:sz w:val="20"/>
                <w:szCs w:val="20"/>
              </w:rPr>
              <w:t>Фестиваль «Каинская волна»</w:t>
            </w:r>
          </w:p>
        </w:tc>
        <w:tc>
          <w:tcPr>
            <w:tcW w:w="1701" w:type="dxa"/>
            <w:tcBorders>
              <w:left w:val="single" w:sz="4" w:space="0" w:color="auto"/>
              <w:bottom w:val="single" w:sz="4" w:space="0" w:color="auto"/>
              <w:right w:val="single" w:sz="4" w:space="0" w:color="auto"/>
            </w:tcBorders>
            <w:shd w:val="clear" w:color="auto" w:fill="auto"/>
          </w:tcPr>
          <w:p w14:paraId="4D49BB8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20AC416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0B55BC9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3310B8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B95157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661A3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508F74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403B204" w14:textId="77777777" w:rsidR="00EC6050" w:rsidRPr="004A0104" w:rsidRDefault="00EC6050" w:rsidP="00F562AF">
            <w:pPr>
              <w:pStyle w:val="ConsPlusCell"/>
              <w:jc w:val="center"/>
              <w:rPr>
                <w:rFonts w:ascii="Times New Roman" w:hAnsi="Times New Roman" w:cs="Times New Roman"/>
                <w:highlight w:val="yellow"/>
              </w:rPr>
            </w:pPr>
            <w:r w:rsidRPr="004A0104">
              <w:rPr>
                <w:rFonts w:ascii="Times New Roman" w:hAnsi="Times New Roman" w:cs="Times New Roman"/>
              </w:rPr>
              <w:t>470</w:t>
            </w:r>
          </w:p>
        </w:tc>
        <w:tc>
          <w:tcPr>
            <w:tcW w:w="1275" w:type="dxa"/>
            <w:tcBorders>
              <w:left w:val="single" w:sz="4" w:space="0" w:color="auto"/>
              <w:bottom w:val="single" w:sz="4" w:space="0" w:color="auto"/>
              <w:right w:val="single" w:sz="4" w:space="0" w:color="auto"/>
            </w:tcBorders>
            <w:shd w:val="clear" w:color="auto" w:fill="auto"/>
          </w:tcPr>
          <w:p w14:paraId="7CD11F03" w14:textId="77777777" w:rsidR="00EC6050" w:rsidRPr="004A0104" w:rsidRDefault="00EC6050" w:rsidP="00F562AF">
            <w:pPr>
              <w:pStyle w:val="ConsPlusCell"/>
              <w:jc w:val="center"/>
              <w:rPr>
                <w:rFonts w:ascii="Times New Roman" w:hAnsi="Times New Roman" w:cs="Times New Roman"/>
                <w:highlight w:val="yellow"/>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FB4F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470</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72ED6F51"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top w:val="single" w:sz="4" w:space="0" w:color="auto"/>
              <w:left w:val="single" w:sz="4" w:space="0" w:color="auto"/>
              <w:bottom w:val="single" w:sz="4" w:space="0" w:color="auto"/>
              <w:right w:val="single" w:sz="4" w:space="0" w:color="auto"/>
            </w:tcBorders>
          </w:tcPr>
          <w:p w14:paraId="19D47AA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Награждение и выступление творческих исполнителей и молодёжных коллективов по номинациям. Фестиваль проводится один раз в два года:</w:t>
            </w:r>
          </w:p>
          <w:p w14:paraId="0773094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0,</w:t>
            </w:r>
          </w:p>
          <w:p w14:paraId="6336C44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470 человек,</w:t>
            </w:r>
          </w:p>
          <w:p w14:paraId="4713A99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2024 – 0, </w:t>
            </w:r>
          </w:p>
          <w:p w14:paraId="585DAD4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470 человек.</w:t>
            </w:r>
          </w:p>
          <w:p w14:paraId="1CCCF86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Общий охват вовлечённой молодёжи за период реализации программы предполагается 940 человек.</w:t>
            </w:r>
          </w:p>
        </w:tc>
      </w:tr>
      <w:tr w:rsidR="00EC6050" w:rsidRPr="004A0104" w14:paraId="6E625BAD"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72DCD19D" w14:textId="77777777" w:rsidR="00EC6050" w:rsidRPr="004A0104" w:rsidRDefault="00EC6050" w:rsidP="00F562AF">
            <w:pPr>
              <w:jc w:val="both"/>
              <w:rPr>
                <w:sz w:val="20"/>
                <w:szCs w:val="20"/>
                <w:highlight w:val="cyan"/>
              </w:rPr>
            </w:pPr>
          </w:p>
        </w:tc>
        <w:tc>
          <w:tcPr>
            <w:tcW w:w="1701" w:type="dxa"/>
            <w:tcBorders>
              <w:left w:val="single" w:sz="4" w:space="0" w:color="auto"/>
              <w:bottom w:val="single" w:sz="4" w:space="0" w:color="auto"/>
              <w:right w:val="single" w:sz="4" w:space="0" w:color="auto"/>
            </w:tcBorders>
            <w:shd w:val="clear" w:color="auto" w:fill="auto"/>
          </w:tcPr>
          <w:p w14:paraId="1C625DC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4B3C0B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EF4A27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A0895D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669AD1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F21ACC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69EE70A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B64F4D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18FB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1BC3D89F" w14:textId="77777777" w:rsidR="00EC6050" w:rsidRPr="004A0104" w:rsidRDefault="00EC6050" w:rsidP="00F562AF">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14:paraId="4359FD97" w14:textId="77777777" w:rsidR="00EC6050" w:rsidRPr="004A0104" w:rsidRDefault="00EC6050" w:rsidP="00F562AF">
            <w:pPr>
              <w:pStyle w:val="ConsPlusCell"/>
              <w:jc w:val="both"/>
              <w:rPr>
                <w:rFonts w:ascii="Times New Roman" w:hAnsi="Times New Roman" w:cs="Times New Roman"/>
              </w:rPr>
            </w:pPr>
          </w:p>
        </w:tc>
      </w:tr>
      <w:tr w:rsidR="00EC6050" w:rsidRPr="004A0104" w14:paraId="043ABC70"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4E63E32C"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690EFB6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ECF983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D10B66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533521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CE0CB6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6E88EE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BF154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79F104B" w14:textId="77777777" w:rsidR="00EC6050" w:rsidRPr="004A0104" w:rsidRDefault="00EC6050" w:rsidP="00F562AF">
            <w:pPr>
              <w:jc w:val="center"/>
              <w:rPr>
                <w:sz w:val="20"/>
                <w:szCs w:val="20"/>
              </w:rPr>
            </w:pPr>
            <w:r w:rsidRPr="004A0104">
              <w:rPr>
                <w:sz w:val="20"/>
                <w:szCs w:val="20"/>
              </w:rPr>
              <w:t>120,0</w:t>
            </w:r>
          </w:p>
        </w:tc>
        <w:tc>
          <w:tcPr>
            <w:tcW w:w="1275" w:type="dxa"/>
            <w:tcBorders>
              <w:left w:val="single" w:sz="4" w:space="0" w:color="auto"/>
              <w:bottom w:val="single" w:sz="4" w:space="0" w:color="auto"/>
              <w:right w:val="single" w:sz="4" w:space="0" w:color="auto"/>
            </w:tcBorders>
            <w:shd w:val="clear" w:color="auto" w:fill="auto"/>
          </w:tcPr>
          <w:p w14:paraId="7C40D12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A3CE8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70380941"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30C8037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8EFE1EB"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C5BC8FC"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483A638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30844A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F3E66A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7F4E00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4412F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6974E3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5A0635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50F751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0AE836" w14:textId="77777777" w:rsidR="00EC6050" w:rsidRPr="004A0104" w:rsidRDefault="00EC6050" w:rsidP="00F562AF">
            <w:pPr>
              <w:jc w:val="center"/>
              <w:rPr>
                <w:sz w:val="20"/>
                <w:szCs w:val="20"/>
              </w:rPr>
            </w:pPr>
            <w:r w:rsidRPr="004A0104">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067B540F"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4454814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CAE18FD"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25BAFADF"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1136F24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3F9B9F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60956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A501AE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E25209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160AA8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47BF81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2E9FA9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3EC048" w14:textId="77777777" w:rsidR="00EC6050" w:rsidRPr="004A0104" w:rsidRDefault="00EC6050" w:rsidP="00F562AF">
            <w:pPr>
              <w:jc w:val="center"/>
              <w:rPr>
                <w:sz w:val="20"/>
                <w:szCs w:val="20"/>
              </w:rPr>
            </w:pPr>
            <w:r w:rsidRPr="004A0104">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23634CC5"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3384E76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EC2C04A"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E0148BA"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624FBE7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284BC71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E214C4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E77AC2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148A9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F16B48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519674E" w14:textId="77777777" w:rsidR="00EC6050" w:rsidRPr="004A0104" w:rsidRDefault="00EC6050" w:rsidP="00F562AF">
            <w:pPr>
              <w:jc w:val="center"/>
              <w:rPr>
                <w:sz w:val="20"/>
                <w:szCs w:val="20"/>
              </w:rPr>
            </w:pPr>
            <w:r w:rsidRPr="004A0104">
              <w:rPr>
                <w:sz w:val="20"/>
                <w:szCs w:val="20"/>
              </w:rPr>
              <w:t>120,0</w:t>
            </w:r>
          </w:p>
        </w:tc>
        <w:tc>
          <w:tcPr>
            <w:tcW w:w="1275" w:type="dxa"/>
            <w:tcBorders>
              <w:left w:val="single" w:sz="4" w:space="0" w:color="auto"/>
              <w:bottom w:val="single" w:sz="4" w:space="0" w:color="auto"/>
              <w:right w:val="single" w:sz="4" w:space="0" w:color="auto"/>
            </w:tcBorders>
            <w:shd w:val="clear" w:color="auto" w:fill="auto"/>
          </w:tcPr>
          <w:p w14:paraId="7A9CEC4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20806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06EB0D4C"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0269C54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7802005"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0579BE6"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3C0475D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2295DD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80129A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FA8399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B5759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6C529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DA8F13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53B026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D81C6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24C7A132"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197FD0F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D83016F"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959319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Фестиваль авторского творчества «Мой след»</w:t>
            </w:r>
          </w:p>
        </w:tc>
        <w:tc>
          <w:tcPr>
            <w:tcW w:w="1701" w:type="dxa"/>
            <w:tcBorders>
              <w:left w:val="single" w:sz="4" w:space="0" w:color="auto"/>
              <w:bottom w:val="single" w:sz="4" w:space="0" w:color="auto"/>
              <w:right w:val="single" w:sz="4" w:space="0" w:color="auto"/>
            </w:tcBorders>
            <w:shd w:val="clear" w:color="auto" w:fill="auto"/>
          </w:tcPr>
          <w:p w14:paraId="1DCF41A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33172D9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w:t>
            </w:r>
          </w:p>
          <w:p w14:paraId="1B3CC5F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05841D02"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38597BA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E918F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6FCC7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404D4EB" w14:textId="77777777" w:rsidR="00EC6050" w:rsidRPr="004A0104" w:rsidRDefault="00EC6050" w:rsidP="00F562AF">
            <w:pPr>
              <w:jc w:val="center"/>
              <w:rPr>
                <w:sz w:val="20"/>
                <w:szCs w:val="20"/>
              </w:rPr>
            </w:pPr>
            <w:r w:rsidRPr="004A0104">
              <w:rPr>
                <w:sz w:val="20"/>
                <w:szCs w:val="20"/>
              </w:rPr>
              <w:t>200</w:t>
            </w:r>
          </w:p>
        </w:tc>
        <w:tc>
          <w:tcPr>
            <w:tcW w:w="1276" w:type="dxa"/>
            <w:gridSpan w:val="2"/>
            <w:tcBorders>
              <w:left w:val="single" w:sz="4" w:space="0" w:color="auto"/>
              <w:bottom w:val="single" w:sz="4" w:space="0" w:color="auto"/>
              <w:right w:val="single" w:sz="4" w:space="0" w:color="auto"/>
            </w:tcBorders>
            <w:shd w:val="clear" w:color="auto" w:fill="auto"/>
          </w:tcPr>
          <w:p w14:paraId="1868F85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E0CDC15" w14:textId="77777777" w:rsidR="00EC6050" w:rsidRPr="004A0104" w:rsidRDefault="00EC6050" w:rsidP="00F562AF">
            <w:pPr>
              <w:jc w:val="center"/>
              <w:rPr>
                <w:sz w:val="20"/>
                <w:szCs w:val="20"/>
              </w:rPr>
            </w:pPr>
            <w:r w:rsidRPr="004A0104">
              <w:rPr>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63D2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val="restart"/>
            <w:tcBorders>
              <w:left w:val="single" w:sz="4" w:space="0" w:color="auto"/>
              <w:right w:val="single" w:sz="4" w:space="0" w:color="auto"/>
            </w:tcBorders>
            <w:shd w:val="clear" w:color="auto" w:fill="auto"/>
          </w:tcPr>
          <w:p w14:paraId="768A379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2F8374B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Награждение и выступление творческих исполнителей и молодёжных коллективов по номинациям. Фестиваль проводится один раз в два года:</w:t>
            </w:r>
          </w:p>
          <w:p w14:paraId="6121A12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200 человек,</w:t>
            </w:r>
          </w:p>
          <w:p w14:paraId="6230BEC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0,</w:t>
            </w:r>
          </w:p>
          <w:p w14:paraId="0314593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2024 – 400 человек, </w:t>
            </w:r>
          </w:p>
          <w:p w14:paraId="3EAFB3A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0.</w:t>
            </w:r>
          </w:p>
          <w:p w14:paraId="758AEBBF"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 xml:space="preserve">Общий охват вовлечённой молодёжи за период реализации программы </w:t>
            </w:r>
            <w:r w:rsidRPr="004A0104">
              <w:rPr>
                <w:rFonts w:ascii="Times New Roman" w:hAnsi="Times New Roman" w:cs="Times New Roman"/>
              </w:rPr>
              <w:lastRenderedPageBreak/>
              <w:t>предполагается 600 человек.</w:t>
            </w:r>
          </w:p>
        </w:tc>
      </w:tr>
      <w:tr w:rsidR="00EC6050" w:rsidRPr="004A0104" w14:paraId="6858C15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5DAF3B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BC3843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6B45E0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0879B1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1D55A0D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907354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49416A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6036A6B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2BA6995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5576C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36BB41E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8DD2EC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503A3E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FFEFFA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4A26E9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679E7F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DC56073" w14:textId="77777777" w:rsidR="00EC6050" w:rsidRPr="004A0104" w:rsidRDefault="00EC6050" w:rsidP="00F562AF">
            <w:pPr>
              <w:jc w:val="center"/>
              <w:rPr>
                <w:sz w:val="20"/>
                <w:szCs w:val="20"/>
              </w:rPr>
            </w:pPr>
            <w:r w:rsidRPr="004A0104">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2811F49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3E041E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4C417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7814D9" w14:textId="77777777" w:rsidR="00EC6050" w:rsidRPr="004A0104" w:rsidRDefault="00EC6050" w:rsidP="00F562AF">
            <w:pPr>
              <w:jc w:val="center"/>
              <w:rPr>
                <w:sz w:val="20"/>
                <w:szCs w:val="20"/>
              </w:rPr>
            </w:pPr>
            <w:r w:rsidRPr="004A0104">
              <w:rPr>
                <w:sz w:val="20"/>
                <w:szCs w:val="20"/>
              </w:rPr>
              <w:t>30,0</w:t>
            </w:r>
          </w:p>
        </w:tc>
        <w:tc>
          <w:tcPr>
            <w:tcW w:w="1276" w:type="dxa"/>
            <w:gridSpan w:val="2"/>
            <w:tcBorders>
              <w:left w:val="single" w:sz="4" w:space="0" w:color="auto"/>
              <w:bottom w:val="single" w:sz="4" w:space="0" w:color="auto"/>
              <w:right w:val="single" w:sz="4" w:space="0" w:color="auto"/>
            </w:tcBorders>
            <w:shd w:val="clear" w:color="auto" w:fill="auto"/>
          </w:tcPr>
          <w:p w14:paraId="06C49F8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028B797" w14:textId="77777777" w:rsidR="00EC6050" w:rsidRPr="004A0104" w:rsidRDefault="00EC6050" w:rsidP="00F562AF">
            <w:pPr>
              <w:jc w:val="center"/>
              <w:rPr>
                <w:sz w:val="20"/>
                <w:szCs w:val="20"/>
              </w:rPr>
            </w:pPr>
            <w:r w:rsidRPr="004A0104">
              <w:rPr>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17E283" w14:textId="77777777" w:rsidR="00EC6050" w:rsidRPr="004A0104" w:rsidRDefault="00EC6050" w:rsidP="00F562AF">
            <w:pPr>
              <w:pStyle w:val="ConsPlusCell"/>
              <w:jc w:val="center"/>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3059A07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96CFBC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CEBDB1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7B3F87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E509AE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553019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C717CE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8D1DC2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F8628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4E9512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5DC0DA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604A58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4DCD4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2C91C5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850557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6EDB61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F4049D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05D59B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8481D3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96CA3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0D848A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46893C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AFAE47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61C27B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12B5F1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B81C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0DF286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C1EDC1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AF6B63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870886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02E63D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EB7EE78" w14:textId="77777777" w:rsidR="00EC6050" w:rsidRPr="004A0104" w:rsidRDefault="00EC6050" w:rsidP="00F562AF">
            <w:pPr>
              <w:jc w:val="center"/>
              <w:rPr>
                <w:sz w:val="20"/>
                <w:szCs w:val="20"/>
              </w:rPr>
            </w:pPr>
            <w:r w:rsidRPr="004A0104">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4144252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E51E37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8F8B1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D8DDBB" w14:textId="77777777" w:rsidR="00EC6050" w:rsidRPr="004A0104" w:rsidRDefault="00EC6050" w:rsidP="00F562AF">
            <w:pPr>
              <w:jc w:val="center"/>
              <w:rPr>
                <w:sz w:val="20"/>
                <w:szCs w:val="20"/>
              </w:rPr>
            </w:pPr>
            <w:r w:rsidRPr="004A0104">
              <w:rPr>
                <w:sz w:val="20"/>
                <w:szCs w:val="20"/>
              </w:rPr>
              <w:t>30,0</w:t>
            </w:r>
          </w:p>
        </w:tc>
        <w:tc>
          <w:tcPr>
            <w:tcW w:w="1276" w:type="dxa"/>
            <w:gridSpan w:val="2"/>
            <w:tcBorders>
              <w:left w:val="single" w:sz="4" w:space="0" w:color="auto"/>
              <w:bottom w:val="single" w:sz="4" w:space="0" w:color="auto"/>
              <w:right w:val="single" w:sz="4" w:space="0" w:color="auto"/>
            </w:tcBorders>
            <w:shd w:val="clear" w:color="auto" w:fill="auto"/>
          </w:tcPr>
          <w:p w14:paraId="29BF34F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7609086" w14:textId="77777777" w:rsidR="00EC6050" w:rsidRPr="004A0104" w:rsidRDefault="00EC6050" w:rsidP="00F562AF">
            <w:pPr>
              <w:jc w:val="center"/>
              <w:rPr>
                <w:sz w:val="20"/>
                <w:szCs w:val="20"/>
              </w:rPr>
            </w:pPr>
            <w:r w:rsidRPr="004A0104">
              <w:rPr>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952A8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7B8CC88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2F5637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71E9A4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5B8FC7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4BB8E0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A452A2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6E815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C65C84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7C0BFB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888396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D0F27C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975740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F0101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9A7533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330830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0D9D6DA"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C11524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Квартирник</w:t>
            </w:r>
          </w:p>
        </w:tc>
        <w:tc>
          <w:tcPr>
            <w:tcW w:w="1701" w:type="dxa"/>
            <w:tcBorders>
              <w:left w:val="single" w:sz="4" w:space="0" w:color="auto"/>
              <w:bottom w:val="single" w:sz="4" w:space="0" w:color="auto"/>
              <w:right w:val="single" w:sz="4" w:space="0" w:color="auto"/>
            </w:tcBorders>
            <w:shd w:val="clear" w:color="auto" w:fill="auto"/>
          </w:tcPr>
          <w:p w14:paraId="2F8D9E3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66FBA7E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F662A47" w14:textId="77777777" w:rsidR="00EC6050" w:rsidRPr="004A0104" w:rsidRDefault="00EC6050" w:rsidP="00F562AF">
            <w:pPr>
              <w:jc w:val="center"/>
              <w:rPr>
                <w:sz w:val="20"/>
                <w:szCs w:val="20"/>
              </w:rPr>
            </w:pPr>
            <w:r w:rsidRPr="004A0104">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6D70D74F"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1D00D2A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9E52A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D64995" w14:textId="77777777" w:rsidR="00EC6050" w:rsidRPr="004A0104" w:rsidRDefault="00EC6050" w:rsidP="00F562AF">
            <w:pPr>
              <w:jc w:val="center"/>
              <w:rPr>
                <w:sz w:val="20"/>
                <w:szCs w:val="20"/>
              </w:rPr>
            </w:pPr>
            <w:r w:rsidRPr="004A0104">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56D19C57" w14:textId="77777777" w:rsidR="00EC6050" w:rsidRPr="004A0104" w:rsidRDefault="00EC6050" w:rsidP="00F562AF">
            <w:pPr>
              <w:jc w:val="center"/>
              <w:rPr>
                <w:sz w:val="20"/>
                <w:szCs w:val="20"/>
              </w:rPr>
            </w:pPr>
            <w:r w:rsidRPr="004A0104">
              <w:rPr>
                <w:sz w:val="20"/>
                <w:szCs w:val="20"/>
              </w:rPr>
              <w:t>60</w:t>
            </w:r>
          </w:p>
        </w:tc>
        <w:tc>
          <w:tcPr>
            <w:tcW w:w="1275" w:type="dxa"/>
            <w:tcBorders>
              <w:left w:val="single" w:sz="4" w:space="0" w:color="auto"/>
              <w:bottom w:val="single" w:sz="4" w:space="0" w:color="auto"/>
              <w:right w:val="single" w:sz="4" w:space="0" w:color="auto"/>
            </w:tcBorders>
            <w:shd w:val="clear" w:color="auto" w:fill="auto"/>
          </w:tcPr>
          <w:p w14:paraId="42678CD2" w14:textId="77777777" w:rsidR="00EC6050" w:rsidRPr="004A0104" w:rsidRDefault="00EC6050" w:rsidP="00F562AF">
            <w:pPr>
              <w:jc w:val="center"/>
              <w:rPr>
                <w:sz w:val="20"/>
                <w:szCs w:val="20"/>
              </w:rPr>
            </w:pPr>
            <w:r w:rsidRPr="004A0104">
              <w:rPr>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923E9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1133" w:type="dxa"/>
            <w:vMerge w:val="restart"/>
            <w:tcBorders>
              <w:left w:val="single" w:sz="4" w:space="0" w:color="auto"/>
              <w:right w:val="single" w:sz="4" w:space="0" w:color="auto"/>
            </w:tcBorders>
            <w:shd w:val="clear" w:color="auto" w:fill="auto"/>
          </w:tcPr>
          <w:p w14:paraId="1A78DD3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29CB21B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Организация неформальных встреч творческой молодёжи. Ежегодное участие предполагается 60 человек. Общий охват за период реализации программы предполагается 240 человек.</w:t>
            </w:r>
          </w:p>
        </w:tc>
      </w:tr>
      <w:tr w:rsidR="00EC6050" w:rsidRPr="004A0104" w14:paraId="2E459B9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01453D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6E0650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79915B6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86C09F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43C6D4F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DE412B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1ADF4C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3994666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0D28B39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7F6B1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4C3C687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481451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5F8CB9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F6DD35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3512C8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0C274B2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A7A2174"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1A6251A2"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48E27C4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C7AEF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E908337" w14:textId="77777777" w:rsidR="00EC6050" w:rsidRPr="004A0104" w:rsidRDefault="00EC6050" w:rsidP="00F562AF">
            <w:pPr>
              <w:jc w:val="center"/>
              <w:rPr>
                <w:sz w:val="20"/>
                <w:szCs w:val="20"/>
              </w:rPr>
            </w:pPr>
            <w:r w:rsidRPr="004A0104">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59069904"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6D290598"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87B9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7B398AD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990758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28EF7A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4A6ADF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6C448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98DD58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4621E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A9007D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89AA4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6566A9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C43116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400206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E88DF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7B9A7E6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0EF975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EB5B07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1BF509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3831D3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804FD4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758A5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24A48D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6D909E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F5E3D7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D6991F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6119B5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1B7D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4775AAE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82997E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81B005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B40AC5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B21366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2431570D"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13E55FB2"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6194FE9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F6BE6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F3DC20" w14:textId="77777777" w:rsidR="00EC6050" w:rsidRPr="004A0104" w:rsidRDefault="00EC6050" w:rsidP="00F562AF">
            <w:pPr>
              <w:jc w:val="center"/>
              <w:rPr>
                <w:sz w:val="20"/>
                <w:szCs w:val="20"/>
              </w:rPr>
            </w:pPr>
            <w:r w:rsidRPr="004A0104">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2D507584"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02B92425"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AC551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55492F4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3A83C3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386A79A"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EE9EFB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F9D0F1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7591BF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9252B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87CA9C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89E29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C7075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B713C7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229935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6895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5CE7C9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D8E34A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180F9B2"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FD8AAC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Интеллектуальные игры</w:t>
            </w:r>
          </w:p>
        </w:tc>
        <w:tc>
          <w:tcPr>
            <w:tcW w:w="1701" w:type="dxa"/>
            <w:tcBorders>
              <w:left w:val="single" w:sz="4" w:space="0" w:color="auto"/>
              <w:bottom w:val="single" w:sz="4" w:space="0" w:color="auto"/>
              <w:right w:val="single" w:sz="4" w:space="0" w:color="auto"/>
            </w:tcBorders>
            <w:shd w:val="clear" w:color="auto" w:fill="auto"/>
          </w:tcPr>
          <w:p w14:paraId="561C09A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CAB2D7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DFB7031"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520BD25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A91BCA2"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33FE68F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20CDA7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224E25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220</w:t>
            </w:r>
          </w:p>
        </w:tc>
        <w:tc>
          <w:tcPr>
            <w:tcW w:w="1275" w:type="dxa"/>
            <w:tcBorders>
              <w:left w:val="single" w:sz="4" w:space="0" w:color="auto"/>
              <w:bottom w:val="single" w:sz="4" w:space="0" w:color="auto"/>
              <w:right w:val="single" w:sz="4" w:space="0" w:color="auto"/>
            </w:tcBorders>
            <w:shd w:val="clear" w:color="auto" w:fill="auto"/>
          </w:tcPr>
          <w:p w14:paraId="5C0AF8E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C31C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220</w:t>
            </w:r>
          </w:p>
        </w:tc>
        <w:tc>
          <w:tcPr>
            <w:tcW w:w="1133" w:type="dxa"/>
            <w:vMerge w:val="restart"/>
            <w:tcBorders>
              <w:left w:val="single" w:sz="4" w:space="0" w:color="auto"/>
              <w:right w:val="single" w:sz="4" w:space="0" w:color="auto"/>
            </w:tcBorders>
            <w:shd w:val="clear" w:color="auto" w:fill="auto"/>
          </w:tcPr>
          <w:p w14:paraId="050D968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7555661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Проведение серии интеллектуальных игр с участием школьных, студенческих команд и представителей работающей молодёжи предполагает участие 860 человек за период реализации программы.</w:t>
            </w:r>
          </w:p>
          <w:p w14:paraId="683AED3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200 человек,</w:t>
            </w:r>
          </w:p>
          <w:p w14:paraId="37AAC42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220 человек,</w:t>
            </w:r>
          </w:p>
          <w:p w14:paraId="2D34B57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220 человек,</w:t>
            </w:r>
          </w:p>
          <w:p w14:paraId="5A23264B"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2025 – 220 человек.</w:t>
            </w:r>
          </w:p>
        </w:tc>
      </w:tr>
      <w:tr w:rsidR="00EC6050" w:rsidRPr="004A0104" w14:paraId="25CD4A1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BF7CB1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C37691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44C70CC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3428A2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4ABA11A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F43B1D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30B841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BD641A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5A1E72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2DBF8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591A4BC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0D9FD0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E9A00B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FA1207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36643B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54104A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A5C1246"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5935C33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E8F3998"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57A17EE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98DE8A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422A01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F63606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761A0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7D214E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178B3E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0AEDB7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51AC3A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ED19C9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A718C8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28BC9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2D77A0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F71D0A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5DD27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660C4A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964F9D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D13EF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73685FD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632A9F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0D727B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F265EA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E0A71F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1C2817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ECCA2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0142EE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5853F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49A3B3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BDDA86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19377C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67C66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533D3A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04ACE3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7CA50A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91AA53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4108B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FF95218"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3ACF19F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623075F"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78DE92A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AD64B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FFD9C1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F5B0A5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A92EA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F6ED41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9CA7A8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3F6A4E4"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785BDF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0D55A4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3F58D2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348A2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0A3D01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773F30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63E3A9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C5B7D4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CE25B3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25D4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B51DA1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E28880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E08B25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0820BBD0"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1.1.2.</w:t>
            </w:r>
          </w:p>
        </w:tc>
        <w:tc>
          <w:tcPr>
            <w:tcW w:w="1701" w:type="dxa"/>
            <w:tcBorders>
              <w:left w:val="single" w:sz="4" w:space="0" w:color="auto"/>
              <w:bottom w:val="single" w:sz="4" w:space="0" w:color="auto"/>
              <w:right w:val="single" w:sz="4" w:space="0" w:color="auto"/>
            </w:tcBorders>
            <w:shd w:val="clear" w:color="auto" w:fill="auto"/>
          </w:tcPr>
          <w:p w14:paraId="6AD1CD23"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 xml:space="preserve">Наименование показателя </w:t>
            </w:r>
          </w:p>
          <w:p w14:paraId="0DB7A8DC"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9D5BE30" w14:textId="77777777" w:rsidR="00EC6050" w:rsidRPr="004A0104" w:rsidRDefault="00EC6050" w:rsidP="00F562AF">
            <w:pPr>
              <w:jc w:val="center"/>
              <w:rPr>
                <w:sz w:val="20"/>
                <w:szCs w:val="20"/>
              </w:rPr>
            </w:pPr>
            <w:r w:rsidRPr="004A0104">
              <w:rPr>
                <w:sz w:val="20"/>
                <w:szCs w:val="20"/>
              </w:rPr>
              <w:t>1180</w:t>
            </w:r>
          </w:p>
        </w:tc>
        <w:tc>
          <w:tcPr>
            <w:tcW w:w="992" w:type="dxa"/>
            <w:tcBorders>
              <w:left w:val="single" w:sz="4" w:space="0" w:color="auto"/>
              <w:bottom w:val="single" w:sz="4" w:space="0" w:color="auto"/>
              <w:right w:val="single" w:sz="4" w:space="0" w:color="auto"/>
            </w:tcBorders>
            <w:shd w:val="clear" w:color="auto" w:fill="auto"/>
          </w:tcPr>
          <w:p w14:paraId="77EE0F1A"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02C64638" w14:textId="77777777" w:rsidR="00EC6050" w:rsidRPr="004A0104" w:rsidRDefault="00EC6050" w:rsidP="00F562AF">
            <w:pPr>
              <w:jc w:val="center"/>
              <w:rPr>
                <w:sz w:val="20"/>
                <w:szCs w:val="20"/>
              </w:rPr>
            </w:pPr>
            <w:r w:rsidRPr="004A0104">
              <w:rPr>
                <w:sz w:val="20"/>
                <w:szCs w:val="20"/>
              </w:rPr>
              <w:t>750</w:t>
            </w:r>
          </w:p>
        </w:tc>
        <w:tc>
          <w:tcPr>
            <w:tcW w:w="992" w:type="dxa"/>
            <w:tcBorders>
              <w:left w:val="single" w:sz="4" w:space="0" w:color="auto"/>
              <w:bottom w:val="single" w:sz="4" w:space="0" w:color="auto"/>
              <w:right w:val="single" w:sz="4" w:space="0" w:color="auto"/>
            </w:tcBorders>
            <w:shd w:val="clear" w:color="auto" w:fill="auto"/>
          </w:tcPr>
          <w:p w14:paraId="0B8089D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35D3FA" w14:textId="77777777" w:rsidR="00EC6050" w:rsidRPr="004A0104" w:rsidRDefault="00EC6050" w:rsidP="00F562AF">
            <w:pPr>
              <w:jc w:val="center"/>
              <w:rPr>
                <w:sz w:val="20"/>
                <w:szCs w:val="20"/>
              </w:rPr>
            </w:pPr>
            <w:r w:rsidRPr="004A0104">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751215D8" w14:textId="77777777" w:rsidR="00EC6050" w:rsidRPr="004A0104" w:rsidRDefault="00EC6050" w:rsidP="00F562AF">
            <w:pPr>
              <w:jc w:val="center"/>
              <w:rPr>
                <w:sz w:val="20"/>
                <w:szCs w:val="20"/>
              </w:rPr>
            </w:pPr>
            <w:r w:rsidRPr="004A0104">
              <w:rPr>
                <w:sz w:val="20"/>
                <w:szCs w:val="20"/>
              </w:rPr>
              <w:t>1470</w:t>
            </w:r>
          </w:p>
        </w:tc>
        <w:tc>
          <w:tcPr>
            <w:tcW w:w="1275" w:type="dxa"/>
            <w:tcBorders>
              <w:left w:val="single" w:sz="4" w:space="0" w:color="auto"/>
              <w:bottom w:val="single" w:sz="4" w:space="0" w:color="auto"/>
              <w:right w:val="single" w:sz="4" w:space="0" w:color="auto"/>
            </w:tcBorders>
            <w:shd w:val="clear" w:color="auto" w:fill="auto"/>
          </w:tcPr>
          <w:p w14:paraId="51DCEFEF" w14:textId="77777777" w:rsidR="00EC6050" w:rsidRPr="004A0104" w:rsidRDefault="00EC6050" w:rsidP="00F562AF">
            <w:pPr>
              <w:jc w:val="center"/>
              <w:rPr>
                <w:sz w:val="20"/>
                <w:szCs w:val="20"/>
              </w:rPr>
            </w:pPr>
            <w:r w:rsidRPr="004A0104">
              <w:rPr>
                <w:sz w:val="20"/>
                <w:szCs w:val="20"/>
              </w:rPr>
              <w:t>1470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D966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1540</w:t>
            </w:r>
          </w:p>
        </w:tc>
        <w:tc>
          <w:tcPr>
            <w:tcW w:w="1133" w:type="dxa"/>
            <w:tcBorders>
              <w:left w:val="single" w:sz="4" w:space="0" w:color="auto"/>
              <w:bottom w:val="single" w:sz="4" w:space="0" w:color="auto"/>
              <w:right w:val="single" w:sz="4" w:space="0" w:color="auto"/>
            </w:tcBorders>
            <w:shd w:val="clear" w:color="auto" w:fill="auto"/>
          </w:tcPr>
          <w:p w14:paraId="6CAF49C0" w14:textId="77777777" w:rsidR="00EC6050" w:rsidRPr="004A0104" w:rsidRDefault="00EC6050" w:rsidP="00F562AF">
            <w:pPr>
              <w:pStyle w:val="ConsPlusCell"/>
              <w:rPr>
                <w:rFonts w:ascii="Times New Roman" w:hAnsi="Times New Roman" w:cs="Times New Roman"/>
              </w:rPr>
            </w:pPr>
          </w:p>
        </w:tc>
        <w:tc>
          <w:tcPr>
            <w:tcW w:w="2127" w:type="dxa"/>
            <w:vMerge w:val="restart"/>
            <w:tcBorders>
              <w:left w:val="single" w:sz="4" w:space="0" w:color="auto"/>
              <w:right w:val="single" w:sz="4" w:space="0" w:color="auto"/>
            </w:tcBorders>
          </w:tcPr>
          <w:p w14:paraId="1BAD3946" w14:textId="77777777" w:rsidR="00EC6050" w:rsidRPr="004A0104" w:rsidRDefault="00EC6050" w:rsidP="00F562AF">
            <w:pPr>
              <w:jc w:val="both"/>
              <w:rPr>
                <w:sz w:val="20"/>
                <w:szCs w:val="20"/>
              </w:rPr>
            </w:pPr>
            <w:r w:rsidRPr="004A0104">
              <w:rPr>
                <w:sz w:val="20"/>
                <w:szCs w:val="20"/>
              </w:rPr>
              <w:t xml:space="preserve">Организация и проведение мероприятий, направленных на вовлечение молодежи в культурную жизнь Куйбышевского района, создание </w:t>
            </w:r>
            <w:r w:rsidRPr="004A0104">
              <w:rPr>
                <w:sz w:val="20"/>
                <w:szCs w:val="20"/>
              </w:rPr>
              <w:lastRenderedPageBreak/>
              <w:t>условий для развития интеллектуального и творческого потенциала молодежи, духовного и нравственного воспитания. Предполагается вовлечение 5660 человек с общим охватом:</w:t>
            </w:r>
          </w:p>
          <w:p w14:paraId="5F7AE2E8" w14:textId="77777777" w:rsidR="00EC6050" w:rsidRPr="004A0104" w:rsidRDefault="00EC6050" w:rsidP="00F562AF">
            <w:pPr>
              <w:jc w:val="both"/>
              <w:rPr>
                <w:sz w:val="20"/>
                <w:szCs w:val="20"/>
              </w:rPr>
            </w:pPr>
            <w:r w:rsidRPr="004A0104">
              <w:rPr>
                <w:sz w:val="20"/>
                <w:szCs w:val="20"/>
              </w:rPr>
              <w:t>2022 – 1180 человек,</w:t>
            </w:r>
          </w:p>
          <w:p w14:paraId="085FCC21" w14:textId="77777777" w:rsidR="00EC6050" w:rsidRPr="004A0104" w:rsidRDefault="00EC6050" w:rsidP="00F562AF">
            <w:pPr>
              <w:jc w:val="both"/>
              <w:rPr>
                <w:sz w:val="20"/>
                <w:szCs w:val="20"/>
              </w:rPr>
            </w:pPr>
            <w:r w:rsidRPr="004A0104">
              <w:rPr>
                <w:sz w:val="20"/>
                <w:szCs w:val="20"/>
              </w:rPr>
              <w:t>2023 - 1470 человек,</w:t>
            </w:r>
          </w:p>
          <w:p w14:paraId="5E26CC67" w14:textId="77777777" w:rsidR="00EC6050" w:rsidRPr="004A0104" w:rsidRDefault="00EC6050" w:rsidP="00F562AF">
            <w:pPr>
              <w:jc w:val="both"/>
              <w:rPr>
                <w:sz w:val="20"/>
                <w:szCs w:val="20"/>
              </w:rPr>
            </w:pPr>
            <w:r w:rsidRPr="004A0104">
              <w:rPr>
                <w:sz w:val="20"/>
                <w:szCs w:val="20"/>
              </w:rPr>
              <w:t>2024 – 1470 человек,</w:t>
            </w:r>
          </w:p>
          <w:p w14:paraId="117C7106" w14:textId="77777777" w:rsidR="00EC6050" w:rsidRPr="004A0104" w:rsidRDefault="00EC6050" w:rsidP="00F562AF">
            <w:pPr>
              <w:pStyle w:val="ConsPlusCell"/>
              <w:rPr>
                <w:rFonts w:ascii="Times New Roman" w:hAnsi="Times New Roman" w:cs="Times New Roman"/>
                <w:highlight w:val="yellow"/>
              </w:rPr>
            </w:pPr>
            <w:r w:rsidRPr="004A0104">
              <w:rPr>
                <w:rFonts w:ascii="Times New Roman" w:hAnsi="Times New Roman" w:cs="Times New Roman"/>
              </w:rPr>
              <w:t>2025 – 1540 человек.</w:t>
            </w:r>
          </w:p>
        </w:tc>
      </w:tr>
      <w:tr w:rsidR="00EC6050" w:rsidRPr="004A0104" w14:paraId="132552D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EAEB88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FE9F5D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7D8A5C40" w14:textId="77777777" w:rsidR="00EC6050" w:rsidRPr="004A0104" w:rsidRDefault="00EC6050" w:rsidP="00F562AF">
            <w:pPr>
              <w:jc w:val="center"/>
              <w:rPr>
                <w:sz w:val="20"/>
                <w:szCs w:val="20"/>
              </w:rPr>
            </w:pPr>
            <w:r w:rsidRPr="004A0104">
              <w:rPr>
                <w:sz w:val="20"/>
                <w:szCs w:val="20"/>
              </w:rPr>
              <w:t>120,0</w:t>
            </w:r>
          </w:p>
        </w:tc>
        <w:tc>
          <w:tcPr>
            <w:tcW w:w="992" w:type="dxa"/>
            <w:tcBorders>
              <w:left w:val="single" w:sz="4" w:space="0" w:color="auto"/>
              <w:bottom w:val="single" w:sz="4" w:space="0" w:color="auto"/>
              <w:right w:val="single" w:sz="4" w:space="0" w:color="auto"/>
            </w:tcBorders>
            <w:shd w:val="clear" w:color="auto" w:fill="auto"/>
          </w:tcPr>
          <w:p w14:paraId="40020759"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28E0C42A" w14:textId="77777777" w:rsidR="00EC6050" w:rsidRPr="004A0104" w:rsidRDefault="00EC6050" w:rsidP="00F562AF">
            <w:pPr>
              <w:jc w:val="center"/>
              <w:rPr>
                <w:sz w:val="20"/>
                <w:szCs w:val="20"/>
              </w:rPr>
            </w:pPr>
            <w:r w:rsidRPr="004A0104">
              <w:rPr>
                <w:sz w:val="20"/>
                <w:szCs w:val="20"/>
              </w:rPr>
              <w:t>78,0</w:t>
            </w:r>
          </w:p>
        </w:tc>
        <w:tc>
          <w:tcPr>
            <w:tcW w:w="992" w:type="dxa"/>
            <w:tcBorders>
              <w:left w:val="single" w:sz="4" w:space="0" w:color="auto"/>
              <w:bottom w:val="single" w:sz="4" w:space="0" w:color="auto"/>
              <w:right w:val="single" w:sz="4" w:space="0" w:color="auto"/>
            </w:tcBorders>
            <w:shd w:val="clear" w:color="auto" w:fill="auto"/>
          </w:tcPr>
          <w:p w14:paraId="51D2492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B4CA14E" w14:textId="77777777" w:rsidR="00EC6050" w:rsidRPr="004A0104" w:rsidRDefault="00EC6050" w:rsidP="00F562AF">
            <w:pPr>
              <w:jc w:val="center"/>
              <w:rPr>
                <w:sz w:val="20"/>
                <w:szCs w:val="20"/>
              </w:rPr>
            </w:pPr>
            <w:r w:rsidRPr="004A0104">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15D4DBCB" w14:textId="77777777" w:rsidR="00EC6050" w:rsidRPr="004A0104" w:rsidRDefault="00EC6050" w:rsidP="00F562AF">
            <w:pPr>
              <w:jc w:val="center"/>
              <w:rPr>
                <w:sz w:val="20"/>
                <w:szCs w:val="20"/>
              </w:rPr>
            </w:pPr>
            <w:r w:rsidRPr="004A0104">
              <w:rPr>
                <w:sz w:val="20"/>
                <w:szCs w:val="20"/>
              </w:rPr>
              <w:t>227,0</w:t>
            </w:r>
          </w:p>
        </w:tc>
        <w:tc>
          <w:tcPr>
            <w:tcW w:w="1275" w:type="dxa"/>
            <w:tcBorders>
              <w:left w:val="single" w:sz="4" w:space="0" w:color="auto"/>
              <w:bottom w:val="single" w:sz="4" w:space="0" w:color="auto"/>
              <w:right w:val="single" w:sz="4" w:space="0" w:color="auto"/>
            </w:tcBorders>
            <w:shd w:val="clear" w:color="auto" w:fill="auto"/>
          </w:tcPr>
          <w:p w14:paraId="2200C5E7" w14:textId="77777777" w:rsidR="00EC6050" w:rsidRPr="004A0104" w:rsidRDefault="00EC6050" w:rsidP="00F562AF">
            <w:pPr>
              <w:jc w:val="center"/>
              <w:rPr>
                <w:sz w:val="20"/>
                <w:szCs w:val="20"/>
              </w:rPr>
            </w:pPr>
            <w:r w:rsidRPr="004A0104">
              <w:rPr>
                <w:sz w:val="20"/>
                <w:szCs w:val="20"/>
              </w:rPr>
              <w:t>172,0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B4E98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237,0</w:t>
            </w:r>
          </w:p>
        </w:tc>
        <w:tc>
          <w:tcPr>
            <w:tcW w:w="1133" w:type="dxa"/>
            <w:tcBorders>
              <w:left w:val="single" w:sz="4" w:space="0" w:color="auto"/>
              <w:bottom w:val="single" w:sz="4" w:space="0" w:color="auto"/>
              <w:right w:val="single" w:sz="4" w:space="0" w:color="auto"/>
            </w:tcBorders>
            <w:shd w:val="clear" w:color="auto" w:fill="auto"/>
          </w:tcPr>
          <w:p w14:paraId="416F221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F7B2AC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E5A9F5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9E7B23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8AC8C9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E9B82C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EF5166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B68A4B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884B94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C5CC9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D467BD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40AEAA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D833C6"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E47147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7E9C5E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CDC30C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5A0883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A960F6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9DAAEF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767EC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DE9DAA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F75198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60E4A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2308C4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B82165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A021A9"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7238154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C9435A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B6FBA6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646F5D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B51120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02CFB33" w14:textId="77777777" w:rsidR="00EC6050" w:rsidRPr="004A0104" w:rsidRDefault="00EC6050" w:rsidP="00F562AF">
            <w:pPr>
              <w:jc w:val="center"/>
              <w:rPr>
                <w:sz w:val="20"/>
                <w:szCs w:val="20"/>
              </w:rPr>
            </w:pPr>
            <w:r w:rsidRPr="004A0104">
              <w:rPr>
                <w:sz w:val="20"/>
                <w:szCs w:val="20"/>
              </w:rPr>
              <w:t>120,0</w:t>
            </w:r>
          </w:p>
        </w:tc>
        <w:tc>
          <w:tcPr>
            <w:tcW w:w="992" w:type="dxa"/>
            <w:tcBorders>
              <w:left w:val="single" w:sz="4" w:space="0" w:color="auto"/>
              <w:bottom w:val="single" w:sz="4" w:space="0" w:color="auto"/>
              <w:right w:val="single" w:sz="4" w:space="0" w:color="auto"/>
            </w:tcBorders>
            <w:shd w:val="clear" w:color="auto" w:fill="auto"/>
          </w:tcPr>
          <w:p w14:paraId="28AD7B8A"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226936D3" w14:textId="77777777" w:rsidR="00EC6050" w:rsidRPr="004A0104" w:rsidRDefault="00EC6050" w:rsidP="00F562AF">
            <w:pPr>
              <w:jc w:val="center"/>
              <w:rPr>
                <w:sz w:val="20"/>
                <w:szCs w:val="20"/>
              </w:rPr>
            </w:pPr>
            <w:r w:rsidRPr="004A0104">
              <w:rPr>
                <w:sz w:val="20"/>
                <w:szCs w:val="20"/>
              </w:rPr>
              <w:t>78,0</w:t>
            </w:r>
          </w:p>
        </w:tc>
        <w:tc>
          <w:tcPr>
            <w:tcW w:w="992" w:type="dxa"/>
            <w:tcBorders>
              <w:left w:val="single" w:sz="4" w:space="0" w:color="auto"/>
              <w:bottom w:val="single" w:sz="4" w:space="0" w:color="auto"/>
              <w:right w:val="single" w:sz="4" w:space="0" w:color="auto"/>
            </w:tcBorders>
            <w:shd w:val="clear" w:color="auto" w:fill="auto"/>
          </w:tcPr>
          <w:p w14:paraId="3969006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40B79A" w14:textId="77777777" w:rsidR="00EC6050" w:rsidRPr="004A0104" w:rsidRDefault="00EC6050" w:rsidP="00F562AF">
            <w:pPr>
              <w:jc w:val="center"/>
              <w:rPr>
                <w:sz w:val="20"/>
                <w:szCs w:val="20"/>
              </w:rPr>
            </w:pPr>
            <w:r w:rsidRPr="004A0104">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29D0360F" w14:textId="77777777" w:rsidR="00EC6050" w:rsidRPr="004A0104" w:rsidRDefault="00EC6050" w:rsidP="00F562AF">
            <w:pPr>
              <w:jc w:val="center"/>
              <w:rPr>
                <w:sz w:val="20"/>
                <w:szCs w:val="20"/>
              </w:rPr>
            </w:pPr>
            <w:r w:rsidRPr="004A0104">
              <w:rPr>
                <w:sz w:val="20"/>
                <w:szCs w:val="20"/>
              </w:rPr>
              <w:t>227,0</w:t>
            </w:r>
          </w:p>
        </w:tc>
        <w:tc>
          <w:tcPr>
            <w:tcW w:w="1275" w:type="dxa"/>
            <w:tcBorders>
              <w:left w:val="single" w:sz="4" w:space="0" w:color="auto"/>
              <w:bottom w:val="single" w:sz="4" w:space="0" w:color="auto"/>
              <w:right w:val="single" w:sz="4" w:space="0" w:color="auto"/>
            </w:tcBorders>
            <w:shd w:val="clear" w:color="auto" w:fill="auto"/>
          </w:tcPr>
          <w:p w14:paraId="33B6B03F" w14:textId="77777777" w:rsidR="00EC6050" w:rsidRPr="004A0104" w:rsidRDefault="00EC6050" w:rsidP="00F562AF">
            <w:pPr>
              <w:jc w:val="center"/>
              <w:rPr>
                <w:sz w:val="20"/>
                <w:szCs w:val="20"/>
              </w:rPr>
            </w:pPr>
            <w:r w:rsidRPr="004A0104">
              <w:rPr>
                <w:sz w:val="20"/>
                <w:szCs w:val="20"/>
              </w:rPr>
              <w:t>172,0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942FB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237,0</w:t>
            </w:r>
          </w:p>
        </w:tc>
        <w:tc>
          <w:tcPr>
            <w:tcW w:w="1133" w:type="dxa"/>
            <w:tcBorders>
              <w:left w:val="single" w:sz="4" w:space="0" w:color="auto"/>
              <w:bottom w:val="single" w:sz="4" w:space="0" w:color="auto"/>
              <w:right w:val="single" w:sz="4" w:space="0" w:color="auto"/>
            </w:tcBorders>
            <w:shd w:val="clear" w:color="auto" w:fill="auto"/>
          </w:tcPr>
          <w:p w14:paraId="09F7364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BE92CF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C212CF8"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84F87B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E175B0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10B7DD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E8B08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9C9D13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E6BE34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BF9F7E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FA810B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D9708D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3BD6D6"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0AD8D6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D16BB6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63D418C"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4FC7275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i/>
              </w:rPr>
              <w:t>1.1.3.Мероприятия, пропагандирующие здоровый образ жизни, и направленные на профилактику асоциального проявления в молодёжной среде</w:t>
            </w:r>
          </w:p>
        </w:tc>
      </w:tr>
      <w:tr w:rsidR="00EC6050" w:rsidRPr="004A0104" w14:paraId="57D7A4AC"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70864E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Спортивно-оздоровительный проект «Лето в Сибири».</w:t>
            </w:r>
          </w:p>
        </w:tc>
        <w:tc>
          <w:tcPr>
            <w:tcW w:w="1701" w:type="dxa"/>
            <w:tcBorders>
              <w:left w:val="single" w:sz="4" w:space="0" w:color="auto"/>
              <w:bottom w:val="single" w:sz="4" w:space="0" w:color="auto"/>
              <w:right w:val="single" w:sz="4" w:space="0" w:color="auto"/>
            </w:tcBorders>
            <w:shd w:val="clear" w:color="auto" w:fill="auto"/>
          </w:tcPr>
          <w:p w14:paraId="381327D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51EB3E1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8BAB96C" w14:textId="77777777" w:rsidR="00EC6050" w:rsidRPr="004A0104" w:rsidRDefault="00EC6050" w:rsidP="00F562AF">
            <w:pPr>
              <w:jc w:val="center"/>
              <w:rPr>
                <w:sz w:val="20"/>
                <w:szCs w:val="20"/>
              </w:rPr>
            </w:pPr>
            <w:r w:rsidRPr="004A0104">
              <w:rPr>
                <w:sz w:val="20"/>
                <w:szCs w:val="20"/>
              </w:rPr>
              <w:t>600</w:t>
            </w:r>
          </w:p>
        </w:tc>
        <w:tc>
          <w:tcPr>
            <w:tcW w:w="992" w:type="dxa"/>
            <w:tcBorders>
              <w:left w:val="single" w:sz="4" w:space="0" w:color="auto"/>
              <w:bottom w:val="single" w:sz="4" w:space="0" w:color="auto"/>
              <w:right w:val="single" w:sz="4" w:space="0" w:color="auto"/>
            </w:tcBorders>
            <w:shd w:val="clear" w:color="auto" w:fill="auto"/>
          </w:tcPr>
          <w:p w14:paraId="3E684AB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207FAB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2A3850" w14:textId="77777777" w:rsidR="00EC6050" w:rsidRPr="004A0104" w:rsidRDefault="00EC6050" w:rsidP="00F562AF">
            <w:pPr>
              <w:jc w:val="center"/>
              <w:rPr>
                <w:sz w:val="20"/>
                <w:szCs w:val="20"/>
              </w:rPr>
            </w:pPr>
            <w:r w:rsidRPr="004A0104">
              <w:rPr>
                <w:sz w:val="20"/>
                <w:szCs w:val="20"/>
              </w:rPr>
              <w:t>600</w:t>
            </w:r>
          </w:p>
        </w:tc>
        <w:tc>
          <w:tcPr>
            <w:tcW w:w="992" w:type="dxa"/>
            <w:tcBorders>
              <w:left w:val="single" w:sz="4" w:space="0" w:color="auto"/>
              <w:bottom w:val="single" w:sz="4" w:space="0" w:color="auto"/>
              <w:right w:val="single" w:sz="4" w:space="0" w:color="auto"/>
            </w:tcBorders>
            <w:shd w:val="clear" w:color="auto" w:fill="auto"/>
          </w:tcPr>
          <w:p w14:paraId="39BF3C3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7876CE9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610</w:t>
            </w:r>
          </w:p>
        </w:tc>
        <w:tc>
          <w:tcPr>
            <w:tcW w:w="1275" w:type="dxa"/>
            <w:tcBorders>
              <w:left w:val="single" w:sz="4" w:space="0" w:color="auto"/>
              <w:bottom w:val="single" w:sz="4" w:space="0" w:color="auto"/>
              <w:right w:val="single" w:sz="4" w:space="0" w:color="auto"/>
            </w:tcBorders>
            <w:shd w:val="clear" w:color="auto" w:fill="auto"/>
          </w:tcPr>
          <w:p w14:paraId="00DF8BC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02624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625</w:t>
            </w:r>
          </w:p>
        </w:tc>
        <w:tc>
          <w:tcPr>
            <w:tcW w:w="1133" w:type="dxa"/>
            <w:vMerge w:val="restart"/>
            <w:tcBorders>
              <w:left w:val="single" w:sz="4" w:space="0" w:color="auto"/>
              <w:right w:val="single" w:sz="4" w:space="0" w:color="auto"/>
            </w:tcBorders>
            <w:shd w:val="clear" w:color="auto" w:fill="auto"/>
          </w:tcPr>
          <w:p w14:paraId="458129D7"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072EFF9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Комплекс мероприятий, организованных в летний период, предполагает ежегодное увеличение количества вовлечённой молодёжи:</w:t>
            </w:r>
          </w:p>
          <w:p w14:paraId="311074B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600 человек,</w:t>
            </w:r>
          </w:p>
          <w:p w14:paraId="5F59513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610 человек,</w:t>
            </w:r>
          </w:p>
          <w:p w14:paraId="008C82B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2024 – 620 человек, </w:t>
            </w:r>
          </w:p>
          <w:p w14:paraId="297E9B7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625 человек.</w:t>
            </w:r>
          </w:p>
          <w:p w14:paraId="791FE66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Общий охват за период реализации программы предполагается 2455 человек.</w:t>
            </w:r>
          </w:p>
        </w:tc>
      </w:tr>
      <w:tr w:rsidR="00EC6050" w:rsidRPr="004A0104" w14:paraId="0E023D1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6D53E38" w14:textId="77777777" w:rsidR="00EC6050" w:rsidRPr="004A0104" w:rsidRDefault="00EC6050" w:rsidP="00F562AF">
            <w:pPr>
              <w:pStyle w:val="ConsPlusCell"/>
              <w:jc w:val="both"/>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DC094C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017829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0FA73F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340782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B4ED97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AFAA8B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5D283F1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C0831E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7097F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7826ED8" w14:textId="77777777" w:rsidR="00EC6050" w:rsidRPr="004A0104" w:rsidRDefault="00EC6050" w:rsidP="00F562AF">
            <w:pPr>
              <w:rPr>
                <w:sz w:val="20"/>
                <w:szCs w:val="20"/>
              </w:rPr>
            </w:pPr>
          </w:p>
        </w:tc>
        <w:tc>
          <w:tcPr>
            <w:tcW w:w="2127" w:type="dxa"/>
            <w:vMerge/>
            <w:tcBorders>
              <w:left w:val="single" w:sz="4" w:space="0" w:color="auto"/>
              <w:right w:val="single" w:sz="4" w:space="0" w:color="auto"/>
            </w:tcBorders>
          </w:tcPr>
          <w:p w14:paraId="51E309F7" w14:textId="77777777" w:rsidR="00EC6050" w:rsidRPr="004A0104" w:rsidRDefault="00EC6050" w:rsidP="00F562AF">
            <w:pPr>
              <w:pStyle w:val="ConsPlusCell"/>
              <w:jc w:val="both"/>
              <w:rPr>
                <w:rFonts w:ascii="Times New Roman" w:hAnsi="Times New Roman" w:cs="Times New Roman"/>
              </w:rPr>
            </w:pPr>
          </w:p>
        </w:tc>
      </w:tr>
      <w:tr w:rsidR="00EC6050" w:rsidRPr="004A0104" w14:paraId="1C5728F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6EE9EE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B53E8C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D16E03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1A51684"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155DB30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6AABF2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F75302A"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6DC576A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B66A643" w14:textId="77777777" w:rsidR="00EC6050" w:rsidRPr="004A0104" w:rsidRDefault="00EC6050" w:rsidP="00F562AF">
            <w:pPr>
              <w:jc w:val="center"/>
              <w:rPr>
                <w:sz w:val="20"/>
                <w:szCs w:val="20"/>
              </w:rPr>
            </w:pPr>
            <w:r w:rsidRPr="004A0104">
              <w:rPr>
                <w:sz w:val="20"/>
                <w:szCs w:val="20"/>
              </w:rPr>
              <w:t>27,0</w:t>
            </w:r>
          </w:p>
        </w:tc>
        <w:tc>
          <w:tcPr>
            <w:tcW w:w="1275" w:type="dxa"/>
            <w:tcBorders>
              <w:left w:val="single" w:sz="4" w:space="0" w:color="auto"/>
              <w:bottom w:val="single" w:sz="4" w:space="0" w:color="auto"/>
              <w:right w:val="single" w:sz="4" w:space="0" w:color="auto"/>
            </w:tcBorders>
            <w:shd w:val="clear" w:color="auto" w:fill="auto"/>
          </w:tcPr>
          <w:p w14:paraId="3C0522E5"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187AC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422A874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4953D22"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88E5A2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6CBE0C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67A0F1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3A21AC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E954C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E670B8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231DF5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E52916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0A20DF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3FE90E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08BA9E"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71EBFFA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5BCD6F0"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1D0E8F6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8246C8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63FD9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F034F9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10F1E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E1CFE9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60A2D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B53780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C309CA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FF6930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733DA7"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3D10D56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9D8CBC8"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7280E86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2A00A6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0BCF7A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C758567"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538BA20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ED49A3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2C6953"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1BD163F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AF54AF5" w14:textId="77777777" w:rsidR="00EC6050" w:rsidRPr="004A0104" w:rsidRDefault="00EC6050" w:rsidP="00F562AF">
            <w:pPr>
              <w:jc w:val="center"/>
              <w:rPr>
                <w:sz w:val="20"/>
                <w:szCs w:val="20"/>
              </w:rPr>
            </w:pPr>
            <w:r w:rsidRPr="004A0104">
              <w:rPr>
                <w:sz w:val="20"/>
                <w:szCs w:val="20"/>
              </w:rPr>
              <w:t>27,0</w:t>
            </w:r>
          </w:p>
        </w:tc>
        <w:tc>
          <w:tcPr>
            <w:tcW w:w="1275" w:type="dxa"/>
            <w:tcBorders>
              <w:left w:val="single" w:sz="4" w:space="0" w:color="auto"/>
              <w:bottom w:val="single" w:sz="4" w:space="0" w:color="auto"/>
              <w:right w:val="single" w:sz="4" w:space="0" w:color="auto"/>
            </w:tcBorders>
            <w:shd w:val="clear" w:color="auto" w:fill="auto"/>
          </w:tcPr>
          <w:p w14:paraId="3F496A60"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82C8C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7A5C72D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7ADD2E8"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A01A320"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6613E6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BA457E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ACDFCC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667A6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573097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3F669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4E629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A2981F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56AC5C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324B3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307C7AB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327C6A2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75F347B8"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BDBE29B" w14:textId="77777777" w:rsidR="00EC6050" w:rsidRPr="004A0104" w:rsidRDefault="00EC6050" w:rsidP="00F562AF">
            <w:pPr>
              <w:jc w:val="both"/>
              <w:rPr>
                <w:sz w:val="20"/>
                <w:szCs w:val="20"/>
              </w:rPr>
            </w:pPr>
            <w:r w:rsidRPr="004A0104">
              <w:rPr>
                <w:sz w:val="20"/>
                <w:szCs w:val="20"/>
              </w:rPr>
              <w:t>Акция «Снежный ком»</w:t>
            </w:r>
          </w:p>
        </w:tc>
        <w:tc>
          <w:tcPr>
            <w:tcW w:w="1701" w:type="dxa"/>
            <w:tcBorders>
              <w:left w:val="single" w:sz="4" w:space="0" w:color="auto"/>
              <w:bottom w:val="single" w:sz="4" w:space="0" w:color="auto"/>
              <w:right w:val="single" w:sz="4" w:space="0" w:color="auto"/>
            </w:tcBorders>
            <w:shd w:val="clear" w:color="auto" w:fill="auto"/>
          </w:tcPr>
          <w:p w14:paraId="1D91484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698F6C57" w14:textId="77777777" w:rsidR="00EC6050" w:rsidRPr="004A0104" w:rsidRDefault="00EC6050" w:rsidP="00F562AF">
            <w:pPr>
              <w:jc w:val="both"/>
              <w:rPr>
                <w:sz w:val="20"/>
                <w:szCs w:val="20"/>
              </w:rPr>
            </w:pPr>
            <w:r w:rsidRPr="004A0104">
              <w:rPr>
                <w:sz w:val="20"/>
                <w:szCs w:val="20"/>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E3C328D"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266C291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E71E18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E4CC8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875FDD" w14:textId="77777777" w:rsidR="00EC6050" w:rsidRPr="004A0104" w:rsidRDefault="00EC6050" w:rsidP="00F562AF">
            <w:pPr>
              <w:jc w:val="center"/>
              <w:rPr>
                <w:sz w:val="20"/>
                <w:szCs w:val="20"/>
              </w:rPr>
            </w:pPr>
            <w:r w:rsidRPr="004A0104">
              <w:rPr>
                <w:sz w:val="20"/>
                <w:szCs w:val="20"/>
              </w:rPr>
              <w:t>500</w:t>
            </w:r>
          </w:p>
        </w:tc>
        <w:tc>
          <w:tcPr>
            <w:tcW w:w="1276" w:type="dxa"/>
            <w:gridSpan w:val="2"/>
            <w:tcBorders>
              <w:left w:val="single" w:sz="4" w:space="0" w:color="auto"/>
              <w:bottom w:val="single" w:sz="4" w:space="0" w:color="auto"/>
              <w:right w:val="single" w:sz="4" w:space="0" w:color="auto"/>
            </w:tcBorders>
            <w:shd w:val="clear" w:color="auto" w:fill="auto"/>
          </w:tcPr>
          <w:p w14:paraId="11756EB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510</w:t>
            </w:r>
          </w:p>
        </w:tc>
        <w:tc>
          <w:tcPr>
            <w:tcW w:w="1275" w:type="dxa"/>
            <w:tcBorders>
              <w:left w:val="single" w:sz="4" w:space="0" w:color="auto"/>
              <w:bottom w:val="single" w:sz="4" w:space="0" w:color="auto"/>
              <w:right w:val="single" w:sz="4" w:space="0" w:color="auto"/>
            </w:tcBorders>
            <w:shd w:val="clear" w:color="auto" w:fill="auto"/>
          </w:tcPr>
          <w:p w14:paraId="612421C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302F2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520</w:t>
            </w:r>
          </w:p>
        </w:tc>
        <w:tc>
          <w:tcPr>
            <w:tcW w:w="1133" w:type="dxa"/>
            <w:vMerge w:val="restart"/>
            <w:tcBorders>
              <w:left w:val="single" w:sz="4" w:space="0" w:color="auto"/>
              <w:right w:val="single" w:sz="4" w:space="0" w:color="auto"/>
            </w:tcBorders>
            <w:shd w:val="clear" w:color="auto" w:fill="auto"/>
          </w:tcPr>
          <w:p w14:paraId="4D8DA19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4D7C0C9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Комплекс профилактических, культурно-досуговых мероприятий на территориях сельских поселений предполагает </w:t>
            </w:r>
            <w:r w:rsidRPr="004A0104">
              <w:rPr>
                <w:rFonts w:ascii="Times New Roman" w:hAnsi="Times New Roman" w:cs="Times New Roman"/>
              </w:rPr>
              <w:lastRenderedPageBreak/>
              <w:t>ежегодное увеличение количества вовлечённой молодёжи:</w:t>
            </w:r>
          </w:p>
          <w:p w14:paraId="2AFB0F2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500 человек,</w:t>
            </w:r>
          </w:p>
          <w:p w14:paraId="7C8174B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510 человек,</w:t>
            </w:r>
          </w:p>
          <w:p w14:paraId="0D6805C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2024 – 515 человек, </w:t>
            </w:r>
          </w:p>
          <w:p w14:paraId="6AB3314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520 человек.</w:t>
            </w:r>
          </w:p>
          <w:p w14:paraId="77759C1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охват 2045 человек.</w:t>
            </w:r>
          </w:p>
        </w:tc>
      </w:tr>
      <w:tr w:rsidR="00EC6050" w:rsidRPr="004A0104" w14:paraId="6B423BA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11364CB" w14:textId="77777777" w:rsidR="00EC6050" w:rsidRPr="004A0104" w:rsidRDefault="00EC6050" w:rsidP="00F562AF">
            <w:pPr>
              <w:jc w:val="both"/>
              <w:rPr>
                <w:sz w:val="20"/>
                <w:szCs w:val="20"/>
              </w:rPr>
            </w:pPr>
          </w:p>
        </w:tc>
        <w:tc>
          <w:tcPr>
            <w:tcW w:w="1701" w:type="dxa"/>
            <w:tcBorders>
              <w:left w:val="single" w:sz="4" w:space="0" w:color="auto"/>
              <w:bottom w:val="single" w:sz="4" w:space="0" w:color="auto"/>
              <w:right w:val="single" w:sz="4" w:space="0" w:color="auto"/>
            </w:tcBorders>
            <w:shd w:val="clear" w:color="auto" w:fill="auto"/>
          </w:tcPr>
          <w:p w14:paraId="300E787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6305A5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8060DF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1B52F1E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817333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D1487F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67B0F76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0B10211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2D7D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7AFDE9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0FB7EF5" w14:textId="77777777" w:rsidR="00EC6050" w:rsidRPr="004A0104" w:rsidRDefault="00EC6050" w:rsidP="00F562AF">
            <w:pPr>
              <w:pStyle w:val="ConsPlusCell"/>
              <w:jc w:val="both"/>
              <w:rPr>
                <w:rFonts w:ascii="Times New Roman" w:hAnsi="Times New Roman" w:cs="Times New Roman"/>
              </w:rPr>
            </w:pPr>
          </w:p>
        </w:tc>
      </w:tr>
      <w:tr w:rsidR="00EC6050" w:rsidRPr="004A0104" w14:paraId="497DC6B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6F6FD1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C580E3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926D41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lastRenderedPageBreak/>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1A323FC" w14:textId="77777777" w:rsidR="00EC6050" w:rsidRPr="004A0104" w:rsidRDefault="00EC6050" w:rsidP="00F562AF">
            <w:pPr>
              <w:jc w:val="center"/>
              <w:rPr>
                <w:sz w:val="20"/>
                <w:szCs w:val="20"/>
              </w:rPr>
            </w:pPr>
            <w:r w:rsidRPr="004A0104">
              <w:rPr>
                <w:sz w:val="20"/>
                <w:szCs w:val="20"/>
              </w:rPr>
              <w:lastRenderedPageBreak/>
              <w:t>20,0</w:t>
            </w:r>
          </w:p>
        </w:tc>
        <w:tc>
          <w:tcPr>
            <w:tcW w:w="992" w:type="dxa"/>
            <w:tcBorders>
              <w:left w:val="single" w:sz="4" w:space="0" w:color="auto"/>
              <w:bottom w:val="single" w:sz="4" w:space="0" w:color="auto"/>
              <w:right w:val="single" w:sz="4" w:space="0" w:color="auto"/>
            </w:tcBorders>
            <w:shd w:val="clear" w:color="auto" w:fill="auto"/>
          </w:tcPr>
          <w:p w14:paraId="1AA86C2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A4962A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C5A04F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7C89D0" w14:textId="77777777" w:rsidR="00EC6050" w:rsidRPr="004A0104" w:rsidRDefault="00EC6050" w:rsidP="00F562AF">
            <w:pPr>
              <w:jc w:val="center"/>
              <w:rPr>
                <w:sz w:val="20"/>
                <w:szCs w:val="20"/>
              </w:rPr>
            </w:pPr>
            <w:r w:rsidRPr="004A0104">
              <w:rPr>
                <w:sz w:val="20"/>
                <w:szCs w:val="20"/>
              </w:rPr>
              <w:t>20,0</w:t>
            </w:r>
          </w:p>
        </w:tc>
        <w:tc>
          <w:tcPr>
            <w:tcW w:w="1276" w:type="dxa"/>
            <w:gridSpan w:val="2"/>
            <w:tcBorders>
              <w:left w:val="single" w:sz="4" w:space="0" w:color="auto"/>
              <w:bottom w:val="single" w:sz="4" w:space="0" w:color="auto"/>
              <w:right w:val="single" w:sz="4" w:space="0" w:color="auto"/>
            </w:tcBorders>
            <w:shd w:val="clear" w:color="auto" w:fill="auto"/>
          </w:tcPr>
          <w:p w14:paraId="58BFB891" w14:textId="77777777" w:rsidR="00EC6050" w:rsidRPr="004A0104" w:rsidRDefault="00EC6050" w:rsidP="00F562AF">
            <w:pPr>
              <w:jc w:val="center"/>
              <w:rPr>
                <w:sz w:val="20"/>
                <w:szCs w:val="20"/>
              </w:rPr>
            </w:pPr>
            <w:r w:rsidRPr="004A0104">
              <w:rPr>
                <w:sz w:val="20"/>
                <w:szCs w:val="20"/>
              </w:rPr>
              <w:t>25,0</w:t>
            </w:r>
          </w:p>
        </w:tc>
        <w:tc>
          <w:tcPr>
            <w:tcW w:w="1275" w:type="dxa"/>
            <w:tcBorders>
              <w:left w:val="single" w:sz="4" w:space="0" w:color="auto"/>
              <w:bottom w:val="single" w:sz="4" w:space="0" w:color="auto"/>
              <w:right w:val="single" w:sz="4" w:space="0" w:color="auto"/>
            </w:tcBorders>
            <w:shd w:val="clear" w:color="auto" w:fill="auto"/>
          </w:tcPr>
          <w:p w14:paraId="4E1881DE"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B10C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7DFF175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E2FC3F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160690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93CB76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955370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52DA39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E9EF1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385016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94401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6B712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EE07A8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4C9431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EBBA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E12567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08B76F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87E432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AAA167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A2CED2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8920EA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48628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1F88A5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6DF24E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996DBA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B76531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55D772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B049E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F0F70F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E6CA18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81697D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EE36AC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5849AA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B2CE4C2"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1450D14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7857D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CFD4C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A221316" w14:textId="77777777" w:rsidR="00EC6050" w:rsidRPr="004A0104" w:rsidRDefault="00EC6050" w:rsidP="00F562AF">
            <w:pPr>
              <w:jc w:val="center"/>
              <w:rPr>
                <w:sz w:val="20"/>
                <w:szCs w:val="20"/>
              </w:rPr>
            </w:pPr>
            <w:r w:rsidRPr="004A0104">
              <w:rPr>
                <w:sz w:val="20"/>
                <w:szCs w:val="20"/>
              </w:rPr>
              <w:t>20,0</w:t>
            </w:r>
          </w:p>
        </w:tc>
        <w:tc>
          <w:tcPr>
            <w:tcW w:w="1276" w:type="dxa"/>
            <w:gridSpan w:val="2"/>
            <w:tcBorders>
              <w:left w:val="single" w:sz="4" w:space="0" w:color="auto"/>
              <w:bottom w:val="single" w:sz="4" w:space="0" w:color="auto"/>
              <w:right w:val="single" w:sz="4" w:space="0" w:color="auto"/>
            </w:tcBorders>
            <w:shd w:val="clear" w:color="auto" w:fill="auto"/>
          </w:tcPr>
          <w:p w14:paraId="5842E917" w14:textId="77777777" w:rsidR="00EC6050" w:rsidRPr="004A0104" w:rsidRDefault="00EC6050" w:rsidP="00F562AF">
            <w:pPr>
              <w:jc w:val="center"/>
              <w:rPr>
                <w:sz w:val="20"/>
                <w:szCs w:val="20"/>
              </w:rPr>
            </w:pPr>
            <w:r w:rsidRPr="004A0104">
              <w:rPr>
                <w:sz w:val="20"/>
                <w:szCs w:val="20"/>
              </w:rPr>
              <w:t>25,0</w:t>
            </w:r>
          </w:p>
        </w:tc>
        <w:tc>
          <w:tcPr>
            <w:tcW w:w="1275" w:type="dxa"/>
            <w:tcBorders>
              <w:left w:val="single" w:sz="4" w:space="0" w:color="auto"/>
              <w:bottom w:val="single" w:sz="4" w:space="0" w:color="auto"/>
              <w:right w:val="single" w:sz="4" w:space="0" w:color="auto"/>
            </w:tcBorders>
            <w:shd w:val="clear" w:color="auto" w:fill="auto"/>
          </w:tcPr>
          <w:p w14:paraId="19F4F6BE"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AA934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5BE0730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CAA309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B452BB8"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5CB4F5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3B0C18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EFE60D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D5120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C22A50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8213C9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1DE77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C4570B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F01BD9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D37B8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5C361DC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320C57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3E7AB32"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7AB0D7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Агитавтобус «Азбука жизни», </w:t>
            </w:r>
            <w:r w:rsidRPr="004A0104">
              <w:rPr>
                <w:rFonts w:ascii="Times New Roman" w:hAnsi="Times New Roman" w:cs="Times New Roman"/>
                <w:lang w:eastAsia="en-US"/>
              </w:rPr>
              <w:t>Акция – зарядка ЗОЖ</w:t>
            </w:r>
          </w:p>
        </w:tc>
        <w:tc>
          <w:tcPr>
            <w:tcW w:w="1701" w:type="dxa"/>
            <w:tcBorders>
              <w:left w:val="single" w:sz="4" w:space="0" w:color="auto"/>
              <w:bottom w:val="single" w:sz="4" w:space="0" w:color="auto"/>
              <w:right w:val="single" w:sz="4" w:space="0" w:color="auto"/>
            </w:tcBorders>
            <w:shd w:val="clear" w:color="auto" w:fill="auto"/>
          </w:tcPr>
          <w:p w14:paraId="2831072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7BEBD9A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209B2E3"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6920726C" w14:textId="77777777" w:rsidR="00EC6050" w:rsidRPr="004A0104" w:rsidRDefault="00EC6050" w:rsidP="00F562AF">
            <w:pPr>
              <w:jc w:val="center"/>
              <w:rPr>
                <w:sz w:val="20"/>
                <w:szCs w:val="20"/>
              </w:rPr>
            </w:pPr>
            <w:r w:rsidRPr="004A0104">
              <w:rPr>
                <w:sz w:val="20"/>
                <w:szCs w:val="20"/>
              </w:rPr>
              <w:t>50</w:t>
            </w:r>
          </w:p>
        </w:tc>
        <w:tc>
          <w:tcPr>
            <w:tcW w:w="993" w:type="dxa"/>
            <w:tcBorders>
              <w:left w:val="single" w:sz="4" w:space="0" w:color="auto"/>
              <w:bottom w:val="single" w:sz="4" w:space="0" w:color="auto"/>
              <w:right w:val="single" w:sz="4" w:space="0" w:color="auto"/>
            </w:tcBorders>
            <w:shd w:val="clear" w:color="auto" w:fill="auto"/>
          </w:tcPr>
          <w:p w14:paraId="1CD28FC6"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54E2600B"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0B8B59EB" w14:textId="77777777" w:rsidR="00EC6050" w:rsidRPr="004A0104" w:rsidRDefault="00EC6050" w:rsidP="00F562AF">
            <w:pPr>
              <w:jc w:val="center"/>
              <w:rPr>
                <w:sz w:val="20"/>
                <w:szCs w:val="20"/>
              </w:rPr>
            </w:pPr>
            <w:r w:rsidRPr="004A0104">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7C0550A1" w14:textId="77777777" w:rsidR="00EC6050" w:rsidRPr="004A0104" w:rsidRDefault="00EC6050" w:rsidP="00F562AF">
            <w:pPr>
              <w:jc w:val="center"/>
              <w:rPr>
                <w:sz w:val="20"/>
                <w:szCs w:val="20"/>
              </w:rPr>
            </w:pPr>
            <w:r w:rsidRPr="004A0104">
              <w:rPr>
                <w:sz w:val="20"/>
                <w:szCs w:val="20"/>
              </w:rPr>
              <w:t>270</w:t>
            </w:r>
          </w:p>
        </w:tc>
        <w:tc>
          <w:tcPr>
            <w:tcW w:w="1275" w:type="dxa"/>
            <w:tcBorders>
              <w:left w:val="single" w:sz="4" w:space="0" w:color="auto"/>
              <w:bottom w:val="single" w:sz="4" w:space="0" w:color="auto"/>
              <w:right w:val="single" w:sz="4" w:space="0" w:color="auto"/>
            </w:tcBorders>
            <w:shd w:val="clear" w:color="auto" w:fill="auto"/>
          </w:tcPr>
          <w:p w14:paraId="72F31C88" w14:textId="77777777" w:rsidR="00EC6050" w:rsidRPr="004A0104" w:rsidRDefault="00EC6050" w:rsidP="00F562AF">
            <w:pPr>
              <w:jc w:val="center"/>
              <w:rPr>
                <w:sz w:val="20"/>
                <w:szCs w:val="20"/>
              </w:rPr>
            </w:pPr>
            <w:r w:rsidRPr="004A0104">
              <w:rPr>
                <w:sz w:val="20"/>
                <w:szCs w:val="20"/>
              </w:rPr>
              <w:t>280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9A8AE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290</w:t>
            </w:r>
          </w:p>
        </w:tc>
        <w:tc>
          <w:tcPr>
            <w:tcW w:w="1133" w:type="dxa"/>
            <w:vMerge w:val="restart"/>
            <w:tcBorders>
              <w:left w:val="single" w:sz="4" w:space="0" w:color="auto"/>
              <w:right w:val="single" w:sz="4" w:space="0" w:color="auto"/>
            </w:tcBorders>
            <w:shd w:val="clear" w:color="auto" w:fill="auto"/>
          </w:tcPr>
          <w:p w14:paraId="0ACFF014"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6639E43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Выездные профмероприятия, с целью предотвращения правонарушений на территориях сельских поселений,</w:t>
            </w:r>
          </w:p>
          <w:p w14:paraId="55F5E21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lang w:eastAsia="en-US"/>
              </w:rPr>
              <w:t xml:space="preserve">акция – зарядка ЗОЖ </w:t>
            </w:r>
            <w:r w:rsidRPr="004A0104">
              <w:rPr>
                <w:rFonts w:ascii="Times New Roman" w:hAnsi="Times New Roman" w:cs="Times New Roman"/>
              </w:rPr>
              <w:t>предполагают ежегодное увеличение количества вовлечённой молодёжи:</w:t>
            </w:r>
          </w:p>
          <w:p w14:paraId="54F01FDE"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250 человек,</w:t>
            </w:r>
          </w:p>
          <w:p w14:paraId="1B035D5E"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270 человек,</w:t>
            </w:r>
          </w:p>
          <w:p w14:paraId="6B21B131"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–280 человек,</w:t>
            </w:r>
          </w:p>
          <w:p w14:paraId="0697A109"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2025 –290 человек.</w:t>
            </w:r>
          </w:p>
          <w:p w14:paraId="0209900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охват 1090 человек.</w:t>
            </w:r>
          </w:p>
        </w:tc>
      </w:tr>
      <w:tr w:rsidR="00EC6050" w:rsidRPr="004A0104" w14:paraId="3DD7B79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99F75A9" w14:textId="77777777" w:rsidR="00EC6050" w:rsidRPr="004A0104" w:rsidRDefault="00EC6050" w:rsidP="00F562AF">
            <w:pPr>
              <w:pStyle w:val="ConsPlusCell"/>
              <w:jc w:val="both"/>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5718C5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5022BFE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029AF6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A3AE71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0C16EE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7C830D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7606864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35AB6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1B77B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0ACCEF51" w14:textId="77777777" w:rsidR="00EC6050" w:rsidRPr="004A0104" w:rsidRDefault="00EC6050" w:rsidP="00F562AF">
            <w:pPr>
              <w:rPr>
                <w:sz w:val="20"/>
                <w:szCs w:val="20"/>
              </w:rPr>
            </w:pPr>
          </w:p>
        </w:tc>
        <w:tc>
          <w:tcPr>
            <w:tcW w:w="2127" w:type="dxa"/>
            <w:vMerge/>
            <w:tcBorders>
              <w:left w:val="single" w:sz="4" w:space="0" w:color="auto"/>
              <w:right w:val="single" w:sz="4" w:space="0" w:color="auto"/>
            </w:tcBorders>
          </w:tcPr>
          <w:p w14:paraId="7305BAAF" w14:textId="77777777" w:rsidR="00EC6050" w:rsidRPr="004A0104" w:rsidRDefault="00EC6050" w:rsidP="00F562AF">
            <w:pPr>
              <w:pStyle w:val="ConsPlusCell"/>
              <w:rPr>
                <w:rFonts w:ascii="Times New Roman" w:hAnsi="Times New Roman" w:cs="Times New Roman"/>
              </w:rPr>
            </w:pPr>
          </w:p>
        </w:tc>
      </w:tr>
      <w:tr w:rsidR="00EC6050" w:rsidRPr="004A0104" w14:paraId="27330FE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7AC25E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236F24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0F93BB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4750F50"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19D92125"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39D93AF2" w14:textId="77777777" w:rsidR="00EC6050" w:rsidRPr="004A0104" w:rsidRDefault="00EC6050" w:rsidP="00F562AF">
            <w:pPr>
              <w:jc w:val="center"/>
              <w:rPr>
                <w:sz w:val="20"/>
                <w:szCs w:val="20"/>
              </w:rPr>
            </w:pPr>
            <w:r w:rsidRPr="004A0104">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5DB719B9"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5462B6CE" w14:textId="77777777" w:rsidR="00EC6050" w:rsidRPr="004A0104" w:rsidRDefault="00EC6050" w:rsidP="00F562AF">
            <w:pPr>
              <w:jc w:val="center"/>
              <w:rPr>
                <w:sz w:val="20"/>
                <w:szCs w:val="20"/>
              </w:rPr>
            </w:pPr>
            <w:r w:rsidRPr="004A0104">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6A0BEC8D" w14:textId="77777777" w:rsidR="00EC6050" w:rsidRPr="004A0104" w:rsidRDefault="00EC6050" w:rsidP="00F562AF">
            <w:pPr>
              <w:jc w:val="center"/>
              <w:rPr>
                <w:sz w:val="20"/>
                <w:szCs w:val="20"/>
              </w:rPr>
            </w:pPr>
            <w:r w:rsidRPr="004A0104">
              <w:rPr>
                <w:sz w:val="20"/>
                <w:szCs w:val="20"/>
              </w:rPr>
              <w:t>19,0</w:t>
            </w:r>
          </w:p>
        </w:tc>
        <w:tc>
          <w:tcPr>
            <w:tcW w:w="1275" w:type="dxa"/>
            <w:tcBorders>
              <w:left w:val="single" w:sz="4" w:space="0" w:color="auto"/>
              <w:bottom w:val="single" w:sz="4" w:space="0" w:color="auto"/>
              <w:right w:val="single" w:sz="4" w:space="0" w:color="auto"/>
            </w:tcBorders>
            <w:shd w:val="clear" w:color="auto" w:fill="auto"/>
          </w:tcPr>
          <w:p w14:paraId="667ED6C1" w14:textId="77777777" w:rsidR="00EC6050" w:rsidRPr="004A0104" w:rsidRDefault="00EC6050" w:rsidP="00F562AF">
            <w:pPr>
              <w:jc w:val="center"/>
              <w:rPr>
                <w:sz w:val="20"/>
                <w:szCs w:val="20"/>
              </w:rPr>
            </w:pPr>
            <w:r w:rsidRPr="004A0104">
              <w:rPr>
                <w:sz w:val="20"/>
                <w:szCs w:val="20"/>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9BC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27,0</w:t>
            </w:r>
          </w:p>
        </w:tc>
        <w:tc>
          <w:tcPr>
            <w:tcW w:w="1133" w:type="dxa"/>
            <w:vMerge/>
            <w:tcBorders>
              <w:left w:val="single" w:sz="4" w:space="0" w:color="auto"/>
              <w:right w:val="single" w:sz="4" w:space="0" w:color="auto"/>
            </w:tcBorders>
            <w:shd w:val="clear" w:color="auto" w:fill="auto"/>
          </w:tcPr>
          <w:p w14:paraId="77C2102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AF3D4A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F2DEBB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CF69C2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BD2B3E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D4C966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34014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C2202C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D2053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71E857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8F2FD7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CF1E8B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7A6AD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E61550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706E93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FBB955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FB9050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801C75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7481AA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432992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42996D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8CF97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4A527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74BA1E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B9038E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E398B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465563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EA8E08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034BAB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A5DA1D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517AB6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81640AA"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18BB9BD7"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70565807" w14:textId="77777777" w:rsidR="00EC6050" w:rsidRPr="004A0104" w:rsidRDefault="00EC6050" w:rsidP="00F562AF">
            <w:pPr>
              <w:jc w:val="center"/>
              <w:rPr>
                <w:sz w:val="20"/>
                <w:szCs w:val="20"/>
              </w:rPr>
            </w:pPr>
            <w:r w:rsidRPr="004A0104">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3B7BE4FA"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1B0C1BF8" w14:textId="77777777" w:rsidR="00EC6050" w:rsidRPr="004A0104" w:rsidRDefault="00EC6050" w:rsidP="00F562AF">
            <w:pPr>
              <w:jc w:val="center"/>
              <w:rPr>
                <w:sz w:val="20"/>
                <w:szCs w:val="20"/>
              </w:rPr>
            </w:pPr>
            <w:r w:rsidRPr="004A0104">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3A99C812" w14:textId="77777777" w:rsidR="00EC6050" w:rsidRPr="004A0104" w:rsidRDefault="00EC6050" w:rsidP="00F562AF">
            <w:pPr>
              <w:jc w:val="center"/>
              <w:rPr>
                <w:sz w:val="20"/>
                <w:szCs w:val="20"/>
              </w:rPr>
            </w:pPr>
            <w:r w:rsidRPr="004A0104">
              <w:rPr>
                <w:sz w:val="20"/>
                <w:szCs w:val="20"/>
              </w:rPr>
              <w:t>19,0</w:t>
            </w:r>
          </w:p>
        </w:tc>
        <w:tc>
          <w:tcPr>
            <w:tcW w:w="1275" w:type="dxa"/>
            <w:tcBorders>
              <w:left w:val="single" w:sz="4" w:space="0" w:color="auto"/>
              <w:bottom w:val="single" w:sz="4" w:space="0" w:color="auto"/>
              <w:right w:val="single" w:sz="4" w:space="0" w:color="auto"/>
            </w:tcBorders>
            <w:shd w:val="clear" w:color="auto" w:fill="auto"/>
          </w:tcPr>
          <w:p w14:paraId="389D1F40" w14:textId="77777777" w:rsidR="00EC6050" w:rsidRPr="004A0104" w:rsidRDefault="00EC6050" w:rsidP="00F562AF">
            <w:pPr>
              <w:jc w:val="center"/>
              <w:rPr>
                <w:sz w:val="20"/>
                <w:szCs w:val="20"/>
              </w:rPr>
            </w:pPr>
            <w:r w:rsidRPr="004A0104">
              <w:rPr>
                <w:sz w:val="20"/>
                <w:szCs w:val="20"/>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C4A36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27,0</w:t>
            </w:r>
          </w:p>
        </w:tc>
        <w:tc>
          <w:tcPr>
            <w:tcW w:w="1133" w:type="dxa"/>
            <w:vMerge/>
            <w:tcBorders>
              <w:left w:val="single" w:sz="4" w:space="0" w:color="auto"/>
              <w:right w:val="single" w:sz="4" w:space="0" w:color="auto"/>
            </w:tcBorders>
            <w:shd w:val="clear" w:color="auto" w:fill="auto"/>
          </w:tcPr>
          <w:p w14:paraId="58BCA4D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80DB06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FB84819"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1EB651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E919A5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2DBC36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3E4AD5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6DB022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ED7AD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38D5AB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0DD566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6486AF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B318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30E81F0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53FB033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205A54C"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BB2DA7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Спортивно-туристический слет работающей молодежи</w:t>
            </w:r>
          </w:p>
        </w:tc>
        <w:tc>
          <w:tcPr>
            <w:tcW w:w="1701" w:type="dxa"/>
            <w:tcBorders>
              <w:left w:val="single" w:sz="4" w:space="0" w:color="auto"/>
              <w:bottom w:val="single" w:sz="4" w:space="0" w:color="auto"/>
              <w:right w:val="single" w:sz="4" w:space="0" w:color="auto"/>
            </w:tcBorders>
            <w:shd w:val="clear" w:color="auto" w:fill="auto"/>
          </w:tcPr>
          <w:p w14:paraId="5774234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D7B4EE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E8E355B" w14:textId="77777777" w:rsidR="00EC6050" w:rsidRPr="004A0104" w:rsidRDefault="00EC6050" w:rsidP="00F562AF">
            <w:pPr>
              <w:jc w:val="center"/>
              <w:rPr>
                <w:sz w:val="20"/>
                <w:szCs w:val="20"/>
              </w:rPr>
            </w:pPr>
            <w:r w:rsidRPr="004A0104">
              <w:rPr>
                <w:sz w:val="20"/>
                <w:szCs w:val="20"/>
              </w:rPr>
              <w:t>65</w:t>
            </w:r>
          </w:p>
        </w:tc>
        <w:tc>
          <w:tcPr>
            <w:tcW w:w="992" w:type="dxa"/>
            <w:tcBorders>
              <w:left w:val="single" w:sz="4" w:space="0" w:color="auto"/>
              <w:bottom w:val="single" w:sz="4" w:space="0" w:color="auto"/>
              <w:right w:val="single" w:sz="4" w:space="0" w:color="auto"/>
            </w:tcBorders>
            <w:shd w:val="clear" w:color="auto" w:fill="auto"/>
          </w:tcPr>
          <w:p w14:paraId="50A1A43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424FE9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A4793F6" w14:textId="77777777" w:rsidR="00EC6050" w:rsidRPr="004A0104" w:rsidRDefault="00EC6050" w:rsidP="00F562AF">
            <w:pPr>
              <w:jc w:val="center"/>
              <w:rPr>
                <w:sz w:val="20"/>
                <w:szCs w:val="20"/>
              </w:rPr>
            </w:pPr>
            <w:r w:rsidRPr="004A0104">
              <w:rPr>
                <w:sz w:val="20"/>
                <w:szCs w:val="20"/>
              </w:rPr>
              <w:t>65</w:t>
            </w:r>
          </w:p>
        </w:tc>
        <w:tc>
          <w:tcPr>
            <w:tcW w:w="992" w:type="dxa"/>
            <w:tcBorders>
              <w:left w:val="single" w:sz="4" w:space="0" w:color="auto"/>
              <w:bottom w:val="single" w:sz="4" w:space="0" w:color="auto"/>
              <w:right w:val="single" w:sz="4" w:space="0" w:color="auto"/>
            </w:tcBorders>
            <w:shd w:val="clear" w:color="auto" w:fill="auto"/>
          </w:tcPr>
          <w:p w14:paraId="27042B8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60751FB" w14:textId="77777777" w:rsidR="00EC6050" w:rsidRPr="004A0104" w:rsidRDefault="00EC6050" w:rsidP="00F562AF">
            <w:pPr>
              <w:jc w:val="center"/>
              <w:rPr>
                <w:sz w:val="20"/>
                <w:szCs w:val="20"/>
              </w:rPr>
            </w:pPr>
            <w:r w:rsidRPr="004A0104">
              <w:rPr>
                <w:sz w:val="20"/>
                <w:szCs w:val="20"/>
              </w:rPr>
              <w:t>65</w:t>
            </w:r>
          </w:p>
        </w:tc>
        <w:tc>
          <w:tcPr>
            <w:tcW w:w="1275" w:type="dxa"/>
            <w:tcBorders>
              <w:left w:val="single" w:sz="4" w:space="0" w:color="auto"/>
              <w:bottom w:val="single" w:sz="4" w:space="0" w:color="auto"/>
              <w:right w:val="single" w:sz="4" w:space="0" w:color="auto"/>
            </w:tcBorders>
            <w:shd w:val="clear" w:color="auto" w:fill="auto"/>
          </w:tcPr>
          <w:p w14:paraId="41E0E5E5" w14:textId="77777777" w:rsidR="00EC6050" w:rsidRPr="004A0104" w:rsidRDefault="00EC6050" w:rsidP="00F562AF">
            <w:pPr>
              <w:jc w:val="center"/>
              <w:rPr>
                <w:sz w:val="20"/>
                <w:szCs w:val="20"/>
              </w:rPr>
            </w:pPr>
            <w:r w:rsidRPr="004A0104">
              <w:rPr>
                <w:sz w:val="20"/>
                <w:szCs w:val="2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E0689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75</w:t>
            </w:r>
          </w:p>
        </w:tc>
        <w:tc>
          <w:tcPr>
            <w:tcW w:w="1133" w:type="dxa"/>
            <w:vMerge w:val="restart"/>
            <w:tcBorders>
              <w:left w:val="single" w:sz="4" w:space="0" w:color="auto"/>
              <w:right w:val="single" w:sz="4" w:space="0" w:color="auto"/>
            </w:tcBorders>
            <w:shd w:val="clear" w:color="auto" w:fill="auto"/>
          </w:tcPr>
          <w:p w14:paraId="1B1A5ADB"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5D1C34E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Участники слета – команды работающей молодёжи. </w:t>
            </w:r>
          </w:p>
          <w:p w14:paraId="1E27A99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ежегодное увеличение общего охвата участников слета.</w:t>
            </w:r>
          </w:p>
          <w:p w14:paraId="72A0D300"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65 человек,</w:t>
            </w:r>
          </w:p>
          <w:p w14:paraId="1ECB911A"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65 человек,</w:t>
            </w:r>
          </w:p>
          <w:p w14:paraId="028A4DB8"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70 человек,</w:t>
            </w:r>
          </w:p>
          <w:p w14:paraId="0ED432F6"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2025 – 75 человек.</w:t>
            </w:r>
          </w:p>
          <w:p w14:paraId="7DB3B3C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Предполагается </w:t>
            </w:r>
            <w:r w:rsidRPr="004A0104">
              <w:rPr>
                <w:rFonts w:ascii="Times New Roman" w:hAnsi="Times New Roman" w:cs="Times New Roman"/>
              </w:rPr>
              <w:lastRenderedPageBreak/>
              <w:t>общий охват участников слета   275 человек.</w:t>
            </w:r>
          </w:p>
        </w:tc>
      </w:tr>
      <w:tr w:rsidR="00EC6050" w:rsidRPr="004A0104" w14:paraId="7364B7F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DA34F1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D1F0B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AFB24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FAEFE2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7589CA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D7F340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3FC87B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59EFBC9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D23CF4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D343B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60D8849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D62690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7317BC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9F1769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F5F30D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1E13B3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8A96CAB"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16BAC51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62815F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E076CF"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303AAC4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5EF1746" w14:textId="77777777" w:rsidR="00EC6050" w:rsidRPr="004A0104" w:rsidRDefault="00EC6050" w:rsidP="00F562AF">
            <w:pPr>
              <w:jc w:val="center"/>
              <w:rPr>
                <w:sz w:val="20"/>
                <w:szCs w:val="20"/>
              </w:rPr>
            </w:pPr>
            <w:r w:rsidRPr="004A0104">
              <w:rPr>
                <w:sz w:val="20"/>
                <w:szCs w:val="20"/>
              </w:rPr>
              <w:t>25,0</w:t>
            </w:r>
          </w:p>
        </w:tc>
        <w:tc>
          <w:tcPr>
            <w:tcW w:w="1275" w:type="dxa"/>
            <w:tcBorders>
              <w:left w:val="single" w:sz="4" w:space="0" w:color="auto"/>
              <w:bottom w:val="single" w:sz="4" w:space="0" w:color="auto"/>
              <w:right w:val="single" w:sz="4" w:space="0" w:color="auto"/>
            </w:tcBorders>
            <w:shd w:val="clear" w:color="auto" w:fill="auto"/>
          </w:tcPr>
          <w:p w14:paraId="505CB437"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7A8F6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6BDB373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3E1C43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AE402D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066363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39D8C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23E487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A6F1F4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410A28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38729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991826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E45221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D3A3A7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E23DE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B6D89C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44A8BD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B9F37F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84DA10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526BEB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A6E548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ADC32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6241ED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BFBAA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687A6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32B895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83FDD7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FFBD1"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70C55D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F452B6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BA2FB8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633740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EF7BE5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14EACB4"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72447B0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831F07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EE24B50"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0A70063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6AC4B9F" w14:textId="77777777" w:rsidR="00EC6050" w:rsidRPr="004A0104" w:rsidRDefault="00EC6050" w:rsidP="00F562AF">
            <w:pPr>
              <w:jc w:val="center"/>
              <w:rPr>
                <w:sz w:val="20"/>
                <w:szCs w:val="20"/>
              </w:rPr>
            </w:pPr>
            <w:r w:rsidRPr="004A0104">
              <w:rPr>
                <w:sz w:val="20"/>
                <w:szCs w:val="20"/>
              </w:rPr>
              <w:t>25,0</w:t>
            </w:r>
          </w:p>
        </w:tc>
        <w:tc>
          <w:tcPr>
            <w:tcW w:w="1275" w:type="dxa"/>
            <w:tcBorders>
              <w:left w:val="single" w:sz="4" w:space="0" w:color="auto"/>
              <w:bottom w:val="single" w:sz="4" w:space="0" w:color="auto"/>
              <w:right w:val="single" w:sz="4" w:space="0" w:color="auto"/>
            </w:tcBorders>
            <w:shd w:val="clear" w:color="auto" w:fill="auto"/>
          </w:tcPr>
          <w:p w14:paraId="1ADDD719"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1A6B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2DB64D2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5BB406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F8BA85C"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698156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37AD6F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A953F4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AA8A10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236E33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B75BA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B43984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B36366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9D31B3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C7CD31"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617C43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8CE5B2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3319E0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BC68619"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1.1.3.</w:t>
            </w:r>
          </w:p>
        </w:tc>
        <w:tc>
          <w:tcPr>
            <w:tcW w:w="1701" w:type="dxa"/>
            <w:tcBorders>
              <w:left w:val="single" w:sz="4" w:space="0" w:color="auto"/>
              <w:bottom w:val="single" w:sz="4" w:space="0" w:color="auto"/>
              <w:right w:val="single" w:sz="4" w:space="0" w:color="auto"/>
            </w:tcBorders>
            <w:shd w:val="clear" w:color="auto" w:fill="auto"/>
          </w:tcPr>
          <w:p w14:paraId="1A133B2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6ED151B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F388756" w14:textId="77777777" w:rsidR="00EC6050" w:rsidRPr="004A0104" w:rsidRDefault="00EC6050" w:rsidP="00F562AF">
            <w:pPr>
              <w:jc w:val="center"/>
              <w:rPr>
                <w:sz w:val="20"/>
                <w:szCs w:val="20"/>
              </w:rPr>
            </w:pPr>
            <w:r w:rsidRPr="004A0104">
              <w:rPr>
                <w:sz w:val="20"/>
                <w:szCs w:val="20"/>
              </w:rPr>
              <w:t>1415</w:t>
            </w:r>
          </w:p>
        </w:tc>
        <w:tc>
          <w:tcPr>
            <w:tcW w:w="992" w:type="dxa"/>
            <w:tcBorders>
              <w:left w:val="single" w:sz="4" w:space="0" w:color="auto"/>
              <w:bottom w:val="single" w:sz="4" w:space="0" w:color="auto"/>
              <w:right w:val="single" w:sz="4" w:space="0" w:color="auto"/>
            </w:tcBorders>
            <w:shd w:val="clear" w:color="auto" w:fill="auto"/>
          </w:tcPr>
          <w:p w14:paraId="66ACCE60" w14:textId="77777777" w:rsidR="00EC6050" w:rsidRPr="004A0104" w:rsidRDefault="00EC6050" w:rsidP="00F562AF">
            <w:pPr>
              <w:jc w:val="center"/>
              <w:rPr>
                <w:sz w:val="20"/>
                <w:szCs w:val="20"/>
              </w:rPr>
            </w:pPr>
            <w:r w:rsidRPr="004A0104">
              <w:rPr>
                <w:sz w:val="20"/>
                <w:szCs w:val="20"/>
              </w:rPr>
              <w:t>50</w:t>
            </w:r>
          </w:p>
        </w:tc>
        <w:tc>
          <w:tcPr>
            <w:tcW w:w="993" w:type="dxa"/>
            <w:tcBorders>
              <w:left w:val="single" w:sz="4" w:space="0" w:color="auto"/>
              <w:bottom w:val="single" w:sz="4" w:space="0" w:color="auto"/>
              <w:right w:val="single" w:sz="4" w:space="0" w:color="auto"/>
            </w:tcBorders>
            <w:shd w:val="clear" w:color="auto" w:fill="auto"/>
          </w:tcPr>
          <w:p w14:paraId="0E761484"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62FDC50C" w14:textId="77777777" w:rsidR="00EC6050" w:rsidRPr="004A0104" w:rsidRDefault="00EC6050" w:rsidP="00F562AF">
            <w:pPr>
              <w:jc w:val="center"/>
              <w:rPr>
                <w:sz w:val="20"/>
                <w:szCs w:val="20"/>
              </w:rPr>
            </w:pPr>
            <w:r w:rsidRPr="004A0104">
              <w:rPr>
                <w:sz w:val="20"/>
                <w:szCs w:val="20"/>
              </w:rPr>
              <w:t>765</w:t>
            </w:r>
          </w:p>
        </w:tc>
        <w:tc>
          <w:tcPr>
            <w:tcW w:w="992" w:type="dxa"/>
            <w:tcBorders>
              <w:left w:val="single" w:sz="4" w:space="0" w:color="auto"/>
              <w:bottom w:val="single" w:sz="4" w:space="0" w:color="auto"/>
              <w:right w:val="single" w:sz="4" w:space="0" w:color="auto"/>
            </w:tcBorders>
            <w:shd w:val="clear" w:color="auto" w:fill="auto"/>
          </w:tcPr>
          <w:p w14:paraId="3C7D46EF" w14:textId="77777777" w:rsidR="00EC6050" w:rsidRPr="004A0104" w:rsidRDefault="00EC6050" w:rsidP="00F562AF">
            <w:pPr>
              <w:jc w:val="center"/>
              <w:rPr>
                <w:sz w:val="20"/>
                <w:szCs w:val="20"/>
              </w:rPr>
            </w:pPr>
            <w:r w:rsidRPr="004A0104">
              <w:rPr>
                <w:sz w:val="20"/>
                <w:szCs w:val="20"/>
              </w:rPr>
              <w:t>550</w:t>
            </w:r>
          </w:p>
        </w:tc>
        <w:tc>
          <w:tcPr>
            <w:tcW w:w="1276" w:type="dxa"/>
            <w:gridSpan w:val="2"/>
            <w:tcBorders>
              <w:left w:val="single" w:sz="4" w:space="0" w:color="auto"/>
              <w:bottom w:val="single" w:sz="4" w:space="0" w:color="auto"/>
              <w:right w:val="single" w:sz="4" w:space="0" w:color="auto"/>
            </w:tcBorders>
            <w:shd w:val="clear" w:color="auto" w:fill="auto"/>
          </w:tcPr>
          <w:p w14:paraId="2D17160B" w14:textId="77777777" w:rsidR="00EC6050" w:rsidRPr="004A0104" w:rsidRDefault="00EC6050" w:rsidP="00F562AF">
            <w:pPr>
              <w:jc w:val="center"/>
              <w:rPr>
                <w:sz w:val="20"/>
                <w:szCs w:val="20"/>
              </w:rPr>
            </w:pPr>
            <w:r w:rsidRPr="004A0104">
              <w:rPr>
                <w:sz w:val="20"/>
                <w:szCs w:val="20"/>
              </w:rPr>
              <w:t>1455</w:t>
            </w:r>
          </w:p>
        </w:tc>
        <w:tc>
          <w:tcPr>
            <w:tcW w:w="1275" w:type="dxa"/>
            <w:tcBorders>
              <w:left w:val="single" w:sz="4" w:space="0" w:color="auto"/>
              <w:bottom w:val="single" w:sz="4" w:space="0" w:color="auto"/>
              <w:right w:val="single" w:sz="4" w:space="0" w:color="auto"/>
            </w:tcBorders>
            <w:shd w:val="clear" w:color="auto" w:fill="auto"/>
          </w:tcPr>
          <w:p w14:paraId="69B567F4" w14:textId="77777777" w:rsidR="00EC6050" w:rsidRPr="004A0104" w:rsidRDefault="00EC6050" w:rsidP="00F562AF">
            <w:pPr>
              <w:jc w:val="center"/>
              <w:rPr>
                <w:sz w:val="20"/>
                <w:szCs w:val="20"/>
              </w:rPr>
            </w:pPr>
            <w:r w:rsidRPr="004A0104">
              <w:rPr>
                <w:sz w:val="20"/>
                <w:szCs w:val="20"/>
              </w:rPr>
              <w:t>1485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61F22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1510</w:t>
            </w:r>
          </w:p>
        </w:tc>
        <w:tc>
          <w:tcPr>
            <w:tcW w:w="1133" w:type="dxa"/>
            <w:tcBorders>
              <w:left w:val="single" w:sz="4" w:space="0" w:color="auto"/>
              <w:bottom w:val="single" w:sz="4" w:space="0" w:color="auto"/>
              <w:right w:val="single" w:sz="4" w:space="0" w:color="auto"/>
            </w:tcBorders>
            <w:shd w:val="clear" w:color="auto" w:fill="auto"/>
          </w:tcPr>
          <w:p w14:paraId="1B948FD4" w14:textId="77777777" w:rsidR="00EC6050" w:rsidRPr="004A0104" w:rsidRDefault="00EC6050" w:rsidP="00F562AF">
            <w:pPr>
              <w:pStyle w:val="ConsPlusCell"/>
              <w:rPr>
                <w:rFonts w:ascii="Times New Roman" w:hAnsi="Times New Roman" w:cs="Times New Roman"/>
              </w:rPr>
            </w:pPr>
          </w:p>
        </w:tc>
        <w:tc>
          <w:tcPr>
            <w:tcW w:w="2127" w:type="dxa"/>
            <w:vMerge w:val="restart"/>
            <w:tcBorders>
              <w:left w:val="single" w:sz="4" w:space="0" w:color="auto"/>
              <w:right w:val="single" w:sz="4" w:space="0" w:color="auto"/>
            </w:tcBorders>
          </w:tcPr>
          <w:p w14:paraId="2D5E65A6" w14:textId="77777777" w:rsidR="00EC6050" w:rsidRPr="004A0104" w:rsidRDefault="00EC6050" w:rsidP="00F562AF">
            <w:pPr>
              <w:jc w:val="both"/>
              <w:rPr>
                <w:sz w:val="20"/>
                <w:szCs w:val="20"/>
              </w:rPr>
            </w:pPr>
            <w:r w:rsidRPr="004A0104">
              <w:rPr>
                <w:sz w:val="20"/>
                <w:szCs w:val="20"/>
              </w:rPr>
              <w:t>Планируется проведение мероприятий, направленных на пропаганду ЗОЖ и профилактику асоциального проявления в молодёжной среде.   Предполагаемое количество вовлечённых 5865 человек:</w:t>
            </w:r>
          </w:p>
          <w:p w14:paraId="196E5C89" w14:textId="77777777" w:rsidR="00EC6050" w:rsidRPr="004A0104" w:rsidRDefault="00EC6050" w:rsidP="00F562AF">
            <w:pPr>
              <w:jc w:val="both"/>
              <w:rPr>
                <w:sz w:val="20"/>
                <w:szCs w:val="20"/>
              </w:rPr>
            </w:pPr>
            <w:r w:rsidRPr="004A0104">
              <w:rPr>
                <w:sz w:val="20"/>
                <w:szCs w:val="20"/>
              </w:rPr>
              <w:t>2022 – 1415 человек,</w:t>
            </w:r>
          </w:p>
          <w:p w14:paraId="39E0B555" w14:textId="77777777" w:rsidR="00EC6050" w:rsidRPr="004A0104" w:rsidRDefault="00EC6050" w:rsidP="00F562AF">
            <w:pPr>
              <w:jc w:val="both"/>
              <w:rPr>
                <w:sz w:val="20"/>
                <w:szCs w:val="20"/>
              </w:rPr>
            </w:pPr>
            <w:r w:rsidRPr="004A0104">
              <w:rPr>
                <w:sz w:val="20"/>
                <w:szCs w:val="20"/>
              </w:rPr>
              <w:t>2023 - 1455 человек,</w:t>
            </w:r>
          </w:p>
          <w:p w14:paraId="7C99553E" w14:textId="77777777" w:rsidR="00EC6050" w:rsidRPr="004A0104" w:rsidRDefault="00EC6050" w:rsidP="00F562AF">
            <w:pPr>
              <w:jc w:val="both"/>
              <w:rPr>
                <w:sz w:val="20"/>
                <w:szCs w:val="20"/>
              </w:rPr>
            </w:pPr>
            <w:r w:rsidRPr="004A0104">
              <w:rPr>
                <w:sz w:val="20"/>
                <w:szCs w:val="20"/>
              </w:rPr>
              <w:t>2024 – 1485 человек,</w:t>
            </w:r>
          </w:p>
          <w:p w14:paraId="216823C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1510 человек.</w:t>
            </w:r>
          </w:p>
        </w:tc>
      </w:tr>
      <w:tr w:rsidR="00EC6050" w:rsidRPr="004A0104" w14:paraId="70815D7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1883B6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25A9AA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58EAFAA3" w14:textId="77777777" w:rsidR="00EC6050" w:rsidRPr="004A0104" w:rsidRDefault="00EC6050" w:rsidP="00F562AF">
            <w:pPr>
              <w:jc w:val="center"/>
              <w:rPr>
                <w:sz w:val="20"/>
                <w:szCs w:val="20"/>
              </w:rPr>
            </w:pPr>
            <w:r w:rsidRPr="004A0104">
              <w:rPr>
                <w:sz w:val="20"/>
                <w:szCs w:val="20"/>
              </w:rPr>
              <w:t>71,0</w:t>
            </w:r>
          </w:p>
        </w:tc>
        <w:tc>
          <w:tcPr>
            <w:tcW w:w="992" w:type="dxa"/>
            <w:tcBorders>
              <w:left w:val="single" w:sz="4" w:space="0" w:color="auto"/>
              <w:bottom w:val="single" w:sz="4" w:space="0" w:color="auto"/>
              <w:right w:val="single" w:sz="4" w:space="0" w:color="auto"/>
            </w:tcBorders>
            <w:shd w:val="clear" w:color="auto" w:fill="auto"/>
          </w:tcPr>
          <w:p w14:paraId="499E2B7C"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53F71FF1" w14:textId="77777777" w:rsidR="00EC6050" w:rsidRPr="004A0104" w:rsidRDefault="00EC6050" w:rsidP="00F562AF">
            <w:pPr>
              <w:jc w:val="center"/>
              <w:rPr>
                <w:sz w:val="20"/>
                <w:szCs w:val="20"/>
              </w:rPr>
            </w:pPr>
            <w:r w:rsidRPr="004A0104">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4A914FF8" w14:textId="77777777" w:rsidR="00EC6050" w:rsidRPr="004A0104" w:rsidRDefault="00EC6050" w:rsidP="00F562AF">
            <w:pPr>
              <w:jc w:val="center"/>
              <w:rPr>
                <w:sz w:val="20"/>
                <w:szCs w:val="20"/>
              </w:rPr>
            </w:pPr>
            <w:r w:rsidRPr="004A0104">
              <w:rPr>
                <w:sz w:val="20"/>
                <w:szCs w:val="20"/>
              </w:rPr>
              <w:t>44,0</w:t>
            </w:r>
          </w:p>
        </w:tc>
        <w:tc>
          <w:tcPr>
            <w:tcW w:w="992" w:type="dxa"/>
            <w:tcBorders>
              <w:left w:val="single" w:sz="4" w:space="0" w:color="auto"/>
              <w:bottom w:val="single" w:sz="4" w:space="0" w:color="auto"/>
              <w:right w:val="single" w:sz="4" w:space="0" w:color="auto"/>
            </w:tcBorders>
            <w:shd w:val="clear" w:color="auto" w:fill="auto"/>
          </w:tcPr>
          <w:p w14:paraId="43B5BAC1" w14:textId="77777777" w:rsidR="00EC6050" w:rsidRPr="004A0104" w:rsidRDefault="00EC6050" w:rsidP="00F562AF">
            <w:pPr>
              <w:jc w:val="center"/>
              <w:rPr>
                <w:sz w:val="20"/>
                <w:szCs w:val="20"/>
              </w:rPr>
            </w:pPr>
            <w:r w:rsidRPr="004A0104">
              <w:rPr>
                <w:sz w:val="20"/>
                <w:szCs w:val="20"/>
              </w:rPr>
              <w:t>22,0</w:t>
            </w:r>
          </w:p>
        </w:tc>
        <w:tc>
          <w:tcPr>
            <w:tcW w:w="1276" w:type="dxa"/>
            <w:gridSpan w:val="2"/>
            <w:tcBorders>
              <w:left w:val="single" w:sz="4" w:space="0" w:color="auto"/>
              <w:bottom w:val="single" w:sz="4" w:space="0" w:color="auto"/>
              <w:right w:val="single" w:sz="4" w:space="0" w:color="auto"/>
            </w:tcBorders>
            <w:shd w:val="clear" w:color="auto" w:fill="auto"/>
          </w:tcPr>
          <w:p w14:paraId="2DCA59E7" w14:textId="77777777" w:rsidR="00EC6050" w:rsidRPr="004A0104" w:rsidRDefault="00EC6050" w:rsidP="00F562AF">
            <w:pPr>
              <w:jc w:val="center"/>
              <w:rPr>
                <w:sz w:val="20"/>
                <w:szCs w:val="20"/>
              </w:rPr>
            </w:pPr>
            <w:r w:rsidRPr="004A0104">
              <w:rPr>
                <w:sz w:val="20"/>
                <w:szCs w:val="20"/>
              </w:rPr>
              <w:t>96,0</w:t>
            </w:r>
          </w:p>
        </w:tc>
        <w:tc>
          <w:tcPr>
            <w:tcW w:w="1275" w:type="dxa"/>
            <w:tcBorders>
              <w:left w:val="single" w:sz="4" w:space="0" w:color="auto"/>
              <w:bottom w:val="single" w:sz="4" w:space="0" w:color="auto"/>
              <w:right w:val="single" w:sz="4" w:space="0" w:color="auto"/>
            </w:tcBorders>
            <w:shd w:val="clear" w:color="auto" w:fill="auto"/>
          </w:tcPr>
          <w:p w14:paraId="46E7B9F3" w14:textId="77777777" w:rsidR="00EC6050" w:rsidRPr="004A0104" w:rsidRDefault="00EC6050" w:rsidP="00F562AF">
            <w:pPr>
              <w:jc w:val="center"/>
              <w:rPr>
                <w:sz w:val="20"/>
                <w:szCs w:val="20"/>
              </w:rPr>
            </w:pPr>
            <w:r w:rsidRPr="004A0104">
              <w:rPr>
                <w:sz w:val="20"/>
                <w:szCs w:val="20"/>
              </w:rPr>
              <w:t>112,0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5809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132,0</w:t>
            </w:r>
          </w:p>
        </w:tc>
        <w:tc>
          <w:tcPr>
            <w:tcW w:w="1133" w:type="dxa"/>
            <w:tcBorders>
              <w:left w:val="single" w:sz="4" w:space="0" w:color="auto"/>
              <w:bottom w:val="single" w:sz="4" w:space="0" w:color="auto"/>
              <w:right w:val="single" w:sz="4" w:space="0" w:color="auto"/>
            </w:tcBorders>
            <w:shd w:val="clear" w:color="auto" w:fill="auto"/>
          </w:tcPr>
          <w:p w14:paraId="13B3B8A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0BF287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0E2BBA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DEB631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A45407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DC82B7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39551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981544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8AFF3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C6E79A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53E329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E26CD4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9DE627"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219312F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24BCC2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1EC1DE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545FDE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92B3FD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B3C232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1D23B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EF5B0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83DC9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B20D1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8ACA70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28FE38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95A4F"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18AA6A7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CC3E31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9C17F9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A452A3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A71A2B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47C8120" w14:textId="77777777" w:rsidR="00EC6050" w:rsidRPr="004A0104" w:rsidRDefault="00EC6050" w:rsidP="00F562AF">
            <w:pPr>
              <w:jc w:val="center"/>
              <w:rPr>
                <w:sz w:val="20"/>
                <w:szCs w:val="20"/>
              </w:rPr>
            </w:pPr>
            <w:r w:rsidRPr="004A0104">
              <w:rPr>
                <w:sz w:val="20"/>
                <w:szCs w:val="20"/>
              </w:rPr>
              <w:t>71,0</w:t>
            </w:r>
          </w:p>
        </w:tc>
        <w:tc>
          <w:tcPr>
            <w:tcW w:w="992" w:type="dxa"/>
            <w:tcBorders>
              <w:left w:val="single" w:sz="4" w:space="0" w:color="auto"/>
              <w:bottom w:val="single" w:sz="4" w:space="0" w:color="auto"/>
              <w:right w:val="single" w:sz="4" w:space="0" w:color="auto"/>
            </w:tcBorders>
            <w:shd w:val="clear" w:color="auto" w:fill="auto"/>
          </w:tcPr>
          <w:p w14:paraId="7772945E"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01B2E1FF" w14:textId="77777777" w:rsidR="00EC6050" w:rsidRPr="004A0104" w:rsidRDefault="00EC6050" w:rsidP="00F562AF">
            <w:pPr>
              <w:jc w:val="center"/>
              <w:rPr>
                <w:sz w:val="20"/>
                <w:szCs w:val="20"/>
              </w:rPr>
            </w:pPr>
            <w:r w:rsidRPr="004A0104">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4694B340" w14:textId="77777777" w:rsidR="00EC6050" w:rsidRPr="004A0104" w:rsidRDefault="00EC6050" w:rsidP="00F562AF">
            <w:pPr>
              <w:jc w:val="center"/>
              <w:rPr>
                <w:sz w:val="20"/>
                <w:szCs w:val="20"/>
              </w:rPr>
            </w:pPr>
            <w:r w:rsidRPr="004A0104">
              <w:rPr>
                <w:sz w:val="20"/>
                <w:szCs w:val="20"/>
              </w:rPr>
              <w:t>44,0</w:t>
            </w:r>
          </w:p>
        </w:tc>
        <w:tc>
          <w:tcPr>
            <w:tcW w:w="992" w:type="dxa"/>
            <w:tcBorders>
              <w:left w:val="single" w:sz="4" w:space="0" w:color="auto"/>
              <w:bottom w:val="single" w:sz="4" w:space="0" w:color="auto"/>
              <w:right w:val="single" w:sz="4" w:space="0" w:color="auto"/>
            </w:tcBorders>
            <w:shd w:val="clear" w:color="auto" w:fill="auto"/>
          </w:tcPr>
          <w:p w14:paraId="51AD8042" w14:textId="77777777" w:rsidR="00EC6050" w:rsidRPr="004A0104" w:rsidRDefault="00EC6050" w:rsidP="00F562AF">
            <w:pPr>
              <w:jc w:val="center"/>
              <w:rPr>
                <w:sz w:val="20"/>
                <w:szCs w:val="20"/>
              </w:rPr>
            </w:pPr>
            <w:r w:rsidRPr="004A0104">
              <w:rPr>
                <w:sz w:val="20"/>
                <w:szCs w:val="20"/>
              </w:rPr>
              <w:t>22,0</w:t>
            </w:r>
          </w:p>
        </w:tc>
        <w:tc>
          <w:tcPr>
            <w:tcW w:w="1276" w:type="dxa"/>
            <w:gridSpan w:val="2"/>
            <w:tcBorders>
              <w:left w:val="single" w:sz="4" w:space="0" w:color="auto"/>
              <w:bottom w:val="single" w:sz="4" w:space="0" w:color="auto"/>
              <w:right w:val="single" w:sz="4" w:space="0" w:color="auto"/>
            </w:tcBorders>
            <w:shd w:val="clear" w:color="auto" w:fill="auto"/>
          </w:tcPr>
          <w:p w14:paraId="081E44F0" w14:textId="77777777" w:rsidR="00EC6050" w:rsidRPr="004A0104" w:rsidRDefault="00EC6050" w:rsidP="00F562AF">
            <w:pPr>
              <w:jc w:val="center"/>
              <w:rPr>
                <w:sz w:val="20"/>
                <w:szCs w:val="20"/>
              </w:rPr>
            </w:pPr>
            <w:r w:rsidRPr="004A0104">
              <w:rPr>
                <w:sz w:val="20"/>
                <w:szCs w:val="20"/>
              </w:rPr>
              <w:t>96,0</w:t>
            </w:r>
          </w:p>
        </w:tc>
        <w:tc>
          <w:tcPr>
            <w:tcW w:w="1275" w:type="dxa"/>
            <w:tcBorders>
              <w:left w:val="single" w:sz="4" w:space="0" w:color="auto"/>
              <w:bottom w:val="single" w:sz="4" w:space="0" w:color="auto"/>
              <w:right w:val="single" w:sz="4" w:space="0" w:color="auto"/>
            </w:tcBorders>
            <w:shd w:val="clear" w:color="auto" w:fill="auto"/>
          </w:tcPr>
          <w:p w14:paraId="0C476051" w14:textId="77777777" w:rsidR="00EC6050" w:rsidRPr="004A0104" w:rsidRDefault="00EC6050" w:rsidP="00F562AF">
            <w:pPr>
              <w:jc w:val="center"/>
              <w:rPr>
                <w:sz w:val="20"/>
                <w:szCs w:val="20"/>
              </w:rPr>
            </w:pPr>
            <w:r w:rsidRPr="004A0104">
              <w:rPr>
                <w:sz w:val="20"/>
                <w:szCs w:val="20"/>
              </w:rPr>
              <w:t>112,0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46AE9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132,0</w:t>
            </w:r>
          </w:p>
        </w:tc>
        <w:tc>
          <w:tcPr>
            <w:tcW w:w="1133" w:type="dxa"/>
            <w:tcBorders>
              <w:left w:val="single" w:sz="4" w:space="0" w:color="auto"/>
              <w:bottom w:val="single" w:sz="4" w:space="0" w:color="auto"/>
              <w:right w:val="single" w:sz="4" w:space="0" w:color="auto"/>
            </w:tcBorders>
            <w:shd w:val="clear" w:color="auto" w:fill="auto"/>
          </w:tcPr>
          <w:p w14:paraId="17A47BF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C33C96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9AC3F62"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F49305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5CFEA4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45A43A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5E27CE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CDE102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E1E22B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25FCE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D63F58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ECED3B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9D22F8"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A5357D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1A5E95F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DAB02ED"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200868D9"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1.1.4. Формирование культуры семейных отношений в молодежной среде</w:t>
            </w:r>
          </w:p>
        </w:tc>
      </w:tr>
      <w:tr w:rsidR="00EC6050" w:rsidRPr="004A0104" w14:paraId="5AC60266"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49C43D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День защиты детей</w:t>
            </w:r>
          </w:p>
        </w:tc>
        <w:tc>
          <w:tcPr>
            <w:tcW w:w="1701" w:type="dxa"/>
            <w:tcBorders>
              <w:left w:val="single" w:sz="4" w:space="0" w:color="auto"/>
              <w:bottom w:val="single" w:sz="4" w:space="0" w:color="auto"/>
              <w:right w:val="single" w:sz="4" w:space="0" w:color="auto"/>
            </w:tcBorders>
            <w:shd w:val="clear" w:color="auto" w:fill="auto"/>
          </w:tcPr>
          <w:p w14:paraId="19E3982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4B50CC1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5B333FF"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76DEB81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9485CE2"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48203BE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7A77CD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F6D0F1D" w14:textId="77777777" w:rsidR="00EC6050" w:rsidRPr="004A0104" w:rsidRDefault="00EC6050" w:rsidP="00F562AF">
            <w:pPr>
              <w:jc w:val="center"/>
              <w:rPr>
                <w:sz w:val="20"/>
                <w:szCs w:val="20"/>
              </w:rPr>
            </w:pPr>
            <w:r w:rsidRPr="004A0104">
              <w:rPr>
                <w:sz w:val="20"/>
                <w:szCs w:val="20"/>
              </w:rPr>
              <w:t>180</w:t>
            </w:r>
          </w:p>
        </w:tc>
        <w:tc>
          <w:tcPr>
            <w:tcW w:w="1275" w:type="dxa"/>
            <w:tcBorders>
              <w:left w:val="single" w:sz="4" w:space="0" w:color="auto"/>
              <w:bottom w:val="single" w:sz="4" w:space="0" w:color="auto"/>
              <w:right w:val="single" w:sz="4" w:space="0" w:color="auto"/>
            </w:tcBorders>
            <w:shd w:val="clear" w:color="auto" w:fill="auto"/>
          </w:tcPr>
          <w:p w14:paraId="65E97831"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B4D38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220</w:t>
            </w:r>
          </w:p>
        </w:tc>
        <w:tc>
          <w:tcPr>
            <w:tcW w:w="1133" w:type="dxa"/>
            <w:vMerge w:val="restart"/>
            <w:tcBorders>
              <w:left w:val="single" w:sz="4" w:space="0" w:color="auto"/>
              <w:right w:val="single" w:sz="4" w:space="0" w:color="auto"/>
            </w:tcBorders>
            <w:shd w:val="clear" w:color="auto" w:fill="auto"/>
          </w:tcPr>
          <w:p w14:paraId="5C23D92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664F8C3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Культурно-досуговые, развлекательные, спортивные мероприятия на территории сельских поселений.</w:t>
            </w:r>
          </w:p>
          <w:p w14:paraId="14C2A69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ежегодное увеличение количества детей, вовлечённых в мероприятия.</w:t>
            </w:r>
          </w:p>
          <w:p w14:paraId="0A7CF64D"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150 человек,</w:t>
            </w:r>
          </w:p>
          <w:p w14:paraId="7701917B"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180 человек,</w:t>
            </w:r>
          </w:p>
          <w:p w14:paraId="12370DA7"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200 человек,</w:t>
            </w:r>
          </w:p>
          <w:p w14:paraId="65137DC8"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2025 – 220 человек.</w:t>
            </w:r>
          </w:p>
          <w:p w14:paraId="37CD51C0"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Предполагается участие 750 человек.</w:t>
            </w:r>
          </w:p>
        </w:tc>
      </w:tr>
      <w:tr w:rsidR="00EC6050" w:rsidRPr="004A0104" w14:paraId="304E5A2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956E01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4E0A94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9CBD70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C05CCA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5895F6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21E2E4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AE1A87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E09AFD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24AB51D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FD90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6CE5002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843137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725AE7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8E469A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DB6C27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74F97B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37D0A32"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1EFD068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BEFD496"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6ABB682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970B6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79DAF48"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275A4BD4"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1BC25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25,0</w:t>
            </w:r>
          </w:p>
        </w:tc>
        <w:tc>
          <w:tcPr>
            <w:tcW w:w="1133" w:type="dxa"/>
            <w:vMerge/>
            <w:tcBorders>
              <w:left w:val="single" w:sz="4" w:space="0" w:color="auto"/>
              <w:right w:val="single" w:sz="4" w:space="0" w:color="auto"/>
            </w:tcBorders>
            <w:shd w:val="clear" w:color="auto" w:fill="auto"/>
          </w:tcPr>
          <w:p w14:paraId="19FBFBB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2F39EF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34693D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BA2CB2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F5821F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31B93D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4035EC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0587AB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68D10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928518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ACDCE9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47A4E9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24EBDC"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A79594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C63948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6FD6D5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5A2051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3AAB58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702B1E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704ED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88DC9C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8397B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D5F091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1EC7C2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863415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DFB9A"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339EC6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02E303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20AF89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357E8D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E8C31D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3618FC6"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60D58A6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2A70D8"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263804D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1F1F1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AF8DE3F"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5872DA65"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3147C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25,0</w:t>
            </w:r>
          </w:p>
        </w:tc>
        <w:tc>
          <w:tcPr>
            <w:tcW w:w="1133" w:type="dxa"/>
            <w:vMerge/>
            <w:tcBorders>
              <w:left w:val="single" w:sz="4" w:space="0" w:color="auto"/>
              <w:right w:val="single" w:sz="4" w:space="0" w:color="auto"/>
            </w:tcBorders>
            <w:shd w:val="clear" w:color="auto" w:fill="auto"/>
          </w:tcPr>
          <w:p w14:paraId="029B9D8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6F5E2C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1FE310B"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9EF9E1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9074A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8D9040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87BC7E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FB0901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95359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35131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52AD05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686A7A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DA0DED"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65524A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B6BCF5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52CA281"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FAC572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Акция «Ромашковое поле»</w:t>
            </w:r>
          </w:p>
        </w:tc>
        <w:tc>
          <w:tcPr>
            <w:tcW w:w="1701" w:type="dxa"/>
            <w:tcBorders>
              <w:left w:val="single" w:sz="4" w:space="0" w:color="auto"/>
              <w:bottom w:val="single" w:sz="4" w:space="0" w:color="auto"/>
              <w:right w:val="single" w:sz="4" w:space="0" w:color="auto"/>
            </w:tcBorders>
            <w:shd w:val="clear" w:color="auto" w:fill="auto"/>
          </w:tcPr>
          <w:p w14:paraId="41992D9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2C75F3C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(ед. изм.)  </w:t>
            </w:r>
            <w:r w:rsidRPr="004A0104">
              <w:rPr>
                <w:rFonts w:ascii="Times New Roman" w:hAnsi="Times New Roman" w:cs="Times New Roman"/>
              </w:rPr>
              <w:lastRenderedPageBreak/>
              <w:t>человек</w:t>
            </w:r>
          </w:p>
        </w:tc>
        <w:tc>
          <w:tcPr>
            <w:tcW w:w="1134" w:type="dxa"/>
            <w:tcBorders>
              <w:left w:val="single" w:sz="4" w:space="0" w:color="auto"/>
              <w:bottom w:val="single" w:sz="4" w:space="0" w:color="auto"/>
              <w:right w:val="single" w:sz="4" w:space="0" w:color="auto"/>
            </w:tcBorders>
            <w:shd w:val="clear" w:color="auto" w:fill="auto"/>
          </w:tcPr>
          <w:p w14:paraId="441727C3" w14:textId="77777777" w:rsidR="00EC6050" w:rsidRPr="004A0104" w:rsidRDefault="00EC6050" w:rsidP="00F562AF">
            <w:pPr>
              <w:jc w:val="center"/>
              <w:rPr>
                <w:sz w:val="20"/>
                <w:szCs w:val="20"/>
              </w:rPr>
            </w:pPr>
            <w:r w:rsidRPr="004A0104">
              <w:rPr>
                <w:sz w:val="20"/>
                <w:szCs w:val="20"/>
              </w:rPr>
              <w:lastRenderedPageBreak/>
              <w:t>300</w:t>
            </w:r>
          </w:p>
        </w:tc>
        <w:tc>
          <w:tcPr>
            <w:tcW w:w="992" w:type="dxa"/>
            <w:tcBorders>
              <w:left w:val="single" w:sz="4" w:space="0" w:color="auto"/>
              <w:bottom w:val="single" w:sz="4" w:space="0" w:color="auto"/>
              <w:right w:val="single" w:sz="4" w:space="0" w:color="auto"/>
            </w:tcBorders>
            <w:shd w:val="clear" w:color="auto" w:fill="auto"/>
          </w:tcPr>
          <w:p w14:paraId="475D3C5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EE0503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71FE75" w14:textId="77777777" w:rsidR="00EC6050" w:rsidRPr="004A0104" w:rsidRDefault="00EC6050" w:rsidP="00F562AF">
            <w:pPr>
              <w:jc w:val="center"/>
              <w:rPr>
                <w:sz w:val="20"/>
                <w:szCs w:val="20"/>
              </w:rPr>
            </w:pPr>
            <w:r w:rsidRPr="004A0104">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563BBC5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CB5871C" w14:textId="77777777" w:rsidR="00EC6050" w:rsidRPr="004A0104" w:rsidRDefault="00EC6050" w:rsidP="00F562AF">
            <w:pPr>
              <w:jc w:val="center"/>
              <w:rPr>
                <w:sz w:val="20"/>
                <w:szCs w:val="20"/>
              </w:rPr>
            </w:pPr>
            <w:r w:rsidRPr="004A0104">
              <w:rPr>
                <w:sz w:val="20"/>
                <w:szCs w:val="20"/>
              </w:rPr>
              <w:t>325</w:t>
            </w:r>
          </w:p>
        </w:tc>
        <w:tc>
          <w:tcPr>
            <w:tcW w:w="1275" w:type="dxa"/>
            <w:tcBorders>
              <w:left w:val="single" w:sz="4" w:space="0" w:color="auto"/>
              <w:bottom w:val="single" w:sz="4" w:space="0" w:color="auto"/>
              <w:right w:val="single" w:sz="4" w:space="0" w:color="auto"/>
            </w:tcBorders>
            <w:shd w:val="clear" w:color="auto" w:fill="auto"/>
          </w:tcPr>
          <w:p w14:paraId="6B0D22C6" w14:textId="77777777" w:rsidR="00EC6050" w:rsidRPr="004A0104" w:rsidRDefault="00EC6050" w:rsidP="00F562AF">
            <w:pPr>
              <w:jc w:val="center"/>
              <w:rPr>
                <w:sz w:val="20"/>
                <w:szCs w:val="20"/>
              </w:rPr>
            </w:pPr>
            <w:r w:rsidRPr="004A0104">
              <w:rPr>
                <w:sz w:val="20"/>
                <w:szCs w:val="20"/>
              </w:rPr>
              <w:t>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FBEB7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340</w:t>
            </w:r>
          </w:p>
        </w:tc>
        <w:tc>
          <w:tcPr>
            <w:tcW w:w="1133" w:type="dxa"/>
            <w:vMerge w:val="restart"/>
            <w:tcBorders>
              <w:left w:val="single" w:sz="4" w:space="0" w:color="auto"/>
              <w:right w:val="single" w:sz="4" w:space="0" w:color="auto"/>
            </w:tcBorders>
            <w:shd w:val="clear" w:color="auto" w:fill="auto"/>
          </w:tcPr>
          <w:p w14:paraId="6884C6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w:t>
            </w:r>
            <w:r w:rsidRPr="004A0104">
              <w:rPr>
                <w:rFonts w:ascii="Times New Roman" w:hAnsi="Times New Roman" w:cs="Times New Roman"/>
              </w:rPr>
              <w:lastRenderedPageBreak/>
              <w:t>ского района»</w:t>
            </w:r>
          </w:p>
        </w:tc>
        <w:tc>
          <w:tcPr>
            <w:tcW w:w="2127" w:type="dxa"/>
            <w:vMerge w:val="restart"/>
            <w:tcBorders>
              <w:left w:val="single" w:sz="4" w:space="0" w:color="auto"/>
              <w:right w:val="single" w:sz="4" w:space="0" w:color="auto"/>
            </w:tcBorders>
          </w:tcPr>
          <w:p w14:paraId="48B2167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 xml:space="preserve">В рамках мероприятия организовано чествование семейных </w:t>
            </w:r>
            <w:r w:rsidRPr="004A0104">
              <w:rPr>
                <w:rFonts w:ascii="Times New Roman" w:hAnsi="Times New Roman" w:cs="Times New Roman"/>
              </w:rPr>
              <w:lastRenderedPageBreak/>
              <w:t>пар.</w:t>
            </w:r>
          </w:p>
          <w:p w14:paraId="7313ABD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ежегодное увеличение общего количества вовлечённых граждан:</w:t>
            </w:r>
          </w:p>
          <w:p w14:paraId="54B43930"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300 человек,</w:t>
            </w:r>
          </w:p>
          <w:p w14:paraId="2102B770"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325 человек,</w:t>
            </w:r>
          </w:p>
          <w:p w14:paraId="004404BB"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330 человек,</w:t>
            </w:r>
          </w:p>
          <w:p w14:paraId="4C762085"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2025 – 340 человек.</w:t>
            </w:r>
          </w:p>
          <w:p w14:paraId="6ACA7D0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участие 1295 человек.</w:t>
            </w:r>
          </w:p>
        </w:tc>
      </w:tr>
      <w:tr w:rsidR="00EC6050" w:rsidRPr="004A0104" w14:paraId="6663657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C632B0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37637E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94B97F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412EDE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53C74D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B5BBE2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99B2B7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0DF8F1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B81E9F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F92C1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4F1DC1F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3A685AF"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492A8E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E38465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FF0709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61B648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3EBB667"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44C16BD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B5278C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EF9507"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4334EC4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0587B16"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3D76F666"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D7871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40,0</w:t>
            </w:r>
          </w:p>
        </w:tc>
        <w:tc>
          <w:tcPr>
            <w:tcW w:w="1133" w:type="dxa"/>
            <w:vMerge/>
            <w:tcBorders>
              <w:left w:val="single" w:sz="4" w:space="0" w:color="auto"/>
              <w:right w:val="single" w:sz="4" w:space="0" w:color="auto"/>
            </w:tcBorders>
            <w:shd w:val="clear" w:color="auto" w:fill="auto"/>
          </w:tcPr>
          <w:p w14:paraId="4267382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CE1269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AC1172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966804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C54263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34BFB8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4FC5BC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058D78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B5021E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31F4B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386AB4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064F07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92DB7"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D0B995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105E8CE"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A0BA44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CA217C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177C4C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AC4CDB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B1429D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F95E07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D11A7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F0E38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F568B6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62E35C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D1BA7B"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9EBDA7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828387B"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386555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BA9BFE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A33329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929B85B"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1092568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90F0A6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0E1D0E"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057D788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986AA97"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7E4B35DF"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EB61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40,0</w:t>
            </w:r>
          </w:p>
        </w:tc>
        <w:tc>
          <w:tcPr>
            <w:tcW w:w="1133" w:type="dxa"/>
            <w:vMerge/>
            <w:tcBorders>
              <w:left w:val="single" w:sz="4" w:space="0" w:color="auto"/>
              <w:right w:val="single" w:sz="4" w:space="0" w:color="auto"/>
            </w:tcBorders>
            <w:shd w:val="clear" w:color="auto" w:fill="auto"/>
          </w:tcPr>
          <w:p w14:paraId="1A7CFAA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7A8D87F"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14F1C609"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384658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9371EF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2AAE0E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8330E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3F8A54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4E8681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EDD3A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8DEA32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0272E4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26F1FF"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331E90E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36A938B8"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73F1A6B"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A46FCE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Районный конкурс «Наша дружная семья»</w:t>
            </w:r>
          </w:p>
        </w:tc>
        <w:tc>
          <w:tcPr>
            <w:tcW w:w="1701" w:type="dxa"/>
            <w:tcBorders>
              <w:left w:val="single" w:sz="4" w:space="0" w:color="auto"/>
              <w:bottom w:val="single" w:sz="4" w:space="0" w:color="auto"/>
              <w:right w:val="single" w:sz="4" w:space="0" w:color="auto"/>
            </w:tcBorders>
            <w:shd w:val="clear" w:color="auto" w:fill="auto"/>
          </w:tcPr>
          <w:p w14:paraId="30619F4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2C296EA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C876F36"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02C2435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19DF01D"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5311796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06A5DE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BA1FED9" w14:textId="77777777" w:rsidR="00EC6050" w:rsidRPr="004A0104" w:rsidRDefault="00EC6050" w:rsidP="00F562AF">
            <w:pPr>
              <w:jc w:val="center"/>
              <w:rPr>
                <w:sz w:val="20"/>
                <w:szCs w:val="20"/>
              </w:rPr>
            </w:pPr>
            <w:r w:rsidRPr="004A0104">
              <w:rPr>
                <w:sz w:val="20"/>
                <w:szCs w:val="20"/>
              </w:rPr>
              <w:t>70</w:t>
            </w:r>
          </w:p>
        </w:tc>
        <w:tc>
          <w:tcPr>
            <w:tcW w:w="1275" w:type="dxa"/>
            <w:tcBorders>
              <w:left w:val="single" w:sz="4" w:space="0" w:color="auto"/>
              <w:bottom w:val="single" w:sz="4" w:space="0" w:color="auto"/>
              <w:right w:val="single" w:sz="4" w:space="0" w:color="auto"/>
            </w:tcBorders>
            <w:shd w:val="clear" w:color="auto" w:fill="auto"/>
          </w:tcPr>
          <w:p w14:paraId="40BABC0D" w14:textId="77777777" w:rsidR="00EC6050" w:rsidRPr="004A0104" w:rsidRDefault="00EC6050" w:rsidP="00F562AF">
            <w:pPr>
              <w:jc w:val="center"/>
              <w:rPr>
                <w:sz w:val="20"/>
                <w:szCs w:val="20"/>
              </w:rPr>
            </w:pPr>
            <w:r w:rsidRPr="004A0104">
              <w:rPr>
                <w:sz w:val="20"/>
                <w:szCs w:val="2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D03E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70</w:t>
            </w:r>
          </w:p>
        </w:tc>
        <w:tc>
          <w:tcPr>
            <w:tcW w:w="1133" w:type="dxa"/>
            <w:vMerge w:val="restart"/>
            <w:tcBorders>
              <w:left w:val="single" w:sz="4" w:space="0" w:color="auto"/>
              <w:right w:val="single" w:sz="4" w:space="0" w:color="auto"/>
            </w:tcBorders>
            <w:shd w:val="clear" w:color="auto" w:fill="auto"/>
          </w:tcPr>
          <w:p w14:paraId="121AC1A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2784FC1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Конкурс для молодых семей с детьми. Предполагается ежегодное количество вовлечённых граждан 70 человек  (конкурсанты и их группа поддержки).</w:t>
            </w:r>
          </w:p>
          <w:p w14:paraId="33C8BE7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участие 280 человек.</w:t>
            </w:r>
          </w:p>
        </w:tc>
      </w:tr>
      <w:tr w:rsidR="00EC6050" w:rsidRPr="004A0104" w14:paraId="118C409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AE5502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A4043A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E71327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7A8F6C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8105FC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737183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7A8649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228160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6E1D93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57088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12EF963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C61732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5E072D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C97BAE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3E8F62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B38C4C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BE31655"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31DCB29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ABD14E9"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42D833B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B44E41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CEF6D26"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283B0B2B" w14:textId="77777777" w:rsidR="00EC6050" w:rsidRPr="004A0104" w:rsidRDefault="00EC6050" w:rsidP="00F562AF">
            <w:pPr>
              <w:jc w:val="center"/>
              <w:rPr>
                <w:sz w:val="20"/>
                <w:szCs w:val="20"/>
              </w:rPr>
            </w:pPr>
            <w:r w:rsidRPr="004A0104">
              <w:rPr>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84B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1133" w:type="dxa"/>
            <w:vMerge/>
            <w:tcBorders>
              <w:left w:val="single" w:sz="4" w:space="0" w:color="auto"/>
              <w:right w:val="single" w:sz="4" w:space="0" w:color="auto"/>
            </w:tcBorders>
            <w:shd w:val="clear" w:color="auto" w:fill="auto"/>
          </w:tcPr>
          <w:p w14:paraId="30E8809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29A55F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FE796A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EA19B7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D5C80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C68477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8A17D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C15FC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83685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C46F41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91048B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0C26D4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E6D34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B43EAC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793105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549558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28A65F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276BFE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0ABB39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6168A9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9CEB25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9BBED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F624A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BE860E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CDA2FA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63A457"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EA462C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36DC5C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5F4B9E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96428D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2807EE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6921F5F"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2ECA27C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C63B8FC"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38BC52E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C5E42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1CD88E6"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2509C143" w14:textId="77777777" w:rsidR="00EC6050" w:rsidRPr="004A0104" w:rsidRDefault="00EC6050" w:rsidP="00F562AF">
            <w:pPr>
              <w:jc w:val="center"/>
              <w:rPr>
                <w:sz w:val="20"/>
                <w:szCs w:val="20"/>
              </w:rPr>
            </w:pPr>
            <w:r w:rsidRPr="004A0104">
              <w:rPr>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47FBC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1133" w:type="dxa"/>
            <w:vMerge/>
            <w:tcBorders>
              <w:left w:val="single" w:sz="4" w:space="0" w:color="auto"/>
              <w:right w:val="single" w:sz="4" w:space="0" w:color="auto"/>
            </w:tcBorders>
            <w:shd w:val="clear" w:color="auto" w:fill="auto"/>
          </w:tcPr>
          <w:p w14:paraId="1E931CB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CC0A7D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71C936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88CACF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7D4FFC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164A8D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AF1C0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1D1ED3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8530D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AF03C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A31BC4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110730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19330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64C74D7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CF3915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118C813"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E4F782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Творческие конкурсы для молодых семей</w:t>
            </w:r>
          </w:p>
        </w:tc>
        <w:tc>
          <w:tcPr>
            <w:tcW w:w="1701" w:type="dxa"/>
            <w:tcBorders>
              <w:left w:val="single" w:sz="4" w:space="0" w:color="auto"/>
              <w:bottom w:val="single" w:sz="4" w:space="0" w:color="auto"/>
              <w:right w:val="single" w:sz="4" w:space="0" w:color="auto"/>
            </w:tcBorders>
            <w:shd w:val="clear" w:color="auto" w:fill="auto"/>
          </w:tcPr>
          <w:p w14:paraId="29C0A68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5EC0DA9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78E9505" w14:textId="77777777" w:rsidR="00EC6050" w:rsidRPr="004A0104" w:rsidRDefault="00EC6050" w:rsidP="00F562AF">
            <w:pPr>
              <w:jc w:val="center"/>
              <w:rPr>
                <w:sz w:val="20"/>
                <w:szCs w:val="20"/>
              </w:rPr>
            </w:pPr>
            <w:r w:rsidRPr="004A0104">
              <w:rPr>
                <w:sz w:val="20"/>
                <w:szCs w:val="20"/>
              </w:rPr>
              <w:t>564</w:t>
            </w:r>
          </w:p>
        </w:tc>
        <w:tc>
          <w:tcPr>
            <w:tcW w:w="992" w:type="dxa"/>
            <w:tcBorders>
              <w:left w:val="single" w:sz="4" w:space="0" w:color="auto"/>
              <w:bottom w:val="single" w:sz="4" w:space="0" w:color="auto"/>
              <w:right w:val="single" w:sz="4" w:space="0" w:color="auto"/>
            </w:tcBorders>
            <w:shd w:val="clear" w:color="auto" w:fill="auto"/>
          </w:tcPr>
          <w:p w14:paraId="23F7A334" w14:textId="77777777" w:rsidR="00EC6050" w:rsidRPr="004A0104" w:rsidRDefault="00EC6050" w:rsidP="00F562AF">
            <w:pPr>
              <w:jc w:val="center"/>
              <w:rPr>
                <w:sz w:val="20"/>
                <w:szCs w:val="20"/>
              </w:rPr>
            </w:pPr>
            <w:r w:rsidRPr="004A0104">
              <w:rPr>
                <w:sz w:val="20"/>
                <w:szCs w:val="20"/>
              </w:rPr>
              <w:t>300</w:t>
            </w:r>
          </w:p>
        </w:tc>
        <w:tc>
          <w:tcPr>
            <w:tcW w:w="993" w:type="dxa"/>
            <w:tcBorders>
              <w:left w:val="single" w:sz="4" w:space="0" w:color="auto"/>
              <w:bottom w:val="single" w:sz="4" w:space="0" w:color="auto"/>
              <w:right w:val="single" w:sz="4" w:space="0" w:color="auto"/>
            </w:tcBorders>
            <w:shd w:val="clear" w:color="auto" w:fill="auto"/>
          </w:tcPr>
          <w:p w14:paraId="6E3CD92E" w14:textId="77777777" w:rsidR="00EC6050" w:rsidRPr="004A0104" w:rsidRDefault="00EC6050" w:rsidP="00F562AF">
            <w:pPr>
              <w:jc w:val="center"/>
              <w:rPr>
                <w:sz w:val="20"/>
                <w:szCs w:val="20"/>
              </w:rPr>
            </w:pPr>
            <w:r w:rsidRPr="004A0104">
              <w:rPr>
                <w:sz w:val="20"/>
                <w:szCs w:val="20"/>
              </w:rPr>
              <w:t>80</w:t>
            </w:r>
          </w:p>
        </w:tc>
        <w:tc>
          <w:tcPr>
            <w:tcW w:w="992" w:type="dxa"/>
            <w:tcBorders>
              <w:left w:val="single" w:sz="4" w:space="0" w:color="auto"/>
              <w:bottom w:val="single" w:sz="4" w:space="0" w:color="auto"/>
              <w:right w:val="single" w:sz="4" w:space="0" w:color="auto"/>
            </w:tcBorders>
            <w:shd w:val="clear" w:color="auto" w:fill="auto"/>
          </w:tcPr>
          <w:p w14:paraId="2F64AB01" w14:textId="77777777" w:rsidR="00EC6050" w:rsidRPr="004A0104" w:rsidRDefault="00EC6050" w:rsidP="00F562AF">
            <w:pPr>
              <w:jc w:val="center"/>
              <w:rPr>
                <w:sz w:val="20"/>
                <w:szCs w:val="20"/>
              </w:rPr>
            </w:pPr>
            <w:r w:rsidRPr="004A0104">
              <w:rPr>
                <w:sz w:val="20"/>
                <w:szCs w:val="20"/>
              </w:rPr>
              <w:t>80</w:t>
            </w:r>
          </w:p>
        </w:tc>
        <w:tc>
          <w:tcPr>
            <w:tcW w:w="992" w:type="dxa"/>
            <w:tcBorders>
              <w:left w:val="single" w:sz="4" w:space="0" w:color="auto"/>
              <w:bottom w:val="single" w:sz="4" w:space="0" w:color="auto"/>
              <w:right w:val="single" w:sz="4" w:space="0" w:color="auto"/>
            </w:tcBorders>
            <w:shd w:val="clear" w:color="auto" w:fill="auto"/>
          </w:tcPr>
          <w:p w14:paraId="4401116A" w14:textId="77777777" w:rsidR="00EC6050" w:rsidRPr="004A0104" w:rsidRDefault="00EC6050" w:rsidP="00F562AF">
            <w:pPr>
              <w:jc w:val="center"/>
              <w:rPr>
                <w:sz w:val="20"/>
                <w:szCs w:val="20"/>
              </w:rPr>
            </w:pPr>
            <w:r w:rsidRPr="004A0104">
              <w:rPr>
                <w:sz w:val="20"/>
                <w:szCs w:val="20"/>
              </w:rPr>
              <w:t>104</w:t>
            </w:r>
          </w:p>
        </w:tc>
        <w:tc>
          <w:tcPr>
            <w:tcW w:w="1276" w:type="dxa"/>
            <w:gridSpan w:val="2"/>
            <w:tcBorders>
              <w:left w:val="single" w:sz="4" w:space="0" w:color="auto"/>
              <w:bottom w:val="single" w:sz="4" w:space="0" w:color="auto"/>
              <w:right w:val="single" w:sz="4" w:space="0" w:color="auto"/>
            </w:tcBorders>
            <w:shd w:val="clear" w:color="auto" w:fill="auto"/>
          </w:tcPr>
          <w:p w14:paraId="7805F75B" w14:textId="77777777" w:rsidR="00EC6050" w:rsidRPr="004A0104" w:rsidRDefault="00EC6050" w:rsidP="00F562AF">
            <w:pPr>
              <w:jc w:val="center"/>
              <w:rPr>
                <w:sz w:val="20"/>
                <w:szCs w:val="20"/>
              </w:rPr>
            </w:pPr>
            <w:r w:rsidRPr="004A0104">
              <w:rPr>
                <w:sz w:val="20"/>
                <w:szCs w:val="20"/>
              </w:rPr>
              <w:t>571</w:t>
            </w:r>
          </w:p>
        </w:tc>
        <w:tc>
          <w:tcPr>
            <w:tcW w:w="1275" w:type="dxa"/>
            <w:tcBorders>
              <w:left w:val="single" w:sz="4" w:space="0" w:color="auto"/>
              <w:bottom w:val="single" w:sz="4" w:space="0" w:color="auto"/>
              <w:right w:val="single" w:sz="4" w:space="0" w:color="auto"/>
            </w:tcBorders>
            <w:shd w:val="clear" w:color="auto" w:fill="auto"/>
          </w:tcPr>
          <w:p w14:paraId="17EF54D3" w14:textId="77777777" w:rsidR="00EC6050" w:rsidRPr="004A0104" w:rsidRDefault="00EC6050" w:rsidP="00F562AF">
            <w:pPr>
              <w:jc w:val="center"/>
              <w:rPr>
                <w:sz w:val="20"/>
                <w:szCs w:val="20"/>
              </w:rPr>
            </w:pPr>
            <w:r w:rsidRPr="004A0104">
              <w:rPr>
                <w:sz w:val="20"/>
                <w:szCs w:val="20"/>
              </w:rPr>
              <w:t>576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95D26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581</w:t>
            </w:r>
          </w:p>
        </w:tc>
        <w:tc>
          <w:tcPr>
            <w:tcW w:w="1133" w:type="dxa"/>
            <w:vMerge w:val="restart"/>
            <w:tcBorders>
              <w:left w:val="single" w:sz="4" w:space="0" w:color="auto"/>
              <w:right w:val="single" w:sz="4" w:space="0" w:color="auto"/>
            </w:tcBorders>
            <w:shd w:val="clear" w:color="auto" w:fill="auto"/>
          </w:tcPr>
          <w:p w14:paraId="35B4C82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736E5B3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Конкурсы различного формата для молодых семей с детьми. </w:t>
            </w:r>
          </w:p>
          <w:p w14:paraId="6BAF881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ежегодное увеличение общего количества вовлечённых граждан:</w:t>
            </w:r>
          </w:p>
          <w:p w14:paraId="48055657"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564 человек,</w:t>
            </w:r>
          </w:p>
          <w:p w14:paraId="0FCE1C0E"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571 человек,</w:t>
            </w:r>
          </w:p>
          <w:p w14:paraId="7116ED65"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576 человек,</w:t>
            </w:r>
          </w:p>
          <w:p w14:paraId="179E3142"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2025 – 581 человек.</w:t>
            </w:r>
          </w:p>
          <w:p w14:paraId="2AD4644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Предполагается вовлечение 2292 </w:t>
            </w:r>
            <w:r w:rsidRPr="004A0104">
              <w:rPr>
                <w:rFonts w:ascii="Times New Roman" w:hAnsi="Times New Roman" w:cs="Times New Roman"/>
              </w:rPr>
              <w:lastRenderedPageBreak/>
              <w:t>человека.</w:t>
            </w:r>
          </w:p>
        </w:tc>
      </w:tr>
      <w:tr w:rsidR="00EC6050" w:rsidRPr="004A0104" w14:paraId="3059928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EC03C2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FD1317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7634EA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7CD9E9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649974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3CDD1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9FA05C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7BCA85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B93E86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47917C"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8A5024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D54915D"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429144B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755F9C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5B8FB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BA4823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1238C88" w14:textId="77777777" w:rsidR="00EC6050" w:rsidRPr="004A0104" w:rsidRDefault="00EC6050" w:rsidP="00F562AF">
            <w:pPr>
              <w:jc w:val="center"/>
              <w:rPr>
                <w:sz w:val="20"/>
                <w:szCs w:val="20"/>
              </w:rPr>
            </w:pPr>
            <w:r w:rsidRPr="004A0104">
              <w:rPr>
                <w:sz w:val="20"/>
                <w:szCs w:val="20"/>
              </w:rPr>
              <w:t>55,0</w:t>
            </w:r>
          </w:p>
        </w:tc>
        <w:tc>
          <w:tcPr>
            <w:tcW w:w="992" w:type="dxa"/>
            <w:tcBorders>
              <w:left w:val="single" w:sz="4" w:space="0" w:color="auto"/>
              <w:bottom w:val="single" w:sz="4" w:space="0" w:color="auto"/>
              <w:right w:val="single" w:sz="4" w:space="0" w:color="auto"/>
            </w:tcBorders>
            <w:shd w:val="clear" w:color="auto" w:fill="auto"/>
          </w:tcPr>
          <w:p w14:paraId="2BD32B7A"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5F37BAA4"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77FFFED1"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32DF7E94" w14:textId="77777777" w:rsidR="00EC6050" w:rsidRPr="004A0104" w:rsidRDefault="00EC6050" w:rsidP="00F562AF">
            <w:pPr>
              <w:jc w:val="center"/>
              <w:rPr>
                <w:sz w:val="20"/>
                <w:szCs w:val="20"/>
              </w:rPr>
            </w:pPr>
            <w:r w:rsidRPr="004A0104">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4307C7E9" w14:textId="77777777" w:rsidR="00EC6050" w:rsidRPr="004A0104" w:rsidRDefault="00EC6050" w:rsidP="00F562AF">
            <w:pPr>
              <w:jc w:val="center"/>
              <w:rPr>
                <w:sz w:val="20"/>
                <w:szCs w:val="20"/>
              </w:rPr>
            </w:pPr>
            <w:r w:rsidRPr="004A0104">
              <w:rPr>
                <w:sz w:val="20"/>
                <w:szCs w:val="20"/>
              </w:rPr>
              <w:t>62,0</w:t>
            </w:r>
          </w:p>
        </w:tc>
        <w:tc>
          <w:tcPr>
            <w:tcW w:w="1275" w:type="dxa"/>
            <w:tcBorders>
              <w:left w:val="single" w:sz="4" w:space="0" w:color="auto"/>
              <w:bottom w:val="single" w:sz="4" w:space="0" w:color="auto"/>
              <w:right w:val="single" w:sz="4" w:space="0" w:color="auto"/>
            </w:tcBorders>
            <w:shd w:val="clear" w:color="auto" w:fill="auto"/>
          </w:tcPr>
          <w:p w14:paraId="1C8D0ED0" w14:textId="77777777" w:rsidR="00EC6050" w:rsidRPr="004A0104" w:rsidRDefault="00EC6050" w:rsidP="00F562AF">
            <w:pPr>
              <w:jc w:val="center"/>
              <w:rPr>
                <w:sz w:val="20"/>
                <w:szCs w:val="20"/>
              </w:rPr>
            </w:pPr>
            <w:r w:rsidRPr="004A0104">
              <w:rPr>
                <w:sz w:val="20"/>
                <w:szCs w:val="20"/>
              </w:rPr>
              <w:t>62,0,0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7DFAE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62,0</w:t>
            </w:r>
          </w:p>
        </w:tc>
        <w:tc>
          <w:tcPr>
            <w:tcW w:w="1133" w:type="dxa"/>
            <w:vMerge/>
            <w:tcBorders>
              <w:left w:val="single" w:sz="4" w:space="0" w:color="auto"/>
              <w:right w:val="single" w:sz="4" w:space="0" w:color="auto"/>
            </w:tcBorders>
            <w:shd w:val="clear" w:color="auto" w:fill="auto"/>
          </w:tcPr>
          <w:p w14:paraId="7E0E883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E8C9733"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735631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A04E08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825F3D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308F27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4AE49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93096D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817F7F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A8FD51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AEE5C1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550F4D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CDC562"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A19FBF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1E3475B"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C6713D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627854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530F4C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22B0CB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92EE6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7D14BF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5C65C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AB9405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FE6E4B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7DFF0B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220F24"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6ABCB8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7AC69E3"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461FE6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971DC6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02224F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8F078EF" w14:textId="77777777" w:rsidR="00EC6050" w:rsidRPr="004A0104" w:rsidRDefault="00EC6050" w:rsidP="00F562AF">
            <w:pPr>
              <w:jc w:val="center"/>
              <w:rPr>
                <w:sz w:val="20"/>
                <w:szCs w:val="20"/>
              </w:rPr>
            </w:pPr>
            <w:r w:rsidRPr="004A0104">
              <w:rPr>
                <w:sz w:val="20"/>
                <w:szCs w:val="20"/>
              </w:rPr>
              <w:t>55,0</w:t>
            </w:r>
          </w:p>
        </w:tc>
        <w:tc>
          <w:tcPr>
            <w:tcW w:w="992" w:type="dxa"/>
            <w:tcBorders>
              <w:left w:val="single" w:sz="4" w:space="0" w:color="auto"/>
              <w:bottom w:val="single" w:sz="4" w:space="0" w:color="auto"/>
              <w:right w:val="single" w:sz="4" w:space="0" w:color="auto"/>
            </w:tcBorders>
            <w:shd w:val="clear" w:color="auto" w:fill="auto"/>
          </w:tcPr>
          <w:p w14:paraId="6C5C5000"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2C75EE69"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434806E3"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3D3D1D03" w14:textId="77777777" w:rsidR="00EC6050" w:rsidRPr="004A0104" w:rsidRDefault="00EC6050" w:rsidP="00F562AF">
            <w:pPr>
              <w:jc w:val="center"/>
              <w:rPr>
                <w:sz w:val="20"/>
                <w:szCs w:val="20"/>
              </w:rPr>
            </w:pPr>
            <w:r w:rsidRPr="004A0104">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6C8EE12A" w14:textId="77777777" w:rsidR="00EC6050" w:rsidRPr="004A0104" w:rsidRDefault="00EC6050" w:rsidP="00F562AF">
            <w:pPr>
              <w:jc w:val="center"/>
              <w:rPr>
                <w:sz w:val="20"/>
                <w:szCs w:val="20"/>
              </w:rPr>
            </w:pPr>
            <w:r w:rsidRPr="004A0104">
              <w:rPr>
                <w:sz w:val="20"/>
                <w:szCs w:val="20"/>
              </w:rPr>
              <w:t>62,0</w:t>
            </w:r>
          </w:p>
        </w:tc>
        <w:tc>
          <w:tcPr>
            <w:tcW w:w="1275" w:type="dxa"/>
            <w:tcBorders>
              <w:left w:val="single" w:sz="4" w:space="0" w:color="auto"/>
              <w:bottom w:val="single" w:sz="4" w:space="0" w:color="auto"/>
              <w:right w:val="single" w:sz="4" w:space="0" w:color="auto"/>
            </w:tcBorders>
            <w:shd w:val="clear" w:color="auto" w:fill="auto"/>
          </w:tcPr>
          <w:p w14:paraId="406109BC" w14:textId="77777777" w:rsidR="00EC6050" w:rsidRPr="004A0104" w:rsidRDefault="00EC6050" w:rsidP="00F562AF">
            <w:pPr>
              <w:jc w:val="center"/>
              <w:rPr>
                <w:sz w:val="20"/>
                <w:szCs w:val="20"/>
              </w:rPr>
            </w:pPr>
            <w:r w:rsidRPr="004A0104">
              <w:rPr>
                <w:sz w:val="20"/>
                <w:szCs w:val="20"/>
              </w:rPr>
              <w:t>62,0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F465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62,0</w:t>
            </w:r>
          </w:p>
        </w:tc>
        <w:tc>
          <w:tcPr>
            <w:tcW w:w="1133" w:type="dxa"/>
            <w:vMerge/>
            <w:tcBorders>
              <w:left w:val="single" w:sz="4" w:space="0" w:color="auto"/>
              <w:right w:val="single" w:sz="4" w:space="0" w:color="auto"/>
            </w:tcBorders>
            <w:shd w:val="clear" w:color="auto" w:fill="auto"/>
          </w:tcPr>
          <w:p w14:paraId="75FA57A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001E95B"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722F4E37"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E68C38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421E84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внебюджетные </w:t>
            </w:r>
            <w:r w:rsidRPr="004A0104">
              <w:rPr>
                <w:rFonts w:ascii="Times New Roman" w:hAnsi="Times New Roman" w:cs="Times New Roman"/>
              </w:rPr>
              <w:lastRenderedPageBreak/>
              <w:t>источники</w:t>
            </w:r>
          </w:p>
        </w:tc>
        <w:tc>
          <w:tcPr>
            <w:tcW w:w="1134" w:type="dxa"/>
            <w:tcBorders>
              <w:left w:val="single" w:sz="4" w:space="0" w:color="auto"/>
              <w:bottom w:val="single" w:sz="4" w:space="0" w:color="auto"/>
              <w:right w:val="single" w:sz="4" w:space="0" w:color="auto"/>
            </w:tcBorders>
            <w:shd w:val="clear" w:color="auto" w:fill="auto"/>
          </w:tcPr>
          <w:p w14:paraId="33D914FB" w14:textId="77777777" w:rsidR="00EC6050" w:rsidRPr="004A0104" w:rsidRDefault="00EC6050" w:rsidP="00F562AF">
            <w:pPr>
              <w:jc w:val="center"/>
              <w:rPr>
                <w:sz w:val="20"/>
                <w:szCs w:val="20"/>
              </w:rPr>
            </w:pPr>
            <w:r w:rsidRPr="004A0104">
              <w:rPr>
                <w:sz w:val="20"/>
                <w:szCs w:val="20"/>
              </w:rPr>
              <w:lastRenderedPageBreak/>
              <w:t>-</w:t>
            </w:r>
          </w:p>
        </w:tc>
        <w:tc>
          <w:tcPr>
            <w:tcW w:w="992" w:type="dxa"/>
            <w:tcBorders>
              <w:left w:val="single" w:sz="4" w:space="0" w:color="auto"/>
              <w:bottom w:val="single" w:sz="4" w:space="0" w:color="auto"/>
              <w:right w:val="single" w:sz="4" w:space="0" w:color="auto"/>
            </w:tcBorders>
            <w:shd w:val="clear" w:color="auto" w:fill="auto"/>
          </w:tcPr>
          <w:p w14:paraId="2A06C09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165D4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056E7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6CC1B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350A9E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892D8A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DB744"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0BBC723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57765888"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EEDECB6" w14:textId="77777777" w:rsidTr="00F562AF">
        <w:trPr>
          <w:gridAfter w:val="11"/>
          <w:wAfter w:w="15883" w:type="dxa"/>
          <w:trHeight w:val="265"/>
          <w:tblCellSpacing w:w="5" w:type="nil"/>
        </w:trPr>
        <w:tc>
          <w:tcPr>
            <w:tcW w:w="1701" w:type="dxa"/>
            <w:vMerge w:val="restart"/>
            <w:tcBorders>
              <w:top w:val="single" w:sz="4" w:space="0" w:color="auto"/>
              <w:left w:val="single" w:sz="4" w:space="0" w:color="auto"/>
              <w:right w:val="single" w:sz="4" w:space="0" w:color="auto"/>
            </w:tcBorders>
            <w:shd w:val="clear" w:color="auto" w:fill="auto"/>
          </w:tcPr>
          <w:p w14:paraId="1BD89B0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Фестиваль молодых семей Новосибирской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BF352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4565FC9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972EC0" w14:textId="77777777" w:rsidR="00EC6050" w:rsidRPr="004A0104" w:rsidRDefault="00EC6050" w:rsidP="00F562AF">
            <w:pPr>
              <w:jc w:val="center"/>
              <w:rPr>
                <w:sz w:val="20"/>
                <w:szCs w:val="20"/>
              </w:rPr>
            </w:pPr>
            <w:r w:rsidRPr="004A0104">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E9610D"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3D1FBE"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F784B5" w14:textId="77777777" w:rsidR="00EC6050" w:rsidRPr="004A0104" w:rsidRDefault="00EC6050" w:rsidP="00F562AF">
            <w:pPr>
              <w:jc w:val="center"/>
              <w:rPr>
                <w:sz w:val="20"/>
                <w:szCs w:val="20"/>
              </w:rPr>
            </w:pPr>
            <w:r w:rsidRPr="004A0104">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AACE93"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2C3A76F" w14:textId="77777777" w:rsidR="00EC6050" w:rsidRPr="004A0104" w:rsidRDefault="00EC6050" w:rsidP="00F562AF">
            <w:pPr>
              <w:jc w:val="center"/>
              <w:rPr>
                <w:sz w:val="20"/>
                <w:szCs w:val="20"/>
              </w:rPr>
            </w:pPr>
            <w:r w:rsidRPr="004A0104">
              <w:rPr>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FB127C" w14:textId="77777777" w:rsidR="00EC6050" w:rsidRPr="004A0104" w:rsidRDefault="00EC6050" w:rsidP="00F562AF">
            <w:pPr>
              <w:jc w:val="center"/>
              <w:rPr>
                <w:sz w:val="20"/>
                <w:szCs w:val="20"/>
              </w:rPr>
            </w:pPr>
            <w:r w:rsidRPr="004A0104">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0EBA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w:t>
            </w:r>
          </w:p>
        </w:tc>
        <w:tc>
          <w:tcPr>
            <w:tcW w:w="1133" w:type="dxa"/>
            <w:vMerge w:val="restart"/>
            <w:tcBorders>
              <w:top w:val="single" w:sz="4" w:space="0" w:color="auto"/>
              <w:left w:val="single" w:sz="4" w:space="0" w:color="auto"/>
              <w:right w:val="single" w:sz="4" w:space="0" w:color="auto"/>
            </w:tcBorders>
            <w:shd w:val="clear" w:color="auto" w:fill="auto"/>
          </w:tcPr>
          <w:p w14:paraId="235C250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top w:val="single" w:sz="4" w:space="0" w:color="auto"/>
              <w:left w:val="single" w:sz="4" w:space="0" w:color="auto"/>
              <w:right w:val="single" w:sz="4" w:space="0" w:color="auto"/>
            </w:tcBorders>
          </w:tcPr>
          <w:p w14:paraId="2105577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Для участия в фестивале предполагается ежегодное участие молодой семьи Куйбышевского района в составе 4 человек.</w:t>
            </w:r>
          </w:p>
          <w:p w14:paraId="64F8FC2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за период реализации программы предполагается участие 16 человек</w:t>
            </w:r>
          </w:p>
        </w:tc>
      </w:tr>
      <w:tr w:rsidR="00EC6050" w:rsidRPr="004A0104" w14:paraId="21C6C72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89ED0B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FB9EB1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A7C15A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556F0F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367435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B904ED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A2DFC0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1129810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00482BD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663F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34F6EA6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F8B65A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854106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1D1F75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F0B4B0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F49433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38A5B894"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48A6E6C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5F1029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9FC4214"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6D7FC51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9B8FCAA" w14:textId="77777777" w:rsidR="00EC6050" w:rsidRPr="004A0104" w:rsidRDefault="00EC6050" w:rsidP="00F562AF">
            <w:pPr>
              <w:jc w:val="center"/>
              <w:rPr>
                <w:sz w:val="20"/>
                <w:szCs w:val="20"/>
              </w:rPr>
            </w:pPr>
            <w:r w:rsidRPr="004A0104">
              <w:rPr>
                <w:sz w:val="20"/>
                <w:szCs w:val="20"/>
              </w:rPr>
              <w:t>12,0</w:t>
            </w:r>
          </w:p>
        </w:tc>
        <w:tc>
          <w:tcPr>
            <w:tcW w:w="1275" w:type="dxa"/>
            <w:tcBorders>
              <w:left w:val="single" w:sz="4" w:space="0" w:color="auto"/>
              <w:bottom w:val="single" w:sz="4" w:space="0" w:color="auto"/>
              <w:right w:val="single" w:sz="4" w:space="0" w:color="auto"/>
            </w:tcBorders>
            <w:shd w:val="clear" w:color="auto" w:fill="auto"/>
          </w:tcPr>
          <w:p w14:paraId="28C1E299" w14:textId="77777777" w:rsidR="00EC6050" w:rsidRPr="004A0104" w:rsidRDefault="00EC6050" w:rsidP="00F562AF">
            <w:pPr>
              <w:jc w:val="center"/>
              <w:rPr>
                <w:sz w:val="20"/>
                <w:szCs w:val="20"/>
              </w:rPr>
            </w:pPr>
            <w:r w:rsidRPr="004A0104">
              <w:rPr>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EBD1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133" w:type="dxa"/>
            <w:vMerge/>
            <w:tcBorders>
              <w:left w:val="single" w:sz="4" w:space="0" w:color="auto"/>
              <w:right w:val="single" w:sz="4" w:space="0" w:color="auto"/>
            </w:tcBorders>
            <w:shd w:val="clear" w:color="auto" w:fill="auto"/>
          </w:tcPr>
          <w:p w14:paraId="03489CA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3ADA9B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BA62D2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C04DCE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19BACA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C3BBD5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ADA91D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E189F2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9E2C5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175CD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751AB8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32D2FF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95976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0DE3C9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8C7FF9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54DD7B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11F52C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B7E18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E52EEB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9C24E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7400CF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F3EBDF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0AA33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4236F4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E7201B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B999FC"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95528B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308025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47303E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659256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4FBBFE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8FE97BB"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2A0F8FF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213B97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BE30C4"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5061ADB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E5114A6" w14:textId="77777777" w:rsidR="00EC6050" w:rsidRPr="004A0104" w:rsidRDefault="00EC6050" w:rsidP="00F562AF">
            <w:pPr>
              <w:jc w:val="center"/>
              <w:rPr>
                <w:sz w:val="20"/>
                <w:szCs w:val="20"/>
              </w:rPr>
            </w:pPr>
            <w:r w:rsidRPr="004A0104">
              <w:rPr>
                <w:sz w:val="20"/>
                <w:szCs w:val="20"/>
              </w:rPr>
              <w:t>12,0</w:t>
            </w:r>
          </w:p>
        </w:tc>
        <w:tc>
          <w:tcPr>
            <w:tcW w:w="1275" w:type="dxa"/>
            <w:tcBorders>
              <w:left w:val="single" w:sz="4" w:space="0" w:color="auto"/>
              <w:bottom w:val="single" w:sz="4" w:space="0" w:color="auto"/>
              <w:right w:val="single" w:sz="4" w:space="0" w:color="auto"/>
            </w:tcBorders>
            <w:shd w:val="clear" w:color="auto" w:fill="auto"/>
          </w:tcPr>
          <w:p w14:paraId="17920ABC" w14:textId="77777777" w:rsidR="00EC6050" w:rsidRPr="004A0104" w:rsidRDefault="00EC6050" w:rsidP="00F562AF">
            <w:pPr>
              <w:jc w:val="center"/>
              <w:rPr>
                <w:sz w:val="20"/>
                <w:szCs w:val="20"/>
              </w:rPr>
            </w:pPr>
            <w:r w:rsidRPr="004A0104">
              <w:rPr>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B28D6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133" w:type="dxa"/>
            <w:vMerge/>
            <w:tcBorders>
              <w:left w:val="single" w:sz="4" w:space="0" w:color="auto"/>
              <w:right w:val="single" w:sz="4" w:space="0" w:color="auto"/>
            </w:tcBorders>
            <w:shd w:val="clear" w:color="auto" w:fill="auto"/>
          </w:tcPr>
          <w:p w14:paraId="54E6E68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927BC6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9AEB968"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B69518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26A03C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820EC8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1E9FB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BE2949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6C100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B05B0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29FE32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AD9DB9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CABFF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173468B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50A0F39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89657DC"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F0BAFC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Районный конкурс «Отцы и дети»</w:t>
            </w:r>
          </w:p>
        </w:tc>
        <w:tc>
          <w:tcPr>
            <w:tcW w:w="1701" w:type="dxa"/>
            <w:tcBorders>
              <w:left w:val="single" w:sz="4" w:space="0" w:color="auto"/>
              <w:bottom w:val="single" w:sz="4" w:space="0" w:color="auto"/>
              <w:right w:val="single" w:sz="4" w:space="0" w:color="auto"/>
            </w:tcBorders>
            <w:shd w:val="clear" w:color="auto" w:fill="auto"/>
          </w:tcPr>
          <w:p w14:paraId="0E63862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B1ED26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087B58EC" w14:textId="77777777" w:rsidR="00EC6050" w:rsidRPr="004A0104" w:rsidRDefault="00EC6050" w:rsidP="00F562AF">
            <w:pPr>
              <w:jc w:val="center"/>
              <w:rPr>
                <w:sz w:val="20"/>
                <w:szCs w:val="20"/>
              </w:rPr>
            </w:pPr>
            <w:r w:rsidRPr="004A0104">
              <w:rPr>
                <w:sz w:val="20"/>
                <w:szCs w:val="20"/>
              </w:rPr>
              <w:t>80</w:t>
            </w:r>
          </w:p>
        </w:tc>
        <w:tc>
          <w:tcPr>
            <w:tcW w:w="992" w:type="dxa"/>
            <w:tcBorders>
              <w:left w:val="single" w:sz="4" w:space="0" w:color="auto"/>
              <w:bottom w:val="single" w:sz="4" w:space="0" w:color="auto"/>
              <w:right w:val="single" w:sz="4" w:space="0" w:color="auto"/>
            </w:tcBorders>
            <w:shd w:val="clear" w:color="auto" w:fill="auto"/>
          </w:tcPr>
          <w:p w14:paraId="7F0F077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E9F114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76622D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45444EF" w14:textId="77777777" w:rsidR="00EC6050" w:rsidRPr="004A0104" w:rsidRDefault="00EC6050" w:rsidP="00F562AF">
            <w:pPr>
              <w:jc w:val="center"/>
              <w:rPr>
                <w:sz w:val="20"/>
                <w:szCs w:val="20"/>
              </w:rPr>
            </w:pPr>
            <w:r w:rsidRPr="004A0104">
              <w:rPr>
                <w:sz w:val="20"/>
                <w:szCs w:val="20"/>
              </w:rPr>
              <w:t>80</w:t>
            </w:r>
          </w:p>
        </w:tc>
        <w:tc>
          <w:tcPr>
            <w:tcW w:w="1276" w:type="dxa"/>
            <w:gridSpan w:val="2"/>
            <w:tcBorders>
              <w:left w:val="single" w:sz="4" w:space="0" w:color="auto"/>
              <w:bottom w:val="single" w:sz="4" w:space="0" w:color="auto"/>
              <w:right w:val="single" w:sz="4" w:space="0" w:color="auto"/>
            </w:tcBorders>
            <w:shd w:val="clear" w:color="auto" w:fill="auto"/>
          </w:tcPr>
          <w:p w14:paraId="0FE57E10" w14:textId="77777777" w:rsidR="00EC6050" w:rsidRPr="004A0104" w:rsidRDefault="00EC6050" w:rsidP="00F562AF">
            <w:pPr>
              <w:jc w:val="center"/>
              <w:rPr>
                <w:sz w:val="20"/>
                <w:szCs w:val="20"/>
              </w:rPr>
            </w:pPr>
            <w:r w:rsidRPr="004A0104">
              <w:rPr>
                <w:sz w:val="20"/>
                <w:szCs w:val="20"/>
              </w:rPr>
              <w:t>80</w:t>
            </w:r>
          </w:p>
        </w:tc>
        <w:tc>
          <w:tcPr>
            <w:tcW w:w="1275" w:type="dxa"/>
            <w:tcBorders>
              <w:left w:val="single" w:sz="4" w:space="0" w:color="auto"/>
              <w:bottom w:val="single" w:sz="4" w:space="0" w:color="auto"/>
              <w:right w:val="single" w:sz="4" w:space="0" w:color="auto"/>
            </w:tcBorders>
            <w:shd w:val="clear" w:color="auto" w:fill="auto"/>
          </w:tcPr>
          <w:p w14:paraId="7221DB3D" w14:textId="77777777" w:rsidR="00EC6050" w:rsidRPr="004A0104" w:rsidRDefault="00EC6050" w:rsidP="00F562AF">
            <w:pPr>
              <w:jc w:val="center"/>
              <w:rPr>
                <w:sz w:val="20"/>
                <w:szCs w:val="20"/>
              </w:rPr>
            </w:pPr>
            <w:r w:rsidRPr="004A0104">
              <w:rPr>
                <w:sz w:val="20"/>
                <w:szCs w:val="20"/>
              </w:rPr>
              <w:t>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4B28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90</w:t>
            </w:r>
          </w:p>
        </w:tc>
        <w:tc>
          <w:tcPr>
            <w:tcW w:w="1133" w:type="dxa"/>
            <w:vMerge w:val="restart"/>
            <w:tcBorders>
              <w:left w:val="single" w:sz="4" w:space="0" w:color="auto"/>
              <w:right w:val="single" w:sz="4" w:space="0" w:color="auto"/>
            </w:tcBorders>
            <w:shd w:val="clear" w:color="auto" w:fill="auto"/>
          </w:tcPr>
          <w:p w14:paraId="3BA229E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572D7D18"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Конкурс для молодой семьи.</w:t>
            </w:r>
          </w:p>
          <w:p w14:paraId="0724F23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ежегодное увеличение количества вовлечённых граждан в конкурс (конкурсанты и их группа поддержки).</w:t>
            </w:r>
          </w:p>
          <w:p w14:paraId="2F6BE791"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80 человек,</w:t>
            </w:r>
          </w:p>
          <w:p w14:paraId="599F6E21"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80 человек,</w:t>
            </w:r>
          </w:p>
          <w:p w14:paraId="5450DAA1"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85 человек,</w:t>
            </w:r>
          </w:p>
          <w:p w14:paraId="3CE028E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color w:val="000000" w:themeColor="text1"/>
              </w:rPr>
              <w:t>2025 – 90 человек</w:t>
            </w:r>
          </w:p>
          <w:p w14:paraId="7E8D2A22"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Предполагается вовлечение 335 человек.</w:t>
            </w:r>
          </w:p>
        </w:tc>
      </w:tr>
      <w:tr w:rsidR="00EC6050" w:rsidRPr="004A0104" w14:paraId="7A1411A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AB54FF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8CA782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A7112F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EF1658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2DD1813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9567D7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617DBF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3C5EE3E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1F5B00B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36815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30C7D7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135DAB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D1C592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EF534B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FF3AC2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21FB75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5C8A141"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1CDEF3A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035707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2813D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8E090E" w14:textId="77777777" w:rsidR="00EC6050" w:rsidRPr="004A0104" w:rsidRDefault="00EC6050" w:rsidP="00F562AF">
            <w:pPr>
              <w:jc w:val="center"/>
              <w:rPr>
                <w:sz w:val="20"/>
                <w:szCs w:val="20"/>
              </w:rPr>
            </w:pPr>
            <w:r w:rsidRPr="004A0104">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44FE31C8"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66C89B5F" w14:textId="77777777" w:rsidR="00EC6050" w:rsidRPr="004A0104" w:rsidRDefault="00EC6050" w:rsidP="00F562AF">
            <w:pPr>
              <w:jc w:val="center"/>
              <w:rPr>
                <w:sz w:val="20"/>
                <w:szCs w:val="20"/>
              </w:rPr>
            </w:pPr>
            <w:r w:rsidRPr="004A0104">
              <w:rPr>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FD83E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1133" w:type="dxa"/>
            <w:vMerge/>
            <w:tcBorders>
              <w:left w:val="single" w:sz="4" w:space="0" w:color="auto"/>
              <w:right w:val="single" w:sz="4" w:space="0" w:color="auto"/>
            </w:tcBorders>
            <w:shd w:val="clear" w:color="auto" w:fill="auto"/>
          </w:tcPr>
          <w:p w14:paraId="70BACA9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8FB55E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D82EC2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395619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4CDED0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B0B9D5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9F93A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FF05C5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13340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BF896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907B36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77A459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CD9803"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124D8E3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455E01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9CC3E2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2AB9D6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CC1E8C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60B35B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1976A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6E9496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B17D0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A1697D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FCBD73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A0C371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AA4C97"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D49118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732254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AA813A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B7A1F1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707678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21CA73F"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5049150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EB93C4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49941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8C2B6E0" w14:textId="77777777" w:rsidR="00EC6050" w:rsidRPr="004A0104" w:rsidRDefault="00EC6050" w:rsidP="00F562AF">
            <w:pPr>
              <w:jc w:val="center"/>
              <w:rPr>
                <w:sz w:val="20"/>
                <w:szCs w:val="20"/>
              </w:rPr>
            </w:pPr>
            <w:r w:rsidRPr="004A0104">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60EEB9FE"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4162209C" w14:textId="77777777" w:rsidR="00EC6050" w:rsidRPr="004A0104" w:rsidRDefault="00EC6050" w:rsidP="00F562AF">
            <w:pPr>
              <w:jc w:val="center"/>
              <w:rPr>
                <w:sz w:val="20"/>
                <w:szCs w:val="20"/>
              </w:rPr>
            </w:pPr>
            <w:r w:rsidRPr="004A0104">
              <w:rPr>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89EA9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1133" w:type="dxa"/>
            <w:vMerge/>
            <w:tcBorders>
              <w:left w:val="single" w:sz="4" w:space="0" w:color="auto"/>
              <w:right w:val="single" w:sz="4" w:space="0" w:color="auto"/>
            </w:tcBorders>
            <w:shd w:val="clear" w:color="auto" w:fill="auto"/>
          </w:tcPr>
          <w:p w14:paraId="01FAA97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843C34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03A2D7B"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D05C9D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21E11B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69992C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A175F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9382CD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1D54A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46548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824A2D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087107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00F61"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49AAEE2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3D7E456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931673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2EF9B1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Акция «Будущая мама»</w:t>
            </w:r>
          </w:p>
        </w:tc>
        <w:tc>
          <w:tcPr>
            <w:tcW w:w="1701" w:type="dxa"/>
            <w:tcBorders>
              <w:left w:val="single" w:sz="4" w:space="0" w:color="auto"/>
              <w:bottom w:val="single" w:sz="4" w:space="0" w:color="auto"/>
              <w:right w:val="single" w:sz="4" w:space="0" w:color="auto"/>
            </w:tcBorders>
            <w:shd w:val="clear" w:color="auto" w:fill="auto"/>
          </w:tcPr>
          <w:p w14:paraId="7D1D2E7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638CBA7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8DB21DB" w14:textId="77777777" w:rsidR="00EC6050" w:rsidRPr="004A0104" w:rsidRDefault="00EC6050" w:rsidP="00F562AF">
            <w:pPr>
              <w:jc w:val="center"/>
              <w:rPr>
                <w:sz w:val="20"/>
                <w:szCs w:val="20"/>
              </w:rPr>
            </w:pPr>
            <w:r w:rsidRPr="004A0104">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79AE9D3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AD2D5FF" w14:textId="77777777" w:rsidR="00EC6050" w:rsidRPr="004A0104" w:rsidRDefault="00EC6050" w:rsidP="00F562AF">
            <w:pPr>
              <w:jc w:val="center"/>
              <w:rPr>
                <w:sz w:val="20"/>
                <w:szCs w:val="20"/>
              </w:rPr>
            </w:pPr>
            <w:r w:rsidRPr="004A0104">
              <w:rPr>
                <w:sz w:val="20"/>
                <w:szCs w:val="20"/>
              </w:rPr>
              <w:t>30</w:t>
            </w:r>
          </w:p>
        </w:tc>
        <w:tc>
          <w:tcPr>
            <w:tcW w:w="992" w:type="dxa"/>
            <w:tcBorders>
              <w:left w:val="single" w:sz="4" w:space="0" w:color="auto"/>
              <w:bottom w:val="single" w:sz="4" w:space="0" w:color="auto"/>
              <w:right w:val="single" w:sz="4" w:space="0" w:color="auto"/>
            </w:tcBorders>
            <w:shd w:val="clear" w:color="auto" w:fill="auto"/>
          </w:tcPr>
          <w:p w14:paraId="4568715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D06740" w14:textId="77777777" w:rsidR="00EC6050" w:rsidRPr="004A0104" w:rsidRDefault="00EC6050" w:rsidP="00F562AF">
            <w:pPr>
              <w:jc w:val="center"/>
              <w:rPr>
                <w:sz w:val="20"/>
                <w:szCs w:val="20"/>
              </w:rPr>
            </w:pPr>
            <w:r w:rsidRPr="004A0104">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2015E3E2" w14:textId="77777777" w:rsidR="00EC6050" w:rsidRPr="004A0104" w:rsidRDefault="00EC6050" w:rsidP="00F562AF">
            <w:pPr>
              <w:jc w:val="center"/>
              <w:rPr>
                <w:sz w:val="20"/>
                <w:szCs w:val="20"/>
              </w:rPr>
            </w:pPr>
            <w:r w:rsidRPr="004A0104">
              <w:rPr>
                <w:sz w:val="20"/>
                <w:szCs w:val="20"/>
              </w:rPr>
              <w:t>60</w:t>
            </w:r>
          </w:p>
        </w:tc>
        <w:tc>
          <w:tcPr>
            <w:tcW w:w="1275" w:type="dxa"/>
            <w:tcBorders>
              <w:left w:val="single" w:sz="4" w:space="0" w:color="auto"/>
              <w:bottom w:val="single" w:sz="4" w:space="0" w:color="auto"/>
              <w:right w:val="single" w:sz="4" w:space="0" w:color="auto"/>
            </w:tcBorders>
            <w:shd w:val="clear" w:color="auto" w:fill="auto"/>
          </w:tcPr>
          <w:p w14:paraId="02D42295" w14:textId="77777777" w:rsidR="00EC6050" w:rsidRPr="004A0104" w:rsidRDefault="00EC6050" w:rsidP="00F562AF">
            <w:pPr>
              <w:jc w:val="center"/>
              <w:rPr>
                <w:sz w:val="20"/>
                <w:szCs w:val="20"/>
              </w:rPr>
            </w:pPr>
            <w:r w:rsidRPr="004A0104">
              <w:rPr>
                <w:sz w:val="20"/>
                <w:szCs w:val="2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3F5A9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80</w:t>
            </w:r>
          </w:p>
        </w:tc>
        <w:tc>
          <w:tcPr>
            <w:tcW w:w="1133" w:type="dxa"/>
            <w:vMerge w:val="restart"/>
            <w:tcBorders>
              <w:left w:val="single" w:sz="4" w:space="0" w:color="auto"/>
              <w:right w:val="single" w:sz="4" w:space="0" w:color="auto"/>
            </w:tcBorders>
            <w:shd w:val="clear" w:color="auto" w:fill="auto"/>
          </w:tcPr>
          <w:p w14:paraId="5C8215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0571D3D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В рамках акции организовано чествование молодых и будущих мам на территории Куйбышевского района. </w:t>
            </w:r>
          </w:p>
          <w:p w14:paraId="7AD940DC"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60 человек,</w:t>
            </w:r>
          </w:p>
          <w:p w14:paraId="7B9A42FC"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lastRenderedPageBreak/>
              <w:t>2023 – 60 человек,</w:t>
            </w:r>
          </w:p>
          <w:p w14:paraId="6808C28B"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80 человек,</w:t>
            </w:r>
          </w:p>
          <w:p w14:paraId="331C3839" w14:textId="77777777" w:rsidR="00EC6050" w:rsidRPr="004A0104" w:rsidRDefault="00EC6050" w:rsidP="00F562AF">
            <w:pPr>
              <w:pStyle w:val="ConsPlusCell"/>
              <w:jc w:val="both"/>
              <w:rPr>
                <w:rFonts w:ascii="Times New Roman" w:hAnsi="Times New Roman" w:cs="Times New Roman"/>
                <w:color w:val="000000" w:themeColor="text1"/>
              </w:rPr>
            </w:pPr>
            <w:r w:rsidRPr="004A0104">
              <w:rPr>
                <w:rFonts w:ascii="Times New Roman" w:hAnsi="Times New Roman" w:cs="Times New Roman"/>
                <w:color w:val="000000" w:themeColor="text1"/>
              </w:rPr>
              <w:t>2025 – 80 человек.</w:t>
            </w:r>
          </w:p>
          <w:p w14:paraId="5CA5A17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предполагается чествование 280 человек.</w:t>
            </w:r>
          </w:p>
        </w:tc>
      </w:tr>
      <w:tr w:rsidR="00EC6050" w:rsidRPr="004A0104" w14:paraId="21DD812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751A04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17E312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112FDCC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435F98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5B2F9E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E29D3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5A6CB9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5ADDAFE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05B3274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F5FB1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BAECC0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BD6934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031929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9B0BE5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C83BFA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055CBA5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16596C9"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41568E8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0A6FEBA"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1187011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406DFA" w14:textId="77777777" w:rsidR="00EC6050" w:rsidRPr="004A0104" w:rsidRDefault="00EC6050" w:rsidP="00F562AF">
            <w:pPr>
              <w:jc w:val="center"/>
              <w:rPr>
                <w:sz w:val="20"/>
                <w:szCs w:val="20"/>
              </w:rPr>
            </w:pPr>
            <w:r w:rsidRPr="004A0104">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59C7B4E9"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5D74251D" w14:textId="77777777" w:rsidR="00EC6050" w:rsidRPr="004A0104" w:rsidRDefault="00EC6050" w:rsidP="00F562AF">
            <w:pPr>
              <w:jc w:val="center"/>
              <w:rPr>
                <w:sz w:val="20"/>
                <w:szCs w:val="20"/>
              </w:rPr>
            </w:pPr>
            <w:r w:rsidRPr="004A0104">
              <w:rPr>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C0AB8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50,0</w:t>
            </w:r>
          </w:p>
        </w:tc>
        <w:tc>
          <w:tcPr>
            <w:tcW w:w="1133" w:type="dxa"/>
            <w:vMerge/>
            <w:tcBorders>
              <w:left w:val="single" w:sz="4" w:space="0" w:color="auto"/>
              <w:right w:val="single" w:sz="4" w:space="0" w:color="auto"/>
            </w:tcBorders>
            <w:shd w:val="clear" w:color="auto" w:fill="auto"/>
          </w:tcPr>
          <w:p w14:paraId="3981BD7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14DC95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98167A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8D1034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57831A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F16CD7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8D4D4E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7F85BC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E52A5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B9752E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7536FD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6F52B8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3668F"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FD23C5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F60A40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06C1FD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472339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C32952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B90DCD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F74547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CD8E31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78DF53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0496A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715029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C1197C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7775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5AB2A1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27A7F2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750BC9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F0DF81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5F419D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08F75D0"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7AA7954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A17F55C"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542C6F1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AD8BD5" w14:textId="77777777" w:rsidR="00EC6050" w:rsidRPr="004A0104" w:rsidRDefault="00EC6050" w:rsidP="00F562AF">
            <w:pPr>
              <w:jc w:val="center"/>
              <w:rPr>
                <w:sz w:val="20"/>
                <w:szCs w:val="20"/>
              </w:rPr>
            </w:pPr>
            <w:r w:rsidRPr="004A0104">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67DA4E1B"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3CF358F2" w14:textId="77777777" w:rsidR="00EC6050" w:rsidRPr="004A0104" w:rsidRDefault="00EC6050" w:rsidP="00F562AF">
            <w:pPr>
              <w:jc w:val="center"/>
              <w:rPr>
                <w:sz w:val="20"/>
                <w:szCs w:val="20"/>
              </w:rPr>
            </w:pPr>
            <w:r w:rsidRPr="004A0104">
              <w:rPr>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80E6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50,0</w:t>
            </w:r>
          </w:p>
        </w:tc>
        <w:tc>
          <w:tcPr>
            <w:tcW w:w="1133" w:type="dxa"/>
            <w:vMerge/>
            <w:tcBorders>
              <w:left w:val="single" w:sz="4" w:space="0" w:color="auto"/>
              <w:right w:val="single" w:sz="4" w:space="0" w:color="auto"/>
            </w:tcBorders>
            <w:shd w:val="clear" w:color="auto" w:fill="auto"/>
          </w:tcPr>
          <w:p w14:paraId="703DAB7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8E7952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846E06C"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F5F25F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040A1B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A89B92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912A2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0A959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19E55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806E3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B10D02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F0E4D6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BC04B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720EB9D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39FBB47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88D2BF9"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21C42A3"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1.1.4.</w:t>
            </w:r>
          </w:p>
        </w:tc>
        <w:tc>
          <w:tcPr>
            <w:tcW w:w="1701" w:type="dxa"/>
            <w:tcBorders>
              <w:left w:val="single" w:sz="4" w:space="0" w:color="auto"/>
              <w:bottom w:val="single" w:sz="4" w:space="0" w:color="auto"/>
              <w:right w:val="single" w:sz="4" w:space="0" w:color="auto"/>
            </w:tcBorders>
            <w:shd w:val="clear" w:color="auto" w:fill="auto"/>
          </w:tcPr>
          <w:p w14:paraId="313531E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60C8E1E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58E68F4" w14:textId="77777777" w:rsidR="00EC6050" w:rsidRPr="004A0104" w:rsidRDefault="00EC6050" w:rsidP="00F562AF">
            <w:pPr>
              <w:jc w:val="center"/>
              <w:rPr>
                <w:sz w:val="20"/>
                <w:szCs w:val="20"/>
              </w:rPr>
            </w:pPr>
            <w:r w:rsidRPr="004A0104">
              <w:rPr>
                <w:sz w:val="20"/>
                <w:szCs w:val="20"/>
              </w:rPr>
              <w:t>1228</w:t>
            </w:r>
          </w:p>
        </w:tc>
        <w:tc>
          <w:tcPr>
            <w:tcW w:w="992" w:type="dxa"/>
            <w:tcBorders>
              <w:left w:val="single" w:sz="4" w:space="0" w:color="auto"/>
              <w:bottom w:val="single" w:sz="4" w:space="0" w:color="auto"/>
              <w:right w:val="single" w:sz="4" w:space="0" w:color="auto"/>
            </w:tcBorders>
            <w:shd w:val="clear" w:color="auto" w:fill="auto"/>
          </w:tcPr>
          <w:p w14:paraId="135D27EB" w14:textId="77777777" w:rsidR="00EC6050" w:rsidRPr="004A0104" w:rsidRDefault="00EC6050" w:rsidP="00F562AF">
            <w:pPr>
              <w:jc w:val="center"/>
              <w:rPr>
                <w:sz w:val="20"/>
                <w:szCs w:val="20"/>
              </w:rPr>
            </w:pPr>
            <w:r w:rsidRPr="004A0104">
              <w:rPr>
                <w:sz w:val="20"/>
                <w:szCs w:val="20"/>
              </w:rPr>
              <w:t>300</w:t>
            </w:r>
          </w:p>
        </w:tc>
        <w:tc>
          <w:tcPr>
            <w:tcW w:w="993" w:type="dxa"/>
            <w:tcBorders>
              <w:left w:val="single" w:sz="4" w:space="0" w:color="auto"/>
              <w:bottom w:val="single" w:sz="4" w:space="0" w:color="auto"/>
              <w:right w:val="single" w:sz="4" w:space="0" w:color="auto"/>
            </w:tcBorders>
            <w:shd w:val="clear" w:color="auto" w:fill="auto"/>
          </w:tcPr>
          <w:p w14:paraId="77D11C96" w14:textId="77777777" w:rsidR="00EC6050" w:rsidRPr="004A0104" w:rsidRDefault="00EC6050" w:rsidP="00F562AF">
            <w:pPr>
              <w:jc w:val="center"/>
              <w:rPr>
                <w:sz w:val="20"/>
                <w:szCs w:val="20"/>
              </w:rPr>
            </w:pPr>
            <w:r w:rsidRPr="004A0104">
              <w:rPr>
                <w:sz w:val="20"/>
                <w:szCs w:val="20"/>
              </w:rPr>
              <w:t>330</w:t>
            </w:r>
          </w:p>
        </w:tc>
        <w:tc>
          <w:tcPr>
            <w:tcW w:w="992" w:type="dxa"/>
            <w:tcBorders>
              <w:left w:val="single" w:sz="4" w:space="0" w:color="auto"/>
              <w:bottom w:val="single" w:sz="4" w:space="0" w:color="auto"/>
              <w:right w:val="single" w:sz="4" w:space="0" w:color="auto"/>
            </w:tcBorders>
            <w:shd w:val="clear" w:color="auto" w:fill="auto"/>
          </w:tcPr>
          <w:p w14:paraId="2C42ABDE" w14:textId="77777777" w:rsidR="00EC6050" w:rsidRPr="004A0104" w:rsidRDefault="00EC6050" w:rsidP="00F562AF">
            <w:pPr>
              <w:jc w:val="center"/>
              <w:rPr>
                <w:sz w:val="20"/>
                <w:szCs w:val="20"/>
              </w:rPr>
            </w:pPr>
            <w:r w:rsidRPr="004A0104">
              <w:rPr>
                <w:sz w:val="20"/>
                <w:szCs w:val="20"/>
              </w:rPr>
              <w:t>384</w:t>
            </w:r>
          </w:p>
        </w:tc>
        <w:tc>
          <w:tcPr>
            <w:tcW w:w="992" w:type="dxa"/>
            <w:tcBorders>
              <w:left w:val="single" w:sz="4" w:space="0" w:color="auto"/>
              <w:bottom w:val="single" w:sz="4" w:space="0" w:color="auto"/>
              <w:right w:val="single" w:sz="4" w:space="0" w:color="auto"/>
            </w:tcBorders>
            <w:shd w:val="clear" w:color="auto" w:fill="auto"/>
          </w:tcPr>
          <w:p w14:paraId="14C8236A" w14:textId="77777777" w:rsidR="00EC6050" w:rsidRPr="004A0104" w:rsidRDefault="00EC6050" w:rsidP="00F562AF">
            <w:pPr>
              <w:jc w:val="center"/>
              <w:rPr>
                <w:sz w:val="20"/>
                <w:szCs w:val="20"/>
              </w:rPr>
            </w:pPr>
            <w:r w:rsidRPr="004A0104">
              <w:rPr>
                <w:sz w:val="20"/>
                <w:szCs w:val="20"/>
              </w:rPr>
              <w:t>214</w:t>
            </w:r>
          </w:p>
        </w:tc>
        <w:tc>
          <w:tcPr>
            <w:tcW w:w="1276" w:type="dxa"/>
            <w:gridSpan w:val="2"/>
            <w:tcBorders>
              <w:left w:val="single" w:sz="4" w:space="0" w:color="auto"/>
              <w:bottom w:val="single" w:sz="4" w:space="0" w:color="auto"/>
              <w:right w:val="single" w:sz="4" w:space="0" w:color="auto"/>
            </w:tcBorders>
            <w:shd w:val="clear" w:color="auto" w:fill="auto"/>
          </w:tcPr>
          <w:p w14:paraId="5D036316" w14:textId="77777777" w:rsidR="00EC6050" w:rsidRPr="004A0104" w:rsidRDefault="00EC6050" w:rsidP="00F562AF">
            <w:pPr>
              <w:jc w:val="center"/>
              <w:rPr>
                <w:sz w:val="20"/>
                <w:szCs w:val="20"/>
              </w:rPr>
            </w:pPr>
            <w:r w:rsidRPr="004A0104">
              <w:rPr>
                <w:sz w:val="20"/>
                <w:szCs w:val="20"/>
              </w:rPr>
              <w:t>1290</w:t>
            </w:r>
          </w:p>
        </w:tc>
        <w:tc>
          <w:tcPr>
            <w:tcW w:w="1275" w:type="dxa"/>
            <w:tcBorders>
              <w:left w:val="single" w:sz="4" w:space="0" w:color="auto"/>
              <w:bottom w:val="single" w:sz="4" w:space="0" w:color="auto"/>
              <w:right w:val="single" w:sz="4" w:space="0" w:color="auto"/>
            </w:tcBorders>
            <w:shd w:val="clear" w:color="auto" w:fill="auto"/>
          </w:tcPr>
          <w:p w14:paraId="65FD2B11" w14:textId="77777777" w:rsidR="00EC6050" w:rsidRPr="004A0104" w:rsidRDefault="00EC6050" w:rsidP="00F562AF">
            <w:pPr>
              <w:jc w:val="center"/>
              <w:rPr>
                <w:sz w:val="20"/>
                <w:szCs w:val="20"/>
              </w:rPr>
            </w:pPr>
            <w:r w:rsidRPr="004A0104">
              <w:rPr>
                <w:sz w:val="20"/>
                <w:szCs w:val="20"/>
              </w:rPr>
              <w:t>1345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6A107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1385</w:t>
            </w:r>
          </w:p>
        </w:tc>
        <w:tc>
          <w:tcPr>
            <w:tcW w:w="1133" w:type="dxa"/>
            <w:tcBorders>
              <w:left w:val="single" w:sz="4" w:space="0" w:color="auto"/>
              <w:bottom w:val="single" w:sz="4" w:space="0" w:color="auto"/>
              <w:right w:val="single" w:sz="4" w:space="0" w:color="auto"/>
            </w:tcBorders>
            <w:shd w:val="clear" w:color="auto" w:fill="auto"/>
          </w:tcPr>
          <w:p w14:paraId="4C070856" w14:textId="77777777" w:rsidR="00EC6050" w:rsidRPr="004A0104" w:rsidRDefault="00EC6050" w:rsidP="00F562AF">
            <w:pPr>
              <w:pStyle w:val="ConsPlusCell"/>
              <w:rPr>
                <w:rFonts w:ascii="Times New Roman" w:hAnsi="Times New Roman" w:cs="Times New Roman"/>
              </w:rPr>
            </w:pPr>
          </w:p>
        </w:tc>
        <w:tc>
          <w:tcPr>
            <w:tcW w:w="2127" w:type="dxa"/>
            <w:vMerge w:val="restart"/>
            <w:tcBorders>
              <w:left w:val="single" w:sz="4" w:space="0" w:color="auto"/>
              <w:right w:val="single" w:sz="4" w:space="0" w:color="auto"/>
            </w:tcBorders>
          </w:tcPr>
          <w:p w14:paraId="44D7BA49" w14:textId="77777777" w:rsidR="00EC6050" w:rsidRPr="004A0104" w:rsidRDefault="00EC6050" w:rsidP="00F562AF">
            <w:pPr>
              <w:jc w:val="both"/>
              <w:rPr>
                <w:sz w:val="20"/>
                <w:szCs w:val="20"/>
              </w:rPr>
            </w:pPr>
            <w:r w:rsidRPr="004A0104">
              <w:rPr>
                <w:sz w:val="20"/>
                <w:szCs w:val="20"/>
              </w:rPr>
              <w:t xml:space="preserve">Планируется вовлечение 5248 человек в мероприятия, направленные на формирование культуры семейных отношений в молодежной среде.  </w:t>
            </w:r>
          </w:p>
          <w:p w14:paraId="231263B4" w14:textId="77777777" w:rsidR="00EC6050" w:rsidRPr="004A0104" w:rsidRDefault="00EC6050" w:rsidP="00F562AF">
            <w:pPr>
              <w:jc w:val="both"/>
              <w:rPr>
                <w:sz w:val="20"/>
                <w:szCs w:val="20"/>
              </w:rPr>
            </w:pPr>
            <w:r w:rsidRPr="004A0104">
              <w:rPr>
                <w:sz w:val="20"/>
                <w:szCs w:val="20"/>
              </w:rPr>
              <w:t>2022 – 1228 человек,</w:t>
            </w:r>
          </w:p>
          <w:p w14:paraId="1387BA6C" w14:textId="77777777" w:rsidR="00EC6050" w:rsidRPr="004A0104" w:rsidRDefault="00EC6050" w:rsidP="00F562AF">
            <w:pPr>
              <w:jc w:val="both"/>
              <w:rPr>
                <w:sz w:val="20"/>
                <w:szCs w:val="20"/>
              </w:rPr>
            </w:pPr>
            <w:r w:rsidRPr="004A0104">
              <w:rPr>
                <w:sz w:val="20"/>
                <w:szCs w:val="20"/>
              </w:rPr>
              <w:t>2023 - 1290 человек,</w:t>
            </w:r>
          </w:p>
          <w:p w14:paraId="59078664" w14:textId="77777777" w:rsidR="00EC6050" w:rsidRPr="004A0104" w:rsidRDefault="00EC6050" w:rsidP="00F562AF">
            <w:pPr>
              <w:jc w:val="both"/>
              <w:rPr>
                <w:sz w:val="20"/>
                <w:szCs w:val="20"/>
              </w:rPr>
            </w:pPr>
            <w:r w:rsidRPr="004A0104">
              <w:rPr>
                <w:sz w:val="20"/>
                <w:szCs w:val="20"/>
              </w:rPr>
              <w:t>2024 – 1345 человек,</w:t>
            </w:r>
          </w:p>
          <w:p w14:paraId="10BB9D45" w14:textId="77777777" w:rsidR="00EC6050" w:rsidRPr="004A0104" w:rsidRDefault="00EC6050" w:rsidP="00F562AF">
            <w:pPr>
              <w:pStyle w:val="ConsPlusCell"/>
              <w:rPr>
                <w:rFonts w:ascii="Times New Roman" w:hAnsi="Times New Roman" w:cs="Times New Roman"/>
                <w:highlight w:val="yellow"/>
              </w:rPr>
            </w:pPr>
            <w:r w:rsidRPr="004A0104">
              <w:rPr>
                <w:rFonts w:ascii="Times New Roman" w:hAnsi="Times New Roman" w:cs="Times New Roman"/>
              </w:rPr>
              <w:t>2025 – 1385 человек.</w:t>
            </w:r>
          </w:p>
        </w:tc>
      </w:tr>
      <w:tr w:rsidR="00EC6050" w:rsidRPr="004A0104" w14:paraId="510F902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ADCA30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D665C5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0AF2576C" w14:textId="77777777" w:rsidR="00EC6050" w:rsidRPr="004A0104" w:rsidRDefault="00EC6050" w:rsidP="00F562AF">
            <w:pPr>
              <w:jc w:val="center"/>
              <w:rPr>
                <w:sz w:val="20"/>
                <w:szCs w:val="20"/>
              </w:rPr>
            </w:pPr>
            <w:r w:rsidRPr="004A0104">
              <w:rPr>
                <w:sz w:val="20"/>
                <w:szCs w:val="20"/>
              </w:rPr>
              <w:t>117,0</w:t>
            </w:r>
          </w:p>
        </w:tc>
        <w:tc>
          <w:tcPr>
            <w:tcW w:w="992" w:type="dxa"/>
            <w:tcBorders>
              <w:left w:val="single" w:sz="4" w:space="0" w:color="auto"/>
              <w:bottom w:val="single" w:sz="4" w:space="0" w:color="auto"/>
              <w:right w:val="single" w:sz="4" w:space="0" w:color="auto"/>
            </w:tcBorders>
            <w:shd w:val="clear" w:color="auto" w:fill="auto"/>
          </w:tcPr>
          <w:p w14:paraId="0E1072A0"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280A13EE" w14:textId="77777777" w:rsidR="00EC6050" w:rsidRPr="004A0104" w:rsidRDefault="00EC6050" w:rsidP="00F562AF">
            <w:pPr>
              <w:jc w:val="center"/>
              <w:rPr>
                <w:sz w:val="20"/>
                <w:szCs w:val="20"/>
              </w:rPr>
            </w:pPr>
            <w:r w:rsidRPr="004A0104">
              <w:rPr>
                <w:sz w:val="20"/>
                <w:szCs w:val="20"/>
              </w:rPr>
              <w:t>37,0</w:t>
            </w:r>
          </w:p>
        </w:tc>
        <w:tc>
          <w:tcPr>
            <w:tcW w:w="992" w:type="dxa"/>
            <w:tcBorders>
              <w:left w:val="single" w:sz="4" w:space="0" w:color="auto"/>
              <w:bottom w:val="single" w:sz="4" w:space="0" w:color="auto"/>
              <w:right w:val="single" w:sz="4" w:space="0" w:color="auto"/>
            </w:tcBorders>
            <w:shd w:val="clear" w:color="auto" w:fill="auto"/>
          </w:tcPr>
          <w:p w14:paraId="25AB66F5"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3B998225" w14:textId="77777777" w:rsidR="00EC6050" w:rsidRPr="004A0104" w:rsidRDefault="00EC6050" w:rsidP="00F562AF">
            <w:pPr>
              <w:jc w:val="center"/>
              <w:rPr>
                <w:sz w:val="20"/>
                <w:szCs w:val="20"/>
              </w:rPr>
            </w:pPr>
            <w:r w:rsidRPr="004A0104">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0B22A7AD" w14:textId="77777777" w:rsidR="00EC6050" w:rsidRPr="004A0104" w:rsidRDefault="00EC6050" w:rsidP="00F562AF">
            <w:pPr>
              <w:jc w:val="center"/>
              <w:rPr>
                <w:sz w:val="20"/>
                <w:szCs w:val="20"/>
              </w:rPr>
            </w:pPr>
            <w:r w:rsidRPr="004A0104">
              <w:rPr>
                <w:sz w:val="20"/>
                <w:szCs w:val="20"/>
              </w:rPr>
              <w:t>159,0</w:t>
            </w:r>
          </w:p>
        </w:tc>
        <w:tc>
          <w:tcPr>
            <w:tcW w:w="1275" w:type="dxa"/>
            <w:tcBorders>
              <w:left w:val="single" w:sz="4" w:space="0" w:color="auto"/>
              <w:bottom w:val="single" w:sz="4" w:space="0" w:color="auto"/>
              <w:right w:val="single" w:sz="4" w:space="0" w:color="auto"/>
            </w:tcBorders>
            <w:shd w:val="clear" w:color="auto" w:fill="auto"/>
          </w:tcPr>
          <w:p w14:paraId="4B875058" w14:textId="77777777" w:rsidR="00EC6050" w:rsidRPr="004A0104" w:rsidRDefault="00EC6050" w:rsidP="00F562AF">
            <w:pPr>
              <w:jc w:val="center"/>
              <w:rPr>
                <w:sz w:val="20"/>
                <w:szCs w:val="20"/>
              </w:rPr>
            </w:pPr>
            <w:r w:rsidRPr="004A0104">
              <w:rPr>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22182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219,0</w:t>
            </w:r>
          </w:p>
        </w:tc>
        <w:tc>
          <w:tcPr>
            <w:tcW w:w="1133" w:type="dxa"/>
            <w:tcBorders>
              <w:left w:val="single" w:sz="4" w:space="0" w:color="auto"/>
              <w:bottom w:val="single" w:sz="4" w:space="0" w:color="auto"/>
              <w:right w:val="single" w:sz="4" w:space="0" w:color="auto"/>
            </w:tcBorders>
            <w:shd w:val="clear" w:color="auto" w:fill="auto"/>
          </w:tcPr>
          <w:p w14:paraId="3405AEB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90C89C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0B4B1E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D1B279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5CA1DB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5E23A0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DA502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C41C7E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9FAE3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EA07E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73D358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23B775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5F76F6"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F63BA8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FF7639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198F79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F19FC8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2F8B7E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AB501D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D14BA3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F39E99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C406F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4D524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3597DE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B40BFA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05E367"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42F1CFF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1C51A9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25FDC9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45FC15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889CE4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9BB23D4" w14:textId="77777777" w:rsidR="00EC6050" w:rsidRPr="004A0104" w:rsidRDefault="00EC6050" w:rsidP="00F562AF">
            <w:pPr>
              <w:jc w:val="center"/>
              <w:rPr>
                <w:sz w:val="20"/>
                <w:szCs w:val="20"/>
              </w:rPr>
            </w:pPr>
            <w:r w:rsidRPr="004A0104">
              <w:rPr>
                <w:sz w:val="20"/>
                <w:szCs w:val="20"/>
              </w:rPr>
              <w:t>117,0</w:t>
            </w:r>
          </w:p>
        </w:tc>
        <w:tc>
          <w:tcPr>
            <w:tcW w:w="992" w:type="dxa"/>
            <w:tcBorders>
              <w:left w:val="single" w:sz="4" w:space="0" w:color="auto"/>
              <w:bottom w:val="single" w:sz="4" w:space="0" w:color="auto"/>
              <w:right w:val="single" w:sz="4" w:space="0" w:color="auto"/>
            </w:tcBorders>
            <w:shd w:val="clear" w:color="auto" w:fill="auto"/>
          </w:tcPr>
          <w:p w14:paraId="5B5A5208"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3309EAD4" w14:textId="77777777" w:rsidR="00EC6050" w:rsidRPr="004A0104" w:rsidRDefault="00EC6050" w:rsidP="00F562AF">
            <w:pPr>
              <w:jc w:val="center"/>
              <w:rPr>
                <w:sz w:val="20"/>
                <w:szCs w:val="20"/>
              </w:rPr>
            </w:pPr>
            <w:r w:rsidRPr="004A0104">
              <w:rPr>
                <w:sz w:val="20"/>
                <w:szCs w:val="20"/>
              </w:rPr>
              <w:t>37,0</w:t>
            </w:r>
          </w:p>
        </w:tc>
        <w:tc>
          <w:tcPr>
            <w:tcW w:w="992" w:type="dxa"/>
            <w:tcBorders>
              <w:left w:val="single" w:sz="4" w:space="0" w:color="auto"/>
              <w:bottom w:val="single" w:sz="4" w:space="0" w:color="auto"/>
              <w:right w:val="single" w:sz="4" w:space="0" w:color="auto"/>
            </w:tcBorders>
            <w:shd w:val="clear" w:color="auto" w:fill="auto"/>
          </w:tcPr>
          <w:p w14:paraId="1E828C67"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1151068A" w14:textId="77777777" w:rsidR="00EC6050" w:rsidRPr="004A0104" w:rsidRDefault="00EC6050" w:rsidP="00F562AF">
            <w:pPr>
              <w:jc w:val="center"/>
              <w:rPr>
                <w:sz w:val="20"/>
                <w:szCs w:val="20"/>
              </w:rPr>
            </w:pPr>
            <w:r w:rsidRPr="004A0104">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6C749BAB" w14:textId="77777777" w:rsidR="00EC6050" w:rsidRPr="004A0104" w:rsidRDefault="00EC6050" w:rsidP="00F562AF">
            <w:pPr>
              <w:jc w:val="center"/>
              <w:rPr>
                <w:sz w:val="20"/>
                <w:szCs w:val="20"/>
              </w:rPr>
            </w:pPr>
            <w:r w:rsidRPr="004A0104">
              <w:rPr>
                <w:sz w:val="20"/>
                <w:szCs w:val="20"/>
              </w:rPr>
              <w:t>159,0</w:t>
            </w:r>
          </w:p>
        </w:tc>
        <w:tc>
          <w:tcPr>
            <w:tcW w:w="1275" w:type="dxa"/>
            <w:tcBorders>
              <w:left w:val="single" w:sz="4" w:space="0" w:color="auto"/>
              <w:bottom w:val="single" w:sz="4" w:space="0" w:color="auto"/>
              <w:right w:val="single" w:sz="4" w:space="0" w:color="auto"/>
            </w:tcBorders>
            <w:shd w:val="clear" w:color="auto" w:fill="auto"/>
          </w:tcPr>
          <w:p w14:paraId="5084F086" w14:textId="77777777" w:rsidR="00EC6050" w:rsidRPr="004A0104" w:rsidRDefault="00EC6050" w:rsidP="00F562AF">
            <w:pPr>
              <w:jc w:val="center"/>
              <w:rPr>
                <w:sz w:val="20"/>
                <w:szCs w:val="20"/>
              </w:rPr>
            </w:pPr>
            <w:r w:rsidRPr="004A0104">
              <w:rPr>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C12D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219,0</w:t>
            </w:r>
          </w:p>
        </w:tc>
        <w:tc>
          <w:tcPr>
            <w:tcW w:w="1133" w:type="dxa"/>
            <w:tcBorders>
              <w:left w:val="single" w:sz="4" w:space="0" w:color="auto"/>
              <w:bottom w:val="single" w:sz="4" w:space="0" w:color="auto"/>
              <w:right w:val="single" w:sz="4" w:space="0" w:color="auto"/>
            </w:tcBorders>
            <w:shd w:val="clear" w:color="auto" w:fill="auto"/>
          </w:tcPr>
          <w:p w14:paraId="453B3A2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C332D5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714F7EB"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29D7EB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F131CB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B41FB2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D4C596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50E057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5F5035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38E21A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EAD157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11CAF3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7A09DF"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08D9A1D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022188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F5DB814"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A77E7A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Всего затрат по задаче 1 цели 1</w:t>
            </w:r>
          </w:p>
        </w:tc>
        <w:tc>
          <w:tcPr>
            <w:tcW w:w="1701" w:type="dxa"/>
            <w:tcBorders>
              <w:left w:val="single" w:sz="4" w:space="0" w:color="auto"/>
              <w:bottom w:val="single" w:sz="4" w:space="0" w:color="auto"/>
              <w:right w:val="single" w:sz="4" w:space="0" w:color="auto"/>
            </w:tcBorders>
            <w:shd w:val="clear" w:color="auto" w:fill="auto"/>
          </w:tcPr>
          <w:p w14:paraId="44FE15F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Наименование показателя </w:t>
            </w:r>
          </w:p>
          <w:p w14:paraId="629D254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1AB12DE" w14:textId="77777777" w:rsidR="00EC6050" w:rsidRPr="004A0104" w:rsidRDefault="00EC6050" w:rsidP="00F562AF">
            <w:pPr>
              <w:jc w:val="center"/>
              <w:rPr>
                <w:sz w:val="20"/>
                <w:szCs w:val="20"/>
                <w:highlight w:val="yellow"/>
              </w:rPr>
            </w:pPr>
            <w:r w:rsidRPr="004A0104">
              <w:rPr>
                <w:sz w:val="20"/>
                <w:szCs w:val="20"/>
              </w:rPr>
              <w:t>7228</w:t>
            </w:r>
          </w:p>
        </w:tc>
        <w:tc>
          <w:tcPr>
            <w:tcW w:w="992" w:type="dxa"/>
            <w:tcBorders>
              <w:left w:val="single" w:sz="4" w:space="0" w:color="auto"/>
              <w:bottom w:val="single" w:sz="4" w:space="0" w:color="auto"/>
              <w:right w:val="single" w:sz="4" w:space="0" w:color="auto"/>
            </w:tcBorders>
            <w:shd w:val="clear" w:color="auto" w:fill="auto"/>
          </w:tcPr>
          <w:p w14:paraId="5AFFA9D6" w14:textId="77777777" w:rsidR="00EC6050" w:rsidRPr="004A0104" w:rsidRDefault="00EC6050" w:rsidP="00F562AF">
            <w:pPr>
              <w:jc w:val="center"/>
              <w:rPr>
                <w:sz w:val="20"/>
                <w:szCs w:val="20"/>
                <w:highlight w:val="yellow"/>
              </w:rPr>
            </w:pPr>
            <w:r w:rsidRPr="004A0104">
              <w:rPr>
                <w:sz w:val="20"/>
                <w:szCs w:val="20"/>
              </w:rPr>
              <w:t>615</w:t>
            </w:r>
          </w:p>
        </w:tc>
        <w:tc>
          <w:tcPr>
            <w:tcW w:w="993" w:type="dxa"/>
            <w:tcBorders>
              <w:left w:val="single" w:sz="4" w:space="0" w:color="auto"/>
              <w:bottom w:val="single" w:sz="4" w:space="0" w:color="auto"/>
              <w:right w:val="single" w:sz="4" w:space="0" w:color="auto"/>
            </w:tcBorders>
            <w:shd w:val="clear" w:color="auto" w:fill="auto"/>
          </w:tcPr>
          <w:p w14:paraId="1D2352C2" w14:textId="77777777" w:rsidR="00EC6050" w:rsidRPr="004A0104" w:rsidRDefault="00EC6050" w:rsidP="00F562AF">
            <w:pPr>
              <w:jc w:val="center"/>
              <w:rPr>
                <w:sz w:val="20"/>
                <w:szCs w:val="20"/>
                <w:highlight w:val="yellow"/>
              </w:rPr>
            </w:pPr>
            <w:r w:rsidRPr="004A0104">
              <w:rPr>
                <w:sz w:val="20"/>
                <w:szCs w:val="20"/>
              </w:rPr>
              <w:t>2946</w:t>
            </w:r>
          </w:p>
        </w:tc>
        <w:tc>
          <w:tcPr>
            <w:tcW w:w="992" w:type="dxa"/>
            <w:tcBorders>
              <w:left w:val="single" w:sz="4" w:space="0" w:color="auto"/>
              <w:bottom w:val="single" w:sz="4" w:space="0" w:color="auto"/>
              <w:right w:val="single" w:sz="4" w:space="0" w:color="auto"/>
            </w:tcBorders>
            <w:shd w:val="clear" w:color="auto" w:fill="auto"/>
          </w:tcPr>
          <w:p w14:paraId="6F2A920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2134</w:t>
            </w:r>
          </w:p>
        </w:tc>
        <w:tc>
          <w:tcPr>
            <w:tcW w:w="992" w:type="dxa"/>
            <w:tcBorders>
              <w:left w:val="single" w:sz="4" w:space="0" w:color="auto"/>
              <w:bottom w:val="single" w:sz="4" w:space="0" w:color="auto"/>
              <w:right w:val="single" w:sz="4" w:space="0" w:color="auto"/>
            </w:tcBorders>
            <w:shd w:val="clear" w:color="auto" w:fill="auto"/>
          </w:tcPr>
          <w:p w14:paraId="4F31D1B1" w14:textId="77777777" w:rsidR="00EC6050" w:rsidRPr="004A0104" w:rsidRDefault="00EC6050" w:rsidP="00F562AF">
            <w:pPr>
              <w:jc w:val="center"/>
              <w:rPr>
                <w:sz w:val="20"/>
                <w:szCs w:val="20"/>
              </w:rPr>
            </w:pPr>
            <w:r w:rsidRPr="004A0104">
              <w:rPr>
                <w:sz w:val="20"/>
                <w:szCs w:val="20"/>
              </w:rPr>
              <w:t>1533</w:t>
            </w:r>
          </w:p>
        </w:tc>
        <w:tc>
          <w:tcPr>
            <w:tcW w:w="1276" w:type="dxa"/>
            <w:gridSpan w:val="2"/>
            <w:tcBorders>
              <w:left w:val="single" w:sz="4" w:space="0" w:color="auto"/>
              <w:bottom w:val="single" w:sz="4" w:space="0" w:color="auto"/>
              <w:right w:val="single" w:sz="4" w:space="0" w:color="auto"/>
            </w:tcBorders>
            <w:shd w:val="clear" w:color="auto" w:fill="auto"/>
          </w:tcPr>
          <w:p w14:paraId="45464C8A" w14:textId="77777777" w:rsidR="00EC6050" w:rsidRPr="004A0104" w:rsidRDefault="00EC6050" w:rsidP="00F562AF">
            <w:pPr>
              <w:jc w:val="center"/>
              <w:rPr>
                <w:sz w:val="20"/>
                <w:szCs w:val="20"/>
              </w:rPr>
            </w:pPr>
            <w:r w:rsidRPr="004A0104">
              <w:rPr>
                <w:sz w:val="20"/>
                <w:szCs w:val="20"/>
              </w:rPr>
              <w:t>7917</w:t>
            </w:r>
          </w:p>
        </w:tc>
        <w:tc>
          <w:tcPr>
            <w:tcW w:w="1275" w:type="dxa"/>
            <w:tcBorders>
              <w:left w:val="single" w:sz="4" w:space="0" w:color="auto"/>
              <w:bottom w:val="single" w:sz="4" w:space="0" w:color="auto"/>
              <w:right w:val="single" w:sz="4" w:space="0" w:color="auto"/>
            </w:tcBorders>
            <w:shd w:val="clear" w:color="auto" w:fill="auto"/>
          </w:tcPr>
          <w:p w14:paraId="34F330C9" w14:textId="77777777" w:rsidR="00EC6050" w:rsidRPr="004A0104" w:rsidRDefault="00EC6050" w:rsidP="00F562AF">
            <w:pPr>
              <w:jc w:val="center"/>
              <w:rPr>
                <w:sz w:val="20"/>
                <w:szCs w:val="20"/>
              </w:rPr>
            </w:pPr>
            <w:r w:rsidRPr="004A0104">
              <w:rPr>
                <w:sz w:val="20"/>
                <w:szCs w:val="20"/>
              </w:rPr>
              <w:t>8023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A3630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8229</w:t>
            </w:r>
          </w:p>
        </w:tc>
        <w:tc>
          <w:tcPr>
            <w:tcW w:w="1133" w:type="dxa"/>
            <w:tcBorders>
              <w:left w:val="single" w:sz="4" w:space="0" w:color="auto"/>
              <w:bottom w:val="single" w:sz="4" w:space="0" w:color="auto"/>
              <w:right w:val="single" w:sz="4" w:space="0" w:color="auto"/>
            </w:tcBorders>
            <w:shd w:val="clear" w:color="auto" w:fill="auto"/>
          </w:tcPr>
          <w:p w14:paraId="471A5BAE"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593C0A2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317609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96BCF8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05360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AF759A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3E364536" w14:textId="77777777" w:rsidR="00EC6050" w:rsidRPr="004A0104" w:rsidRDefault="00EC6050" w:rsidP="00F562AF">
            <w:pPr>
              <w:jc w:val="center"/>
              <w:rPr>
                <w:sz w:val="20"/>
                <w:szCs w:val="20"/>
                <w:highlight w:val="cyan"/>
              </w:rPr>
            </w:pPr>
            <w:r w:rsidRPr="004A0104">
              <w:rPr>
                <w:sz w:val="20"/>
                <w:szCs w:val="20"/>
              </w:rPr>
              <w:t>1 880,0</w:t>
            </w:r>
          </w:p>
        </w:tc>
        <w:tc>
          <w:tcPr>
            <w:tcW w:w="992" w:type="dxa"/>
            <w:tcBorders>
              <w:left w:val="single" w:sz="4" w:space="0" w:color="auto"/>
              <w:bottom w:val="single" w:sz="4" w:space="0" w:color="auto"/>
              <w:right w:val="single" w:sz="4" w:space="0" w:color="auto"/>
            </w:tcBorders>
            <w:shd w:val="clear" w:color="auto" w:fill="auto"/>
          </w:tcPr>
          <w:p w14:paraId="430A0CA6" w14:textId="77777777" w:rsidR="00EC6050" w:rsidRPr="004A0104" w:rsidRDefault="00EC6050" w:rsidP="00F562AF">
            <w:pPr>
              <w:jc w:val="center"/>
              <w:rPr>
                <w:sz w:val="20"/>
                <w:szCs w:val="20"/>
                <w:highlight w:val="cyan"/>
              </w:rPr>
            </w:pPr>
            <w:r w:rsidRPr="004A0104">
              <w:rPr>
                <w:sz w:val="20"/>
                <w:szCs w:val="20"/>
              </w:rPr>
              <w:t>383,7</w:t>
            </w:r>
          </w:p>
        </w:tc>
        <w:tc>
          <w:tcPr>
            <w:tcW w:w="993" w:type="dxa"/>
            <w:tcBorders>
              <w:left w:val="single" w:sz="4" w:space="0" w:color="auto"/>
              <w:bottom w:val="single" w:sz="4" w:space="0" w:color="auto"/>
              <w:right w:val="single" w:sz="4" w:space="0" w:color="auto"/>
            </w:tcBorders>
            <w:shd w:val="clear" w:color="auto" w:fill="auto"/>
          </w:tcPr>
          <w:p w14:paraId="73940296" w14:textId="77777777" w:rsidR="00EC6050" w:rsidRPr="004A0104" w:rsidRDefault="00EC6050" w:rsidP="00F562AF">
            <w:pPr>
              <w:jc w:val="center"/>
              <w:rPr>
                <w:sz w:val="20"/>
                <w:szCs w:val="20"/>
              </w:rPr>
            </w:pPr>
            <w:r w:rsidRPr="004A0104">
              <w:rPr>
                <w:sz w:val="20"/>
                <w:szCs w:val="20"/>
              </w:rPr>
              <w:t>687,7</w:t>
            </w:r>
          </w:p>
        </w:tc>
        <w:tc>
          <w:tcPr>
            <w:tcW w:w="992" w:type="dxa"/>
            <w:tcBorders>
              <w:left w:val="single" w:sz="4" w:space="0" w:color="auto"/>
              <w:bottom w:val="single" w:sz="4" w:space="0" w:color="auto"/>
              <w:right w:val="single" w:sz="4" w:space="0" w:color="auto"/>
            </w:tcBorders>
            <w:shd w:val="clear" w:color="auto" w:fill="auto"/>
          </w:tcPr>
          <w:p w14:paraId="10341CD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266,1</w:t>
            </w:r>
          </w:p>
        </w:tc>
        <w:tc>
          <w:tcPr>
            <w:tcW w:w="992" w:type="dxa"/>
            <w:tcBorders>
              <w:left w:val="single" w:sz="4" w:space="0" w:color="auto"/>
              <w:bottom w:val="single" w:sz="4" w:space="0" w:color="auto"/>
              <w:right w:val="single" w:sz="4" w:space="0" w:color="auto"/>
            </w:tcBorders>
            <w:shd w:val="clear" w:color="auto" w:fill="auto"/>
          </w:tcPr>
          <w:p w14:paraId="3A444B8A" w14:textId="77777777" w:rsidR="00EC6050" w:rsidRPr="004A0104" w:rsidRDefault="00EC6050" w:rsidP="00F562AF">
            <w:pPr>
              <w:jc w:val="center"/>
              <w:rPr>
                <w:sz w:val="20"/>
                <w:szCs w:val="20"/>
              </w:rPr>
            </w:pPr>
            <w:r w:rsidRPr="004A0104">
              <w:rPr>
                <w:sz w:val="20"/>
                <w:szCs w:val="20"/>
              </w:rPr>
              <w:t>542,5</w:t>
            </w:r>
          </w:p>
        </w:tc>
        <w:tc>
          <w:tcPr>
            <w:tcW w:w="1276" w:type="dxa"/>
            <w:gridSpan w:val="2"/>
            <w:tcBorders>
              <w:left w:val="single" w:sz="4" w:space="0" w:color="auto"/>
              <w:bottom w:val="single" w:sz="4" w:space="0" w:color="auto"/>
              <w:right w:val="single" w:sz="4" w:space="0" w:color="auto"/>
            </w:tcBorders>
            <w:shd w:val="clear" w:color="auto" w:fill="auto"/>
          </w:tcPr>
          <w:p w14:paraId="6912AD45" w14:textId="77777777" w:rsidR="00EC6050" w:rsidRPr="004A0104" w:rsidRDefault="00EC6050" w:rsidP="00F562AF">
            <w:pPr>
              <w:jc w:val="center"/>
              <w:rPr>
                <w:sz w:val="20"/>
                <w:szCs w:val="20"/>
              </w:rPr>
            </w:pPr>
            <w:r w:rsidRPr="004A0104">
              <w:rPr>
                <w:sz w:val="20"/>
                <w:szCs w:val="20"/>
              </w:rPr>
              <w:t>2409,1</w:t>
            </w:r>
          </w:p>
        </w:tc>
        <w:tc>
          <w:tcPr>
            <w:tcW w:w="1275" w:type="dxa"/>
            <w:tcBorders>
              <w:left w:val="single" w:sz="4" w:space="0" w:color="auto"/>
              <w:bottom w:val="single" w:sz="4" w:space="0" w:color="auto"/>
              <w:right w:val="single" w:sz="4" w:space="0" w:color="auto"/>
            </w:tcBorders>
            <w:shd w:val="clear" w:color="auto" w:fill="auto"/>
          </w:tcPr>
          <w:p w14:paraId="0C8E1C7E" w14:textId="77777777" w:rsidR="00EC6050" w:rsidRPr="004A0104" w:rsidRDefault="00EC6050" w:rsidP="00F562AF">
            <w:pPr>
              <w:jc w:val="center"/>
              <w:rPr>
                <w:sz w:val="20"/>
                <w:szCs w:val="20"/>
              </w:rPr>
            </w:pPr>
            <w:r w:rsidRPr="004A0104">
              <w:rPr>
                <w:sz w:val="20"/>
                <w:szCs w:val="20"/>
              </w:rPr>
              <w:t>2394,1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E7BAE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2595,1</w:t>
            </w:r>
          </w:p>
        </w:tc>
        <w:tc>
          <w:tcPr>
            <w:tcW w:w="1133" w:type="dxa"/>
            <w:tcBorders>
              <w:left w:val="single" w:sz="4" w:space="0" w:color="auto"/>
              <w:bottom w:val="single" w:sz="4" w:space="0" w:color="auto"/>
              <w:right w:val="single" w:sz="4" w:space="0" w:color="auto"/>
            </w:tcBorders>
            <w:shd w:val="clear" w:color="auto" w:fill="auto"/>
          </w:tcPr>
          <w:p w14:paraId="4EF930EA"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48D65F6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B1DE73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2E2519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F60A63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9D51A5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F615D3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54100D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CACC8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414C09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B2C41A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BDEBE3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342038"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29C4CED3"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7E3F3D4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0AE862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53B10F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606256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4D696B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7600B2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A996F0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B45236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6CFC2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E12C2D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0CA1F1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1816AA"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182A5904"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2BA5BF7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4CAAFD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25E5FA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988C5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EFFBB64" w14:textId="77777777" w:rsidR="00EC6050" w:rsidRPr="004A0104" w:rsidRDefault="00EC6050" w:rsidP="00F562AF">
            <w:pPr>
              <w:jc w:val="center"/>
              <w:rPr>
                <w:sz w:val="20"/>
                <w:szCs w:val="20"/>
                <w:highlight w:val="cyan"/>
              </w:rPr>
            </w:pPr>
            <w:r w:rsidRPr="004A0104">
              <w:rPr>
                <w:sz w:val="20"/>
                <w:szCs w:val="20"/>
              </w:rPr>
              <w:t>1 880,0</w:t>
            </w:r>
          </w:p>
        </w:tc>
        <w:tc>
          <w:tcPr>
            <w:tcW w:w="992" w:type="dxa"/>
            <w:tcBorders>
              <w:left w:val="single" w:sz="4" w:space="0" w:color="auto"/>
              <w:bottom w:val="single" w:sz="4" w:space="0" w:color="auto"/>
              <w:right w:val="single" w:sz="4" w:space="0" w:color="auto"/>
            </w:tcBorders>
            <w:shd w:val="clear" w:color="auto" w:fill="auto"/>
          </w:tcPr>
          <w:p w14:paraId="53C49F7A" w14:textId="77777777" w:rsidR="00EC6050" w:rsidRPr="004A0104" w:rsidRDefault="00EC6050" w:rsidP="00F562AF">
            <w:pPr>
              <w:jc w:val="center"/>
              <w:rPr>
                <w:sz w:val="20"/>
                <w:szCs w:val="20"/>
                <w:highlight w:val="cyan"/>
              </w:rPr>
            </w:pPr>
            <w:r w:rsidRPr="004A0104">
              <w:rPr>
                <w:sz w:val="20"/>
                <w:szCs w:val="20"/>
              </w:rPr>
              <w:t>383,7</w:t>
            </w:r>
          </w:p>
        </w:tc>
        <w:tc>
          <w:tcPr>
            <w:tcW w:w="993" w:type="dxa"/>
            <w:tcBorders>
              <w:left w:val="single" w:sz="4" w:space="0" w:color="auto"/>
              <w:bottom w:val="single" w:sz="4" w:space="0" w:color="auto"/>
              <w:right w:val="single" w:sz="4" w:space="0" w:color="auto"/>
            </w:tcBorders>
            <w:shd w:val="clear" w:color="auto" w:fill="auto"/>
          </w:tcPr>
          <w:p w14:paraId="3926F558" w14:textId="77777777" w:rsidR="00EC6050" w:rsidRPr="004A0104" w:rsidRDefault="00EC6050" w:rsidP="00F562AF">
            <w:pPr>
              <w:jc w:val="center"/>
              <w:rPr>
                <w:sz w:val="20"/>
                <w:szCs w:val="20"/>
              </w:rPr>
            </w:pPr>
            <w:r w:rsidRPr="004A0104">
              <w:rPr>
                <w:sz w:val="20"/>
                <w:szCs w:val="20"/>
              </w:rPr>
              <w:t>687,7</w:t>
            </w:r>
          </w:p>
        </w:tc>
        <w:tc>
          <w:tcPr>
            <w:tcW w:w="992" w:type="dxa"/>
            <w:tcBorders>
              <w:left w:val="single" w:sz="4" w:space="0" w:color="auto"/>
              <w:bottom w:val="single" w:sz="4" w:space="0" w:color="auto"/>
              <w:right w:val="single" w:sz="4" w:space="0" w:color="auto"/>
            </w:tcBorders>
            <w:shd w:val="clear" w:color="auto" w:fill="auto"/>
          </w:tcPr>
          <w:p w14:paraId="269F0BA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266,1</w:t>
            </w:r>
          </w:p>
        </w:tc>
        <w:tc>
          <w:tcPr>
            <w:tcW w:w="992" w:type="dxa"/>
            <w:tcBorders>
              <w:left w:val="single" w:sz="4" w:space="0" w:color="auto"/>
              <w:bottom w:val="single" w:sz="4" w:space="0" w:color="auto"/>
              <w:right w:val="single" w:sz="4" w:space="0" w:color="auto"/>
            </w:tcBorders>
            <w:shd w:val="clear" w:color="auto" w:fill="auto"/>
          </w:tcPr>
          <w:p w14:paraId="3E8E1773" w14:textId="77777777" w:rsidR="00EC6050" w:rsidRPr="004A0104" w:rsidRDefault="00EC6050" w:rsidP="00F562AF">
            <w:pPr>
              <w:jc w:val="center"/>
              <w:rPr>
                <w:sz w:val="20"/>
                <w:szCs w:val="20"/>
              </w:rPr>
            </w:pPr>
            <w:r w:rsidRPr="004A0104">
              <w:rPr>
                <w:sz w:val="20"/>
                <w:szCs w:val="20"/>
              </w:rPr>
              <w:t>542,5</w:t>
            </w:r>
          </w:p>
        </w:tc>
        <w:tc>
          <w:tcPr>
            <w:tcW w:w="1276" w:type="dxa"/>
            <w:gridSpan w:val="2"/>
            <w:tcBorders>
              <w:left w:val="single" w:sz="4" w:space="0" w:color="auto"/>
              <w:bottom w:val="single" w:sz="4" w:space="0" w:color="auto"/>
              <w:right w:val="single" w:sz="4" w:space="0" w:color="auto"/>
            </w:tcBorders>
            <w:shd w:val="clear" w:color="auto" w:fill="auto"/>
          </w:tcPr>
          <w:p w14:paraId="6C266932" w14:textId="77777777" w:rsidR="00EC6050" w:rsidRPr="004A0104" w:rsidRDefault="00EC6050" w:rsidP="00F562AF">
            <w:pPr>
              <w:jc w:val="center"/>
              <w:rPr>
                <w:sz w:val="20"/>
                <w:szCs w:val="20"/>
              </w:rPr>
            </w:pPr>
            <w:r w:rsidRPr="004A0104">
              <w:rPr>
                <w:sz w:val="20"/>
                <w:szCs w:val="20"/>
              </w:rPr>
              <w:t>2409,1</w:t>
            </w:r>
          </w:p>
        </w:tc>
        <w:tc>
          <w:tcPr>
            <w:tcW w:w="1275" w:type="dxa"/>
            <w:tcBorders>
              <w:left w:val="single" w:sz="4" w:space="0" w:color="auto"/>
              <w:bottom w:val="single" w:sz="4" w:space="0" w:color="auto"/>
              <w:right w:val="single" w:sz="4" w:space="0" w:color="auto"/>
            </w:tcBorders>
            <w:shd w:val="clear" w:color="auto" w:fill="auto"/>
          </w:tcPr>
          <w:p w14:paraId="189E9BE0" w14:textId="77777777" w:rsidR="00EC6050" w:rsidRPr="004A0104" w:rsidRDefault="00EC6050" w:rsidP="00F562AF">
            <w:pPr>
              <w:jc w:val="center"/>
              <w:rPr>
                <w:sz w:val="20"/>
                <w:szCs w:val="20"/>
              </w:rPr>
            </w:pPr>
            <w:r w:rsidRPr="004A0104">
              <w:rPr>
                <w:sz w:val="20"/>
                <w:szCs w:val="20"/>
              </w:rPr>
              <w:t>2394,1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CEABD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2595,1</w:t>
            </w:r>
          </w:p>
        </w:tc>
        <w:tc>
          <w:tcPr>
            <w:tcW w:w="1133" w:type="dxa"/>
            <w:tcBorders>
              <w:left w:val="single" w:sz="4" w:space="0" w:color="auto"/>
              <w:bottom w:val="single" w:sz="4" w:space="0" w:color="auto"/>
              <w:right w:val="single" w:sz="4" w:space="0" w:color="auto"/>
            </w:tcBorders>
            <w:shd w:val="clear" w:color="auto" w:fill="auto"/>
          </w:tcPr>
          <w:p w14:paraId="6EA2BA7B"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73D8F20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63FFB4F"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EC7CFB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277D9A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AE5840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07E34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3A60A1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DE915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798C4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E07F81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2C5FC0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615DE5"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425C087C"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5FBE654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E3019DE"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7F98C71C" w14:textId="77777777" w:rsidR="00EC6050" w:rsidRPr="004A0104" w:rsidRDefault="00EC6050" w:rsidP="00CD5D1F">
            <w:pPr>
              <w:pStyle w:val="ConsPlusCell"/>
              <w:numPr>
                <w:ilvl w:val="1"/>
                <w:numId w:val="59"/>
              </w:numPr>
              <w:ind w:left="0"/>
              <w:rPr>
                <w:rFonts w:ascii="Times New Roman" w:hAnsi="Times New Roman" w:cs="Times New Roman"/>
              </w:rPr>
            </w:pPr>
            <w:r w:rsidRPr="004A0104">
              <w:rPr>
                <w:rFonts w:ascii="Times New Roman" w:hAnsi="Times New Roman" w:cs="Times New Roman"/>
              </w:rPr>
              <w:t>Формулировка задачи 2 цели 1 муниципальной программы:</w:t>
            </w:r>
          </w:p>
          <w:p w14:paraId="231B6CF8" w14:textId="77777777" w:rsidR="00EC6050" w:rsidRPr="004A0104" w:rsidRDefault="00EC6050" w:rsidP="00F562AF">
            <w:pPr>
              <w:pStyle w:val="ConsPlusCell"/>
              <w:rPr>
                <w:rFonts w:ascii="Times New Roman" w:hAnsi="Times New Roman" w:cs="Times New Roman"/>
                <w:highlight w:val="yellow"/>
              </w:rPr>
            </w:pPr>
            <w:r w:rsidRPr="004A0104">
              <w:rPr>
                <w:rFonts w:ascii="Times New Roman" w:hAnsi="Times New Roman" w:cs="Times New Roman"/>
              </w:rPr>
              <w:t>2.1 .Создание условий для повышения доступности услуг в сфере молодежной политики.</w:t>
            </w:r>
          </w:p>
        </w:tc>
      </w:tr>
      <w:tr w:rsidR="00EC6050" w:rsidRPr="004A0104" w14:paraId="123B876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65D4732" w14:textId="77777777" w:rsidR="00EC6050" w:rsidRPr="004A0104" w:rsidRDefault="00EC6050" w:rsidP="00F562AF">
            <w:pPr>
              <w:pStyle w:val="ConsPlusCell"/>
              <w:jc w:val="both"/>
              <w:rPr>
                <w:rFonts w:ascii="Times New Roman" w:hAnsi="Times New Roman" w:cs="Times New Roman"/>
                <w:highlight w:val="cyan"/>
              </w:rPr>
            </w:pPr>
            <w:r w:rsidRPr="004A0104">
              <w:rPr>
                <w:rFonts w:ascii="Times New Roman" w:hAnsi="Times New Roman" w:cs="Times New Roman"/>
              </w:rPr>
              <w:t>1.2.1.Форумная кампания, обучающие мероприятия</w:t>
            </w:r>
          </w:p>
        </w:tc>
        <w:tc>
          <w:tcPr>
            <w:tcW w:w="1701" w:type="dxa"/>
            <w:tcBorders>
              <w:left w:val="single" w:sz="4" w:space="0" w:color="auto"/>
              <w:bottom w:val="single" w:sz="4" w:space="0" w:color="auto"/>
              <w:right w:val="single" w:sz="4" w:space="0" w:color="auto"/>
            </w:tcBorders>
            <w:shd w:val="clear" w:color="auto" w:fill="auto"/>
          </w:tcPr>
          <w:p w14:paraId="0381123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Наименование показателя</w:t>
            </w:r>
          </w:p>
          <w:p w14:paraId="09A4CC0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2331E27" w14:textId="77777777" w:rsidR="00EC6050" w:rsidRPr="004A0104" w:rsidRDefault="00EC6050" w:rsidP="00F562AF">
            <w:pPr>
              <w:jc w:val="center"/>
              <w:rPr>
                <w:sz w:val="20"/>
                <w:szCs w:val="20"/>
              </w:rPr>
            </w:pPr>
            <w:r w:rsidRPr="004A0104">
              <w:rPr>
                <w:sz w:val="20"/>
                <w:szCs w:val="20"/>
              </w:rPr>
              <w:t>10</w:t>
            </w:r>
          </w:p>
        </w:tc>
        <w:tc>
          <w:tcPr>
            <w:tcW w:w="992" w:type="dxa"/>
            <w:tcBorders>
              <w:left w:val="single" w:sz="4" w:space="0" w:color="auto"/>
              <w:bottom w:val="single" w:sz="4" w:space="0" w:color="auto"/>
              <w:right w:val="single" w:sz="4" w:space="0" w:color="auto"/>
            </w:tcBorders>
            <w:shd w:val="clear" w:color="auto" w:fill="auto"/>
          </w:tcPr>
          <w:p w14:paraId="4E18853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DBAD6D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3D18DE4" w14:textId="77777777" w:rsidR="00EC6050" w:rsidRPr="004A0104" w:rsidRDefault="00EC6050" w:rsidP="00F562AF">
            <w:pPr>
              <w:jc w:val="center"/>
              <w:rPr>
                <w:sz w:val="20"/>
                <w:szCs w:val="20"/>
              </w:rPr>
            </w:pPr>
            <w:r w:rsidRPr="004A0104">
              <w:rPr>
                <w:sz w:val="20"/>
                <w:szCs w:val="20"/>
              </w:rPr>
              <w:t>5</w:t>
            </w:r>
          </w:p>
        </w:tc>
        <w:tc>
          <w:tcPr>
            <w:tcW w:w="1133" w:type="dxa"/>
            <w:gridSpan w:val="2"/>
            <w:tcBorders>
              <w:left w:val="single" w:sz="4" w:space="0" w:color="auto"/>
              <w:bottom w:val="single" w:sz="4" w:space="0" w:color="auto"/>
              <w:right w:val="single" w:sz="4" w:space="0" w:color="auto"/>
            </w:tcBorders>
            <w:shd w:val="clear" w:color="auto" w:fill="auto"/>
          </w:tcPr>
          <w:p w14:paraId="393D20BF" w14:textId="77777777" w:rsidR="00EC6050" w:rsidRPr="004A0104" w:rsidRDefault="00EC6050" w:rsidP="00F562AF">
            <w:pPr>
              <w:jc w:val="center"/>
              <w:rPr>
                <w:sz w:val="20"/>
                <w:szCs w:val="20"/>
              </w:rPr>
            </w:pPr>
            <w:r w:rsidRPr="004A0104">
              <w:rPr>
                <w:sz w:val="20"/>
                <w:szCs w:val="20"/>
              </w:rPr>
              <w:t>5</w:t>
            </w:r>
          </w:p>
        </w:tc>
        <w:tc>
          <w:tcPr>
            <w:tcW w:w="1135" w:type="dxa"/>
            <w:tcBorders>
              <w:left w:val="single" w:sz="4" w:space="0" w:color="auto"/>
              <w:bottom w:val="single" w:sz="4" w:space="0" w:color="auto"/>
              <w:right w:val="single" w:sz="4" w:space="0" w:color="auto"/>
            </w:tcBorders>
            <w:shd w:val="clear" w:color="auto" w:fill="auto"/>
          </w:tcPr>
          <w:p w14:paraId="791E0CB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w:t>
            </w:r>
          </w:p>
        </w:tc>
        <w:tc>
          <w:tcPr>
            <w:tcW w:w="1275" w:type="dxa"/>
            <w:tcBorders>
              <w:left w:val="single" w:sz="4" w:space="0" w:color="auto"/>
              <w:bottom w:val="single" w:sz="4" w:space="0" w:color="auto"/>
              <w:right w:val="single" w:sz="4" w:space="0" w:color="auto"/>
            </w:tcBorders>
            <w:shd w:val="clear" w:color="auto" w:fill="auto"/>
          </w:tcPr>
          <w:p w14:paraId="10DA8D5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D19C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18</w:t>
            </w:r>
          </w:p>
        </w:tc>
        <w:tc>
          <w:tcPr>
            <w:tcW w:w="1133" w:type="dxa"/>
            <w:vMerge w:val="restart"/>
            <w:tcBorders>
              <w:left w:val="single" w:sz="4" w:space="0" w:color="auto"/>
              <w:right w:val="single" w:sz="4" w:space="0" w:color="auto"/>
            </w:tcBorders>
            <w:shd w:val="clear" w:color="auto" w:fill="auto"/>
          </w:tcPr>
          <w:p w14:paraId="138197B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6DA72851"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 xml:space="preserve">Обучение молодых людей в рамках форумов, семинаров и других обучающих мероприятиях и повышение </w:t>
            </w:r>
            <w:r w:rsidRPr="004A0104">
              <w:rPr>
                <w:rFonts w:ascii="Times New Roman" w:hAnsi="Times New Roman" w:cs="Times New Roman"/>
                <w:color w:val="000000" w:themeColor="text1"/>
              </w:rPr>
              <w:lastRenderedPageBreak/>
              <w:t>квалификации специалистов сферы молодёжной политики.</w:t>
            </w:r>
          </w:p>
          <w:p w14:paraId="40C2928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10 человек,</w:t>
            </w:r>
          </w:p>
          <w:p w14:paraId="037C1C7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12 человек,</w:t>
            </w:r>
          </w:p>
          <w:p w14:paraId="4B5D99E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15 человек,</w:t>
            </w:r>
          </w:p>
          <w:p w14:paraId="60E669D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18 человек.</w:t>
            </w:r>
          </w:p>
          <w:p w14:paraId="02765F8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предполагается участие 55 человек</w:t>
            </w:r>
          </w:p>
        </w:tc>
      </w:tr>
      <w:tr w:rsidR="00EC6050" w:rsidRPr="004A0104" w14:paraId="3AE4643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0C6273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CDBBE6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Стоимость единицы</w:t>
            </w:r>
          </w:p>
        </w:tc>
        <w:tc>
          <w:tcPr>
            <w:tcW w:w="1134" w:type="dxa"/>
            <w:tcBorders>
              <w:left w:val="single" w:sz="4" w:space="0" w:color="auto"/>
              <w:bottom w:val="single" w:sz="4" w:space="0" w:color="auto"/>
              <w:right w:val="single" w:sz="4" w:space="0" w:color="auto"/>
            </w:tcBorders>
            <w:shd w:val="clear" w:color="auto" w:fill="auto"/>
          </w:tcPr>
          <w:p w14:paraId="35234EB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68F23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C50381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C83A19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gridSpan w:val="2"/>
            <w:tcBorders>
              <w:left w:val="single" w:sz="4" w:space="0" w:color="auto"/>
              <w:bottom w:val="single" w:sz="4" w:space="0" w:color="auto"/>
              <w:right w:val="single" w:sz="4" w:space="0" w:color="auto"/>
            </w:tcBorders>
            <w:shd w:val="clear" w:color="auto" w:fill="auto"/>
          </w:tcPr>
          <w:p w14:paraId="30DC022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5" w:type="dxa"/>
            <w:tcBorders>
              <w:left w:val="single" w:sz="4" w:space="0" w:color="auto"/>
              <w:bottom w:val="single" w:sz="4" w:space="0" w:color="auto"/>
              <w:right w:val="single" w:sz="4" w:space="0" w:color="auto"/>
            </w:tcBorders>
            <w:shd w:val="clear" w:color="auto" w:fill="auto"/>
          </w:tcPr>
          <w:p w14:paraId="034AED7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C8454D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7331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E30D83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2E4B444" w14:textId="77777777" w:rsidR="00EC6050" w:rsidRPr="004A0104" w:rsidRDefault="00EC6050" w:rsidP="00F562AF">
            <w:pPr>
              <w:pStyle w:val="ConsPlusCell"/>
              <w:rPr>
                <w:rFonts w:ascii="Times New Roman" w:hAnsi="Times New Roman" w:cs="Times New Roman"/>
              </w:rPr>
            </w:pPr>
          </w:p>
        </w:tc>
      </w:tr>
      <w:tr w:rsidR="00EC6050" w:rsidRPr="004A0104" w14:paraId="01DCA12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6E4EE0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78BE21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C6DC05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lastRenderedPageBreak/>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9786269" w14:textId="77777777" w:rsidR="00EC6050" w:rsidRPr="004A0104" w:rsidRDefault="00EC6050" w:rsidP="00F562AF">
            <w:pPr>
              <w:jc w:val="center"/>
              <w:rPr>
                <w:sz w:val="20"/>
                <w:szCs w:val="20"/>
              </w:rPr>
            </w:pPr>
            <w:r w:rsidRPr="004A0104">
              <w:rPr>
                <w:sz w:val="20"/>
                <w:szCs w:val="20"/>
              </w:rPr>
              <w:lastRenderedPageBreak/>
              <w:t>20,0</w:t>
            </w:r>
          </w:p>
        </w:tc>
        <w:tc>
          <w:tcPr>
            <w:tcW w:w="992" w:type="dxa"/>
            <w:tcBorders>
              <w:left w:val="single" w:sz="4" w:space="0" w:color="auto"/>
              <w:bottom w:val="single" w:sz="4" w:space="0" w:color="auto"/>
              <w:right w:val="single" w:sz="4" w:space="0" w:color="auto"/>
            </w:tcBorders>
            <w:shd w:val="clear" w:color="auto" w:fill="auto"/>
          </w:tcPr>
          <w:p w14:paraId="0A640E58"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3B870249"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56F8CD3" w14:textId="77777777" w:rsidR="00EC6050" w:rsidRPr="004A0104" w:rsidRDefault="00EC6050" w:rsidP="00F562AF">
            <w:pPr>
              <w:jc w:val="center"/>
              <w:rPr>
                <w:sz w:val="20"/>
                <w:szCs w:val="20"/>
              </w:rPr>
            </w:pPr>
            <w:r w:rsidRPr="004A0104">
              <w:rPr>
                <w:sz w:val="20"/>
                <w:szCs w:val="20"/>
              </w:rPr>
              <w:t>10,0</w:t>
            </w:r>
          </w:p>
        </w:tc>
        <w:tc>
          <w:tcPr>
            <w:tcW w:w="1133" w:type="dxa"/>
            <w:gridSpan w:val="2"/>
            <w:tcBorders>
              <w:left w:val="single" w:sz="4" w:space="0" w:color="auto"/>
              <w:bottom w:val="single" w:sz="4" w:space="0" w:color="auto"/>
              <w:right w:val="single" w:sz="4" w:space="0" w:color="auto"/>
            </w:tcBorders>
            <w:shd w:val="clear" w:color="auto" w:fill="auto"/>
          </w:tcPr>
          <w:p w14:paraId="637A607A" w14:textId="77777777" w:rsidR="00EC6050" w:rsidRPr="004A0104" w:rsidRDefault="00EC6050" w:rsidP="00F562AF">
            <w:pPr>
              <w:jc w:val="center"/>
              <w:rPr>
                <w:sz w:val="20"/>
                <w:szCs w:val="20"/>
              </w:rPr>
            </w:pPr>
            <w:r w:rsidRPr="004A0104">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68D422C0" w14:textId="77777777" w:rsidR="00EC6050" w:rsidRPr="004A0104" w:rsidRDefault="00EC6050" w:rsidP="00F562AF">
            <w:pPr>
              <w:jc w:val="center"/>
              <w:rPr>
                <w:sz w:val="20"/>
                <w:szCs w:val="20"/>
              </w:rPr>
            </w:pPr>
            <w:r w:rsidRPr="004A0104">
              <w:rPr>
                <w:sz w:val="20"/>
                <w:szCs w:val="20"/>
              </w:rPr>
              <w:t>120,0</w:t>
            </w:r>
          </w:p>
        </w:tc>
        <w:tc>
          <w:tcPr>
            <w:tcW w:w="1275" w:type="dxa"/>
            <w:tcBorders>
              <w:left w:val="single" w:sz="4" w:space="0" w:color="auto"/>
              <w:bottom w:val="single" w:sz="4" w:space="0" w:color="auto"/>
              <w:right w:val="single" w:sz="4" w:space="0" w:color="auto"/>
            </w:tcBorders>
            <w:shd w:val="clear" w:color="auto" w:fill="auto"/>
          </w:tcPr>
          <w:p w14:paraId="2D461850" w14:textId="77777777" w:rsidR="00EC6050" w:rsidRPr="004A0104" w:rsidRDefault="00EC6050" w:rsidP="00F562AF">
            <w:pPr>
              <w:jc w:val="center"/>
              <w:rPr>
                <w:sz w:val="20"/>
                <w:szCs w:val="20"/>
              </w:rPr>
            </w:pPr>
            <w:r w:rsidRPr="004A0104">
              <w:rPr>
                <w:sz w:val="20"/>
                <w:szCs w:val="20"/>
              </w:rPr>
              <w:t>125,0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1F728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130,0</w:t>
            </w:r>
          </w:p>
        </w:tc>
        <w:tc>
          <w:tcPr>
            <w:tcW w:w="1133" w:type="dxa"/>
            <w:vMerge/>
            <w:tcBorders>
              <w:left w:val="single" w:sz="4" w:space="0" w:color="auto"/>
              <w:right w:val="single" w:sz="4" w:space="0" w:color="auto"/>
            </w:tcBorders>
            <w:shd w:val="clear" w:color="auto" w:fill="auto"/>
          </w:tcPr>
          <w:p w14:paraId="5278969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73686C1" w14:textId="77777777" w:rsidR="00EC6050" w:rsidRPr="004A0104" w:rsidRDefault="00EC6050" w:rsidP="00F562AF">
            <w:pPr>
              <w:pStyle w:val="ConsPlusCell"/>
              <w:rPr>
                <w:rFonts w:ascii="Times New Roman" w:hAnsi="Times New Roman" w:cs="Times New Roman"/>
              </w:rPr>
            </w:pPr>
          </w:p>
        </w:tc>
      </w:tr>
      <w:tr w:rsidR="00EC6050" w:rsidRPr="004A0104" w14:paraId="5D80160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81E7B7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473E74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D7BF46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75C2D2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63C505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2E3BF8C"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06384DC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90D998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9C8752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4395E9"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DDAFAB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4D01345" w14:textId="77777777" w:rsidR="00EC6050" w:rsidRPr="004A0104" w:rsidRDefault="00EC6050" w:rsidP="00F562AF">
            <w:pPr>
              <w:pStyle w:val="ConsPlusCell"/>
              <w:rPr>
                <w:rFonts w:ascii="Times New Roman" w:hAnsi="Times New Roman" w:cs="Times New Roman"/>
              </w:rPr>
            </w:pPr>
          </w:p>
        </w:tc>
      </w:tr>
      <w:tr w:rsidR="00EC6050" w:rsidRPr="004A0104" w14:paraId="30FB1D3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5DA143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A4542C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E1F1E0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AD122E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433EE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748D9C9"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30D7AC2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CF3BCC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D9E77D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725A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71C4F4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4197DC8" w14:textId="77777777" w:rsidR="00EC6050" w:rsidRPr="004A0104" w:rsidRDefault="00EC6050" w:rsidP="00F562AF">
            <w:pPr>
              <w:pStyle w:val="ConsPlusCell"/>
              <w:rPr>
                <w:rFonts w:ascii="Times New Roman" w:hAnsi="Times New Roman" w:cs="Times New Roman"/>
              </w:rPr>
            </w:pPr>
          </w:p>
        </w:tc>
      </w:tr>
      <w:tr w:rsidR="00EC6050" w:rsidRPr="004A0104" w14:paraId="630AC87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C9CFD0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DA4EAC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ACF0B29"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53EC194E"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2393B761"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4EEC93F" w14:textId="77777777" w:rsidR="00EC6050" w:rsidRPr="004A0104" w:rsidRDefault="00EC6050" w:rsidP="00F562AF">
            <w:pPr>
              <w:jc w:val="center"/>
              <w:rPr>
                <w:sz w:val="20"/>
                <w:szCs w:val="20"/>
              </w:rPr>
            </w:pPr>
            <w:r w:rsidRPr="004A0104">
              <w:rPr>
                <w:sz w:val="20"/>
                <w:szCs w:val="20"/>
              </w:rPr>
              <w:t>10,0</w:t>
            </w:r>
          </w:p>
        </w:tc>
        <w:tc>
          <w:tcPr>
            <w:tcW w:w="1133" w:type="dxa"/>
            <w:gridSpan w:val="2"/>
            <w:tcBorders>
              <w:left w:val="single" w:sz="4" w:space="0" w:color="auto"/>
              <w:bottom w:val="single" w:sz="4" w:space="0" w:color="auto"/>
              <w:right w:val="single" w:sz="4" w:space="0" w:color="auto"/>
            </w:tcBorders>
            <w:shd w:val="clear" w:color="auto" w:fill="auto"/>
          </w:tcPr>
          <w:p w14:paraId="07AB5AE5" w14:textId="77777777" w:rsidR="00EC6050" w:rsidRPr="004A0104" w:rsidRDefault="00EC6050" w:rsidP="00F562AF">
            <w:pPr>
              <w:jc w:val="center"/>
              <w:rPr>
                <w:sz w:val="20"/>
                <w:szCs w:val="20"/>
              </w:rPr>
            </w:pPr>
            <w:r w:rsidRPr="004A0104">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53CAB0F9" w14:textId="77777777" w:rsidR="00EC6050" w:rsidRPr="004A0104" w:rsidRDefault="00EC6050" w:rsidP="00F562AF">
            <w:pPr>
              <w:jc w:val="center"/>
              <w:rPr>
                <w:sz w:val="20"/>
                <w:szCs w:val="20"/>
              </w:rPr>
            </w:pPr>
            <w:r w:rsidRPr="004A0104">
              <w:rPr>
                <w:sz w:val="20"/>
                <w:szCs w:val="20"/>
              </w:rPr>
              <w:t>120,0</w:t>
            </w:r>
          </w:p>
        </w:tc>
        <w:tc>
          <w:tcPr>
            <w:tcW w:w="1275" w:type="dxa"/>
            <w:tcBorders>
              <w:left w:val="single" w:sz="4" w:space="0" w:color="auto"/>
              <w:bottom w:val="single" w:sz="4" w:space="0" w:color="auto"/>
              <w:right w:val="single" w:sz="4" w:space="0" w:color="auto"/>
            </w:tcBorders>
            <w:shd w:val="clear" w:color="auto" w:fill="auto"/>
          </w:tcPr>
          <w:p w14:paraId="21F419A0" w14:textId="77777777" w:rsidR="00EC6050" w:rsidRPr="004A0104" w:rsidRDefault="00EC6050" w:rsidP="00F562AF">
            <w:pPr>
              <w:jc w:val="center"/>
              <w:rPr>
                <w:sz w:val="20"/>
                <w:szCs w:val="20"/>
              </w:rPr>
            </w:pPr>
            <w:r w:rsidRPr="004A0104">
              <w:rPr>
                <w:sz w:val="20"/>
                <w:szCs w:val="20"/>
              </w:rPr>
              <w:t>125,0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87C87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130,0</w:t>
            </w:r>
          </w:p>
        </w:tc>
        <w:tc>
          <w:tcPr>
            <w:tcW w:w="1133" w:type="dxa"/>
            <w:vMerge/>
            <w:tcBorders>
              <w:left w:val="single" w:sz="4" w:space="0" w:color="auto"/>
              <w:right w:val="single" w:sz="4" w:space="0" w:color="auto"/>
            </w:tcBorders>
            <w:shd w:val="clear" w:color="auto" w:fill="auto"/>
          </w:tcPr>
          <w:p w14:paraId="7021958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3724D42" w14:textId="77777777" w:rsidR="00EC6050" w:rsidRPr="004A0104" w:rsidRDefault="00EC6050" w:rsidP="00F562AF">
            <w:pPr>
              <w:pStyle w:val="ConsPlusCell"/>
              <w:rPr>
                <w:rFonts w:ascii="Times New Roman" w:hAnsi="Times New Roman" w:cs="Times New Roman"/>
              </w:rPr>
            </w:pPr>
          </w:p>
        </w:tc>
      </w:tr>
      <w:tr w:rsidR="00EC6050" w:rsidRPr="004A0104" w14:paraId="23B7A36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FBAA31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60F022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8D3058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288316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DDC5E6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A1ED71C"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5C2F157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557CE0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4879AD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4B073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766080C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F3A1EAC" w14:textId="77777777" w:rsidR="00EC6050" w:rsidRPr="004A0104" w:rsidRDefault="00EC6050" w:rsidP="00F562AF">
            <w:pPr>
              <w:pStyle w:val="ConsPlusCell"/>
              <w:rPr>
                <w:rFonts w:ascii="Times New Roman" w:hAnsi="Times New Roman" w:cs="Times New Roman"/>
              </w:rPr>
            </w:pPr>
          </w:p>
        </w:tc>
      </w:tr>
      <w:tr w:rsidR="00EC6050" w:rsidRPr="004A0104" w14:paraId="6FED32E4"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7043DB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1.2.2. Приобретение расходных материалов, основных средств, выполнение работ и услуг на реализацию мероприятий молодёжной политики</w:t>
            </w:r>
          </w:p>
        </w:tc>
        <w:tc>
          <w:tcPr>
            <w:tcW w:w="1701" w:type="dxa"/>
            <w:tcBorders>
              <w:left w:val="single" w:sz="4" w:space="0" w:color="auto"/>
              <w:bottom w:val="single" w:sz="4" w:space="0" w:color="auto"/>
              <w:right w:val="single" w:sz="4" w:space="0" w:color="auto"/>
            </w:tcBorders>
            <w:shd w:val="clear" w:color="auto" w:fill="auto"/>
          </w:tcPr>
          <w:p w14:paraId="58C0A87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Наименование показателя</w:t>
            </w:r>
          </w:p>
          <w:p w14:paraId="720CABC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(ед. изм.) </w:t>
            </w:r>
          </w:p>
        </w:tc>
        <w:tc>
          <w:tcPr>
            <w:tcW w:w="1134" w:type="dxa"/>
            <w:tcBorders>
              <w:left w:val="single" w:sz="4" w:space="0" w:color="auto"/>
              <w:bottom w:val="single" w:sz="4" w:space="0" w:color="auto"/>
              <w:right w:val="single" w:sz="4" w:space="0" w:color="auto"/>
            </w:tcBorders>
            <w:shd w:val="clear" w:color="auto" w:fill="auto"/>
          </w:tcPr>
          <w:p w14:paraId="6B2718D5" w14:textId="77777777" w:rsidR="00EC6050" w:rsidRPr="004A0104" w:rsidRDefault="00EC6050" w:rsidP="00F562AF">
            <w:pPr>
              <w:jc w:val="center"/>
              <w:rPr>
                <w:sz w:val="20"/>
                <w:szCs w:val="20"/>
                <w:highlight w:val="cyan"/>
              </w:rPr>
            </w:pPr>
          </w:p>
        </w:tc>
        <w:tc>
          <w:tcPr>
            <w:tcW w:w="992" w:type="dxa"/>
            <w:tcBorders>
              <w:left w:val="single" w:sz="4" w:space="0" w:color="auto"/>
              <w:bottom w:val="single" w:sz="4" w:space="0" w:color="auto"/>
              <w:right w:val="single" w:sz="4" w:space="0" w:color="auto"/>
            </w:tcBorders>
            <w:shd w:val="clear" w:color="auto" w:fill="auto"/>
          </w:tcPr>
          <w:p w14:paraId="55F082E9" w14:textId="77777777" w:rsidR="00EC6050" w:rsidRPr="004A0104" w:rsidRDefault="00EC6050" w:rsidP="00F562A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06DB1544"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1DCB8568" w14:textId="77777777" w:rsidR="00EC6050" w:rsidRPr="004A0104" w:rsidRDefault="00EC6050" w:rsidP="00F562AF">
            <w:pPr>
              <w:jc w:val="center"/>
              <w:rPr>
                <w:sz w:val="20"/>
                <w:szCs w:val="20"/>
              </w:rPr>
            </w:pPr>
          </w:p>
        </w:tc>
        <w:tc>
          <w:tcPr>
            <w:tcW w:w="1133" w:type="dxa"/>
            <w:gridSpan w:val="2"/>
            <w:tcBorders>
              <w:left w:val="single" w:sz="4" w:space="0" w:color="auto"/>
              <w:bottom w:val="single" w:sz="4" w:space="0" w:color="auto"/>
              <w:right w:val="single" w:sz="4" w:space="0" w:color="auto"/>
            </w:tcBorders>
            <w:shd w:val="clear" w:color="auto" w:fill="auto"/>
          </w:tcPr>
          <w:p w14:paraId="23C9A6FF" w14:textId="77777777" w:rsidR="00EC6050" w:rsidRPr="004A0104" w:rsidRDefault="00EC6050" w:rsidP="00F562AF">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0A1851AB" w14:textId="77777777" w:rsidR="00EC6050" w:rsidRPr="004A0104" w:rsidRDefault="00EC6050" w:rsidP="00F562AF">
            <w:pPr>
              <w:pStyle w:val="ConsPlusCell"/>
              <w:jc w:val="center"/>
              <w:rPr>
                <w:rFonts w:ascii="Times New Roman" w:hAnsi="Times New Roman" w:cs="Times New Roman"/>
              </w:rPr>
            </w:pPr>
          </w:p>
        </w:tc>
        <w:tc>
          <w:tcPr>
            <w:tcW w:w="1275" w:type="dxa"/>
            <w:tcBorders>
              <w:left w:val="single" w:sz="4" w:space="0" w:color="auto"/>
              <w:bottom w:val="single" w:sz="4" w:space="0" w:color="auto"/>
              <w:right w:val="single" w:sz="4" w:space="0" w:color="auto"/>
            </w:tcBorders>
            <w:shd w:val="clear" w:color="auto" w:fill="auto"/>
          </w:tcPr>
          <w:p w14:paraId="6201B61B" w14:textId="77777777" w:rsidR="00EC6050" w:rsidRPr="004A0104" w:rsidRDefault="00EC6050" w:rsidP="00F562AF">
            <w:pPr>
              <w:pStyle w:val="ConsPlusCel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B4115B" w14:textId="77777777" w:rsidR="00EC6050" w:rsidRPr="004A0104" w:rsidRDefault="00EC6050" w:rsidP="00F562AF">
            <w:pPr>
              <w:pStyle w:val="ConsPlusCell"/>
              <w:jc w:val="center"/>
              <w:rPr>
                <w:rFonts w:ascii="Times New Roman" w:hAnsi="Times New Roman" w:cs="Times New Roman"/>
              </w:rPr>
            </w:pPr>
          </w:p>
        </w:tc>
        <w:tc>
          <w:tcPr>
            <w:tcW w:w="1133" w:type="dxa"/>
            <w:vMerge w:val="restart"/>
            <w:tcBorders>
              <w:left w:val="single" w:sz="4" w:space="0" w:color="auto"/>
              <w:right w:val="single" w:sz="4" w:space="0" w:color="auto"/>
            </w:tcBorders>
            <w:shd w:val="clear" w:color="auto" w:fill="auto"/>
          </w:tcPr>
          <w:p w14:paraId="750AD14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3B0CAA4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выполнение в полном объёме</w:t>
            </w:r>
          </w:p>
        </w:tc>
      </w:tr>
      <w:tr w:rsidR="00EC6050" w:rsidRPr="004A0104" w14:paraId="4FC0146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9C6518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831CBA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Стоимость единицы</w:t>
            </w:r>
          </w:p>
        </w:tc>
        <w:tc>
          <w:tcPr>
            <w:tcW w:w="1134" w:type="dxa"/>
            <w:tcBorders>
              <w:left w:val="single" w:sz="4" w:space="0" w:color="auto"/>
              <w:bottom w:val="single" w:sz="4" w:space="0" w:color="auto"/>
              <w:right w:val="single" w:sz="4" w:space="0" w:color="auto"/>
            </w:tcBorders>
            <w:shd w:val="clear" w:color="auto" w:fill="auto"/>
          </w:tcPr>
          <w:p w14:paraId="395EC7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4134B1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7334D1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C60950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gridSpan w:val="2"/>
            <w:tcBorders>
              <w:left w:val="single" w:sz="4" w:space="0" w:color="auto"/>
              <w:bottom w:val="single" w:sz="4" w:space="0" w:color="auto"/>
              <w:right w:val="single" w:sz="4" w:space="0" w:color="auto"/>
            </w:tcBorders>
            <w:shd w:val="clear" w:color="auto" w:fill="auto"/>
          </w:tcPr>
          <w:p w14:paraId="3041662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5" w:type="dxa"/>
            <w:tcBorders>
              <w:left w:val="single" w:sz="4" w:space="0" w:color="auto"/>
              <w:bottom w:val="single" w:sz="4" w:space="0" w:color="auto"/>
              <w:right w:val="single" w:sz="4" w:space="0" w:color="auto"/>
            </w:tcBorders>
            <w:shd w:val="clear" w:color="auto" w:fill="auto"/>
          </w:tcPr>
          <w:p w14:paraId="57F822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5538E1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left w:val="single" w:sz="4" w:space="0" w:color="auto"/>
              <w:bottom w:val="single" w:sz="4" w:space="0" w:color="auto"/>
              <w:right w:val="single" w:sz="4" w:space="0" w:color="auto"/>
            </w:tcBorders>
            <w:shd w:val="clear" w:color="auto" w:fill="auto"/>
          </w:tcPr>
          <w:p w14:paraId="517FBC2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C6251A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2E2541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793A87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6DC63E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FF25C2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FC5407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 том числе:</w:t>
            </w:r>
          </w:p>
        </w:tc>
        <w:tc>
          <w:tcPr>
            <w:tcW w:w="1134" w:type="dxa"/>
            <w:tcBorders>
              <w:left w:val="single" w:sz="4" w:space="0" w:color="auto"/>
              <w:bottom w:val="single" w:sz="4" w:space="0" w:color="auto"/>
              <w:right w:val="single" w:sz="4" w:space="0" w:color="auto"/>
            </w:tcBorders>
            <w:shd w:val="clear" w:color="auto" w:fill="auto"/>
          </w:tcPr>
          <w:p w14:paraId="3D4622D1"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46B277C1"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47A8FA0F"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388DEE36" w14:textId="77777777" w:rsidR="00EC6050" w:rsidRPr="004A0104" w:rsidRDefault="00EC6050" w:rsidP="00F562AF">
            <w:pPr>
              <w:jc w:val="center"/>
              <w:rPr>
                <w:sz w:val="20"/>
                <w:szCs w:val="20"/>
              </w:rPr>
            </w:pPr>
            <w:r w:rsidRPr="004A0104">
              <w:rPr>
                <w:sz w:val="20"/>
                <w:szCs w:val="20"/>
              </w:rPr>
              <w:t>25,0</w:t>
            </w:r>
          </w:p>
        </w:tc>
        <w:tc>
          <w:tcPr>
            <w:tcW w:w="1133" w:type="dxa"/>
            <w:gridSpan w:val="2"/>
            <w:tcBorders>
              <w:left w:val="single" w:sz="4" w:space="0" w:color="auto"/>
              <w:bottom w:val="single" w:sz="4" w:space="0" w:color="auto"/>
              <w:right w:val="single" w:sz="4" w:space="0" w:color="auto"/>
            </w:tcBorders>
            <w:shd w:val="clear" w:color="auto" w:fill="auto"/>
          </w:tcPr>
          <w:p w14:paraId="37F86283" w14:textId="77777777" w:rsidR="00EC6050" w:rsidRPr="004A0104" w:rsidRDefault="00EC6050" w:rsidP="00F562AF">
            <w:pPr>
              <w:jc w:val="center"/>
              <w:rPr>
                <w:sz w:val="20"/>
                <w:szCs w:val="20"/>
              </w:rPr>
            </w:pPr>
            <w:r w:rsidRPr="004A0104">
              <w:rPr>
                <w:sz w:val="20"/>
                <w:szCs w:val="20"/>
              </w:rPr>
              <w:t>25,0</w:t>
            </w:r>
          </w:p>
        </w:tc>
        <w:tc>
          <w:tcPr>
            <w:tcW w:w="1135" w:type="dxa"/>
            <w:tcBorders>
              <w:left w:val="single" w:sz="4" w:space="0" w:color="auto"/>
              <w:bottom w:val="single" w:sz="4" w:space="0" w:color="auto"/>
              <w:right w:val="single" w:sz="4" w:space="0" w:color="auto"/>
            </w:tcBorders>
            <w:shd w:val="clear" w:color="auto" w:fill="auto"/>
          </w:tcPr>
          <w:p w14:paraId="4EE80DB6"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3762DBF4" w14:textId="77777777" w:rsidR="00EC6050" w:rsidRPr="004A0104" w:rsidRDefault="00EC6050" w:rsidP="00F562AF">
            <w:pPr>
              <w:jc w:val="center"/>
              <w:rPr>
                <w:sz w:val="20"/>
                <w:szCs w:val="20"/>
              </w:rPr>
            </w:pPr>
            <w:r w:rsidRPr="004A0104">
              <w:rPr>
                <w:sz w:val="20"/>
                <w:szCs w:val="20"/>
              </w:rPr>
              <w:t>100,0</w:t>
            </w:r>
          </w:p>
        </w:tc>
        <w:tc>
          <w:tcPr>
            <w:tcW w:w="1276" w:type="dxa"/>
            <w:tcBorders>
              <w:left w:val="single" w:sz="4" w:space="0" w:color="auto"/>
              <w:bottom w:val="single" w:sz="4" w:space="0" w:color="auto"/>
              <w:right w:val="single" w:sz="4" w:space="0" w:color="auto"/>
            </w:tcBorders>
            <w:shd w:val="clear" w:color="auto" w:fill="auto"/>
          </w:tcPr>
          <w:p w14:paraId="669CFB80" w14:textId="77777777" w:rsidR="00EC6050" w:rsidRPr="004A0104" w:rsidRDefault="00EC6050" w:rsidP="00F562AF">
            <w:pPr>
              <w:jc w:val="center"/>
              <w:rPr>
                <w:sz w:val="20"/>
                <w:szCs w:val="20"/>
              </w:rPr>
            </w:pPr>
            <w:r w:rsidRPr="004A0104">
              <w:rPr>
                <w:sz w:val="20"/>
                <w:szCs w:val="20"/>
              </w:rPr>
              <w:t>100,0</w:t>
            </w:r>
          </w:p>
        </w:tc>
        <w:tc>
          <w:tcPr>
            <w:tcW w:w="1133" w:type="dxa"/>
            <w:vMerge/>
            <w:tcBorders>
              <w:left w:val="single" w:sz="4" w:space="0" w:color="auto"/>
              <w:right w:val="single" w:sz="4" w:space="0" w:color="auto"/>
            </w:tcBorders>
            <w:shd w:val="clear" w:color="auto" w:fill="auto"/>
          </w:tcPr>
          <w:p w14:paraId="2F6951D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676687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D344A5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6B3302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34B2E3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639035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44126A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27386B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503017A"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1F5C829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B0B539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C93B00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D528BB"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488512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C9DCFA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26062F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A15553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F739FE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1CA819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0D95BE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A8CBE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FA20101"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250D58C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C13CD3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EB3B72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8631A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A2BAF7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8F6E29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BFE97E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6C1BE4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1AE73A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C96B14B"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7C1C60DC"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67BCD739"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529996EC" w14:textId="77777777" w:rsidR="00EC6050" w:rsidRPr="004A0104" w:rsidRDefault="00EC6050" w:rsidP="00F562AF">
            <w:pPr>
              <w:jc w:val="center"/>
              <w:rPr>
                <w:sz w:val="20"/>
                <w:szCs w:val="20"/>
              </w:rPr>
            </w:pPr>
            <w:r w:rsidRPr="004A0104">
              <w:rPr>
                <w:sz w:val="20"/>
                <w:szCs w:val="20"/>
              </w:rPr>
              <w:t>25,0</w:t>
            </w:r>
          </w:p>
        </w:tc>
        <w:tc>
          <w:tcPr>
            <w:tcW w:w="1133" w:type="dxa"/>
            <w:gridSpan w:val="2"/>
            <w:tcBorders>
              <w:left w:val="single" w:sz="4" w:space="0" w:color="auto"/>
              <w:bottom w:val="single" w:sz="4" w:space="0" w:color="auto"/>
              <w:right w:val="single" w:sz="4" w:space="0" w:color="auto"/>
            </w:tcBorders>
            <w:shd w:val="clear" w:color="auto" w:fill="auto"/>
          </w:tcPr>
          <w:p w14:paraId="693FC72E" w14:textId="77777777" w:rsidR="00EC6050" w:rsidRPr="004A0104" w:rsidRDefault="00EC6050" w:rsidP="00F562AF">
            <w:pPr>
              <w:jc w:val="center"/>
              <w:rPr>
                <w:sz w:val="20"/>
                <w:szCs w:val="20"/>
              </w:rPr>
            </w:pPr>
            <w:r w:rsidRPr="004A0104">
              <w:rPr>
                <w:sz w:val="20"/>
                <w:szCs w:val="20"/>
              </w:rPr>
              <w:t>25,0</w:t>
            </w:r>
          </w:p>
        </w:tc>
        <w:tc>
          <w:tcPr>
            <w:tcW w:w="1135" w:type="dxa"/>
            <w:tcBorders>
              <w:left w:val="single" w:sz="4" w:space="0" w:color="auto"/>
              <w:bottom w:val="single" w:sz="4" w:space="0" w:color="auto"/>
              <w:right w:val="single" w:sz="4" w:space="0" w:color="auto"/>
            </w:tcBorders>
            <w:shd w:val="clear" w:color="auto" w:fill="auto"/>
          </w:tcPr>
          <w:p w14:paraId="4EC91BAF"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1437D89A"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7D3F1F" w14:textId="77777777" w:rsidR="00EC6050" w:rsidRPr="004A0104" w:rsidRDefault="00EC6050" w:rsidP="00F562AF">
            <w:pPr>
              <w:jc w:val="center"/>
              <w:rPr>
                <w:sz w:val="20"/>
                <w:szCs w:val="20"/>
              </w:rPr>
            </w:pPr>
            <w:r w:rsidRPr="004A0104">
              <w:rPr>
                <w:sz w:val="20"/>
                <w:szCs w:val="20"/>
              </w:rPr>
              <w:t>100,0</w:t>
            </w:r>
          </w:p>
        </w:tc>
        <w:tc>
          <w:tcPr>
            <w:tcW w:w="1133" w:type="dxa"/>
            <w:vMerge/>
            <w:tcBorders>
              <w:left w:val="single" w:sz="4" w:space="0" w:color="auto"/>
              <w:right w:val="single" w:sz="4" w:space="0" w:color="auto"/>
            </w:tcBorders>
            <w:shd w:val="clear" w:color="auto" w:fill="auto"/>
          </w:tcPr>
          <w:p w14:paraId="08EB646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9786D1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3C3A54C" w14:textId="77777777" w:rsidTr="00F562AF">
        <w:trPr>
          <w:gridAfter w:val="5"/>
          <w:wAfter w:w="107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1162C6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AB1F05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75EF92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18A019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66B302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9233A82"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37886E1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7F4FCB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C8EE7F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64F9FD"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49D75F4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66E6D05" w14:textId="77777777" w:rsidR="00EC6050" w:rsidRPr="004A0104" w:rsidRDefault="00EC6050" w:rsidP="00F562AF">
            <w:pPr>
              <w:pStyle w:val="ConsPlusCell"/>
              <w:rPr>
                <w:rFonts w:ascii="Times New Roman" w:hAnsi="Times New Roman" w:cs="Times New Roman"/>
                <w:highlight w:val="yellow"/>
              </w:rPr>
            </w:pPr>
          </w:p>
        </w:tc>
        <w:tc>
          <w:tcPr>
            <w:tcW w:w="1275" w:type="dxa"/>
          </w:tcPr>
          <w:p w14:paraId="3559574C" w14:textId="77777777" w:rsidR="00EC6050" w:rsidRPr="004A0104" w:rsidRDefault="00EC6050" w:rsidP="00F562AF">
            <w:pPr>
              <w:spacing w:after="200" w:line="276" w:lineRule="auto"/>
              <w:rPr>
                <w:sz w:val="20"/>
                <w:szCs w:val="20"/>
              </w:rPr>
            </w:pPr>
            <w:r w:rsidRPr="004A0104">
              <w:rPr>
                <w:sz w:val="20"/>
                <w:szCs w:val="20"/>
              </w:rPr>
              <w:t>-</w:t>
            </w:r>
          </w:p>
        </w:tc>
        <w:tc>
          <w:tcPr>
            <w:tcW w:w="1275" w:type="dxa"/>
            <w:gridSpan w:val="2"/>
          </w:tcPr>
          <w:p w14:paraId="3F76C977" w14:textId="77777777" w:rsidR="00EC6050" w:rsidRPr="004A0104" w:rsidRDefault="00EC6050" w:rsidP="00F562AF">
            <w:pPr>
              <w:spacing w:after="200" w:line="276" w:lineRule="auto"/>
              <w:rPr>
                <w:sz w:val="20"/>
                <w:szCs w:val="20"/>
              </w:rPr>
            </w:pPr>
            <w:r w:rsidRPr="004A0104">
              <w:rPr>
                <w:sz w:val="20"/>
                <w:szCs w:val="20"/>
              </w:rPr>
              <w:t>-</w:t>
            </w:r>
          </w:p>
        </w:tc>
        <w:tc>
          <w:tcPr>
            <w:tcW w:w="1275" w:type="dxa"/>
          </w:tcPr>
          <w:p w14:paraId="4B1B9F50" w14:textId="77777777" w:rsidR="00EC6050" w:rsidRPr="004A0104" w:rsidRDefault="00EC6050" w:rsidP="00F562AF">
            <w:pPr>
              <w:spacing w:after="200" w:line="276" w:lineRule="auto"/>
              <w:rPr>
                <w:sz w:val="20"/>
                <w:szCs w:val="20"/>
              </w:rPr>
            </w:pPr>
            <w:r w:rsidRPr="004A0104">
              <w:rPr>
                <w:sz w:val="20"/>
                <w:szCs w:val="20"/>
              </w:rPr>
              <w:t>-</w:t>
            </w:r>
          </w:p>
        </w:tc>
        <w:tc>
          <w:tcPr>
            <w:tcW w:w="1275" w:type="dxa"/>
            <w:gridSpan w:val="2"/>
          </w:tcPr>
          <w:p w14:paraId="7DBBAC08" w14:textId="77777777" w:rsidR="00EC6050" w:rsidRPr="004A0104" w:rsidRDefault="00EC6050" w:rsidP="00F562AF">
            <w:pPr>
              <w:spacing w:after="200" w:line="276" w:lineRule="auto"/>
              <w:rPr>
                <w:sz w:val="20"/>
                <w:szCs w:val="20"/>
              </w:rPr>
            </w:pPr>
            <w:r w:rsidRPr="004A0104">
              <w:rPr>
                <w:sz w:val="20"/>
                <w:szCs w:val="20"/>
              </w:rPr>
              <w:t>-</w:t>
            </w:r>
          </w:p>
        </w:tc>
      </w:tr>
      <w:tr w:rsidR="00EC6050" w:rsidRPr="004A0104" w14:paraId="50CA64C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3A907C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1.2.3. Расходы на обеспечение деятельности муниципального учреждения по организационно - воспитательной работе с молодёжью.</w:t>
            </w:r>
          </w:p>
        </w:tc>
        <w:tc>
          <w:tcPr>
            <w:tcW w:w="1701" w:type="dxa"/>
            <w:tcBorders>
              <w:left w:val="single" w:sz="4" w:space="0" w:color="auto"/>
              <w:bottom w:val="single" w:sz="4" w:space="0" w:color="auto"/>
              <w:right w:val="single" w:sz="4" w:space="0" w:color="auto"/>
            </w:tcBorders>
            <w:shd w:val="clear" w:color="auto" w:fill="auto"/>
          </w:tcPr>
          <w:p w14:paraId="269C862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Наименование показателя  </w:t>
            </w:r>
          </w:p>
          <w:p w14:paraId="5DD47C9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w:t>
            </w:r>
          </w:p>
        </w:tc>
        <w:tc>
          <w:tcPr>
            <w:tcW w:w="1134" w:type="dxa"/>
            <w:tcBorders>
              <w:left w:val="single" w:sz="4" w:space="0" w:color="auto"/>
              <w:bottom w:val="single" w:sz="4" w:space="0" w:color="auto"/>
              <w:right w:val="single" w:sz="4" w:space="0" w:color="auto"/>
            </w:tcBorders>
            <w:shd w:val="clear" w:color="auto" w:fill="auto"/>
          </w:tcPr>
          <w:p w14:paraId="3BBC5338"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42D1652F"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76238DBE"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D01B1C7" w14:textId="77777777" w:rsidR="00EC6050" w:rsidRPr="004A0104" w:rsidRDefault="00EC6050" w:rsidP="00F562AF">
            <w:pPr>
              <w:jc w:val="center"/>
              <w:rPr>
                <w:sz w:val="20"/>
                <w:szCs w:val="20"/>
              </w:rPr>
            </w:pPr>
          </w:p>
        </w:tc>
        <w:tc>
          <w:tcPr>
            <w:tcW w:w="1133" w:type="dxa"/>
            <w:gridSpan w:val="2"/>
            <w:tcBorders>
              <w:left w:val="single" w:sz="4" w:space="0" w:color="auto"/>
              <w:bottom w:val="single" w:sz="4" w:space="0" w:color="auto"/>
              <w:right w:val="single" w:sz="4" w:space="0" w:color="auto"/>
            </w:tcBorders>
            <w:shd w:val="clear" w:color="auto" w:fill="auto"/>
          </w:tcPr>
          <w:p w14:paraId="550DED98" w14:textId="77777777" w:rsidR="00EC6050" w:rsidRPr="004A0104" w:rsidRDefault="00EC6050" w:rsidP="00F562AF">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1260B2F1"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22BD8F69"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336A0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val="restart"/>
            <w:tcBorders>
              <w:left w:val="single" w:sz="4" w:space="0" w:color="auto"/>
              <w:right w:val="single" w:sz="4" w:space="0" w:color="auto"/>
            </w:tcBorders>
            <w:shd w:val="clear" w:color="auto" w:fill="auto"/>
          </w:tcPr>
          <w:p w14:paraId="1877D2A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47D851E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выполнение в полном объёме</w:t>
            </w:r>
          </w:p>
        </w:tc>
      </w:tr>
      <w:tr w:rsidR="00EC6050" w:rsidRPr="004A0104" w14:paraId="732315B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F89150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8F8E5F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F9A292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82914B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4B0C3A4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F2547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gridSpan w:val="2"/>
            <w:tcBorders>
              <w:left w:val="single" w:sz="4" w:space="0" w:color="auto"/>
              <w:bottom w:val="single" w:sz="4" w:space="0" w:color="auto"/>
              <w:right w:val="single" w:sz="4" w:space="0" w:color="auto"/>
            </w:tcBorders>
            <w:shd w:val="clear" w:color="auto" w:fill="auto"/>
          </w:tcPr>
          <w:p w14:paraId="4437EE0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5" w:type="dxa"/>
            <w:tcBorders>
              <w:left w:val="single" w:sz="4" w:space="0" w:color="auto"/>
              <w:bottom w:val="single" w:sz="4" w:space="0" w:color="auto"/>
              <w:right w:val="single" w:sz="4" w:space="0" w:color="auto"/>
            </w:tcBorders>
            <w:shd w:val="clear" w:color="auto" w:fill="auto"/>
          </w:tcPr>
          <w:p w14:paraId="30B366A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D75BB8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A91AD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6A77857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6472A01" w14:textId="77777777" w:rsidR="00EC6050" w:rsidRPr="004A0104" w:rsidRDefault="00EC6050" w:rsidP="00F562AF">
            <w:pPr>
              <w:pStyle w:val="ConsPlusCell"/>
              <w:jc w:val="both"/>
              <w:rPr>
                <w:rFonts w:ascii="Times New Roman" w:hAnsi="Times New Roman" w:cs="Times New Roman"/>
              </w:rPr>
            </w:pPr>
          </w:p>
        </w:tc>
      </w:tr>
      <w:tr w:rsidR="00EC6050" w:rsidRPr="004A0104" w14:paraId="3A4A986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404236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DCE38A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B600E2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F0C8DF8" w14:textId="77777777" w:rsidR="00EC6050" w:rsidRPr="004A0104" w:rsidRDefault="00EC6050" w:rsidP="00F562AF">
            <w:pPr>
              <w:jc w:val="center"/>
              <w:rPr>
                <w:sz w:val="20"/>
                <w:szCs w:val="20"/>
              </w:rPr>
            </w:pPr>
            <w:r w:rsidRPr="004A0104">
              <w:rPr>
                <w:sz w:val="20"/>
                <w:szCs w:val="20"/>
              </w:rPr>
              <w:t>20 048,8</w:t>
            </w:r>
          </w:p>
        </w:tc>
        <w:tc>
          <w:tcPr>
            <w:tcW w:w="992" w:type="dxa"/>
            <w:tcBorders>
              <w:left w:val="single" w:sz="4" w:space="0" w:color="auto"/>
              <w:bottom w:val="single" w:sz="4" w:space="0" w:color="auto"/>
              <w:right w:val="single" w:sz="4" w:space="0" w:color="auto"/>
            </w:tcBorders>
            <w:shd w:val="clear" w:color="auto" w:fill="auto"/>
          </w:tcPr>
          <w:p w14:paraId="0FAF30CC" w14:textId="77777777" w:rsidR="00EC6050" w:rsidRPr="004A0104" w:rsidRDefault="00EC6050" w:rsidP="00F562AF">
            <w:pPr>
              <w:jc w:val="center"/>
              <w:rPr>
                <w:sz w:val="20"/>
                <w:szCs w:val="20"/>
              </w:rPr>
            </w:pPr>
            <w:r w:rsidRPr="004A0104">
              <w:rPr>
                <w:sz w:val="20"/>
                <w:szCs w:val="20"/>
              </w:rPr>
              <w:t>4 029,8</w:t>
            </w:r>
          </w:p>
        </w:tc>
        <w:tc>
          <w:tcPr>
            <w:tcW w:w="993" w:type="dxa"/>
            <w:tcBorders>
              <w:left w:val="single" w:sz="4" w:space="0" w:color="auto"/>
              <w:bottom w:val="single" w:sz="4" w:space="0" w:color="auto"/>
              <w:right w:val="single" w:sz="4" w:space="0" w:color="auto"/>
            </w:tcBorders>
            <w:shd w:val="clear" w:color="auto" w:fill="auto"/>
          </w:tcPr>
          <w:p w14:paraId="4EEFC372" w14:textId="77777777" w:rsidR="00EC6050" w:rsidRPr="004A0104" w:rsidRDefault="00EC6050" w:rsidP="00F562AF">
            <w:pPr>
              <w:jc w:val="center"/>
              <w:rPr>
                <w:sz w:val="20"/>
                <w:szCs w:val="20"/>
              </w:rPr>
            </w:pPr>
            <w:r w:rsidRPr="004A0104">
              <w:rPr>
                <w:sz w:val="20"/>
                <w:szCs w:val="20"/>
              </w:rPr>
              <w:t>4 691,4</w:t>
            </w:r>
          </w:p>
        </w:tc>
        <w:tc>
          <w:tcPr>
            <w:tcW w:w="992" w:type="dxa"/>
            <w:tcBorders>
              <w:left w:val="single" w:sz="4" w:space="0" w:color="auto"/>
              <w:bottom w:val="single" w:sz="4" w:space="0" w:color="auto"/>
              <w:right w:val="single" w:sz="4" w:space="0" w:color="auto"/>
            </w:tcBorders>
            <w:shd w:val="clear" w:color="auto" w:fill="auto"/>
          </w:tcPr>
          <w:p w14:paraId="5F29D53D" w14:textId="77777777" w:rsidR="00EC6050" w:rsidRPr="004A0104" w:rsidRDefault="00EC6050" w:rsidP="00F562AF">
            <w:pPr>
              <w:jc w:val="center"/>
              <w:rPr>
                <w:sz w:val="20"/>
                <w:szCs w:val="20"/>
              </w:rPr>
            </w:pPr>
            <w:r w:rsidRPr="004A0104">
              <w:rPr>
                <w:sz w:val="20"/>
                <w:szCs w:val="20"/>
              </w:rPr>
              <w:t>4 932,0</w:t>
            </w:r>
          </w:p>
        </w:tc>
        <w:tc>
          <w:tcPr>
            <w:tcW w:w="1133" w:type="dxa"/>
            <w:gridSpan w:val="2"/>
            <w:tcBorders>
              <w:left w:val="single" w:sz="4" w:space="0" w:color="auto"/>
              <w:bottom w:val="single" w:sz="4" w:space="0" w:color="auto"/>
              <w:right w:val="single" w:sz="4" w:space="0" w:color="auto"/>
            </w:tcBorders>
            <w:shd w:val="clear" w:color="auto" w:fill="auto"/>
          </w:tcPr>
          <w:p w14:paraId="62E6636B" w14:textId="77777777" w:rsidR="00EC6050" w:rsidRPr="004A0104" w:rsidRDefault="00EC6050" w:rsidP="00F562AF">
            <w:pPr>
              <w:jc w:val="center"/>
              <w:rPr>
                <w:sz w:val="20"/>
                <w:szCs w:val="20"/>
              </w:rPr>
            </w:pPr>
            <w:r w:rsidRPr="004A0104">
              <w:rPr>
                <w:sz w:val="20"/>
                <w:szCs w:val="20"/>
              </w:rPr>
              <w:t>6 395,6</w:t>
            </w:r>
          </w:p>
        </w:tc>
        <w:tc>
          <w:tcPr>
            <w:tcW w:w="1135" w:type="dxa"/>
            <w:tcBorders>
              <w:left w:val="single" w:sz="4" w:space="0" w:color="auto"/>
              <w:bottom w:val="single" w:sz="4" w:space="0" w:color="auto"/>
              <w:right w:val="single" w:sz="4" w:space="0" w:color="auto"/>
            </w:tcBorders>
            <w:shd w:val="clear" w:color="auto" w:fill="auto"/>
          </w:tcPr>
          <w:p w14:paraId="3B80ED0B" w14:textId="77777777" w:rsidR="00EC6050" w:rsidRPr="004A0104" w:rsidRDefault="00EC6050" w:rsidP="00F562AF">
            <w:pPr>
              <w:jc w:val="center"/>
              <w:rPr>
                <w:sz w:val="20"/>
                <w:szCs w:val="20"/>
              </w:rPr>
            </w:pPr>
            <w:r w:rsidRPr="004A0104">
              <w:rPr>
                <w:sz w:val="20"/>
                <w:szCs w:val="20"/>
              </w:rPr>
              <w:t>5 000,0</w:t>
            </w:r>
          </w:p>
        </w:tc>
        <w:tc>
          <w:tcPr>
            <w:tcW w:w="1275" w:type="dxa"/>
            <w:tcBorders>
              <w:left w:val="single" w:sz="4" w:space="0" w:color="auto"/>
              <w:bottom w:val="single" w:sz="4" w:space="0" w:color="auto"/>
              <w:right w:val="single" w:sz="4" w:space="0" w:color="auto"/>
            </w:tcBorders>
            <w:shd w:val="clear" w:color="auto" w:fill="auto"/>
          </w:tcPr>
          <w:p w14:paraId="5C128B6C" w14:textId="77777777" w:rsidR="00EC6050" w:rsidRPr="004A0104" w:rsidRDefault="00EC6050" w:rsidP="00F562AF">
            <w:pPr>
              <w:jc w:val="center"/>
              <w:rPr>
                <w:sz w:val="20"/>
                <w:szCs w:val="20"/>
              </w:rPr>
            </w:pPr>
            <w:r w:rsidRPr="004A0104">
              <w:rPr>
                <w:sz w:val="20"/>
                <w:szCs w:val="20"/>
              </w:rPr>
              <w:t>5 000,0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7B929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230,0</w:t>
            </w:r>
          </w:p>
        </w:tc>
        <w:tc>
          <w:tcPr>
            <w:tcW w:w="1133" w:type="dxa"/>
            <w:vMerge/>
            <w:tcBorders>
              <w:left w:val="single" w:sz="4" w:space="0" w:color="auto"/>
              <w:right w:val="single" w:sz="4" w:space="0" w:color="auto"/>
            </w:tcBorders>
            <w:shd w:val="clear" w:color="auto" w:fill="auto"/>
          </w:tcPr>
          <w:p w14:paraId="75B2807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BF7537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6CACDC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AC6B2B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3C3E36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CF727E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C39C9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B5A4EF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94A0AB"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6AE47D69" w14:textId="77777777" w:rsidR="00EC6050" w:rsidRPr="004A0104" w:rsidRDefault="00EC6050" w:rsidP="00F562AF">
            <w:pPr>
              <w:jc w:val="center"/>
              <w:rPr>
                <w:sz w:val="20"/>
                <w:szCs w:val="20"/>
              </w:rPr>
            </w:pPr>
            <w:r w:rsidRPr="004A0104">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5AAC155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6BA74C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1DF00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98DDCD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25DE29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B30340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D459FC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30FE75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429ED9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78C613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F797C8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AA2354"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241A056A" w14:textId="77777777" w:rsidR="00EC6050" w:rsidRPr="004A0104" w:rsidRDefault="00EC6050" w:rsidP="00F562AF">
            <w:pPr>
              <w:jc w:val="center"/>
              <w:rPr>
                <w:sz w:val="20"/>
                <w:szCs w:val="20"/>
              </w:rPr>
            </w:pPr>
            <w:r w:rsidRPr="004A0104">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54E7A5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EB741D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62C8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5C6F2E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C61B38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77F25F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349CEE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193819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22E003A8" w14:textId="77777777" w:rsidR="00EC6050" w:rsidRPr="004A0104" w:rsidRDefault="00EC6050" w:rsidP="00F562AF">
            <w:pPr>
              <w:jc w:val="center"/>
              <w:rPr>
                <w:sz w:val="20"/>
                <w:szCs w:val="20"/>
              </w:rPr>
            </w:pPr>
            <w:r w:rsidRPr="004A0104">
              <w:rPr>
                <w:sz w:val="20"/>
                <w:szCs w:val="20"/>
              </w:rPr>
              <w:t>20 048,8</w:t>
            </w:r>
          </w:p>
        </w:tc>
        <w:tc>
          <w:tcPr>
            <w:tcW w:w="992" w:type="dxa"/>
            <w:tcBorders>
              <w:left w:val="single" w:sz="4" w:space="0" w:color="auto"/>
              <w:bottom w:val="single" w:sz="4" w:space="0" w:color="auto"/>
              <w:right w:val="single" w:sz="4" w:space="0" w:color="auto"/>
            </w:tcBorders>
            <w:shd w:val="clear" w:color="auto" w:fill="auto"/>
          </w:tcPr>
          <w:p w14:paraId="06F91089" w14:textId="77777777" w:rsidR="00EC6050" w:rsidRPr="004A0104" w:rsidRDefault="00EC6050" w:rsidP="00F562AF">
            <w:pPr>
              <w:jc w:val="center"/>
              <w:rPr>
                <w:sz w:val="20"/>
                <w:szCs w:val="20"/>
              </w:rPr>
            </w:pPr>
            <w:r w:rsidRPr="004A0104">
              <w:rPr>
                <w:sz w:val="20"/>
                <w:szCs w:val="20"/>
              </w:rPr>
              <w:t>4 029,8</w:t>
            </w:r>
          </w:p>
        </w:tc>
        <w:tc>
          <w:tcPr>
            <w:tcW w:w="993" w:type="dxa"/>
            <w:tcBorders>
              <w:left w:val="single" w:sz="4" w:space="0" w:color="auto"/>
              <w:bottom w:val="single" w:sz="4" w:space="0" w:color="auto"/>
              <w:right w:val="single" w:sz="4" w:space="0" w:color="auto"/>
            </w:tcBorders>
            <w:shd w:val="clear" w:color="auto" w:fill="auto"/>
          </w:tcPr>
          <w:p w14:paraId="1BFC1CB5" w14:textId="77777777" w:rsidR="00EC6050" w:rsidRPr="004A0104" w:rsidRDefault="00EC6050" w:rsidP="00F562AF">
            <w:pPr>
              <w:jc w:val="center"/>
              <w:rPr>
                <w:sz w:val="20"/>
                <w:szCs w:val="20"/>
              </w:rPr>
            </w:pPr>
            <w:r w:rsidRPr="004A0104">
              <w:rPr>
                <w:sz w:val="20"/>
                <w:szCs w:val="20"/>
              </w:rPr>
              <w:t>4 691,4</w:t>
            </w:r>
          </w:p>
        </w:tc>
        <w:tc>
          <w:tcPr>
            <w:tcW w:w="992" w:type="dxa"/>
            <w:tcBorders>
              <w:left w:val="single" w:sz="4" w:space="0" w:color="auto"/>
              <w:bottom w:val="single" w:sz="4" w:space="0" w:color="auto"/>
              <w:right w:val="single" w:sz="4" w:space="0" w:color="auto"/>
            </w:tcBorders>
            <w:shd w:val="clear" w:color="auto" w:fill="auto"/>
          </w:tcPr>
          <w:p w14:paraId="31E6036D" w14:textId="77777777" w:rsidR="00EC6050" w:rsidRPr="004A0104" w:rsidRDefault="00EC6050" w:rsidP="00F562AF">
            <w:pPr>
              <w:jc w:val="center"/>
              <w:rPr>
                <w:sz w:val="20"/>
                <w:szCs w:val="20"/>
              </w:rPr>
            </w:pPr>
            <w:r w:rsidRPr="004A0104">
              <w:rPr>
                <w:sz w:val="20"/>
                <w:szCs w:val="20"/>
              </w:rPr>
              <w:t>4 932,0</w:t>
            </w:r>
          </w:p>
        </w:tc>
        <w:tc>
          <w:tcPr>
            <w:tcW w:w="1133" w:type="dxa"/>
            <w:gridSpan w:val="2"/>
            <w:tcBorders>
              <w:left w:val="single" w:sz="4" w:space="0" w:color="auto"/>
              <w:bottom w:val="single" w:sz="4" w:space="0" w:color="auto"/>
              <w:right w:val="single" w:sz="4" w:space="0" w:color="auto"/>
            </w:tcBorders>
            <w:shd w:val="clear" w:color="auto" w:fill="auto"/>
          </w:tcPr>
          <w:p w14:paraId="601E44DD" w14:textId="77777777" w:rsidR="00EC6050" w:rsidRPr="004A0104" w:rsidRDefault="00EC6050" w:rsidP="00F562AF">
            <w:pPr>
              <w:jc w:val="center"/>
              <w:rPr>
                <w:sz w:val="20"/>
                <w:szCs w:val="20"/>
              </w:rPr>
            </w:pPr>
            <w:r w:rsidRPr="004A0104">
              <w:rPr>
                <w:sz w:val="20"/>
                <w:szCs w:val="20"/>
              </w:rPr>
              <w:t>6 395,6</w:t>
            </w:r>
          </w:p>
        </w:tc>
        <w:tc>
          <w:tcPr>
            <w:tcW w:w="1135" w:type="dxa"/>
            <w:tcBorders>
              <w:left w:val="single" w:sz="4" w:space="0" w:color="auto"/>
              <w:bottom w:val="single" w:sz="4" w:space="0" w:color="auto"/>
              <w:right w:val="single" w:sz="4" w:space="0" w:color="auto"/>
            </w:tcBorders>
            <w:shd w:val="clear" w:color="auto" w:fill="auto"/>
          </w:tcPr>
          <w:p w14:paraId="0444AB14" w14:textId="77777777" w:rsidR="00EC6050" w:rsidRPr="004A0104" w:rsidRDefault="00EC6050" w:rsidP="00F562AF">
            <w:pPr>
              <w:jc w:val="center"/>
              <w:rPr>
                <w:sz w:val="20"/>
                <w:szCs w:val="20"/>
              </w:rPr>
            </w:pPr>
            <w:r w:rsidRPr="004A0104">
              <w:rPr>
                <w:sz w:val="20"/>
                <w:szCs w:val="20"/>
              </w:rPr>
              <w:t>5 000,0</w:t>
            </w:r>
          </w:p>
        </w:tc>
        <w:tc>
          <w:tcPr>
            <w:tcW w:w="1275" w:type="dxa"/>
            <w:tcBorders>
              <w:left w:val="single" w:sz="4" w:space="0" w:color="auto"/>
              <w:bottom w:val="single" w:sz="4" w:space="0" w:color="auto"/>
              <w:right w:val="single" w:sz="4" w:space="0" w:color="auto"/>
            </w:tcBorders>
            <w:shd w:val="clear" w:color="auto" w:fill="auto"/>
          </w:tcPr>
          <w:p w14:paraId="5963DB1B" w14:textId="77777777" w:rsidR="00EC6050" w:rsidRPr="004A0104" w:rsidRDefault="00EC6050" w:rsidP="00F562AF">
            <w:pPr>
              <w:jc w:val="center"/>
              <w:rPr>
                <w:sz w:val="20"/>
                <w:szCs w:val="20"/>
              </w:rPr>
            </w:pPr>
            <w:r w:rsidRPr="004A0104">
              <w:rPr>
                <w:sz w:val="20"/>
                <w:szCs w:val="20"/>
              </w:rPr>
              <w:t>5 000,0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D9878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230,0</w:t>
            </w:r>
          </w:p>
        </w:tc>
        <w:tc>
          <w:tcPr>
            <w:tcW w:w="1133" w:type="dxa"/>
            <w:vMerge/>
            <w:tcBorders>
              <w:left w:val="single" w:sz="4" w:space="0" w:color="auto"/>
              <w:right w:val="single" w:sz="4" w:space="0" w:color="auto"/>
            </w:tcBorders>
            <w:shd w:val="clear" w:color="auto" w:fill="auto"/>
          </w:tcPr>
          <w:p w14:paraId="4231356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4D9EDA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161FE9A"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3DF553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9D4B71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081736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3431B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A6445D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D76B4C"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6A3C0C90" w14:textId="77777777" w:rsidR="00EC6050" w:rsidRPr="004A0104" w:rsidRDefault="00EC6050" w:rsidP="00F562AF">
            <w:pPr>
              <w:jc w:val="center"/>
              <w:rPr>
                <w:sz w:val="20"/>
                <w:szCs w:val="20"/>
              </w:rPr>
            </w:pPr>
            <w:r w:rsidRPr="004A0104">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1CBAD4D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685195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2A36DB"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1D87735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061576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A86AA0E"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07713630" w14:textId="77777777" w:rsidR="00EC6050" w:rsidRPr="004A0104" w:rsidRDefault="00EC6050" w:rsidP="00F562AF">
            <w:pPr>
              <w:pStyle w:val="ConsPlusCell"/>
              <w:jc w:val="both"/>
              <w:rPr>
                <w:rFonts w:ascii="Times New Roman" w:hAnsi="Times New Roman" w:cs="Times New Roman"/>
                <w:highlight w:val="green"/>
              </w:rPr>
            </w:pPr>
            <w:r w:rsidRPr="004A0104">
              <w:rPr>
                <w:rFonts w:ascii="Times New Roman" w:hAnsi="Times New Roman" w:cs="Times New Roman"/>
              </w:rPr>
              <w:t xml:space="preserve">1.2.4. Размещение информации в </w:t>
            </w:r>
            <w:r w:rsidRPr="004A0104">
              <w:rPr>
                <w:rFonts w:ascii="Times New Roman" w:hAnsi="Times New Roman" w:cs="Times New Roman"/>
              </w:rPr>
              <w:lastRenderedPageBreak/>
              <w:t>группе МБУ «Дом молодёжи Куйбышевского района» социальной сети Вконтакте о деятельности молодёжной политики Куйбышевского района в рамках реализации муниципальной программы</w:t>
            </w:r>
          </w:p>
        </w:tc>
        <w:tc>
          <w:tcPr>
            <w:tcW w:w="1701" w:type="dxa"/>
            <w:tcBorders>
              <w:left w:val="single" w:sz="4" w:space="0" w:color="auto"/>
              <w:bottom w:val="single" w:sz="4" w:space="0" w:color="auto"/>
              <w:right w:val="single" w:sz="4" w:space="0" w:color="auto"/>
            </w:tcBorders>
            <w:shd w:val="clear" w:color="auto" w:fill="auto"/>
          </w:tcPr>
          <w:p w14:paraId="1D38738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lastRenderedPageBreak/>
              <w:t xml:space="preserve">Наименование показателя </w:t>
            </w:r>
          </w:p>
          <w:p w14:paraId="19B5D73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lastRenderedPageBreak/>
              <w:t>(ед. изм.) публикация</w:t>
            </w:r>
          </w:p>
        </w:tc>
        <w:tc>
          <w:tcPr>
            <w:tcW w:w="1134" w:type="dxa"/>
            <w:tcBorders>
              <w:left w:val="single" w:sz="4" w:space="0" w:color="auto"/>
              <w:bottom w:val="single" w:sz="4" w:space="0" w:color="auto"/>
              <w:right w:val="single" w:sz="4" w:space="0" w:color="auto"/>
            </w:tcBorders>
            <w:shd w:val="clear" w:color="auto" w:fill="auto"/>
          </w:tcPr>
          <w:p w14:paraId="700D4D03" w14:textId="77777777" w:rsidR="00EC6050" w:rsidRPr="004A0104" w:rsidRDefault="00EC6050" w:rsidP="00F562AF">
            <w:pPr>
              <w:jc w:val="center"/>
              <w:rPr>
                <w:sz w:val="20"/>
                <w:szCs w:val="20"/>
              </w:rPr>
            </w:pPr>
            <w:r w:rsidRPr="004A0104">
              <w:rPr>
                <w:sz w:val="20"/>
                <w:szCs w:val="20"/>
              </w:rPr>
              <w:lastRenderedPageBreak/>
              <w:t>80</w:t>
            </w:r>
          </w:p>
        </w:tc>
        <w:tc>
          <w:tcPr>
            <w:tcW w:w="992" w:type="dxa"/>
            <w:tcBorders>
              <w:left w:val="single" w:sz="4" w:space="0" w:color="auto"/>
              <w:bottom w:val="single" w:sz="4" w:space="0" w:color="auto"/>
              <w:right w:val="single" w:sz="4" w:space="0" w:color="auto"/>
            </w:tcBorders>
            <w:shd w:val="clear" w:color="auto" w:fill="auto"/>
          </w:tcPr>
          <w:p w14:paraId="4950609A" w14:textId="77777777" w:rsidR="00EC6050" w:rsidRPr="004A0104" w:rsidRDefault="00EC6050" w:rsidP="00F562AF">
            <w:pPr>
              <w:jc w:val="center"/>
              <w:rPr>
                <w:sz w:val="20"/>
                <w:szCs w:val="20"/>
              </w:rPr>
            </w:pPr>
            <w:r w:rsidRPr="004A0104">
              <w:rPr>
                <w:sz w:val="20"/>
                <w:szCs w:val="20"/>
              </w:rPr>
              <w:t>8</w:t>
            </w:r>
          </w:p>
        </w:tc>
        <w:tc>
          <w:tcPr>
            <w:tcW w:w="993" w:type="dxa"/>
            <w:tcBorders>
              <w:left w:val="single" w:sz="4" w:space="0" w:color="auto"/>
              <w:bottom w:val="single" w:sz="4" w:space="0" w:color="auto"/>
              <w:right w:val="single" w:sz="4" w:space="0" w:color="auto"/>
            </w:tcBorders>
            <w:shd w:val="clear" w:color="auto" w:fill="auto"/>
          </w:tcPr>
          <w:p w14:paraId="2B96DF2B" w14:textId="77777777" w:rsidR="00EC6050" w:rsidRPr="004A0104" w:rsidRDefault="00EC6050" w:rsidP="00F562AF">
            <w:pPr>
              <w:jc w:val="center"/>
              <w:rPr>
                <w:sz w:val="20"/>
                <w:szCs w:val="20"/>
              </w:rPr>
            </w:pPr>
            <w:r w:rsidRPr="004A0104">
              <w:rPr>
                <w:sz w:val="20"/>
                <w:szCs w:val="20"/>
              </w:rPr>
              <w:t>26</w:t>
            </w:r>
          </w:p>
        </w:tc>
        <w:tc>
          <w:tcPr>
            <w:tcW w:w="992" w:type="dxa"/>
            <w:tcBorders>
              <w:left w:val="single" w:sz="4" w:space="0" w:color="auto"/>
              <w:bottom w:val="single" w:sz="4" w:space="0" w:color="auto"/>
              <w:right w:val="single" w:sz="4" w:space="0" w:color="auto"/>
            </w:tcBorders>
            <w:shd w:val="clear" w:color="auto" w:fill="auto"/>
          </w:tcPr>
          <w:p w14:paraId="55FC4BB0" w14:textId="77777777" w:rsidR="00EC6050" w:rsidRPr="004A0104" w:rsidRDefault="00EC6050" w:rsidP="00F562AF">
            <w:pPr>
              <w:jc w:val="center"/>
              <w:rPr>
                <w:sz w:val="20"/>
                <w:szCs w:val="20"/>
              </w:rPr>
            </w:pPr>
            <w:r w:rsidRPr="004A0104">
              <w:rPr>
                <w:sz w:val="20"/>
                <w:szCs w:val="20"/>
              </w:rPr>
              <w:t>18</w:t>
            </w:r>
          </w:p>
        </w:tc>
        <w:tc>
          <w:tcPr>
            <w:tcW w:w="1133" w:type="dxa"/>
            <w:gridSpan w:val="2"/>
            <w:tcBorders>
              <w:left w:val="single" w:sz="4" w:space="0" w:color="auto"/>
              <w:bottom w:val="single" w:sz="4" w:space="0" w:color="auto"/>
              <w:right w:val="single" w:sz="4" w:space="0" w:color="auto"/>
            </w:tcBorders>
            <w:shd w:val="clear" w:color="auto" w:fill="auto"/>
          </w:tcPr>
          <w:p w14:paraId="4AF07B53" w14:textId="77777777" w:rsidR="00EC6050" w:rsidRPr="004A0104" w:rsidRDefault="00EC6050" w:rsidP="00F562AF">
            <w:pPr>
              <w:jc w:val="center"/>
              <w:rPr>
                <w:sz w:val="20"/>
                <w:szCs w:val="20"/>
              </w:rPr>
            </w:pPr>
            <w:r w:rsidRPr="004A0104">
              <w:rPr>
                <w:sz w:val="20"/>
                <w:szCs w:val="20"/>
              </w:rPr>
              <w:t>28</w:t>
            </w:r>
          </w:p>
        </w:tc>
        <w:tc>
          <w:tcPr>
            <w:tcW w:w="1135" w:type="dxa"/>
            <w:tcBorders>
              <w:left w:val="single" w:sz="4" w:space="0" w:color="auto"/>
              <w:bottom w:val="single" w:sz="4" w:space="0" w:color="auto"/>
              <w:right w:val="single" w:sz="4" w:space="0" w:color="auto"/>
            </w:tcBorders>
            <w:shd w:val="clear" w:color="auto" w:fill="auto"/>
          </w:tcPr>
          <w:p w14:paraId="06B7F792" w14:textId="77777777" w:rsidR="00EC6050" w:rsidRPr="004A0104" w:rsidRDefault="00EC6050" w:rsidP="00F562AF">
            <w:pPr>
              <w:jc w:val="center"/>
              <w:rPr>
                <w:sz w:val="20"/>
                <w:szCs w:val="20"/>
              </w:rPr>
            </w:pPr>
            <w:r w:rsidRPr="004A0104">
              <w:rPr>
                <w:sz w:val="20"/>
                <w:szCs w:val="20"/>
              </w:rPr>
              <w:t>87</w:t>
            </w:r>
          </w:p>
        </w:tc>
        <w:tc>
          <w:tcPr>
            <w:tcW w:w="1275" w:type="dxa"/>
            <w:tcBorders>
              <w:left w:val="single" w:sz="4" w:space="0" w:color="auto"/>
              <w:bottom w:val="single" w:sz="4" w:space="0" w:color="auto"/>
              <w:right w:val="single" w:sz="4" w:space="0" w:color="auto"/>
            </w:tcBorders>
            <w:shd w:val="clear" w:color="auto" w:fill="auto"/>
          </w:tcPr>
          <w:p w14:paraId="5AA15C67" w14:textId="77777777" w:rsidR="00EC6050" w:rsidRPr="004A0104" w:rsidRDefault="00EC6050" w:rsidP="00F562AF">
            <w:pPr>
              <w:jc w:val="center"/>
              <w:rPr>
                <w:sz w:val="20"/>
                <w:szCs w:val="20"/>
              </w:rPr>
            </w:pPr>
            <w:r w:rsidRPr="004A0104">
              <w:rPr>
                <w:sz w:val="20"/>
                <w:szCs w:val="20"/>
              </w:rPr>
              <w:t>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62B66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90</w:t>
            </w:r>
          </w:p>
        </w:tc>
        <w:tc>
          <w:tcPr>
            <w:tcW w:w="1133" w:type="dxa"/>
            <w:vMerge w:val="restart"/>
            <w:tcBorders>
              <w:left w:val="single" w:sz="4" w:space="0" w:color="auto"/>
              <w:right w:val="single" w:sz="4" w:space="0" w:color="auto"/>
            </w:tcBorders>
            <w:shd w:val="clear" w:color="auto" w:fill="auto"/>
          </w:tcPr>
          <w:p w14:paraId="14FB94B6" w14:textId="77777777" w:rsidR="00EC6050" w:rsidRPr="004A0104" w:rsidRDefault="00EC6050" w:rsidP="00F562AF">
            <w:pPr>
              <w:jc w:val="both"/>
              <w:rPr>
                <w:color w:val="FF0000"/>
                <w:sz w:val="20"/>
                <w:szCs w:val="20"/>
              </w:rPr>
            </w:pPr>
            <w:r w:rsidRPr="004A0104">
              <w:rPr>
                <w:sz w:val="20"/>
                <w:szCs w:val="20"/>
              </w:rPr>
              <w:t xml:space="preserve">МБУ «Дом молодёжи </w:t>
            </w:r>
            <w:r w:rsidRPr="004A0104">
              <w:rPr>
                <w:sz w:val="20"/>
                <w:szCs w:val="20"/>
              </w:rPr>
              <w:lastRenderedPageBreak/>
              <w:t>Куйбышевского района»</w:t>
            </w:r>
          </w:p>
        </w:tc>
        <w:tc>
          <w:tcPr>
            <w:tcW w:w="2127" w:type="dxa"/>
            <w:vMerge w:val="restart"/>
            <w:tcBorders>
              <w:left w:val="single" w:sz="4" w:space="0" w:color="auto"/>
              <w:right w:val="single" w:sz="4" w:space="0" w:color="auto"/>
            </w:tcBorders>
          </w:tcPr>
          <w:p w14:paraId="1284CC2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 xml:space="preserve">Ежегодное увеличение размещённой </w:t>
            </w:r>
            <w:r w:rsidRPr="004A0104">
              <w:rPr>
                <w:rFonts w:ascii="Times New Roman" w:hAnsi="Times New Roman" w:cs="Times New Roman"/>
              </w:rPr>
              <w:lastRenderedPageBreak/>
              <w:t xml:space="preserve">информации для дополнительного привлечения участников. </w:t>
            </w:r>
          </w:p>
          <w:p w14:paraId="0B97E8C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80 публикаций,</w:t>
            </w:r>
          </w:p>
          <w:p w14:paraId="5DCAE00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87 публикаций,</w:t>
            </w:r>
          </w:p>
          <w:p w14:paraId="4B0076E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2024- 88 публикаций,</w:t>
            </w:r>
          </w:p>
          <w:p w14:paraId="6BDE756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90 публикаций.</w:t>
            </w:r>
          </w:p>
          <w:p w14:paraId="5049CE9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за период реализации программы предполагается разместить 345 публикаций.</w:t>
            </w:r>
          </w:p>
        </w:tc>
      </w:tr>
      <w:tr w:rsidR="00EC6050" w:rsidRPr="004A0104" w14:paraId="2BDEB3CC" w14:textId="77777777" w:rsidTr="00F562AF">
        <w:trPr>
          <w:trHeight w:val="265"/>
          <w:tblCellSpacing w:w="5" w:type="nil"/>
        </w:trPr>
        <w:tc>
          <w:tcPr>
            <w:tcW w:w="1701" w:type="dxa"/>
            <w:vMerge/>
            <w:tcBorders>
              <w:left w:val="single" w:sz="4" w:space="0" w:color="auto"/>
              <w:right w:val="single" w:sz="4" w:space="0" w:color="auto"/>
            </w:tcBorders>
            <w:shd w:val="clear" w:color="auto" w:fill="auto"/>
          </w:tcPr>
          <w:p w14:paraId="5B36ADF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BBC65C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59A1C1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8930" w:type="dxa"/>
            <w:gridSpan w:val="9"/>
            <w:tcBorders>
              <w:left w:val="single" w:sz="4" w:space="0" w:color="auto"/>
              <w:bottom w:val="single" w:sz="4" w:space="0" w:color="auto"/>
              <w:right w:val="single" w:sz="4" w:space="0" w:color="auto"/>
            </w:tcBorders>
            <w:shd w:val="clear" w:color="auto" w:fill="auto"/>
          </w:tcPr>
          <w:p w14:paraId="6435C9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Мероприятие, не требующее финансирования</w:t>
            </w:r>
          </w:p>
        </w:tc>
        <w:tc>
          <w:tcPr>
            <w:tcW w:w="1133" w:type="dxa"/>
            <w:vMerge/>
            <w:tcBorders>
              <w:left w:val="single" w:sz="4" w:space="0" w:color="auto"/>
              <w:right w:val="single" w:sz="4" w:space="0" w:color="auto"/>
            </w:tcBorders>
            <w:shd w:val="clear" w:color="auto" w:fill="auto"/>
          </w:tcPr>
          <w:p w14:paraId="7E7B21D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4CF321D" w14:textId="77777777" w:rsidR="00EC6050" w:rsidRPr="004A0104" w:rsidRDefault="00EC6050" w:rsidP="00F562AF">
            <w:pPr>
              <w:pStyle w:val="ConsPlusCell"/>
              <w:rPr>
                <w:rFonts w:ascii="Times New Roman" w:hAnsi="Times New Roman" w:cs="Times New Roman"/>
                <w:highlight w:val="yellow"/>
              </w:rPr>
            </w:pPr>
          </w:p>
        </w:tc>
        <w:tc>
          <w:tcPr>
            <w:tcW w:w="2269" w:type="dxa"/>
            <w:gridSpan w:val="2"/>
          </w:tcPr>
          <w:p w14:paraId="2BC2751A" w14:textId="77777777" w:rsidR="00EC6050" w:rsidRPr="004A0104" w:rsidRDefault="00EC6050" w:rsidP="00F562AF">
            <w:pPr>
              <w:spacing w:after="200" w:line="276" w:lineRule="auto"/>
              <w:rPr>
                <w:sz w:val="20"/>
                <w:szCs w:val="20"/>
              </w:rPr>
            </w:pPr>
          </w:p>
        </w:tc>
        <w:tc>
          <w:tcPr>
            <w:tcW w:w="2269" w:type="dxa"/>
            <w:gridSpan w:val="3"/>
          </w:tcPr>
          <w:p w14:paraId="5E1335DE" w14:textId="77777777" w:rsidR="00EC6050" w:rsidRPr="004A0104" w:rsidRDefault="00EC6050" w:rsidP="00F562AF">
            <w:pPr>
              <w:spacing w:after="200" w:line="276" w:lineRule="auto"/>
              <w:rPr>
                <w:sz w:val="20"/>
                <w:szCs w:val="20"/>
              </w:rPr>
            </w:pPr>
          </w:p>
        </w:tc>
        <w:tc>
          <w:tcPr>
            <w:tcW w:w="2269" w:type="dxa"/>
            <w:gridSpan w:val="2"/>
          </w:tcPr>
          <w:p w14:paraId="2206742B" w14:textId="77777777" w:rsidR="00EC6050" w:rsidRPr="004A0104" w:rsidRDefault="00EC6050" w:rsidP="00F562AF">
            <w:pPr>
              <w:spacing w:after="200" w:line="276" w:lineRule="auto"/>
              <w:rPr>
                <w:sz w:val="20"/>
                <w:szCs w:val="20"/>
              </w:rPr>
            </w:pPr>
          </w:p>
        </w:tc>
        <w:tc>
          <w:tcPr>
            <w:tcW w:w="2269" w:type="dxa"/>
          </w:tcPr>
          <w:p w14:paraId="6CA36C63" w14:textId="77777777" w:rsidR="00EC6050" w:rsidRPr="004A0104" w:rsidRDefault="00EC6050" w:rsidP="00F562AF">
            <w:pPr>
              <w:spacing w:after="200" w:line="276" w:lineRule="auto"/>
              <w:rPr>
                <w:sz w:val="20"/>
                <w:szCs w:val="20"/>
              </w:rPr>
            </w:pPr>
          </w:p>
        </w:tc>
        <w:tc>
          <w:tcPr>
            <w:tcW w:w="2269" w:type="dxa"/>
          </w:tcPr>
          <w:p w14:paraId="5481F8D7" w14:textId="77777777" w:rsidR="00EC6050" w:rsidRPr="004A0104" w:rsidRDefault="00EC6050" w:rsidP="00F562AF">
            <w:pPr>
              <w:spacing w:after="200" w:line="276" w:lineRule="auto"/>
              <w:rPr>
                <w:sz w:val="20"/>
                <w:szCs w:val="20"/>
              </w:rPr>
            </w:pPr>
          </w:p>
        </w:tc>
        <w:tc>
          <w:tcPr>
            <w:tcW w:w="2269" w:type="dxa"/>
          </w:tcPr>
          <w:p w14:paraId="19343915" w14:textId="77777777" w:rsidR="00EC6050" w:rsidRPr="004A0104" w:rsidRDefault="00EC6050" w:rsidP="00F562AF">
            <w:pPr>
              <w:pStyle w:val="ConsPlusCell"/>
              <w:rPr>
                <w:rFonts w:ascii="Times New Roman" w:hAnsi="Times New Roman" w:cs="Times New Roman"/>
                <w:highlight w:val="green"/>
              </w:rPr>
            </w:pPr>
          </w:p>
        </w:tc>
        <w:tc>
          <w:tcPr>
            <w:tcW w:w="2269" w:type="dxa"/>
          </w:tcPr>
          <w:p w14:paraId="037EA077" w14:textId="77777777" w:rsidR="00EC6050" w:rsidRPr="004A0104" w:rsidRDefault="00EC6050" w:rsidP="00F562AF">
            <w:pPr>
              <w:pStyle w:val="ConsPlusCell"/>
              <w:jc w:val="both"/>
              <w:rPr>
                <w:rFonts w:ascii="Times New Roman" w:hAnsi="Times New Roman" w:cs="Times New Roman"/>
                <w:highlight w:val="green"/>
              </w:rPr>
            </w:pPr>
          </w:p>
        </w:tc>
      </w:tr>
      <w:tr w:rsidR="00EC6050" w:rsidRPr="004A0104" w14:paraId="1E46E94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9A4664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2F4DBC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6A14D2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19601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987BEB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7ACA8C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D3D7F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B10503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BE1CD4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8E112F"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15362ED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AAF9DD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2AD8E5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16FBD5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6BF215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D701BE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EAE6A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E9E581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BA5A37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7D393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B09C2B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0807D8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5BF4EA"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ECF852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A351D3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EC9F08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73B23A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2D4B64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560D8F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70778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8A5B92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8BBE6F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B98E34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355030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F62C9C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4098D"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64F1E6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44ED18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654BBE7"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41D50E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3B44F1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74AAAD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688448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4B9F41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D6ED2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54CB3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C057D0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999A91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F9B33F"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145E5F7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0380269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70994EB"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BB9795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Всего по задаче 2 цели 1</w:t>
            </w:r>
          </w:p>
        </w:tc>
        <w:tc>
          <w:tcPr>
            <w:tcW w:w="1701" w:type="dxa"/>
            <w:tcBorders>
              <w:left w:val="single" w:sz="4" w:space="0" w:color="auto"/>
              <w:bottom w:val="single" w:sz="4" w:space="0" w:color="auto"/>
              <w:right w:val="single" w:sz="4" w:space="0" w:color="auto"/>
            </w:tcBorders>
            <w:shd w:val="clear" w:color="auto" w:fill="auto"/>
          </w:tcPr>
          <w:p w14:paraId="7570D21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Наименование показателя (ед.изм)</w:t>
            </w:r>
          </w:p>
          <w:p w14:paraId="04380A1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74E77FBF" w14:textId="77777777" w:rsidR="00EC6050" w:rsidRPr="004A0104" w:rsidRDefault="00EC6050" w:rsidP="00F562AF">
            <w:pPr>
              <w:jc w:val="center"/>
              <w:rPr>
                <w:sz w:val="20"/>
                <w:szCs w:val="20"/>
              </w:rPr>
            </w:pPr>
            <w:r w:rsidRPr="004A0104">
              <w:rPr>
                <w:sz w:val="20"/>
                <w:szCs w:val="20"/>
              </w:rPr>
              <w:t>10</w:t>
            </w:r>
          </w:p>
        </w:tc>
        <w:tc>
          <w:tcPr>
            <w:tcW w:w="992" w:type="dxa"/>
            <w:tcBorders>
              <w:left w:val="single" w:sz="4" w:space="0" w:color="auto"/>
              <w:bottom w:val="single" w:sz="4" w:space="0" w:color="auto"/>
              <w:right w:val="single" w:sz="4" w:space="0" w:color="auto"/>
            </w:tcBorders>
            <w:shd w:val="clear" w:color="auto" w:fill="auto"/>
          </w:tcPr>
          <w:p w14:paraId="701CC4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AA9C94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E9C27C5" w14:textId="77777777" w:rsidR="00EC6050" w:rsidRPr="004A0104" w:rsidRDefault="00EC6050" w:rsidP="00F562AF">
            <w:pPr>
              <w:jc w:val="center"/>
              <w:rPr>
                <w:sz w:val="20"/>
                <w:szCs w:val="20"/>
              </w:rPr>
            </w:pPr>
            <w:r w:rsidRPr="004A0104">
              <w:rPr>
                <w:sz w:val="20"/>
                <w:szCs w:val="20"/>
              </w:rPr>
              <w:t>5</w:t>
            </w:r>
          </w:p>
        </w:tc>
        <w:tc>
          <w:tcPr>
            <w:tcW w:w="992" w:type="dxa"/>
            <w:tcBorders>
              <w:left w:val="single" w:sz="4" w:space="0" w:color="auto"/>
              <w:bottom w:val="single" w:sz="4" w:space="0" w:color="auto"/>
              <w:right w:val="single" w:sz="4" w:space="0" w:color="auto"/>
            </w:tcBorders>
            <w:shd w:val="clear" w:color="auto" w:fill="auto"/>
          </w:tcPr>
          <w:p w14:paraId="47AEB57D" w14:textId="77777777" w:rsidR="00EC6050" w:rsidRPr="004A0104" w:rsidRDefault="00EC6050" w:rsidP="00F562AF">
            <w:pPr>
              <w:jc w:val="center"/>
              <w:rPr>
                <w:sz w:val="20"/>
                <w:szCs w:val="20"/>
              </w:rPr>
            </w:pPr>
            <w:r w:rsidRPr="004A0104">
              <w:rPr>
                <w:sz w:val="20"/>
                <w:szCs w:val="20"/>
              </w:rPr>
              <w:t>5</w:t>
            </w:r>
          </w:p>
        </w:tc>
        <w:tc>
          <w:tcPr>
            <w:tcW w:w="1276" w:type="dxa"/>
            <w:gridSpan w:val="2"/>
            <w:tcBorders>
              <w:left w:val="single" w:sz="4" w:space="0" w:color="auto"/>
              <w:bottom w:val="single" w:sz="4" w:space="0" w:color="auto"/>
              <w:right w:val="single" w:sz="4" w:space="0" w:color="auto"/>
            </w:tcBorders>
            <w:shd w:val="clear" w:color="auto" w:fill="auto"/>
          </w:tcPr>
          <w:p w14:paraId="14755F3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w:t>
            </w:r>
          </w:p>
        </w:tc>
        <w:tc>
          <w:tcPr>
            <w:tcW w:w="1275" w:type="dxa"/>
            <w:tcBorders>
              <w:left w:val="single" w:sz="4" w:space="0" w:color="auto"/>
              <w:bottom w:val="single" w:sz="4" w:space="0" w:color="auto"/>
              <w:right w:val="single" w:sz="4" w:space="0" w:color="auto"/>
            </w:tcBorders>
            <w:shd w:val="clear" w:color="auto" w:fill="auto"/>
          </w:tcPr>
          <w:p w14:paraId="75D3976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64280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18</w:t>
            </w:r>
          </w:p>
        </w:tc>
        <w:tc>
          <w:tcPr>
            <w:tcW w:w="1133" w:type="dxa"/>
            <w:tcBorders>
              <w:left w:val="single" w:sz="4" w:space="0" w:color="auto"/>
              <w:bottom w:val="single" w:sz="4" w:space="0" w:color="auto"/>
              <w:right w:val="single" w:sz="4" w:space="0" w:color="auto"/>
            </w:tcBorders>
            <w:shd w:val="clear" w:color="auto" w:fill="auto"/>
          </w:tcPr>
          <w:p w14:paraId="0A5F8343"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0D3B4D1A" w14:textId="77777777" w:rsidR="00EC6050" w:rsidRPr="004A0104" w:rsidRDefault="00EC6050" w:rsidP="00F562AF">
            <w:pPr>
              <w:pStyle w:val="ConsPlusCell"/>
              <w:rPr>
                <w:rFonts w:ascii="Times New Roman" w:hAnsi="Times New Roman" w:cs="Times New Roman"/>
              </w:rPr>
            </w:pPr>
          </w:p>
        </w:tc>
      </w:tr>
      <w:tr w:rsidR="00EC6050" w:rsidRPr="004A0104" w14:paraId="231657C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5A2D73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327E6C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CCDFD5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57C0B2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20 168,8</w:t>
            </w:r>
          </w:p>
        </w:tc>
        <w:tc>
          <w:tcPr>
            <w:tcW w:w="992" w:type="dxa"/>
            <w:tcBorders>
              <w:left w:val="single" w:sz="4" w:space="0" w:color="auto"/>
              <w:bottom w:val="single" w:sz="4" w:space="0" w:color="auto"/>
              <w:right w:val="single" w:sz="4" w:space="0" w:color="auto"/>
            </w:tcBorders>
            <w:shd w:val="clear" w:color="auto" w:fill="auto"/>
          </w:tcPr>
          <w:p w14:paraId="42C3D0B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4 054,8</w:t>
            </w:r>
          </w:p>
        </w:tc>
        <w:tc>
          <w:tcPr>
            <w:tcW w:w="993" w:type="dxa"/>
            <w:tcBorders>
              <w:left w:val="single" w:sz="4" w:space="0" w:color="auto"/>
              <w:bottom w:val="single" w:sz="4" w:space="0" w:color="auto"/>
              <w:right w:val="single" w:sz="4" w:space="0" w:color="auto"/>
            </w:tcBorders>
            <w:shd w:val="clear" w:color="auto" w:fill="auto"/>
          </w:tcPr>
          <w:p w14:paraId="6D2C0E7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4 716,4</w:t>
            </w:r>
          </w:p>
        </w:tc>
        <w:tc>
          <w:tcPr>
            <w:tcW w:w="992" w:type="dxa"/>
            <w:tcBorders>
              <w:left w:val="single" w:sz="4" w:space="0" w:color="auto"/>
              <w:bottom w:val="single" w:sz="4" w:space="0" w:color="auto"/>
              <w:right w:val="single" w:sz="4" w:space="0" w:color="auto"/>
            </w:tcBorders>
            <w:shd w:val="clear" w:color="auto" w:fill="auto"/>
          </w:tcPr>
          <w:p w14:paraId="4E33FEB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4 967,0</w:t>
            </w:r>
          </w:p>
        </w:tc>
        <w:tc>
          <w:tcPr>
            <w:tcW w:w="992" w:type="dxa"/>
            <w:tcBorders>
              <w:left w:val="single" w:sz="4" w:space="0" w:color="auto"/>
              <w:bottom w:val="single" w:sz="4" w:space="0" w:color="auto"/>
              <w:right w:val="single" w:sz="4" w:space="0" w:color="auto"/>
            </w:tcBorders>
            <w:shd w:val="clear" w:color="auto" w:fill="auto"/>
          </w:tcPr>
          <w:p w14:paraId="3BBE91C3" w14:textId="77777777" w:rsidR="00EC6050" w:rsidRPr="004A0104" w:rsidRDefault="00EC6050" w:rsidP="00F562AF">
            <w:pPr>
              <w:jc w:val="center"/>
              <w:rPr>
                <w:sz w:val="20"/>
                <w:szCs w:val="20"/>
              </w:rPr>
            </w:pPr>
            <w:r w:rsidRPr="004A0104">
              <w:rPr>
                <w:sz w:val="20"/>
                <w:szCs w:val="20"/>
              </w:rPr>
              <w:t>6 430,6</w:t>
            </w:r>
          </w:p>
        </w:tc>
        <w:tc>
          <w:tcPr>
            <w:tcW w:w="1276" w:type="dxa"/>
            <w:gridSpan w:val="2"/>
            <w:tcBorders>
              <w:left w:val="single" w:sz="4" w:space="0" w:color="auto"/>
              <w:bottom w:val="single" w:sz="4" w:space="0" w:color="auto"/>
              <w:right w:val="single" w:sz="4" w:space="0" w:color="auto"/>
            </w:tcBorders>
            <w:shd w:val="clear" w:color="auto" w:fill="auto"/>
          </w:tcPr>
          <w:p w14:paraId="18EAA7EE" w14:textId="77777777" w:rsidR="00EC6050" w:rsidRPr="004A0104" w:rsidRDefault="00EC6050" w:rsidP="00F562AF">
            <w:pPr>
              <w:jc w:val="center"/>
              <w:rPr>
                <w:sz w:val="20"/>
                <w:szCs w:val="20"/>
              </w:rPr>
            </w:pPr>
            <w:r w:rsidRPr="004A0104">
              <w:rPr>
                <w:sz w:val="20"/>
                <w:szCs w:val="20"/>
              </w:rPr>
              <w:t>5 220,0</w:t>
            </w:r>
          </w:p>
        </w:tc>
        <w:tc>
          <w:tcPr>
            <w:tcW w:w="1275" w:type="dxa"/>
            <w:tcBorders>
              <w:left w:val="single" w:sz="4" w:space="0" w:color="auto"/>
              <w:bottom w:val="single" w:sz="4" w:space="0" w:color="auto"/>
              <w:right w:val="single" w:sz="4" w:space="0" w:color="auto"/>
            </w:tcBorders>
            <w:shd w:val="clear" w:color="auto" w:fill="auto"/>
          </w:tcPr>
          <w:p w14:paraId="7D3910E0" w14:textId="77777777" w:rsidR="00EC6050" w:rsidRPr="004A0104" w:rsidRDefault="00EC6050" w:rsidP="00F562AF">
            <w:pPr>
              <w:jc w:val="center"/>
              <w:rPr>
                <w:sz w:val="20"/>
                <w:szCs w:val="20"/>
              </w:rPr>
            </w:pPr>
            <w:r w:rsidRPr="004A0104">
              <w:rPr>
                <w:sz w:val="20"/>
                <w:szCs w:val="20"/>
              </w:rPr>
              <w:t>5 225,0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49632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230,0</w:t>
            </w:r>
          </w:p>
        </w:tc>
        <w:tc>
          <w:tcPr>
            <w:tcW w:w="1133" w:type="dxa"/>
            <w:tcBorders>
              <w:left w:val="single" w:sz="4" w:space="0" w:color="auto"/>
              <w:bottom w:val="single" w:sz="4" w:space="0" w:color="auto"/>
              <w:right w:val="single" w:sz="4" w:space="0" w:color="auto"/>
            </w:tcBorders>
            <w:shd w:val="clear" w:color="auto" w:fill="auto"/>
          </w:tcPr>
          <w:p w14:paraId="476D99B9"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52AF1DC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A5AF69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B312F4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8EF780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5DD92F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5B09E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F98DC4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6469FE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E7219A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A4F958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A2939A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95D066"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7068C83F"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7ED7080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31B85E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EB2CBC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C418C9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9BAF57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466A43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B6228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65855E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E3B71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BF2B33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8D2D72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9471D3"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8DF54C9"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0AC4988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EF9760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1EBA34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7E326B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051317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20 168,8</w:t>
            </w:r>
          </w:p>
        </w:tc>
        <w:tc>
          <w:tcPr>
            <w:tcW w:w="992" w:type="dxa"/>
            <w:tcBorders>
              <w:left w:val="single" w:sz="4" w:space="0" w:color="auto"/>
              <w:bottom w:val="single" w:sz="4" w:space="0" w:color="auto"/>
              <w:right w:val="single" w:sz="4" w:space="0" w:color="auto"/>
            </w:tcBorders>
            <w:shd w:val="clear" w:color="auto" w:fill="auto"/>
          </w:tcPr>
          <w:p w14:paraId="35E38D2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4 054,8</w:t>
            </w:r>
          </w:p>
        </w:tc>
        <w:tc>
          <w:tcPr>
            <w:tcW w:w="993" w:type="dxa"/>
            <w:tcBorders>
              <w:left w:val="single" w:sz="4" w:space="0" w:color="auto"/>
              <w:bottom w:val="single" w:sz="4" w:space="0" w:color="auto"/>
              <w:right w:val="single" w:sz="4" w:space="0" w:color="auto"/>
            </w:tcBorders>
            <w:shd w:val="clear" w:color="auto" w:fill="auto"/>
          </w:tcPr>
          <w:p w14:paraId="75AAF2B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4 716,4</w:t>
            </w:r>
          </w:p>
        </w:tc>
        <w:tc>
          <w:tcPr>
            <w:tcW w:w="992" w:type="dxa"/>
            <w:tcBorders>
              <w:left w:val="single" w:sz="4" w:space="0" w:color="auto"/>
              <w:bottom w:val="single" w:sz="4" w:space="0" w:color="auto"/>
              <w:right w:val="single" w:sz="4" w:space="0" w:color="auto"/>
            </w:tcBorders>
            <w:shd w:val="clear" w:color="auto" w:fill="auto"/>
          </w:tcPr>
          <w:p w14:paraId="3A2E901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4 967,0</w:t>
            </w:r>
          </w:p>
        </w:tc>
        <w:tc>
          <w:tcPr>
            <w:tcW w:w="992" w:type="dxa"/>
            <w:tcBorders>
              <w:left w:val="single" w:sz="4" w:space="0" w:color="auto"/>
              <w:bottom w:val="single" w:sz="4" w:space="0" w:color="auto"/>
              <w:right w:val="single" w:sz="4" w:space="0" w:color="auto"/>
            </w:tcBorders>
            <w:shd w:val="clear" w:color="auto" w:fill="auto"/>
          </w:tcPr>
          <w:p w14:paraId="275A2642" w14:textId="77777777" w:rsidR="00EC6050" w:rsidRPr="004A0104" w:rsidRDefault="00EC6050" w:rsidP="00F562AF">
            <w:pPr>
              <w:jc w:val="center"/>
              <w:rPr>
                <w:sz w:val="20"/>
                <w:szCs w:val="20"/>
              </w:rPr>
            </w:pPr>
            <w:r w:rsidRPr="004A0104">
              <w:rPr>
                <w:sz w:val="20"/>
                <w:szCs w:val="20"/>
              </w:rPr>
              <w:t>6 430,6</w:t>
            </w:r>
          </w:p>
        </w:tc>
        <w:tc>
          <w:tcPr>
            <w:tcW w:w="1276" w:type="dxa"/>
            <w:gridSpan w:val="2"/>
            <w:tcBorders>
              <w:left w:val="single" w:sz="4" w:space="0" w:color="auto"/>
              <w:bottom w:val="single" w:sz="4" w:space="0" w:color="auto"/>
              <w:right w:val="single" w:sz="4" w:space="0" w:color="auto"/>
            </w:tcBorders>
            <w:shd w:val="clear" w:color="auto" w:fill="auto"/>
          </w:tcPr>
          <w:p w14:paraId="487A8765" w14:textId="77777777" w:rsidR="00EC6050" w:rsidRPr="004A0104" w:rsidRDefault="00EC6050" w:rsidP="00F562AF">
            <w:pPr>
              <w:jc w:val="center"/>
              <w:rPr>
                <w:sz w:val="20"/>
                <w:szCs w:val="20"/>
              </w:rPr>
            </w:pPr>
            <w:r w:rsidRPr="004A0104">
              <w:rPr>
                <w:sz w:val="20"/>
                <w:szCs w:val="20"/>
              </w:rPr>
              <w:t>5 220,0</w:t>
            </w:r>
          </w:p>
        </w:tc>
        <w:tc>
          <w:tcPr>
            <w:tcW w:w="1275" w:type="dxa"/>
            <w:tcBorders>
              <w:left w:val="single" w:sz="4" w:space="0" w:color="auto"/>
              <w:bottom w:val="single" w:sz="4" w:space="0" w:color="auto"/>
              <w:right w:val="single" w:sz="4" w:space="0" w:color="auto"/>
            </w:tcBorders>
            <w:shd w:val="clear" w:color="auto" w:fill="auto"/>
          </w:tcPr>
          <w:p w14:paraId="1FA90A3B" w14:textId="77777777" w:rsidR="00EC6050" w:rsidRPr="004A0104" w:rsidRDefault="00EC6050" w:rsidP="00F562AF">
            <w:pPr>
              <w:jc w:val="center"/>
              <w:rPr>
                <w:sz w:val="20"/>
                <w:szCs w:val="20"/>
              </w:rPr>
            </w:pPr>
            <w:r w:rsidRPr="004A0104">
              <w:rPr>
                <w:sz w:val="20"/>
                <w:szCs w:val="20"/>
              </w:rPr>
              <w:t>5 225,0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FA396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230,0</w:t>
            </w:r>
          </w:p>
        </w:tc>
        <w:tc>
          <w:tcPr>
            <w:tcW w:w="1133" w:type="dxa"/>
            <w:tcBorders>
              <w:left w:val="single" w:sz="4" w:space="0" w:color="auto"/>
              <w:bottom w:val="single" w:sz="4" w:space="0" w:color="auto"/>
              <w:right w:val="single" w:sz="4" w:space="0" w:color="auto"/>
            </w:tcBorders>
            <w:shd w:val="clear" w:color="auto" w:fill="auto"/>
          </w:tcPr>
          <w:p w14:paraId="4479C2B8"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0E2FE88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A09B5EB"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331368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2064A1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65514C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0B91A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BE0833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15FDF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BDB12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D42ABF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1CB16E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3AEB18"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A59DA9F"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1424FCF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0D454D8"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194F3E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Всего затрат по программе</w:t>
            </w:r>
          </w:p>
        </w:tc>
        <w:tc>
          <w:tcPr>
            <w:tcW w:w="1701" w:type="dxa"/>
            <w:tcBorders>
              <w:left w:val="single" w:sz="4" w:space="0" w:color="auto"/>
              <w:bottom w:val="single" w:sz="4" w:space="0" w:color="auto"/>
              <w:right w:val="single" w:sz="4" w:space="0" w:color="auto"/>
            </w:tcBorders>
            <w:shd w:val="clear" w:color="auto" w:fill="auto"/>
          </w:tcPr>
          <w:p w14:paraId="1A5EB91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Наименование показателя  (ед.изм.) человек</w:t>
            </w:r>
          </w:p>
        </w:tc>
        <w:tc>
          <w:tcPr>
            <w:tcW w:w="1134" w:type="dxa"/>
            <w:tcBorders>
              <w:left w:val="single" w:sz="4" w:space="0" w:color="auto"/>
              <w:bottom w:val="single" w:sz="4" w:space="0" w:color="auto"/>
              <w:right w:val="single" w:sz="4" w:space="0" w:color="auto"/>
            </w:tcBorders>
            <w:shd w:val="clear" w:color="auto" w:fill="auto"/>
          </w:tcPr>
          <w:p w14:paraId="3EEF9A12" w14:textId="77777777" w:rsidR="00EC6050" w:rsidRPr="004A0104" w:rsidRDefault="00EC6050" w:rsidP="00F562AF">
            <w:pPr>
              <w:jc w:val="center"/>
              <w:rPr>
                <w:sz w:val="20"/>
                <w:szCs w:val="20"/>
                <w:highlight w:val="yellow"/>
              </w:rPr>
            </w:pPr>
            <w:r w:rsidRPr="004A0104">
              <w:rPr>
                <w:sz w:val="20"/>
                <w:szCs w:val="20"/>
              </w:rPr>
              <w:t>7238</w:t>
            </w:r>
          </w:p>
        </w:tc>
        <w:tc>
          <w:tcPr>
            <w:tcW w:w="992" w:type="dxa"/>
            <w:tcBorders>
              <w:left w:val="single" w:sz="4" w:space="0" w:color="auto"/>
              <w:bottom w:val="single" w:sz="4" w:space="0" w:color="auto"/>
              <w:right w:val="single" w:sz="4" w:space="0" w:color="auto"/>
            </w:tcBorders>
            <w:shd w:val="clear" w:color="auto" w:fill="auto"/>
          </w:tcPr>
          <w:p w14:paraId="08F681E7" w14:textId="77777777" w:rsidR="00EC6050" w:rsidRPr="004A0104" w:rsidRDefault="00EC6050" w:rsidP="00F562AF">
            <w:pPr>
              <w:jc w:val="center"/>
              <w:rPr>
                <w:sz w:val="20"/>
                <w:szCs w:val="20"/>
                <w:highlight w:val="yellow"/>
              </w:rPr>
            </w:pPr>
            <w:r w:rsidRPr="004A0104">
              <w:rPr>
                <w:sz w:val="20"/>
                <w:szCs w:val="20"/>
              </w:rPr>
              <w:t>615</w:t>
            </w:r>
          </w:p>
        </w:tc>
        <w:tc>
          <w:tcPr>
            <w:tcW w:w="993" w:type="dxa"/>
            <w:tcBorders>
              <w:left w:val="single" w:sz="4" w:space="0" w:color="auto"/>
              <w:bottom w:val="single" w:sz="4" w:space="0" w:color="auto"/>
              <w:right w:val="single" w:sz="4" w:space="0" w:color="auto"/>
            </w:tcBorders>
            <w:shd w:val="clear" w:color="auto" w:fill="auto"/>
          </w:tcPr>
          <w:p w14:paraId="73E23AD4" w14:textId="77777777" w:rsidR="00EC6050" w:rsidRPr="004A0104" w:rsidRDefault="00EC6050" w:rsidP="00F562AF">
            <w:pPr>
              <w:jc w:val="center"/>
              <w:rPr>
                <w:sz w:val="20"/>
                <w:szCs w:val="20"/>
                <w:highlight w:val="yellow"/>
              </w:rPr>
            </w:pPr>
            <w:r w:rsidRPr="004A0104">
              <w:rPr>
                <w:sz w:val="20"/>
                <w:szCs w:val="20"/>
              </w:rPr>
              <w:t>2946</w:t>
            </w:r>
          </w:p>
        </w:tc>
        <w:tc>
          <w:tcPr>
            <w:tcW w:w="992" w:type="dxa"/>
            <w:tcBorders>
              <w:left w:val="single" w:sz="4" w:space="0" w:color="auto"/>
              <w:bottom w:val="single" w:sz="4" w:space="0" w:color="auto"/>
              <w:right w:val="single" w:sz="4" w:space="0" w:color="auto"/>
            </w:tcBorders>
            <w:shd w:val="clear" w:color="auto" w:fill="auto"/>
          </w:tcPr>
          <w:p w14:paraId="48F7D4E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2139</w:t>
            </w:r>
          </w:p>
        </w:tc>
        <w:tc>
          <w:tcPr>
            <w:tcW w:w="992" w:type="dxa"/>
            <w:tcBorders>
              <w:left w:val="single" w:sz="4" w:space="0" w:color="auto"/>
              <w:bottom w:val="single" w:sz="4" w:space="0" w:color="auto"/>
              <w:right w:val="single" w:sz="4" w:space="0" w:color="auto"/>
            </w:tcBorders>
            <w:shd w:val="clear" w:color="auto" w:fill="auto"/>
          </w:tcPr>
          <w:p w14:paraId="66AF3506" w14:textId="77777777" w:rsidR="00EC6050" w:rsidRPr="004A0104" w:rsidRDefault="00EC6050" w:rsidP="00F562AF">
            <w:pPr>
              <w:jc w:val="center"/>
              <w:rPr>
                <w:sz w:val="20"/>
                <w:szCs w:val="20"/>
              </w:rPr>
            </w:pPr>
            <w:r w:rsidRPr="004A0104">
              <w:rPr>
                <w:sz w:val="20"/>
                <w:szCs w:val="20"/>
              </w:rPr>
              <w:t>1538</w:t>
            </w:r>
          </w:p>
        </w:tc>
        <w:tc>
          <w:tcPr>
            <w:tcW w:w="1276" w:type="dxa"/>
            <w:gridSpan w:val="2"/>
            <w:tcBorders>
              <w:left w:val="single" w:sz="4" w:space="0" w:color="auto"/>
              <w:bottom w:val="single" w:sz="4" w:space="0" w:color="auto"/>
              <w:right w:val="single" w:sz="4" w:space="0" w:color="auto"/>
            </w:tcBorders>
            <w:shd w:val="clear" w:color="auto" w:fill="auto"/>
          </w:tcPr>
          <w:p w14:paraId="6A920D3B" w14:textId="77777777" w:rsidR="00EC6050" w:rsidRPr="004A0104" w:rsidRDefault="00EC6050" w:rsidP="00F562AF">
            <w:pPr>
              <w:jc w:val="center"/>
              <w:rPr>
                <w:sz w:val="20"/>
                <w:szCs w:val="20"/>
              </w:rPr>
            </w:pPr>
            <w:r w:rsidRPr="004A0104">
              <w:rPr>
                <w:sz w:val="20"/>
                <w:szCs w:val="20"/>
              </w:rPr>
              <w:t>7929</w:t>
            </w:r>
          </w:p>
        </w:tc>
        <w:tc>
          <w:tcPr>
            <w:tcW w:w="1275" w:type="dxa"/>
            <w:tcBorders>
              <w:left w:val="single" w:sz="4" w:space="0" w:color="auto"/>
              <w:bottom w:val="single" w:sz="4" w:space="0" w:color="auto"/>
              <w:right w:val="single" w:sz="4" w:space="0" w:color="auto"/>
            </w:tcBorders>
            <w:shd w:val="clear" w:color="auto" w:fill="auto"/>
          </w:tcPr>
          <w:p w14:paraId="0012796A" w14:textId="77777777" w:rsidR="00EC6050" w:rsidRPr="004A0104" w:rsidRDefault="00EC6050" w:rsidP="00F562AF">
            <w:pPr>
              <w:jc w:val="center"/>
              <w:rPr>
                <w:sz w:val="20"/>
                <w:szCs w:val="20"/>
              </w:rPr>
            </w:pPr>
            <w:r w:rsidRPr="004A0104">
              <w:rPr>
                <w:sz w:val="20"/>
                <w:szCs w:val="20"/>
              </w:rPr>
              <w:t>8038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C876F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8247</w:t>
            </w:r>
          </w:p>
        </w:tc>
        <w:tc>
          <w:tcPr>
            <w:tcW w:w="1133" w:type="dxa"/>
            <w:tcBorders>
              <w:left w:val="single" w:sz="4" w:space="0" w:color="auto"/>
              <w:bottom w:val="single" w:sz="4" w:space="0" w:color="auto"/>
              <w:right w:val="single" w:sz="4" w:space="0" w:color="auto"/>
            </w:tcBorders>
            <w:shd w:val="clear" w:color="auto" w:fill="auto"/>
          </w:tcPr>
          <w:p w14:paraId="288939C0"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3379559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8508DE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CC7D30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8F6ED3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3F60ED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1A46E7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22 048,8</w:t>
            </w:r>
          </w:p>
        </w:tc>
        <w:tc>
          <w:tcPr>
            <w:tcW w:w="992" w:type="dxa"/>
            <w:tcBorders>
              <w:left w:val="single" w:sz="4" w:space="0" w:color="auto"/>
              <w:bottom w:val="single" w:sz="4" w:space="0" w:color="auto"/>
              <w:right w:val="single" w:sz="4" w:space="0" w:color="auto"/>
            </w:tcBorders>
            <w:shd w:val="clear" w:color="auto" w:fill="auto"/>
          </w:tcPr>
          <w:p w14:paraId="3C2E26E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4 438,5</w:t>
            </w:r>
          </w:p>
        </w:tc>
        <w:tc>
          <w:tcPr>
            <w:tcW w:w="993" w:type="dxa"/>
            <w:tcBorders>
              <w:left w:val="single" w:sz="4" w:space="0" w:color="auto"/>
              <w:bottom w:val="single" w:sz="4" w:space="0" w:color="auto"/>
              <w:right w:val="single" w:sz="4" w:space="0" w:color="auto"/>
            </w:tcBorders>
            <w:shd w:val="clear" w:color="auto" w:fill="auto"/>
          </w:tcPr>
          <w:p w14:paraId="5196CEF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5 404,1</w:t>
            </w:r>
          </w:p>
        </w:tc>
        <w:tc>
          <w:tcPr>
            <w:tcW w:w="992" w:type="dxa"/>
            <w:tcBorders>
              <w:left w:val="single" w:sz="4" w:space="0" w:color="auto"/>
              <w:bottom w:val="single" w:sz="4" w:space="0" w:color="auto"/>
              <w:right w:val="single" w:sz="4" w:space="0" w:color="auto"/>
            </w:tcBorders>
            <w:shd w:val="clear" w:color="auto" w:fill="auto"/>
          </w:tcPr>
          <w:p w14:paraId="218FE22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5 233,1</w:t>
            </w:r>
          </w:p>
        </w:tc>
        <w:tc>
          <w:tcPr>
            <w:tcW w:w="992" w:type="dxa"/>
            <w:tcBorders>
              <w:left w:val="single" w:sz="4" w:space="0" w:color="auto"/>
              <w:bottom w:val="single" w:sz="4" w:space="0" w:color="auto"/>
              <w:right w:val="single" w:sz="4" w:space="0" w:color="auto"/>
            </w:tcBorders>
            <w:shd w:val="clear" w:color="auto" w:fill="auto"/>
          </w:tcPr>
          <w:p w14:paraId="27E2EF7F" w14:textId="77777777" w:rsidR="00EC6050" w:rsidRPr="004A0104" w:rsidRDefault="00EC6050" w:rsidP="00F562AF">
            <w:pPr>
              <w:jc w:val="center"/>
              <w:rPr>
                <w:sz w:val="20"/>
                <w:szCs w:val="20"/>
              </w:rPr>
            </w:pPr>
            <w:r w:rsidRPr="004A0104">
              <w:rPr>
                <w:sz w:val="20"/>
                <w:szCs w:val="20"/>
              </w:rPr>
              <w:t>6 973,1</w:t>
            </w:r>
          </w:p>
        </w:tc>
        <w:tc>
          <w:tcPr>
            <w:tcW w:w="1276" w:type="dxa"/>
            <w:gridSpan w:val="2"/>
            <w:tcBorders>
              <w:left w:val="single" w:sz="4" w:space="0" w:color="auto"/>
              <w:bottom w:val="single" w:sz="4" w:space="0" w:color="auto"/>
              <w:right w:val="single" w:sz="4" w:space="0" w:color="auto"/>
            </w:tcBorders>
            <w:shd w:val="clear" w:color="auto" w:fill="auto"/>
          </w:tcPr>
          <w:p w14:paraId="480A970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7 629,1</w:t>
            </w:r>
          </w:p>
        </w:tc>
        <w:tc>
          <w:tcPr>
            <w:tcW w:w="1275" w:type="dxa"/>
            <w:tcBorders>
              <w:left w:val="single" w:sz="4" w:space="0" w:color="auto"/>
              <w:bottom w:val="single" w:sz="4" w:space="0" w:color="auto"/>
              <w:right w:val="single" w:sz="4" w:space="0" w:color="auto"/>
            </w:tcBorders>
            <w:shd w:val="clear" w:color="auto" w:fill="auto"/>
          </w:tcPr>
          <w:p w14:paraId="594FE03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7 619,1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59C2E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2 825,1</w:t>
            </w:r>
          </w:p>
        </w:tc>
        <w:tc>
          <w:tcPr>
            <w:tcW w:w="1133" w:type="dxa"/>
            <w:tcBorders>
              <w:left w:val="single" w:sz="4" w:space="0" w:color="auto"/>
              <w:bottom w:val="single" w:sz="4" w:space="0" w:color="auto"/>
              <w:right w:val="single" w:sz="4" w:space="0" w:color="auto"/>
            </w:tcBorders>
            <w:shd w:val="clear" w:color="auto" w:fill="auto"/>
          </w:tcPr>
          <w:p w14:paraId="5696C360"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70D2213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4FC64E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55F970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F31BA6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1C94A4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3444F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A476FA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193606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E5A66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E2EBC8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203567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901BF"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0B64F985"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3BC523D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25C22D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1B84A3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604C8D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099F9A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0A9CA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828CCF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4B452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A9CF0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77806C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2A9C4B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ED271C"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7602033C"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4642F92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07BD37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3B20A6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046831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C1ECEB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22 048,8</w:t>
            </w:r>
          </w:p>
        </w:tc>
        <w:tc>
          <w:tcPr>
            <w:tcW w:w="992" w:type="dxa"/>
            <w:tcBorders>
              <w:left w:val="single" w:sz="4" w:space="0" w:color="auto"/>
              <w:bottom w:val="single" w:sz="4" w:space="0" w:color="auto"/>
              <w:right w:val="single" w:sz="4" w:space="0" w:color="auto"/>
            </w:tcBorders>
            <w:shd w:val="clear" w:color="auto" w:fill="auto"/>
          </w:tcPr>
          <w:p w14:paraId="44ECE40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4 438,5</w:t>
            </w:r>
          </w:p>
        </w:tc>
        <w:tc>
          <w:tcPr>
            <w:tcW w:w="993" w:type="dxa"/>
            <w:tcBorders>
              <w:left w:val="single" w:sz="4" w:space="0" w:color="auto"/>
              <w:bottom w:val="single" w:sz="4" w:space="0" w:color="auto"/>
              <w:right w:val="single" w:sz="4" w:space="0" w:color="auto"/>
            </w:tcBorders>
            <w:shd w:val="clear" w:color="auto" w:fill="auto"/>
          </w:tcPr>
          <w:p w14:paraId="4EF5889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5 404,1</w:t>
            </w:r>
          </w:p>
        </w:tc>
        <w:tc>
          <w:tcPr>
            <w:tcW w:w="992" w:type="dxa"/>
            <w:tcBorders>
              <w:left w:val="single" w:sz="4" w:space="0" w:color="auto"/>
              <w:bottom w:val="single" w:sz="4" w:space="0" w:color="auto"/>
              <w:right w:val="single" w:sz="4" w:space="0" w:color="auto"/>
            </w:tcBorders>
            <w:shd w:val="clear" w:color="auto" w:fill="auto"/>
          </w:tcPr>
          <w:p w14:paraId="3C85AF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5 233,1</w:t>
            </w:r>
          </w:p>
        </w:tc>
        <w:tc>
          <w:tcPr>
            <w:tcW w:w="992" w:type="dxa"/>
            <w:tcBorders>
              <w:left w:val="single" w:sz="4" w:space="0" w:color="auto"/>
              <w:bottom w:val="single" w:sz="4" w:space="0" w:color="auto"/>
              <w:right w:val="single" w:sz="4" w:space="0" w:color="auto"/>
            </w:tcBorders>
            <w:shd w:val="clear" w:color="auto" w:fill="auto"/>
          </w:tcPr>
          <w:p w14:paraId="6FA590EC" w14:textId="77777777" w:rsidR="00EC6050" w:rsidRPr="004A0104" w:rsidRDefault="00EC6050" w:rsidP="00F562AF">
            <w:pPr>
              <w:jc w:val="center"/>
              <w:rPr>
                <w:sz w:val="20"/>
                <w:szCs w:val="20"/>
              </w:rPr>
            </w:pPr>
            <w:r w:rsidRPr="004A0104">
              <w:rPr>
                <w:sz w:val="20"/>
                <w:szCs w:val="20"/>
              </w:rPr>
              <w:t>6 973,1</w:t>
            </w:r>
          </w:p>
        </w:tc>
        <w:tc>
          <w:tcPr>
            <w:tcW w:w="1276" w:type="dxa"/>
            <w:gridSpan w:val="2"/>
            <w:tcBorders>
              <w:left w:val="single" w:sz="4" w:space="0" w:color="auto"/>
              <w:bottom w:val="single" w:sz="4" w:space="0" w:color="auto"/>
              <w:right w:val="single" w:sz="4" w:space="0" w:color="auto"/>
            </w:tcBorders>
            <w:shd w:val="clear" w:color="auto" w:fill="auto"/>
          </w:tcPr>
          <w:p w14:paraId="3DB59D8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7629,1</w:t>
            </w:r>
          </w:p>
        </w:tc>
        <w:tc>
          <w:tcPr>
            <w:tcW w:w="1275" w:type="dxa"/>
            <w:tcBorders>
              <w:left w:val="single" w:sz="4" w:space="0" w:color="auto"/>
              <w:bottom w:val="single" w:sz="4" w:space="0" w:color="auto"/>
              <w:right w:val="single" w:sz="4" w:space="0" w:color="auto"/>
            </w:tcBorders>
            <w:shd w:val="clear" w:color="auto" w:fill="auto"/>
          </w:tcPr>
          <w:p w14:paraId="7B691E2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7619,1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7B84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2 825,1</w:t>
            </w:r>
          </w:p>
        </w:tc>
        <w:tc>
          <w:tcPr>
            <w:tcW w:w="1133" w:type="dxa"/>
            <w:tcBorders>
              <w:left w:val="single" w:sz="4" w:space="0" w:color="auto"/>
              <w:bottom w:val="single" w:sz="4" w:space="0" w:color="auto"/>
              <w:right w:val="single" w:sz="4" w:space="0" w:color="auto"/>
            </w:tcBorders>
            <w:shd w:val="clear" w:color="auto" w:fill="auto"/>
          </w:tcPr>
          <w:p w14:paraId="45248508"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2510619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18AA6EE"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96C434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95D42A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9D3A3F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45932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32BB60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F4245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22A44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704F1A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3B6DCB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3F5FC1"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F495D2E"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6C88A764" w14:textId="77777777" w:rsidR="00EC6050" w:rsidRPr="004A0104" w:rsidRDefault="00EC6050" w:rsidP="00F562AF">
            <w:pPr>
              <w:pStyle w:val="ConsPlusCell"/>
              <w:rPr>
                <w:rFonts w:ascii="Times New Roman" w:hAnsi="Times New Roman" w:cs="Times New Roman"/>
                <w:highlight w:val="yellow"/>
              </w:rPr>
            </w:pPr>
          </w:p>
        </w:tc>
      </w:tr>
    </w:tbl>
    <w:p w14:paraId="4F32DF30" w14:textId="77777777" w:rsidR="00EC6050" w:rsidRPr="004A0104" w:rsidRDefault="00EC6050" w:rsidP="00EC6050">
      <w:pPr>
        <w:rPr>
          <w:sz w:val="20"/>
          <w:szCs w:val="20"/>
        </w:rPr>
      </w:pPr>
    </w:p>
    <w:p w14:paraId="6DA90F66" w14:textId="77777777" w:rsidR="00EC6050" w:rsidRPr="004A0104" w:rsidRDefault="00EC6050" w:rsidP="00EC6050">
      <w:pPr>
        <w:rPr>
          <w:sz w:val="20"/>
          <w:szCs w:val="20"/>
        </w:rPr>
        <w:sectPr w:rsidR="00EC6050" w:rsidRPr="004A0104" w:rsidSect="002B4362">
          <w:pgSz w:w="16838" w:h="11906" w:orient="landscape"/>
          <w:pgMar w:top="993" w:right="395" w:bottom="284" w:left="709" w:header="709" w:footer="709" w:gutter="0"/>
          <w:cols w:space="708"/>
          <w:docGrid w:linePitch="360"/>
        </w:sectPr>
      </w:pPr>
    </w:p>
    <w:tbl>
      <w:tblPr>
        <w:tblStyle w:val="affa"/>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7654"/>
      </w:tblGrid>
      <w:tr w:rsidR="00EC6050" w:rsidRPr="004A0104" w14:paraId="019DDE34" w14:textId="77777777" w:rsidTr="00F562AF">
        <w:tc>
          <w:tcPr>
            <w:tcW w:w="7763" w:type="dxa"/>
          </w:tcPr>
          <w:p w14:paraId="09C0A987" w14:textId="77777777" w:rsidR="00EC6050" w:rsidRPr="004A0104" w:rsidRDefault="00EC6050" w:rsidP="00F562AF">
            <w:pPr>
              <w:pStyle w:val="af5"/>
              <w:rPr>
                <w:b w:val="0"/>
                <w:bCs w:val="0"/>
                <w:sz w:val="20"/>
                <w:szCs w:val="20"/>
              </w:rPr>
            </w:pPr>
          </w:p>
        </w:tc>
        <w:tc>
          <w:tcPr>
            <w:tcW w:w="7654" w:type="dxa"/>
          </w:tcPr>
          <w:p w14:paraId="3F34620E" w14:textId="77777777" w:rsidR="00EC6050" w:rsidRPr="004A0104" w:rsidRDefault="00EC6050" w:rsidP="00F562AF">
            <w:pPr>
              <w:pStyle w:val="af5"/>
              <w:rPr>
                <w:b w:val="0"/>
                <w:bCs w:val="0"/>
                <w:sz w:val="20"/>
                <w:szCs w:val="20"/>
              </w:rPr>
            </w:pPr>
            <w:r w:rsidRPr="004A0104">
              <w:rPr>
                <w:b w:val="0"/>
                <w:sz w:val="20"/>
                <w:szCs w:val="20"/>
              </w:rPr>
              <w:t xml:space="preserve">ПРИЛОЖЕНИЕ </w:t>
            </w:r>
          </w:p>
          <w:p w14:paraId="57A28DE6" w14:textId="77777777" w:rsidR="00EC6050" w:rsidRPr="004A0104" w:rsidRDefault="00EC6050" w:rsidP="00F562AF">
            <w:pPr>
              <w:pStyle w:val="af5"/>
              <w:rPr>
                <w:b w:val="0"/>
                <w:bCs w:val="0"/>
                <w:sz w:val="20"/>
                <w:szCs w:val="20"/>
              </w:rPr>
            </w:pPr>
            <w:r w:rsidRPr="004A0104">
              <w:rPr>
                <w:b w:val="0"/>
                <w:sz w:val="20"/>
                <w:szCs w:val="20"/>
              </w:rPr>
              <w:t>к постановлению администрации</w:t>
            </w:r>
          </w:p>
          <w:p w14:paraId="122A9017" w14:textId="77777777" w:rsidR="00EC6050" w:rsidRPr="004A0104" w:rsidRDefault="00EC6050" w:rsidP="00F562AF">
            <w:pPr>
              <w:pStyle w:val="af5"/>
              <w:rPr>
                <w:b w:val="0"/>
                <w:bCs w:val="0"/>
                <w:sz w:val="20"/>
                <w:szCs w:val="20"/>
              </w:rPr>
            </w:pPr>
            <w:r w:rsidRPr="004A0104">
              <w:rPr>
                <w:b w:val="0"/>
                <w:sz w:val="20"/>
                <w:szCs w:val="20"/>
              </w:rPr>
              <w:t xml:space="preserve">Куйбышевского муниципального района </w:t>
            </w:r>
          </w:p>
          <w:p w14:paraId="05E68C8A" w14:textId="77777777" w:rsidR="00EC6050" w:rsidRPr="004A0104" w:rsidRDefault="00EC6050" w:rsidP="00F562AF">
            <w:pPr>
              <w:pStyle w:val="af5"/>
              <w:rPr>
                <w:b w:val="0"/>
                <w:bCs w:val="0"/>
                <w:sz w:val="20"/>
                <w:szCs w:val="20"/>
              </w:rPr>
            </w:pPr>
            <w:r w:rsidRPr="004A0104">
              <w:rPr>
                <w:b w:val="0"/>
                <w:sz w:val="20"/>
                <w:szCs w:val="20"/>
              </w:rPr>
              <w:t>Новосибирской области</w:t>
            </w:r>
          </w:p>
          <w:p w14:paraId="78AA36DD" w14:textId="77777777" w:rsidR="00EC6050" w:rsidRPr="004A0104" w:rsidRDefault="00EC6050" w:rsidP="00F562AF">
            <w:pPr>
              <w:pStyle w:val="af5"/>
              <w:rPr>
                <w:b w:val="0"/>
                <w:bCs w:val="0"/>
                <w:sz w:val="20"/>
                <w:szCs w:val="20"/>
              </w:rPr>
            </w:pPr>
            <w:r w:rsidRPr="004A0104">
              <w:rPr>
                <w:b w:val="0"/>
                <w:sz w:val="20"/>
                <w:szCs w:val="20"/>
              </w:rPr>
              <w:t>от 30.12.2021 года № 1339</w:t>
            </w:r>
          </w:p>
          <w:p w14:paraId="3507A6FC" w14:textId="77777777" w:rsidR="00EC6050" w:rsidRPr="004A0104" w:rsidRDefault="00EC6050" w:rsidP="00F562AF">
            <w:pPr>
              <w:pStyle w:val="af5"/>
              <w:rPr>
                <w:b w:val="0"/>
                <w:bCs w:val="0"/>
                <w:sz w:val="20"/>
                <w:szCs w:val="20"/>
              </w:rPr>
            </w:pPr>
          </w:p>
        </w:tc>
      </w:tr>
    </w:tbl>
    <w:p w14:paraId="20621D66" w14:textId="77777777" w:rsidR="00EC6050" w:rsidRPr="004A0104" w:rsidRDefault="00EC6050" w:rsidP="00EC6050">
      <w:pPr>
        <w:pStyle w:val="ConsPlusNormal"/>
        <w:jc w:val="center"/>
        <w:rPr>
          <w:rFonts w:ascii="Times New Roman" w:hAnsi="Times New Roman" w:cs="Times New Roman"/>
        </w:rPr>
      </w:pPr>
    </w:p>
    <w:p w14:paraId="6F0EA7D9"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ПЛАН РЕАЛИЗАЦИИ МЕРОПРИЯТИЙ</w:t>
      </w:r>
    </w:p>
    <w:p w14:paraId="204A145A"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 xml:space="preserve">муниципальной программы «Развитие молодёжной политики в Куйбышевском муниципальном районе Новосибирской области </w:t>
      </w:r>
    </w:p>
    <w:p w14:paraId="54FB7AC4"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на 2022-2025 годы»  на очередной 2022 год и плановый период 2023, 2024 и 2025 годов</w:t>
      </w:r>
    </w:p>
    <w:p w14:paraId="4EA18246" w14:textId="77777777" w:rsidR="00EC6050" w:rsidRPr="004A0104" w:rsidRDefault="00EC6050" w:rsidP="00EC6050">
      <w:pPr>
        <w:pStyle w:val="ConsPlusNormal"/>
        <w:jc w:val="right"/>
        <w:rPr>
          <w:rFonts w:ascii="Times New Roman" w:hAnsi="Times New Roman" w:cs="Times New Roman"/>
          <w:i/>
        </w:rPr>
      </w:pPr>
    </w:p>
    <w:p w14:paraId="250FA5CD" w14:textId="77777777" w:rsidR="00EC6050" w:rsidRPr="004A0104" w:rsidRDefault="00EC6050" w:rsidP="00EC6050">
      <w:pPr>
        <w:pStyle w:val="ConsPlusNormal"/>
        <w:jc w:val="right"/>
        <w:rPr>
          <w:rFonts w:ascii="Times New Roman" w:hAnsi="Times New Roman" w:cs="Times New Roman"/>
          <w:i/>
        </w:rPr>
      </w:pPr>
      <w:r w:rsidRPr="004A0104">
        <w:rPr>
          <w:rFonts w:ascii="Times New Roman" w:hAnsi="Times New Roman" w:cs="Times New Roman"/>
          <w:i/>
        </w:rPr>
        <w:t>Таблица № 1</w:t>
      </w:r>
    </w:p>
    <w:p w14:paraId="6458724D" w14:textId="77777777" w:rsidR="00EC6050" w:rsidRPr="004A0104" w:rsidRDefault="00EC6050" w:rsidP="00EC6050">
      <w:pPr>
        <w:pStyle w:val="ConsPlusNormal"/>
        <w:jc w:val="center"/>
        <w:rPr>
          <w:rFonts w:ascii="Times New Roman" w:hAnsi="Times New Roman" w:cs="Times New Roman"/>
        </w:rPr>
      </w:pPr>
    </w:p>
    <w:p w14:paraId="3025E318"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Целевые индикаторы</w:t>
      </w:r>
    </w:p>
    <w:p w14:paraId="3885D182"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 xml:space="preserve">муниципальной программы «Развитие молодёжной политики в Куйбышевском муниципальном районе Новосибирской области </w:t>
      </w:r>
    </w:p>
    <w:p w14:paraId="00C32E24"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на 2022-2025 годы» на очередной 2022 год и плановый период 2023, 2024 и 2025 годов</w:t>
      </w:r>
    </w:p>
    <w:p w14:paraId="5ACDBA3F" w14:textId="77777777" w:rsidR="00EC6050" w:rsidRPr="004A0104" w:rsidRDefault="00EC6050" w:rsidP="00EC6050">
      <w:pPr>
        <w:rPr>
          <w:sz w:val="20"/>
          <w:szCs w:val="20"/>
        </w:rPr>
      </w:pPr>
    </w:p>
    <w:tbl>
      <w:tblPr>
        <w:tblW w:w="15309" w:type="dxa"/>
        <w:tblCellSpacing w:w="5" w:type="nil"/>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3261"/>
        <w:gridCol w:w="1275"/>
        <w:gridCol w:w="1134"/>
        <w:gridCol w:w="993"/>
        <w:gridCol w:w="776"/>
        <w:gridCol w:w="784"/>
        <w:gridCol w:w="784"/>
        <w:gridCol w:w="755"/>
        <w:gridCol w:w="870"/>
        <w:gridCol w:w="784"/>
        <w:gridCol w:w="917"/>
        <w:gridCol w:w="708"/>
      </w:tblGrid>
      <w:tr w:rsidR="00EC6050" w:rsidRPr="004A0104" w14:paraId="2415DF95" w14:textId="77777777" w:rsidTr="00F562AF">
        <w:trPr>
          <w:tblCellSpacing w:w="5" w:type="nil"/>
        </w:trPr>
        <w:tc>
          <w:tcPr>
            <w:tcW w:w="2268" w:type="dxa"/>
            <w:vMerge w:val="restart"/>
          </w:tcPr>
          <w:p w14:paraId="216EF24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Цель/задачи, требующие решения для достижения цели</w:t>
            </w:r>
          </w:p>
        </w:tc>
        <w:tc>
          <w:tcPr>
            <w:tcW w:w="3261" w:type="dxa"/>
            <w:vMerge w:val="restart"/>
          </w:tcPr>
          <w:p w14:paraId="385283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Наименование целевого индикатора</w:t>
            </w:r>
          </w:p>
        </w:tc>
        <w:tc>
          <w:tcPr>
            <w:tcW w:w="1275" w:type="dxa"/>
            <w:vMerge w:val="restart"/>
          </w:tcPr>
          <w:p w14:paraId="508A19A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Ед. измерения</w:t>
            </w:r>
          </w:p>
        </w:tc>
        <w:tc>
          <w:tcPr>
            <w:tcW w:w="1134" w:type="dxa"/>
            <w:vMerge w:val="restart"/>
          </w:tcPr>
          <w:p w14:paraId="5D065EE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Значение весового коэффициента целевого индикатора</w:t>
            </w:r>
          </w:p>
        </w:tc>
        <w:tc>
          <w:tcPr>
            <w:tcW w:w="6663" w:type="dxa"/>
            <w:gridSpan w:val="8"/>
          </w:tcPr>
          <w:p w14:paraId="587391D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Значение целевого индикатора</w:t>
            </w:r>
          </w:p>
        </w:tc>
        <w:tc>
          <w:tcPr>
            <w:tcW w:w="708" w:type="dxa"/>
            <w:vMerge w:val="restart"/>
          </w:tcPr>
          <w:p w14:paraId="64AEE1B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Примечание</w:t>
            </w:r>
          </w:p>
        </w:tc>
      </w:tr>
      <w:tr w:rsidR="00EC6050" w:rsidRPr="004A0104" w14:paraId="7BAF6B77" w14:textId="77777777" w:rsidTr="00F562AF">
        <w:trPr>
          <w:trHeight w:val="333"/>
          <w:tblCellSpacing w:w="5" w:type="nil"/>
        </w:trPr>
        <w:tc>
          <w:tcPr>
            <w:tcW w:w="2268" w:type="dxa"/>
            <w:vMerge/>
          </w:tcPr>
          <w:p w14:paraId="762F1025" w14:textId="77777777" w:rsidR="00EC6050" w:rsidRPr="004A0104" w:rsidRDefault="00EC6050" w:rsidP="00F562AF">
            <w:pPr>
              <w:pStyle w:val="ConsPlusCell"/>
              <w:rPr>
                <w:rFonts w:ascii="Times New Roman" w:hAnsi="Times New Roman" w:cs="Times New Roman"/>
              </w:rPr>
            </w:pPr>
          </w:p>
        </w:tc>
        <w:tc>
          <w:tcPr>
            <w:tcW w:w="3261" w:type="dxa"/>
            <w:vMerge/>
          </w:tcPr>
          <w:p w14:paraId="068B646A" w14:textId="77777777" w:rsidR="00EC6050" w:rsidRPr="004A0104" w:rsidRDefault="00EC6050" w:rsidP="00F562AF">
            <w:pPr>
              <w:pStyle w:val="ConsPlusCell"/>
              <w:rPr>
                <w:rFonts w:ascii="Times New Roman" w:hAnsi="Times New Roman" w:cs="Times New Roman"/>
              </w:rPr>
            </w:pPr>
          </w:p>
        </w:tc>
        <w:tc>
          <w:tcPr>
            <w:tcW w:w="1275" w:type="dxa"/>
            <w:vMerge/>
          </w:tcPr>
          <w:p w14:paraId="2C97EB7C" w14:textId="77777777" w:rsidR="00EC6050" w:rsidRPr="004A0104" w:rsidRDefault="00EC6050" w:rsidP="00F562AF">
            <w:pPr>
              <w:pStyle w:val="ConsPlusCell"/>
              <w:rPr>
                <w:rFonts w:ascii="Times New Roman" w:hAnsi="Times New Roman" w:cs="Times New Roman"/>
              </w:rPr>
            </w:pPr>
          </w:p>
        </w:tc>
        <w:tc>
          <w:tcPr>
            <w:tcW w:w="1134" w:type="dxa"/>
            <w:vMerge/>
          </w:tcPr>
          <w:p w14:paraId="5B31B7A2" w14:textId="77777777" w:rsidR="00EC6050" w:rsidRPr="004A0104" w:rsidRDefault="00EC6050" w:rsidP="00F562AF">
            <w:pPr>
              <w:pStyle w:val="ConsPlusCell"/>
              <w:rPr>
                <w:rFonts w:ascii="Times New Roman" w:hAnsi="Times New Roman" w:cs="Times New Roman"/>
              </w:rPr>
            </w:pPr>
          </w:p>
        </w:tc>
        <w:tc>
          <w:tcPr>
            <w:tcW w:w="993" w:type="dxa"/>
            <w:vMerge w:val="restart"/>
          </w:tcPr>
          <w:p w14:paraId="1D5E958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На очередной финансовый</w:t>
            </w:r>
          </w:p>
          <w:p w14:paraId="509BF19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2022 год</w:t>
            </w:r>
          </w:p>
        </w:tc>
        <w:tc>
          <w:tcPr>
            <w:tcW w:w="3099" w:type="dxa"/>
            <w:gridSpan w:val="4"/>
          </w:tcPr>
          <w:p w14:paraId="098F8CD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на 2022 год,</w:t>
            </w:r>
          </w:p>
          <w:p w14:paraId="6319DD6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 xml:space="preserve"> в том числе поквартально</w:t>
            </w:r>
          </w:p>
        </w:tc>
        <w:tc>
          <w:tcPr>
            <w:tcW w:w="870" w:type="dxa"/>
            <w:vMerge w:val="restart"/>
          </w:tcPr>
          <w:p w14:paraId="7250A4F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2023 год</w:t>
            </w:r>
          </w:p>
        </w:tc>
        <w:tc>
          <w:tcPr>
            <w:tcW w:w="784" w:type="dxa"/>
            <w:vMerge w:val="restart"/>
          </w:tcPr>
          <w:p w14:paraId="1AD4A58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2024 год</w:t>
            </w:r>
          </w:p>
        </w:tc>
        <w:tc>
          <w:tcPr>
            <w:tcW w:w="917" w:type="dxa"/>
            <w:vMerge w:val="restart"/>
          </w:tcPr>
          <w:p w14:paraId="6ADF7FD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2025 год</w:t>
            </w:r>
          </w:p>
        </w:tc>
        <w:tc>
          <w:tcPr>
            <w:tcW w:w="708" w:type="dxa"/>
            <w:vMerge/>
          </w:tcPr>
          <w:p w14:paraId="1B392E3C" w14:textId="77777777" w:rsidR="00EC6050" w:rsidRPr="004A0104" w:rsidRDefault="00EC6050" w:rsidP="00F562AF">
            <w:pPr>
              <w:pStyle w:val="ConsPlusCell"/>
              <w:rPr>
                <w:rFonts w:ascii="Times New Roman" w:hAnsi="Times New Roman" w:cs="Times New Roman"/>
              </w:rPr>
            </w:pPr>
          </w:p>
        </w:tc>
      </w:tr>
      <w:tr w:rsidR="00EC6050" w:rsidRPr="004A0104" w14:paraId="4D945EB5" w14:textId="77777777" w:rsidTr="00F562AF">
        <w:trPr>
          <w:tblCellSpacing w:w="5" w:type="nil"/>
        </w:trPr>
        <w:tc>
          <w:tcPr>
            <w:tcW w:w="2268" w:type="dxa"/>
            <w:vMerge/>
          </w:tcPr>
          <w:p w14:paraId="13BAB2DD" w14:textId="77777777" w:rsidR="00EC6050" w:rsidRPr="004A0104" w:rsidRDefault="00EC6050" w:rsidP="00F562AF">
            <w:pPr>
              <w:pStyle w:val="ConsPlusCell"/>
              <w:rPr>
                <w:rFonts w:ascii="Times New Roman" w:hAnsi="Times New Roman" w:cs="Times New Roman"/>
              </w:rPr>
            </w:pPr>
          </w:p>
        </w:tc>
        <w:tc>
          <w:tcPr>
            <w:tcW w:w="3261" w:type="dxa"/>
            <w:vMerge/>
          </w:tcPr>
          <w:p w14:paraId="7C6C7ADC" w14:textId="77777777" w:rsidR="00EC6050" w:rsidRPr="004A0104" w:rsidRDefault="00EC6050" w:rsidP="00F562AF">
            <w:pPr>
              <w:pStyle w:val="ConsPlusCell"/>
              <w:rPr>
                <w:rFonts w:ascii="Times New Roman" w:hAnsi="Times New Roman" w:cs="Times New Roman"/>
              </w:rPr>
            </w:pPr>
          </w:p>
        </w:tc>
        <w:tc>
          <w:tcPr>
            <w:tcW w:w="1275" w:type="dxa"/>
            <w:vMerge/>
          </w:tcPr>
          <w:p w14:paraId="68B23B10" w14:textId="77777777" w:rsidR="00EC6050" w:rsidRPr="004A0104" w:rsidRDefault="00EC6050" w:rsidP="00F562AF">
            <w:pPr>
              <w:pStyle w:val="ConsPlusCell"/>
              <w:rPr>
                <w:rFonts w:ascii="Times New Roman" w:hAnsi="Times New Roman" w:cs="Times New Roman"/>
              </w:rPr>
            </w:pPr>
          </w:p>
        </w:tc>
        <w:tc>
          <w:tcPr>
            <w:tcW w:w="1134" w:type="dxa"/>
            <w:vMerge/>
          </w:tcPr>
          <w:p w14:paraId="1890B972" w14:textId="77777777" w:rsidR="00EC6050" w:rsidRPr="004A0104" w:rsidRDefault="00EC6050" w:rsidP="00F562AF">
            <w:pPr>
              <w:pStyle w:val="ConsPlusCell"/>
              <w:rPr>
                <w:rFonts w:ascii="Times New Roman" w:hAnsi="Times New Roman" w:cs="Times New Roman"/>
              </w:rPr>
            </w:pPr>
          </w:p>
        </w:tc>
        <w:tc>
          <w:tcPr>
            <w:tcW w:w="993" w:type="dxa"/>
            <w:vMerge/>
          </w:tcPr>
          <w:p w14:paraId="0326FBB9" w14:textId="77777777" w:rsidR="00EC6050" w:rsidRPr="004A0104" w:rsidRDefault="00EC6050" w:rsidP="00F562AF">
            <w:pPr>
              <w:pStyle w:val="ConsPlusCell"/>
              <w:jc w:val="center"/>
              <w:rPr>
                <w:rFonts w:ascii="Times New Roman" w:hAnsi="Times New Roman" w:cs="Times New Roman"/>
              </w:rPr>
            </w:pPr>
          </w:p>
        </w:tc>
        <w:tc>
          <w:tcPr>
            <w:tcW w:w="776" w:type="dxa"/>
          </w:tcPr>
          <w:p w14:paraId="0993894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 кв.</w:t>
            </w:r>
          </w:p>
        </w:tc>
        <w:tc>
          <w:tcPr>
            <w:tcW w:w="784" w:type="dxa"/>
          </w:tcPr>
          <w:p w14:paraId="7C053A0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 кв.</w:t>
            </w:r>
          </w:p>
        </w:tc>
        <w:tc>
          <w:tcPr>
            <w:tcW w:w="784" w:type="dxa"/>
          </w:tcPr>
          <w:p w14:paraId="6F91522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 кв.</w:t>
            </w:r>
          </w:p>
        </w:tc>
        <w:tc>
          <w:tcPr>
            <w:tcW w:w="755" w:type="dxa"/>
          </w:tcPr>
          <w:p w14:paraId="350A089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кв.</w:t>
            </w:r>
          </w:p>
        </w:tc>
        <w:tc>
          <w:tcPr>
            <w:tcW w:w="870" w:type="dxa"/>
            <w:vMerge/>
          </w:tcPr>
          <w:p w14:paraId="5CF7B7DB" w14:textId="77777777" w:rsidR="00EC6050" w:rsidRPr="004A0104" w:rsidRDefault="00EC6050" w:rsidP="00F562AF">
            <w:pPr>
              <w:pStyle w:val="ConsPlusCell"/>
              <w:jc w:val="center"/>
              <w:rPr>
                <w:rFonts w:ascii="Times New Roman" w:hAnsi="Times New Roman" w:cs="Times New Roman"/>
              </w:rPr>
            </w:pPr>
          </w:p>
        </w:tc>
        <w:tc>
          <w:tcPr>
            <w:tcW w:w="784" w:type="dxa"/>
            <w:vMerge/>
          </w:tcPr>
          <w:p w14:paraId="26553F33" w14:textId="77777777" w:rsidR="00EC6050" w:rsidRPr="004A0104" w:rsidRDefault="00EC6050" w:rsidP="00F562AF">
            <w:pPr>
              <w:pStyle w:val="ConsPlusCell"/>
              <w:jc w:val="center"/>
              <w:rPr>
                <w:rFonts w:ascii="Times New Roman" w:hAnsi="Times New Roman" w:cs="Times New Roman"/>
              </w:rPr>
            </w:pPr>
          </w:p>
        </w:tc>
        <w:tc>
          <w:tcPr>
            <w:tcW w:w="917" w:type="dxa"/>
            <w:vMerge/>
          </w:tcPr>
          <w:p w14:paraId="2F665DEC" w14:textId="77777777" w:rsidR="00EC6050" w:rsidRPr="004A0104" w:rsidRDefault="00EC6050" w:rsidP="00F562AF">
            <w:pPr>
              <w:pStyle w:val="ConsPlusCell"/>
              <w:rPr>
                <w:rFonts w:ascii="Times New Roman" w:hAnsi="Times New Roman" w:cs="Times New Roman"/>
              </w:rPr>
            </w:pPr>
          </w:p>
        </w:tc>
        <w:tc>
          <w:tcPr>
            <w:tcW w:w="708" w:type="dxa"/>
            <w:vMerge/>
          </w:tcPr>
          <w:p w14:paraId="052DEAC6" w14:textId="77777777" w:rsidR="00EC6050" w:rsidRPr="004A0104" w:rsidRDefault="00EC6050" w:rsidP="00F562AF">
            <w:pPr>
              <w:pStyle w:val="ConsPlusCell"/>
              <w:rPr>
                <w:rFonts w:ascii="Times New Roman" w:hAnsi="Times New Roman" w:cs="Times New Roman"/>
              </w:rPr>
            </w:pPr>
          </w:p>
        </w:tc>
      </w:tr>
      <w:tr w:rsidR="00EC6050" w:rsidRPr="004A0104" w14:paraId="213A17BE" w14:textId="77777777" w:rsidTr="00F562AF">
        <w:trPr>
          <w:tblCellSpacing w:w="5" w:type="nil"/>
        </w:trPr>
        <w:tc>
          <w:tcPr>
            <w:tcW w:w="2268" w:type="dxa"/>
          </w:tcPr>
          <w:p w14:paraId="5002291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w:t>
            </w:r>
          </w:p>
        </w:tc>
        <w:tc>
          <w:tcPr>
            <w:tcW w:w="3261" w:type="dxa"/>
          </w:tcPr>
          <w:p w14:paraId="7DEFEB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w:t>
            </w:r>
          </w:p>
        </w:tc>
        <w:tc>
          <w:tcPr>
            <w:tcW w:w="1275" w:type="dxa"/>
          </w:tcPr>
          <w:p w14:paraId="78291B5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1134" w:type="dxa"/>
          </w:tcPr>
          <w:p w14:paraId="5C0A635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w:t>
            </w:r>
          </w:p>
        </w:tc>
        <w:tc>
          <w:tcPr>
            <w:tcW w:w="993" w:type="dxa"/>
          </w:tcPr>
          <w:p w14:paraId="159119B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w:t>
            </w:r>
          </w:p>
        </w:tc>
        <w:tc>
          <w:tcPr>
            <w:tcW w:w="776" w:type="dxa"/>
          </w:tcPr>
          <w:p w14:paraId="7A94E5B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w:t>
            </w:r>
          </w:p>
        </w:tc>
        <w:tc>
          <w:tcPr>
            <w:tcW w:w="784" w:type="dxa"/>
          </w:tcPr>
          <w:p w14:paraId="3D3D5B9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w:t>
            </w:r>
          </w:p>
        </w:tc>
        <w:tc>
          <w:tcPr>
            <w:tcW w:w="784" w:type="dxa"/>
          </w:tcPr>
          <w:p w14:paraId="75EFC66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w:t>
            </w:r>
          </w:p>
        </w:tc>
        <w:tc>
          <w:tcPr>
            <w:tcW w:w="755" w:type="dxa"/>
          </w:tcPr>
          <w:p w14:paraId="0A9A9A9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w:t>
            </w:r>
          </w:p>
        </w:tc>
        <w:tc>
          <w:tcPr>
            <w:tcW w:w="870" w:type="dxa"/>
          </w:tcPr>
          <w:p w14:paraId="68291F1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w:t>
            </w:r>
          </w:p>
        </w:tc>
        <w:tc>
          <w:tcPr>
            <w:tcW w:w="784" w:type="dxa"/>
          </w:tcPr>
          <w:p w14:paraId="0C99C05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11</w:t>
            </w:r>
          </w:p>
        </w:tc>
        <w:tc>
          <w:tcPr>
            <w:tcW w:w="917" w:type="dxa"/>
          </w:tcPr>
          <w:p w14:paraId="0173C7E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w:t>
            </w:r>
          </w:p>
        </w:tc>
        <w:tc>
          <w:tcPr>
            <w:tcW w:w="708" w:type="dxa"/>
          </w:tcPr>
          <w:p w14:paraId="51C8D90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w:t>
            </w:r>
          </w:p>
        </w:tc>
      </w:tr>
      <w:tr w:rsidR="00EC6050" w:rsidRPr="004A0104" w14:paraId="3A6771D3" w14:textId="77777777" w:rsidTr="00F562AF">
        <w:trPr>
          <w:tblCellSpacing w:w="5" w:type="nil"/>
        </w:trPr>
        <w:tc>
          <w:tcPr>
            <w:tcW w:w="15309" w:type="dxa"/>
            <w:gridSpan w:val="13"/>
          </w:tcPr>
          <w:p w14:paraId="4CAD962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Муниципальная программа «Развитие молодёжной политики в Куйбышевском районе Новосибирской области на 2022-2025 годы»</w:t>
            </w:r>
          </w:p>
        </w:tc>
      </w:tr>
      <w:tr w:rsidR="00EC6050" w:rsidRPr="004A0104" w14:paraId="0526E1AB" w14:textId="77777777" w:rsidTr="00F562AF">
        <w:trPr>
          <w:tblCellSpacing w:w="5" w:type="nil"/>
        </w:trPr>
        <w:tc>
          <w:tcPr>
            <w:tcW w:w="2268" w:type="dxa"/>
          </w:tcPr>
          <w:p w14:paraId="2D8682F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Формулировка цели 1 муниципальной программы:</w:t>
            </w:r>
          </w:p>
          <w:p w14:paraId="1C5A48D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с</w:t>
            </w:r>
            <w:r w:rsidRPr="004A0104">
              <w:rPr>
                <w:rFonts w:ascii="Times New Roman" w:hAnsi="Times New Roman" w:cs="Times New Roman"/>
                <w:color w:val="000000"/>
              </w:rPr>
              <w:t>оздание условий для успешной социализации и эффективной самореализации молодежи Куйбышевского района</w:t>
            </w:r>
          </w:p>
        </w:tc>
        <w:tc>
          <w:tcPr>
            <w:tcW w:w="3261" w:type="dxa"/>
          </w:tcPr>
          <w:p w14:paraId="4EA9528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Численность молодых граждан Куйбышевского района Новосибирской области, вовлечённых в мероприятия муниципальной программы</w:t>
            </w:r>
          </w:p>
        </w:tc>
        <w:tc>
          <w:tcPr>
            <w:tcW w:w="1275" w:type="dxa"/>
          </w:tcPr>
          <w:p w14:paraId="50CFA02B" w14:textId="77777777" w:rsidR="00EC6050" w:rsidRPr="004A0104" w:rsidRDefault="00EC6050" w:rsidP="00F562AF">
            <w:pPr>
              <w:jc w:val="center"/>
              <w:rPr>
                <w:sz w:val="20"/>
                <w:szCs w:val="20"/>
              </w:rPr>
            </w:pPr>
            <w:r w:rsidRPr="004A0104">
              <w:rPr>
                <w:sz w:val="20"/>
                <w:szCs w:val="20"/>
              </w:rPr>
              <w:t>человек</w:t>
            </w:r>
          </w:p>
        </w:tc>
        <w:tc>
          <w:tcPr>
            <w:tcW w:w="1134" w:type="dxa"/>
          </w:tcPr>
          <w:p w14:paraId="4840620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w:t>
            </w:r>
          </w:p>
        </w:tc>
        <w:tc>
          <w:tcPr>
            <w:tcW w:w="993" w:type="dxa"/>
          </w:tcPr>
          <w:p w14:paraId="68FD2FD5" w14:textId="77777777" w:rsidR="00EC6050" w:rsidRPr="004A0104" w:rsidRDefault="00EC6050" w:rsidP="00F562AF">
            <w:pPr>
              <w:jc w:val="center"/>
              <w:rPr>
                <w:sz w:val="20"/>
                <w:szCs w:val="20"/>
              </w:rPr>
            </w:pPr>
            <w:r w:rsidRPr="004A0104">
              <w:rPr>
                <w:sz w:val="20"/>
                <w:szCs w:val="20"/>
              </w:rPr>
              <w:t>7238</w:t>
            </w:r>
          </w:p>
        </w:tc>
        <w:tc>
          <w:tcPr>
            <w:tcW w:w="776" w:type="dxa"/>
          </w:tcPr>
          <w:p w14:paraId="5420EC4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615</w:t>
            </w:r>
          </w:p>
        </w:tc>
        <w:tc>
          <w:tcPr>
            <w:tcW w:w="784" w:type="dxa"/>
          </w:tcPr>
          <w:p w14:paraId="0E160B5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2946</w:t>
            </w:r>
          </w:p>
        </w:tc>
        <w:tc>
          <w:tcPr>
            <w:tcW w:w="784" w:type="dxa"/>
          </w:tcPr>
          <w:p w14:paraId="7EBE838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2139</w:t>
            </w:r>
          </w:p>
        </w:tc>
        <w:tc>
          <w:tcPr>
            <w:tcW w:w="755" w:type="dxa"/>
          </w:tcPr>
          <w:p w14:paraId="6DC92B0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1538</w:t>
            </w:r>
          </w:p>
        </w:tc>
        <w:tc>
          <w:tcPr>
            <w:tcW w:w="870" w:type="dxa"/>
          </w:tcPr>
          <w:p w14:paraId="5984D34E" w14:textId="77777777" w:rsidR="00EC6050" w:rsidRPr="004A0104" w:rsidRDefault="00EC6050" w:rsidP="00F562AF">
            <w:pPr>
              <w:jc w:val="center"/>
              <w:rPr>
                <w:sz w:val="20"/>
                <w:szCs w:val="20"/>
              </w:rPr>
            </w:pPr>
            <w:r w:rsidRPr="004A0104">
              <w:rPr>
                <w:sz w:val="20"/>
                <w:szCs w:val="20"/>
              </w:rPr>
              <w:t>7929</w:t>
            </w:r>
          </w:p>
        </w:tc>
        <w:tc>
          <w:tcPr>
            <w:tcW w:w="784" w:type="dxa"/>
          </w:tcPr>
          <w:p w14:paraId="57AB4BD9" w14:textId="77777777" w:rsidR="00EC6050" w:rsidRPr="004A0104" w:rsidRDefault="00EC6050" w:rsidP="00F562AF">
            <w:pPr>
              <w:jc w:val="center"/>
              <w:rPr>
                <w:sz w:val="20"/>
                <w:szCs w:val="20"/>
              </w:rPr>
            </w:pPr>
            <w:r w:rsidRPr="004A0104">
              <w:rPr>
                <w:sz w:val="20"/>
                <w:szCs w:val="20"/>
              </w:rPr>
              <w:t>8038</w:t>
            </w:r>
          </w:p>
        </w:tc>
        <w:tc>
          <w:tcPr>
            <w:tcW w:w="917" w:type="dxa"/>
          </w:tcPr>
          <w:p w14:paraId="6189AEF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8247</w:t>
            </w:r>
          </w:p>
        </w:tc>
        <w:tc>
          <w:tcPr>
            <w:tcW w:w="708" w:type="dxa"/>
          </w:tcPr>
          <w:p w14:paraId="7A0AA347" w14:textId="77777777" w:rsidR="00EC6050" w:rsidRPr="004A0104" w:rsidRDefault="00EC6050" w:rsidP="00F562AF">
            <w:pPr>
              <w:pStyle w:val="ConsPlusCell"/>
              <w:jc w:val="center"/>
              <w:rPr>
                <w:rFonts w:ascii="Times New Roman" w:hAnsi="Times New Roman" w:cs="Times New Roman"/>
                <w:i/>
              </w:rPr>
            </w:pPr>
          </w:p>
        </w:tc>
      </w:tr>
      <w:tr w:rsidR="00EC6050" w:rsidRPr="004A0104" w14:paraId="514AFA42" w14:textId="77777777" w:rsidTr="00F562AF">
        <w:trPr>
          <w:tblCellSpacing w:w="5" w:type="nil"/>
        </w:trPr>
        <w:tc>
          <w:tcPr>
            <w:tcW w:w="2268" w:type="dxa"/>
            <w:vMerge w:val="restart"/>
          </w:tcPr>
          <w:p w14:paraId="3FAC0EC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Задача 1:</w:t>
            </w:r>
          </w:p>
          <w:p w14:paraId="46C0925C" w14:textId="77777777" w:rsidR="00EC6050" w:rsidRPr="004A0104" w:rsidRDefault="00EC6050" w:rsidP="00F562AF">
            <w:pPr>
              <w:pStyle w:val="ConsPlusNormal"/>
              <w:ind w:firstLine="0"/>
              <w:jc w:val="both"/>
              <w:rPr>
                <w:rFonts w:ascii="Times New Roman" w:hAnsi="Times New Roman" w:cs="Times New Roman"/>
              </w:rPr>
            </w:pPr>
            <w:r w:rsidRPr="004A0104">
              <w:rPr>
                <w:rFonts w:ascii="Times New Roman" w:hAnsi="Times New Roman" w:cs="Times New Roman"/>
                <w:color w:val="000000"/>
              </w:rPr>
              <w:t>вовлечение молодежи в социально-экономическую, общественную,</w:t>
            </w:r>
            <w:r w:rsidRPr="004A0104">
              <w:rPr>
                <w:rFonts w:ascii="Times New Roman" w:hAnsi="Times New Roman" w:cs="Times New Roman"/>
              </w:rPr>
              <w:t xml:space="preserve"> культурную и </w:t>
            </w:r>
            <w:r w:rsidRPr="004A0104">
              <w:rPr>
                <w:rFonts w:ascii="Times New Roman" w:hAnsi="Times New Roman" w:cs="Times New Roman"/>
              </w:rPr>
              <w:lastRenderedPageBreak/>
              <w:t>спортивную жизнь общества</w:t>
            </w:r>
          </w:p>
        </w:tc>
        <w:tc>
          <w:tcPr>
            <w:tcW w:w="3261" w:type="dxa"/>
          </w:tcPr>
          <w:p w14:paraId="64BB9CA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1.Численность молодых людей, вовлеченных в мероприятия, направленные на формирование социальной активности и поддержку одарённой молодёжи.</w:t>
            </w:r>
          </w:p>
        </w:tc>
        <w:tc>
          <w:tcPr>
            <w:tcW w:w="1275" w:type="dxa"/>
          </w:tcPr>
          <w:p w14:paraId="0C7491BA" w14:textId="77777777" w:rsidR="00EC6050" w:rsidRPr="004A0104" w:rsidRDefault="00EC6050" w:rsidP="00F562AF">
            <w:pPr>
              <w:jc w:val="center"/>
              <w:rPr>
                <w:sz w:val="20"/>
                <w:szCs w:val="20"/>
              </w:rPr>
            </w:pPr>
            <w:r w:rsidRPr="004A0104">
              <w:rPr>
                <w:sz w:val="20"/>
                <w:szCs w:val="20"/>
              </w:rPr>
              <w:t>человек</w:t>
            </w:r>
          </w:p>
        </w:tc>
        <w:tc>
          <w:tcPr>
            <w:tcW w:w="1134" w:type="dxa"/>
          </w:tcPr>
          <w:p w14:paraId="6F0739C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0,3</w:t>
            </w:r>
          </w:p>
        </w:tc>
        <w:tc>
          <w:tcPr>
            <w:tcW w:w="993" w:type="dxa"/>
          </w:tcPr>
          <w:p w14:paraId="033F68E6" w14:textId="77777777" w:rsidR="00EC6050" w:rsidRPr="004A0104" w:rsidRDefault="00EC6050" w:rsidP="00F562AF">
            <w:pPr>
              <w:jc w:val="center"/>
              <w:rPr>
                <w:sz w:val="20"/>
                <w:szCs w:val="20"/>
                <w:highlight w:val="yellow"/>
              </w:rPr>
            </w:pPr>
            <w:r w:rsidRPr="004A0104">
              <w:rPr>
                <w:sz w:val="20"/>
                <w:szCs w:val="20"/>
              </w:rPr>
              <w:t>3405</w:t>
            </w:r>
          </w:p>
        </w:tc>
        <w:tc>
          <w:tcPr>
            <w:tcW w:w="776" w:type="dxa"/>
          </w:tcPr>
          <w:p w14:paraId="32A7F3A2" w14:textId="77777777" w:rsidR="00EC6050" w:rsidRPr="004A0104" w:rsidRDefault="00EC6050" w:rsidP="00F562AF">
            <w:pPr>
              <w:jc w:val="center"/>
              <w:rPr>
                <w:sz w:val="20"/>
                <w:szCs w:val="20"/>
                <w:highlight w:val="yellow"/>
              </w:rPr>
            </w:pPr>
            <w:r w:rsidRPr="004A0104">
              <w:rPr>
                <w:sz w:val="20"/>
                <w:szCs w:val="20"/>
              </w:rPr>
              <w:t>235</w:t>
            </w:r>
          </w:p>
        </w:tc>
        <w:tc>
          <w:tcPr>
            <w:tcW w:w="784" w:type="dxa"/>
          </w:tcPr>
          <w:p w14:paraId="703A4A8B" w14:textId="77777777" w:rsidR="00EC6050" w:rsidRPr="004A0104" w:rsidRDefault="00EC6050" w:rsidP="00F562AF">
            <w:pPr>
              <w:jc w:val="center"/>
              <w:rPr>
                <w:sz w:val="20"/>
                <w:szCs w:val="20"/>
                <w:highlight w:val="yellow"/>
              </w:rPr>
            </w:pPr>
            <w:r w:rsidRPr="004A0104">
              <w:rPr>
                <w:sz w:val="20"/>
                <w:szCs w:val="20"/>
              </w:rPr>
              <w:t>1816</w:t>
            </w:r>
          </w:p>
        </w:tc>
        <w:tc>
          <w:tcPr>
            <w:tcW w:w="784" w:type="dxa"/>
          </w:tcPr>
          <w:p w14:paraId="074AAC4A" w14:textId="77777777" w:rsidR="00EC6050" w:rsidRPr="004A0104" w:rsidRDefault="00EC6050" w:rsidP="00F562AF">
            <w:pPr>
              <w:jc w:val="center"/>
              <w:rPr>
                <w:sz w:val="20"/>
                <w:szCs w:val="20"/>
              </w:rPr>
            </w:pPr>
            <w:r w:rsidRPr="004A0104">
              <w:rPr>
                <w:sz w:val="20"/>
                <w:szCs w:val="20"/>
              </w:rPr>
              <w:t>985</w:t>
            </w:r>
          </w:p>
        </w:tc>
        <w:tc>
          <w:tcPr>
            <w:tcW w:w="755" w:type="dxa"/>
          </w:tcPr>
          <w:p w14:paraId="56C034AD" w14:textId="77777777" w:rsidR="00EC6050" w:rsidRPr="004A0104" w:rsidRDefault="00EC6050" w:rsidP="00F562AF">
            <w:pPr>
              <w:jc w:val="center"/>
              <w:rPr>
                <w:sz w:val="20"/>
                <w:szCs w:val="20"/>
              </w:rPr>
            </w:pPr>
            <w:r w:rsidRPr="004A0104">
              <w:rPr>
                <w:sz w:val="20"/>
                <w:szCs w:val="20"/>
              </w:rPr>
              <w:t>369</w:t>
            </w:r>
          </w:p>
        </w:tc>
        <w:tc>
          <w:tcPr>
            <w:tcW w:w="870" w:type="dxa"/>
          </w:tcPr>
          <w:p w14:paraId="26B1A79E" w14:textId="77777777" w:rsidR="00EC6050" w:rsidRPr="004A0104" w:rsidRDefault="00EC6050" w:rsidP="00F562AF">
            <w:pPr>
              <w:jc w:val="center"/>
              <w:rPr>
                <w:sz w:val="20"/>
                <w:szCs w:val="20"/>
              </w:rPr>
            </w:pPr>
            <w:r w:rsidRPr="004A0104">
              <w:rPr>
                <w:sz w:val="20"/>
                <w:szCs w:val="20"/>
              </w:rPr>
              <w:t>3702</w:t>
            </w:r>
          </w:p>
        </w:tc>
        <w:tc>
          <w:tcPr>
            <w:tcW w:w="784" w:type="dxa"/>
          </w:tcPr>
          <w:p w14:paraId="087818EA" w14:textId="77777777" w:rsidR="00EC6050" w:rsidRPr="004A0104" w:rsidRDefault="00EC6050" w:rsidP="00F562AF">
            <w:pPr>
              <w:jc w:val="center"/>
              <w:rPr>
                <w:sz w:val="20"/>
                <w:szCs w:val="20"/>
              </w:rPr>
            </w:pPr>
            <w:r w:rsidRPr="004A0104">
              <w:rPr>
                <w:sz w:val="20"/>
                <w:szCs w:val="20"/>
              </w:rPr>
              <w:t>3723</w:t>
            </w:r>
          </w:p>
        </w:tc>
        <w:tc>
          <w:tcPr>
            <w:tcW w:w="917" w:type="dxa"/>
          </w:tcPr>
          <w:p w14:paraId="02608B8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3794</w:t>
            </w:r>
          </w:p>
        </w:tc>
        <w:tc>
          <w:tcPr>
            <w:tcW w:w="708" w:type="dxa"/>
          </w:tcPr>
          <w:p w14:paraId="4CD638B9" w14:textId="77777777" w:rsidR="00EC6050" w:rsidRPr="004A0104" w:rsidRDefault="00EC6050" w:rsidP="00F562AF">
            <w:pPr>
              <w:pStyle w:val="ConsPlusCell"/>
              <w:jc w:val="center"/>
              <w:rPr>
                <w:rFonts w:ascii="Times New Roman" w:hAnsi="Times New Roman" w:cs="Times New Roman"/>
                <w:i/>
                <w:highlight w:val="yellow"/>
              </w:rPr>
            </w:pPr>
          </w:p>
        </w:tc>
      </w:tr>
      <w:tr w:rsidR="00EC6050" w:rsidRPr="004A0104" w14:paraId="571728C7" w14:textId="77777777" w:rsidTr="00F562AF">
        <w:trPr>
          <w:tblCellSpacing w:w="5" w:type="nil"/>
        </w:trPr>
        <w:tc>
          <w:tcPr>
            <w:tcW w:w="2268" w:type="dxa"/>
            <w:vMerge/>
          </w:tcPr>
          <w:p w14:paraId="446F99C8" w14:textId="77777777" w:rsidR="00EC6050" w:rsidRPr="004A0104" w:rsidRDefault="00EC6050" w:rsidP="00F562AF">
            <w:pPr>
              <w:pStyle w:val="ConsPlusCell"/>
              <w:rPr>
                <w:rFonts w:ascii="Times New Roman" w:hAnsi="Times New Roman" w:cs="Times New Roman"/>
              </w:rPr>
            </w:pPr>
          </w:p>
        </w:tc>
        <w:tc>
          <w:tcPr>
            <w:tcW w:w="3261" w:type="dxa"/>
          </w:tcPr>
          <w:p w14:paraId="086B656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2.Численность молодых людей, </w:t>
            </w:r>
            <w:r w:rsidRPr="004A0104">
              <w:rPr>
                <w:rFonts w:ascii="Times New Roman" w:hAnsi="Times New Roman" w:cs="Times New Roman"/>
              </w:rPr>
              <w:lastRenderedPageBreak/>
              <w:t>вовлеченных в мероприятия, направленные на интеллектуальное, культурное и творческое развитие молодёжи.</w:t>
            </w:r>
          </w:p>
        </w:tc>
        <w:tc>
          <w:tcPr>
            <w:tcW w:w="1275" w:type="dxa"/>
          </w:tcPr>
          <w:p w14:paraId="1B1DC86F" w14:textId="77777777" w:rsidR="00EC6050" w:rsidRPr="004A0104" w:rsidRDefault="00EC6050" w:rsidP="00F562AF">
            <w:pPr>
              <w:jc w:val="center"/>
              <w:rPr>
                <w:sz w:val="20"/>
                <w:szCs w:val="20"/>
              </w:rPr>
            </w:pPr>
            <w:r w:rsidRPr="004A0104">
              <w:rPr>
                <w:sz w:val="20"/>
                <w:szCs w:val="20"/>
              </w:rPr>
              <w:lastRenderedPageBreak/>
              <w:t>человек</w:t>
            </w:r>
          </w:p>
        </w:tc>
        <w:tc>
          <w:tcPr>
            <w:tcW w:w="1134" w:type="dxa"/>
          </w:tcPr>
          <w:p w14:paraId="609EFDA6" w14:textId="77777777" w:rsidR="00EC6050" w:rsidRPr="004A0104" w:rsidRDefault="00EC6050" w:rsidP="00F562AF">
            <w:pPr>
              <w:jc w:val="center"/>
              <w:rPr>
                <w:sz w:val="20"/>
                <w:szCs w:val="20"/>
              </w:rPr>
            </w:pPr>
            <w:r w:rsidRPr="004A0104">
              <w:rPr>
                <w:sz w:val="20"/>
                <w:szCs w:val="20"/>
              </w:rPr>
              <w:t>0,2</w:t>
            </w:r>
          </w:p>
        </w:tc>
        <w:tc>
          <w:tcPr>
            <w:tcW w:w="993" w:type="dxa"/>
          </w:tcPr>
          <w:p w14:paraId="4E75B367" w14:textId="77777777" w:rsidR="00EC6050" w:rsidRPr="004A0104" w:rsidRDefault="00EC6050" w:rsidP="00F562AF">
            <w:pPr>
              <w:jc w:val="center"/>
              <w:rPr>
                <w:sz w:val="20"/>
                <w:szCs w:val="20"/>
              </w:rPr>
            </w:pPr>
            <w:r w:rsidRPr="004A0104">
              <w:rPr>
                <w:sz w:val="20"/>
                <w:szCs w:val="20"/>
              </w:rPr>
              <w:t>1180</w:t>
            </w:r>
          </w:p>
        </w:tc>
        <w:tc>
          <w:tcPr>
            <w:tcW w:w="776" w:type="dxa"/>
          </w:tcPr>
          <w:p w14:paraId="1470580D" w14:textId="77777777" w:rsidR="00EC6050" w:rsidRPr="004A0104" w:rsidRDefault="00EC6050" w:rsidP="00F562AF">
            <w:pPr>
              <w:jc w:val="center"/>
              <w:rPr>
                <w:sz w:val="20"/>
                <w:szCs w:val="20"/>
              </w:rPr>
            </w:pPr>
            <w:r w:rsidRPr="004A0104">
              <w:rPr>
                <w:sz w:val="20"/>
                <w:szCs w:val="20"/>
              </w:rPr>
              <w:t>30</w:t>
            </w:r>
          </w:p>
        </w:tc>
        <w:tc>
          <w:tcPr>
            <w:tcW w:w="784" w:type="dxa"/>
          </w:tcPr>
          <w:p w14:paraId="34EEB833" w14:textId="77777777" w:rsidR="00EC6050" w:rsidRPr="004A0104" w:rsidRDefault="00EC6050" w:rsidP="00F562AF">
            <w:pPr>
              <w:jc w:val="center"/>
              <w:rPr>
                <w:sz w:val="20"/>
                <w:szCs w:val="20"/>
              </w:rPr>
            </w:pPr>
            <w:r w:rsidRPr="004A0104">
              <w:rPr>
                <w:sz w:val="20"/>
                <w:szCs w:val="20"/>
              </w:rPr>
              <w:t>750</w:t>
            </w:r>
          </w:p>
        </w:tc>
        <w:tc>
          <w:tcPr>
            <w:tcW w:w="784" w:type="dxa"/>
          </w:tcPr>
          <w:p w14:paraId="451D4F53" w14:textId="77777777" w:rsidR="00EC6050" w:rsidRPr="004A0104" w:rsidRDefault="00EC6050" w:rsidP="00F562AF">
            <w:pPr>
              <w:jc w:val="center"/>
              <w:rPr>
                <w:sz w:val="20"/>
                <w:szCs w:val="20"/>
              </w:rPr>
            </w:pPr>
            <w:r w:rsidRPr="004A0104">
              <w:rPr>
                <w:sz w:val="20"/>
                <w:szCs w:val="20"/>
              </w:rPr>
              <w:t>-</w:t>
            </w:r>
          </w:p>
        </w:tc>
        <w:tc>
          <w:tcPr>
            <w:tcW w:w="755" w:type="dxa"/>
          </w:tcPr>
          <w:p w14:paraId="1078F1FB" w14:textId="77777777" w:rsidR="00EC6050" w:rsidRPr="004A0104" w:rsidRDefault="00EC6050" w:rsidP="00F562AF">
            <w:pPr>
              <w:jc w:val="center"/>
              <w:rPr>
                <w:sz w:val="20"/>
                <w:szCs w:val="20"/>
              </w:rPr>
            </w:pPr>
            <w:r w:rsidRPr="004A0104">
              <w:rPr>
                <w:sz w:val="20"/>
                <w:szCs w:val="20"/>
              </w:rPr>
              <w:t>400</w:t>
            </w:r>
          </w:p>
        </w:tc>
        <w:tc>
          <w:tcPr>
            <w:tcW w:w="870" w:type="dxa"/>
          </w:tcPr>
          <w:p w14:paraId="0AE7E0F6" w14:textId="77777777" w:rsidR="00EC6050" w:rsidRPr="004A0104" w:rsidRDefault="00EC6050" w:rsidP="00F562AF">
            <w:pPr>
              <w:jc w:val="center"/>
              <w:rPr>
                <w:sz w:val="20"/>
                <w:szCs w:val="20"/>
              </w:rPr>
            </w:pPr>
            <w:r w:rsidRPr="004A0104">
              <w:rPr>
                <w:sz w:val="20"/>
                <w:szCs w:val="20"/>
              </w:rPr>
              <w:t>1470</w:t>
            </w:r>
          </w:p>
        </w:tc>
        <w:tc>
          <w:tcPr>
            <w:tcW w:w="784" w:type="dxa"/>
          </w:tcPr>
          <w:p w14:paraId="7CADE85F" w14:textId="77777777" w:rsidR="00EC6050" w:rsidRPr="004A0104" w:rsidRDefault="00EC6050" w:rsidP="00F562AF">
            <w:pPr>
              <w:jc w:val="center"/>
              <w:rPr>
                <w:sz w:val="20"/>
                <w:szCs w:val="20"/>
              </w:rPr>
            </w:pPr>
            <w:r w:rsidRPr="004A0104">
              <w:rPr>
                <w:sz w:val="20"/>
                <w:szCs w:val="20"/>
              </w:rPr>
              <w:t>1470</w:t>
            </w:r>
          </w:p>
        </w:tc>
        <w:tc>
          <w:tcPr>
            <w:tcW w:w="917" w:type="dxa"/>
          </w:tcPr>
          <w:p w14:paraId="36B88EC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1540</w:t>
            </w:r>
          </w:p>
        </w:tc>
        <w:tc>
          <w:tcPr>
            <w:tcW w:w="708" w:type="dxa"/>
          </w:tcPr>
          <w:p w14:paraId="614960E5" w14:textId="77777777" w:rsidR="00EC6050" w:rsidRPr="004A0104" w:rsidRDefault="00EC6050" w:rsidP="00F562AF">
            <w:pPr>
              <w:pStyle w:val="ConsPlusCell"/>
              <w:jc w:val="center"/>
              <w:rPr>
                <w:rFonts w:ascii="Times New Roman" w:hAnsi="Times New Roman" w:cs="Times New Roman"/>
                <w:i/>
              </w:rPr>
            </w:pPr>
          </w:p>
        </w:tc>
      </w:tr>
      <w:tr w:rsidR="00EC6050" w:rsidRPr="004A0104" w14:paraId="7B62FACF" w14:textId="77777777" w:rsidTr="00F562AF">
        <w:trPr>
          <w:tblCellSpacing w:w="5" w:type="nil"/>
        </w:trPr>
        <w:tc>
          <w:tcPr>
            <w:tcW w:w="2268" w:type="dxa"/>
            <w:vMerge/>
          </w:tcPr>
          <w:p w14:paraId="2E84303D" w14:textId="77777777" w:rsidR="00EC6050" w:rsidRPr="004A0104" w:rsidRDefault="00EC6050" w:rsidP="00F562AF">
            <w:pPr>
              <w:pStyle w:val="ConsPlusCell"/>
              <w:rPr>
                <w:rFonts w:ascii="Times New Roman" w:hAnsi="Times New Roman" w:cs="Times New Roman"/>
              </w:rPr>
            </w:pPr>
          </w:p>
        </w:tc>
        <w:tc>
          <w:tcPr>
            <w:tcW w:w="3261" w:type="dxa"/>
          </w:tcPr>
          <w:p w14:paraId="203B54C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3.Численность молодых людей, вовлечённых в мероприятия, пропагандирующие здоровый образ жизни и направленные на профилактику асоциального проявления в молодёжной среде.</w:t>
            </w:r>
          </w:p>
        </w:tc>
        <w:tc>
          <w:tcPr>
            <w:tcW w:w="1275" w:type="dxa"/>
          </w:tcPr>
          <w:p w14:paraId="1F2F1342" w14:textId="77777777" w:rsidR="00EC6050" w:rsidRPr="004A0104" w:rsidRDefault="00EC6050" w:rsidP="00F562AF">
            <w:pPr>
              <w:jc w:val="center"/>
              <w:rPr>
                <w:sz w:val="20"/>
                <w:szCs w:val="20"/>
              </w:rPr>
            </w:pPr>
            <w:r w:rsidRPr="004A0104">
              <w:rPr>
                <w:sz w:val="20"/>
                <w:szCs w:val="20"/>
              </w:rPr>
              <w:t>человек</w:t>
            </w:r>
          </w:p>
        </w:tc>
        <w:tc>
          <w:tcPr>
            <w:tcW w:w="1134" w:type="dxa"/>
          </w:tcPr>
          <w:p w14:paraId="6C0285B8" w14:textId="77777777" w:rsidR="00EC6050" w:rsidRPr="004A0104" w:rsidRDefault="00EC6050" w:rsidP="00F562AF">
            <w:pPr>
              <w:jc w:val="center"/>
              <w:rPr>
                <w:sz w:val="20"/>
                <w:szCs w:val="20"/>
              </w:rPr>
            </w:pPr>
            <w:r w:rsidRPr="004A0104">
              <w:rPr>
                <w:sz w:val="20"/>
                <w:szCs w:val="20"/>
              </w:rPr>
              <w:t>0,2</w:t>
            </w:r>
          </w:p>
        </w:tc>
        <w:tc>
          <w:tcPr>
            <w:tcW w:w="993" w:type="dxa"/>
          </w:tcPr>
          <w:p w14:paraId="37D0CD45" w14:textId="77777777" w:rsidR="00EC6050" w:rsidRPr="004A0104" w:rsidRDefault="00EC6050" w:rsidP="00F562AF">
            <w:pPr>
              <w:jc w:val="center"/>
              <w:rPr>
                <w:sz w:val="20"/>
                <w:szCs w:val="20"/>
              </w:rPr>
            </w:pPr>
            <w:r w:rsidRPr="004A0104">
              <w:rPr>
                <w:sz w:val="20"/>
                <w:szCs w:val="20"/>
              </w:rPr>
              <w:t>1415</w:t>
            </w:r>
          </w:p>
        </w:tc>
        <w:tc>
          <w:tcPr>
            <w:tcW w:w="776" w:type="dxa"/>
          </w:tcPr>
          <w:p w14:paraId="605F996B" w14:textId="77777777" w:rsidR="00EC6050" w:rsidRPr="004A0104" w:rsidRDefault="00EC6050" w:rsidP="00F562AF">
            <w:pPr>
              <w:jc w:val="center"/>
              <w:rPr>
                <w:sz w:val="20"/>
                <w:szCs w:val="20"/>
              </w:rPr>
            </w:pPr>
            <w:r w:rsidRPr="004A0104">
              <w:rPr>
                <w:sz w:val="20"/>
                <w:szCs w:val="20"/>
              </w:rPr>
              <w:t>50</w:t>
            </w:r>
          </w:p>
        </w:tc>
        <w:tc>
          <w:tcPr>
            <w:tcW w:w="784" w:type="dxa"/>
          </w:tcPr>
          <w:p w14:paraId="4E8D9767" w14:textId="77777777" w:rsidR="00EC6050" w:rsidRPr="004A0104" w:rsidRDefault="00EC6050" w:rsidP="00F562AF">
            <w:pPr>
              <w:jc w:val="center"/>
              <w:rPr>
                <w:sz w:val="20"/>
                <w:szCs w:val="20"/>
              </w:rPr>
            </w:pPr>
            <w:r w:rsidRPr="004A0104">
              <w:rPr>
                <w:sz w:val="20"/>
                <w:szCs w:val="20"/>
              </w:rPr>
              <w:t>50</w:t>
            </w:r>
          </w:p>
        </w:tc>
        <w:tc>
          <w:tcPr>
            <w:tcW w:w="784" w:type="dxa"/>
          </w:tcPr>
          <w:p w14:paraId="28F63C16" w14:textId="77777777" w:rsidR="00EC6050" w:rsidRPr="004A0104" w:rsidRDefault="00EC6050" w:rsidP="00F562AF">
            <w:pPr>
              <w:jc w:val="center"/>
              <w:rPr>
                <w:sz w:val="20"/>
                <w:szCs w:val="20"/>
              </w:rPr>
            </w:pPr>
            <w:r w:rsidRPr="004A0104">
              <w:rPr>
                <w:sz w:val="20"/>
                <w:szCs w:val="20"/>
              </w:rPr>
              <w:t>765</w:t>
            </w:r>
          </w:p>
        </w:tc>
        <w:tc>
          <w:tcPr>
            <w:tcW w:w="755" w:type="dxa"/>
          </w:tcPr>
          <w:p w14:paraId="096BE087" w14:textId="77777777" w:rsidR="00EC6050" w:rsidRPr="004A0104" w:rsidRDefault="00EC6050" w:rsidP="00F562AF">
            <w:pPr>
              <w:jc w:val="center"/>
              <w:rPr>
                <w:sz w:val="20"/>
                <w:szCs w:val="20"/>
              </w:rPr>
            </w:pPr>
            <w:r w:rsidRPr="004A0104">
              <w:rPr>
                <w:sz w:val="20"/>
                <w:szCs w:val="20"/>
              </w:rPr>
              <w:t>550</w:t>
            </w:r>
          </w:p>
        </w:tc>
        <w:tc>
          <w:tcPr>
            <w:tcW w:w="870" w:type="dxa"/>
          </w:tcPr>
          <w:p w14:paraId="0A9147EE" w14:textId="77777777" w:rsidR="00EC6050" w:rsidRPr="004A0104" w:rsidRDefault="00EC6050" w:rsidP="00F562AF">
            <w:pPr>
              <w:jc w:val="center"/>
              <w:rPr>
                <w:sz w:val="20"/>
                <w:szCs w:val="20"/>
              </w:rPr>
            </w:pPr>
            <w:r w:rsidRPr="004A0104">
              <w:rPr>
                <w:sz w:val="20"/>
                <w:szCs w:val="20"/>
              </w:rPr>
              <w:t>1455</w:t>
            </w:r>
          </w:p>
        </w:tc>
        <w:tc>
          <w:tcPr>
            <w:tcW w:w="784" w:type="dxa"/>
          </w:tcPr>
          <w:p w14:paraId="0281215F" w14:textId="77777777" w:rsidR="00EC6050" w:rsidRPr="004A0104" w:rsidRDefault="00EC6050" w:rsidP="00F562AF">
            <w:pPr>
              <w:jc w:val="center"/>
              <w:rPr>
                <w:sz w:val="20"/>
                <w:szCs w:val="20"/>
              </w:rPr>
            </w:pPr>
            <w:r w:rsidRPr="004A0104">
              <w:rPr>
                <w:sz w:val="20"/>
                <w:szCs w:val="20"/>
              </w:rPr>
              <w:t>1485</w:t>
            </w:r>
          </w:p>
        </w:tc>
        <w:tc>
          <w:tcPr>
            <w:tcW w:w="917" w:type="dxa"/>
          </w:tcPr>
          <w:p w14:paraId="2EE9FDE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1510</w:t>
            </w:r>
          </w:p>
        </w:tc>
        <w:tc>
          <w:tcPr>
            <w:tcW w:w="708" w:type="dxa"/>
          </w:tcPr>
          <w:p w14:paraId="61BF1A5B" w14:textId="77777777" w:rsidR="00EC6050" w:rsidRPr="004A0104" w:rsidRDefault="00EC6050" w:rsidP="00F562AF">
            <w:pPr>
              <w:pStyle w:val="ConsPlusCell"/>
              <w:jc w:val="center"/>
              <w:rPr>
                <w:rFonts w:ascii="Times New Roman" w:hAnsi="Times New Roman" w:cs="Times New Roman"/>
                <w:i/>
              </w:rPr>
            </w:pPr>
          </w:p>
        </w:tc>
      </w:tr>
      <w:tr w:rsidR="00EC6050" w:rsidRPr="004A0104" w14:paraId="5F0E61E2" w14:textId="77777777" w:rsidTr="00F562AF">
        <w:trPr>
          <w:tblCellSpacing w:w="5" w:type="nil"/>
        </w:trPr>
        <w:tc>
          <w:tcPr>
            <w:tcW w:w="2268" w:type="dxa"/>
            <w:vMerge/>
          </w:tcPr>
          <w:p w14:paraId="1F3CCAAB" w14:textId="77777777" w:rsidR="00EC6050" w:rsidRPr="004A0104" w:rsidRDefault="00EC6050" w:rsidP="00F562AF">
            <w:pPr>
              <w:pStyle w:val="ConsPlusCell"/>
              <w:rPr>
                <w:rFonts w:ascii="Times New Roman" w:hAnsi="Times New Roman" w:cs="Times New Roman"/>
              </w:rPr>
            </w:pPr>
          </w:p>
        </w:tc>
        <w:tc>
          <w:tcPr>
            <w:tcW w:w="3261" w:type="dxa"/>
          </w:tcPr>
          <w:p w14:paraId="7A37B22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4. Численность молодых людей, вовлечённых в мероприятия, формирующие культуру семейных отношений.</w:t>
            </w:r>
          </w:p>
        </w:tc>
        <w:tc>
          <w:tcPr>
            <w:tcW w:w="1275" w:type="dxa"/>
          </w:tcPr>
          <w:p w14:paraId="45BA4634" w14:textId="77777777" w:rsidR="00EC6050" w:rsidRPr="004A0104" w:rsidRDefault="00EC6050" w:rsidP="00F562AF">
            <w:pPr>
              <w:jc w:val="center"/>
              <w:rPr>
                <w:sz w:val="20"/>
                <w:szCs w:val="20"/>
              </w:rPr>
            </w:pPr>
            <w:r w:rsidRPr="004A0104">
              <w:rPr>
                <w:sz w:val="20"/>
                <w:szCs w:val="20"/>
              </w:rPr>
              <w:t>человек</w:t>
            </w:r>
          </w:p>
        </w:tc>
        <w:tc>
          <w:tcPr>
            <w:tcW w:w="1134" w:type="dxa"/>
          </w:tcPr>
          <w:p w14:paraId="16241009" w14:textId="77777777" w:rsidR="00EC6050" w:rsidRPr="004A0104" w:rsidRDefault="00EC6050" w:rsidP="00F562AF">
            <w:pPr>
              <w:jc w:val="center"/>
              <w:rPr>
                <w:sz w:val="20"/>
                <w:szCs w:val="20"/>
              </w:rPr>
            </w:pPr>
            <w:r w:rsidRPr="004A0104">
              <w:rPr>
                <w:sz w:val="20"/>
                <w:szCs w:val="20"/>
              </w:rPr>
              <w:t>0,15</w:t>
            </w:r>
          </w:p>
        </w:tc>
        <w:tc>
          <w:tcPr>
            <w:tcW w:w="993" w:type="dxa"/>
          </w:tcPr>
          <w:p w14:paraId="0087E644" w14:textId="77777777" w:rsidR="00EC6050" w:rsidRPr="004A0104" w:rsidRDefault="00EC6050" w:rsidP="00F562AF">
            <w:pPr>
              <w:jc w:val="center"/>
              <w:rPr>
                <w:sz w:val="20"/>
                <w:szCs w:val="20"/>
              </w:rPr>
            </w:pPr>
            <w:r w:rsidRPr="004A0104">
              <w:rPr>
                <w:sz w:val="20"/>
                <w:szCs w:val="20"/>
              </w:rPr>
              <w:t>1228</w:t>
            </w:r>
          </w:p>
        </w:tc>
        <w:tc>
          <w:tcPr>
            <w:tcW w:w="776" w:type="dxa"/>
          </w:tcPr>
          <w:p w14:paraId="78996CA2" w14:textId="77777777" w:rsidR="00EC6050" w:rsidRPr="004A0104" w:rsidRDefault="00EC6050" w:rsidP="00F562AF">
            <w:pPr>
              <w:jc w:val="center"/>
              <w:rPr>
                <w:sz w:val="20"/>
                <w:szCs w:val="20"/>
              </w:rPr>
            </w:pPr>
            <w:r w:rsidRPr="004A0104">
              <w:rPr>
                <w:sz w:val="20"/>
                <w:szCs w:val="20"/>
              </w:rPr>
              <w:t>300</w:t>
            </w:r>
          </w:p>
        </w:tc>
        <w:tc>
          <w:tcPr>
            <w:tcW w:w="784" w:type="dxa"/>
          </w:tcPr>
          <w:p w14:paraId="30E969F5" w14:textId="77777777" w:rsidR="00EC6050" w:rsidRPr="004A0104" w:rsidRDefault="00EC6050" w:rsidP="00F562AF">
            <w:pPr>
              <w:jc w:val="center"/>
              <w:rPr>
                <w:sz w:val="20"/>
                <w:szCs w:val="20"/>
              </w:rPr>
            </w:pPr>
            <w:r w:rsidRPr="004A0104">
              <w:rPr>
                <w:sz w:val="20"/>
                <w:szCs w:val="20"/>
              </w:rPr>
              <w:t>330</w:t>
            </w:r>
          </w:p>
        </w:tc>
        <w:tc>
          <w:tcPr>
            <w:tcW w:w="784" w:type="dxa"/>
          </w:tcPr>
          <w:p w14:paraId="059298A0" w14:textId="77777777" w:rsidR="00EC6050" w:rsidRPr="004A0104" w:rsidRDefault="00EC6050" w:rsidP="00F562AF">
            <w:pPr>
              <w:jc w:val="center"/>
              <w:rPr>
                <w:sz w:val="20"/>
                <w:szCs w:val="20"/>
              </w:rPr>
            </w:pPr>
            <w:r w:rsidRPr="004A0104">
              <w:rPr>
                <w:sz w:val="20"/>
                <w:szCs w:val="20"/>
              </w:rPr>
              <w:t>384</w:t>
            </w:r>
          </w:p>
        </w:tc>
        <w:tc>
          <w:tcPr>
            <w:tcW w:w="755" w:type="dxa"/>
          </w:tcPr>
          <w:p w14:paraId="63F5E393" w14:textId="77777777" w:rsidR="00EC6050" w:rsidRPr="004A0104" w:rsidRDefault="00EC6050" w:rsidP="00F562AF">
            <w:pPr>
              <w:jc w:val="center"/>
              <w:rPr>
                <w:sz w:val="20"/>
                <w:szCs w:val="20"/>
              </w:rPr>
            </w:pPr>
            <w:r w:rsidRPr="004A0104">
              <w:rPr>
                <w:sz w:val="20"/>
                <w:szCs w:val="20"/>
              </w:rPr>
              <w:t>214</w:t>
            </w:r>
          </w:p>
        </w:tc>
        <w:tc>
          <w:tcPr>
            <w:tcW w:w="870" w:type="dxa"/>
          </w:tcPr>
          <w:p w14:paraId="6B287A1B" w14:textId="77777777" w:rsidR="00EC6050" w:rsidRPr="004A0104" w:rsidRDefault="00EC6050" w:rsidP="00F562AF">
            <w:pPr>
              <w:jc w:val="center"/>
              <w:rPr>
                <w:sz w:val="20"/>
                <w:szCs w:val="20"/>
              </w:rPr>
            </w:pPr>
            <w:r w:rsidRPr="004A0104">
              <w:rPr>
                <w:sz w:val="20"/>
                <w:szCs w:val="20"/>
              </w:rPr>
              <w:t>1290</w:t>
            </w:r>
          </w:p>
        </w:tc>
        <w:tc>
          <w:tcPr>
            <w:tcW w:w="784" w:type="dxa"/>
          </w:tcPr>
          <w:p w14:paraId="0AE159BE" w14:textId="77777777" w:rsidR="00EC6050" w:rsidRPr="004A0104" w:rsidRDefault="00EC6050" w:rsidP="00F562AF">
            <w:pPr>
              <w:jc w:val="center"/>
              <w:rPr>
                <w:sz w:val="20"/>
                <w:szCs w:val="20"/>
              </w:rPr>
            </w:pPr>
            <w:r w:rsidRPr="004A0104">
              <w:rPr>
                <w:sz w:val="20"/>
                <w:szCs w:val="20"/>
              </w:rPr>
              <w:t>1345</w:t>
            </w:r>
          </w:p>
        </w:tc>
        <w:tc>
          <w:tcPr>
            <w:tcW w:w="917" w:type="dxa"/>
          </w:tcPr>
          <w:p w14:paraId="023C924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1385</w:t>
            </w:r>
          </w:p>
        </w:tc>
        <w:tc>
          <w:tcPr>
            <w:tcW w:w="708" w:type="dxa"/>
          </w:tcPr>
          <w:p w14:paraId="68C4C033" w14:textId="77777777" w:rsidR="00EC6050" w:rsidRPr="004A0104" w:rsidRDefault="00EC6050" w:rsidP="00F562AF">
            <w:pPr>
              <w:pStyle w:val="ConsPlusCell"/>
              <w:jc w:val="center"/>
              <w:rPr>
                <w:rFonts w:ascii="Times New Roman" w:hAnsi="Times New Roman" w:cs="Times New Roman"/>
                <w:i/>
              </w:rPr>
            </w:pPr>
          </w:p>
        </w:tc>
      </w:tr>
      <w:tr w:rsidR="00EC6050" w:rsidRPr="004A0104" w14:paraId="1A21DEF1" w14:textId="77777777" w:rsidTr="00F562AF">
        <w:trPr>
          <w:tblCellSpacing w:w="5" w:type="nil"/>
        </w:trPr>
        <w:tc>
          <w:tcPr>
            <w:tcW w:w="2268" w:type="dxa"/>
            <w:vMerge w:val="restart"/>
          </w:tcPr>
          <w:p w14:paraId="45CE078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Задача 2:</w:t>
            </w:r>
          </w:p>
          <w:p w14:paraId="0C03732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создание условий для повышения эффективности деятельности в сфере молодёжной политики</w:t>
            </w:r>
          </w:p>
        </w:tc>
        <w:tc>
          <w:tcPr>
            <w:tcW w:w="3261" w:type="dxa"/>
          </w:tcPr>
          <w:p w14:paraId="7B655FF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5.Количество молодых людей и специалистов, работающих в сфере молодёжной политики, принявших участие в обучающих мероприятиях в рамках реализации муниципальной программы</w:t>
            </w:r>
          </w:p>
        </w:tc>
        <w:tc>
          <w:tcPr>
            <w:tcW w:w="1275" w:type="dxa"/>
          </w:tcPr>
          <w:p w14:paraId="7B1FFE97" w14:textId="77777777" w:rsidR="00EC6050" w:rsidRPr="004A0104" w:rsidRDefault="00EC6050" w:rsidP="00F562AF">
            <w:pPr>
              <w:jc w:val="center"/>
              <w:rPr>
                <w:sz w:val="20"/>
                <w:szCs w:val="20"/>
              </w:rPr>
            </w:pPr>
            <w:r w:rsidRPr="004A0104">
              <w:rPr>
                <w:sz w:val="20"/>
                <w:szCs w:val="20"/>
              </w:rPr>
              <w:t>человек</w:t>
            </w:r>
          </w:p>
        </w:tc>
        <w:tc>
          <w:tcPr>
            <w:tcW w:w="1134" w:type="dxa"/>
          </w:tcPr>
          <w:p w14:paraId="1576E1F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0,1</w:t>
            </w:r>
          </w:p>
        </w:tc>
        <w:tc>
          <w:tcPr>
            <w:tcW w:w="993" w:type="dxa"/>
          </w:tcPr>
          <w:p w14:paraId="0CC784FE" w14:textId="77777777" w:rsidR="00EC6050" w:rsidRPr="004A0104" w:rsidRDefault="00EC6050" w:rsidP="00F562AF">
            <w:pPr>
              <w:jc w:val="center"/>
              <w:rPr>
                <w:sz w:val="20"/>
                <w:szCs w:val="20"/>
              </w:rPr>
            </w:pPr>
            <w:r w:rsidRPr="004A0104">
              <w:rPr>
                <w:sz w:val="20"/>
                <w:szCs w:val="20"/>
              </w:rPr>
              <w:t>10</w:t>
            </w:r>
          </w:p>
        </w:tc>
        <w:tc>
          <w:tcPr>
            <w:tcW w:w="776" w:type="dxa"/>
          </w:tcPr>
          <w:p w14:paraId="5D45C9F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784" w:type="dxa"/>
          </w:tcPr>
          <w:p w14:paraId="596192F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784" w:type="dxa"/>
          </w:tcPr>
          <w:p w14:paraId="0F51160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w:t>
            </w:r>
          </w:p>
        </w:tc>
        <w:tc>
          <w:tcPr>
            <w:tcW w:w="755" w:type="dxa"/>
          </w:tcPr>
          <w:p w14:paraId="34C7F3A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w:t>
            </w:r>
          </w:p>
        </w:tc>
        <w:tc>
          <w:tcPr>
            <w:tcW w:w="870" w:type="dxa"/>
          </w:tcPr>
          <w:p w14:paraId="75DA011C" w14:textId="77777777" w:rsidR="00EC6050" w:rsidRPr="004A0104" w:rsidRDefault="00EC6050" w:rsidP="00F562AF">
            <w:pPr>
              <w:jc w:val="center"/>
              <w:rPr>
                <w:sz w:val="20"/>
                <w:szCs w:val="20"/>
              </w:rPr>
            </w:pPr>
            <w:r w:rsidRPr="004A0104">
              <w:rPr>
                <w:sz w:val="20"/>
                <w:szCs w:val="20"/>
              </w:rPr>
              <w:t>12</w:t>
            </w:r>
          </w:p>
        </w:tc>
        <w:tc>
          <w:tcPr>
            <w:tcW w:w="784" w:type="dxa"/>
          </w:tcPr>
          <w:p w14:paraId="47699405" w14:textId="77777777" w:rsidR="00EC6050" w:rsidRPr="004A0104" w:rsidRDefault="00EC6050" w:rsidP="00F562AF">
            <w:pPr>
              <w:jc w:val="center"/>
              <w:rPr>
                <w:sz w:val="20"/>
                <w:szCs w:val="20"/>
              </w:rPr>
            </w:pPr>
            <w:r w:rsidRPr="004A0104">
              <w:rPr>
                <w:sz w:val="20"/>
                <w:szCs w:val="20"/>
              </w:rPr>
              <w:t>15</w:t>
            </w:r>
          </w:p>
        </w:tc>
        <w:tc>
          <w:tcPr>
            <w:tcW w:w="917" w:type="dxa"/>
          </w:tcPr>
          <w:p w14:paraId="38605F9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18</w:t>
            </w:r>
          </w:p>
        </w:tc>
        <w:tc>
          <w:tcPr>
            <w:tcW w:w="708" w:type="dxa"/>
          </w:tcPr>
          <w:p w14:paraId="64408457" w14:textId="77777777" w:rsidR="00EC6050" w:rsidRPr="004A0104" w:rsidRDefault="00EC6050" w:rsidP="00F562AF">
            <w:pPr>
              <w:pStyle w:val="ConsPlusCell"/>
              <w:jc w:val="center"/>
              <w:rPr>
                <w:rFonts w:ascii="Times New Roman" w:hAnsi="Times New Roman" w:cs="Times New Roman"/>
                <w:i/>
              </w:rPr>
            </w:pPr>
          </w:p>
        </w:tc>
      </w:tr>
      <w:tr w:rsidR="00EC6050" w:rsidRPr="004A0104" w14:paraId="6056A912" w14:textId="77777777" w:rsidTr="00F562AF">
        <w:trPr>
          <w:tblCellSpacing w:w="5" w:type="nil"/>
        </w:trPr>
        <w:tc>
          <w:tcPr>
            <w:tcW w:w="2268" w:type="dxa"/>
            <w:vMerge/>
          </w:tcPr>
          <w:p w14:paraId="20727528" w14:textId="77777777" w:rsidR="00EC6050" w:rsidRPr="004A0104" w:rsidRDefault="00EC6050" w:rsidP="00F562AF">
            <w:pPr>
              <w:pStyle w:val="ConsPlusCell"/>
              <w:rPr>
                <w:rFonts w:ascii="Times New Roman" w:hAnsi="Times New Roman" w:cs="Times New Roman"/>
              </w:rPr>
            </w:pPr>
          </w:p>
        </w:tc>
        <w:tc>
          <w:tcPr>
            <w:tcW w:w="3261" w:type="dxa"/>
          </w:tcPr>
          <w:p w14:paraId="62053C7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6. Количество размещенной информации в   социальной сети Вконтакте о деятельности молодёжной политики на территории Куйбышевского  района Новосибирской области в рамках реализации муниципальной программы.</w:t>
            </w:r>
          </w:p>
        </w:tc>
        <w:tc>
          <w:tcPr>
            <w:tcW w:w="1275" w:type="dxa"/>
          </w:tcPr>
          <w:p w14:paraId="7DECD51A" w14:textId="77777777" w:rsidR="00EC6050" w:rsidRPr="004A0104" w:rsidRDefault="00EC6050" w:rsidP="00F562AF">
            <w:pPr>
              <w:jc w:val="center"/>
              <w:rPr>
                <w:sz w:val="20"/>
                <w:szCs w:val="20"/>
              </w:rPr>
            </w:pPr>
            <w:r w:rsidRPr="004A0104">
              <w:rPr>
                <w:sz w:val="20"/>
                <w:szCs w:val="20"/>
              </w:rPr>
              <w:t>публикация</w:t>
            </w:r>
          </w:p>
        </w:tc>
        <w:tc>
          <w:tcPr>
            <w:tcW w:w="1134" w:type="dxa"/>
          </w:tcPr>
          <w:p w14:paraId="01B831A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0,05</w:t>
            </w:r>
          </w:p>
        </w:tc>
        <w:tc>
          <w:tcPr>
            <w:tcW w:w="993" w:type="dxa"/>
          </w:tcPr>
          <w:p w14:paraId="12564444" w14:textId="77777777" w:rsidR="00EC6050" w:rsidRPr="004A0104" w:rsidRDefault="00EC6050" w:rsidP="00F562AF">
            <w:pPr>
              <w:jc w:val="center"/>
              <w:rPr>
                <w:sz w:val="20"/>
                <w:szCs w:val="20"/>
                <w:highlight w:val="yellow"/>
              </w:rPr>
            </w:pPr>
            <w:r w:rsidRPr="004A0104">
              <w:rPr>
                <w:sz w:val="20"/>
                <w:szCs w:val="20"/>
              </w:rPr>
              <w:t>80</w:t>
            </w:r>
          </w:p>
        </w:tc>
        <w:tc>
          <w:tcPr>
            <w:tcW w:w="776" w:type="dxa"/>
          </w:tcPr>
          <w:p w14:paraId="1285A1B3" w14:textId="77777777" w:rsidR="00EC6050" w:rsidRPr="004A0104" w:rsidRDefault="00EC6050" w:rsidP="00F562AF">
            <w:pPr>
              <w:jc w:val="center"/>
              <w:rPr>
                <w:sz w:val="20"/>
                <w:szCs w:val="20"/>
              </w:rPr>
            </w:pPr>
            <w:r w:rsidRPr="004A0104">
              <w:rPr>
                <w:sz w:val="20"/>
                <w:szCs w:val="20"/>
              </w:rPr>
              <w:t>8</w:t>
            </w:r>
          </w:p>
        </w:tc>
        <w:tc>
          <w:tcPr>
            <w:tcW w:w="784" w:type="dxa"/>
          </w:tcPr>
          <w:p w14:paraId="2B9914F7" w14:textId="77777777" w:rsidR="00EC6050" w:rsidRPr="004A0104" w:rsidRDefault="00EC6050" w:rsidP="00F562AF">
            <w:pPr>
              <w:jc w:val="center"/>
              <w:rPr>
                <w:sz w:val="20"/>
                <w:szCs w:val="20"/>
              </w:rPr>
            </w:pPr>
            <w:r w:rsidRPr="004A0104">
              <w:rPr>
                <w:sz w:val="20"/>
                <w:szCs w:val="20"/>
              </w:rPr>
              <w:t>26</w:t>
            </w:r>
          </w:p>
        </w:tc>
        <w:tc>
          <w:tcPr>
            <w:tcW w:w="784" w:type="dxa"/>
          </w:tcPr>
          <w:p w14:paraId="2AC5FF67" w14:textId="77777777" w:rsidR="00EC6050" w:rsidRPr="004A0104" w:rsidRDefault="00EC6050" w:rsidP="00F562AF">
            <w:pPr>
              <w:jc w:val="center"/>
              <w:rPr>
                <w:sz w:val="20"/>
                <w:szCs w:val="20"/>
              </w:rPr>
            </w:pPr>
            <w:r w:rsidRPr="004A0104">
              <w:rPr>
                <w:sz w:val="20"/>
                <w:szCs w:val="20"/>
              </w:rPr>
              <w:t>18</w:t>
            </w:r>
          </w:p>
        </w:tc>
        <w:tc>
          <w:tcPr>
            <w:tcW w:w="755" w:type="dxa"/>
          </w:tcPr>
          <w:p w14:paraId="08E3EAB0" w14:textId="77777777" w:rsidR="00EC6050" w:rsidRPr="004A0104" w:rsidRDefault="00EC6050" w:rsidP="00F562AF">
            <w:pPr>
              <w:jc w:val="center"/>
              <w:rPr>
                <w:sz w:val="20"/>
                <w:szCs w:val="20"/>
              </w:rPr>
            </w:pPr>
            <w:r w:rsidRPr="004A0104">
              <w:rPr>
                <w:sz w:val="20"/>
                <w:szCs w:val="20"/>
              </w:rPr>
              <w:t>28</w:t>
            </w:r>
          </w:p>
        </w:tc>
        <w:tc>
          <w:tcPr>
            <w:tcW w:w="870" w:type="dxa"/>
          </w:tcPr>
          <w:p w14:paraId="2AAF145E" w14:textId="77777777" w:rsidR="00EC6050" w:rsidRPr="004A0104" w:rsidRDefault="00EC6050" w:rsidP="00F562AF">
            <w:pPr>
              <w:jc w:val="center"/>
              <w:rPr>
                <w:sz w:val="20"/>
                <w:szCs w:val="20"/>
                <w:highlight w:val="yellow"/>
              </w:rPr>
            </w:pPr>
            <w:r w:rsidRPr="004A0104">
              <w:rPr>
                <w:sz w:val="20"/>
                <w:szCs w:val="20"/>
              </w:rPr>
              <w:t>87</w:t>
            </w:r>
          </w:p>
        </w:tc>
        <w:tc>
          <w:tcPr>
            <w:tcW w:w="784" w:type="dxa"/>
          </w:tcPr>
          <w:p w14:paraId="19AD16FE" w14:textId="77777777" w:rsidR="00EC6050" w:rsidRPr="004A0104" w:rsidRDefault="00EC6050" w:rsidP="00F562AF">
            <w:pPr>
              <w:jc w:val="center"/>
              <w:rPr>
                <w:sz w:val="20"/>
                <w:szCs w:val="20"/>
                <w:highlight w:val="yellow"/>
              </w:rPr>
            </w:pPr>
            <w:r w:rsidRPr="004A0104">
              <w:rPr>
                <w:sz w:val="20"/>
                <w:szCs w:val="20"/>
              </w:rPr>
              <w:t>88</w:t>
            </w:r>
          </w:p>
        </w:tc>
        <w:tc>
          <w:tcPr>
            <w:tcW w:w="917" w:type="dxa"/>
          </w:tcPr>
          <w:p w14:paraId="2057D4A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90</w:t>
            </w:r>
          </w:p>
        </w:tc>
        <w:tc>
          <w:tcPr>
            <w:tcW w:w="708" w:type="dxa"/>
          </w:tcPr>
          <w:p w14:paraId="648513D4" w14:textId="77777777" w:rsidR="00EC6050" w:rsidRPr="004A0104" w:rsidRDefault="00EC6050" w:rsidP="00F562AF">
            <w:pPr>
              <w:pStyle w:val="ConsPlusCell"/>
              <w:rPr>
                <w:rFonts w:ascii="Times New Roman" w:hAnsi="Times New Roman" w:cs="Times New Roman"/>
              </w:rPr>
            </w:pPr>
          </w:p>
        </w:tc>
      </w:tr>
    </w:tbl>
    <w:p w14:paraId="77A0F772" w14:textId="77777777" w:rsidR="00EC6050" w:rsidRPr="004A0104" w:rsidRDefault="00EC6050" w:rsidP="00EC6050">
      <w:pPr>
        <w:rPr>
          <w:sz w:val="20"/>
          <w:szCs w:val="20"/>
        </w:rPr>
      </w:pPr>
    </w:p>
    <w:p w14:paraId="7541BD6F" w14:textId="77777777" w:rsidR="00EC6050" w:rsidRPr="004A0104" w:rsidRDefault="00EC6050" w:rsidP="00EC6050">
      <w:pPr>
        <w:pStyle w:val="ConsPlusNormal"/>
        <w:jc w:val="right"/>
        <w:rPr>
          <w:rFonts w:ascii="Times New Roman" w:hAnsi="Times New Roman" w:cs="Times New Roman"/>
          <w:i/>
        </w:rPr>
      </w:pPr>
      <w:r w:rsidRPr="004A0104">
        <w:rPr>
          <w:rFonts w:ascii="Times New Roman" w:hAnsi="Times New Roman" w:cs="Times New Roman"/>
          <w:i/>
        </w:rPr>
        <w:t>Таблица № 2</w:t>
      </w:r>
    </w:p>
    <w:p w14:paraId="760D3040" w14:textId="77777777" w:rsidR="00EC6050" w:rsidRPr="004A0104" w:rsidRDefault="00EC6050" w:rsidP="00EC6050">
      <w:pPr>
        <w:pStyle w:val="ConsPlusNormal"/>
        <w:jc w:val="right"/>
        <w:rPr>
          <w:rFonts w:ascii="Times New Roman" w:hAnsi="Times New Roman" w:cs="Times New Roman"/>
          <w:i/>
        </w:rPr>
      </w:pPr>
    </w:p>
    <w:p w14:paraId="7300FADD" w14:textId="77777777" w:rsidR="00EC6050" w:rsidRPr="004A0104" w:rsidRDefault="00EC6050" w:rsidP="00EC6050">
      <w:pPr>
        <w:jc w:val="center"/>
        <w:rPr>
          <w:color w:val="000000" w:themeColor="text1"/>
          <w:sz w:val="20"/>
          <w:szCs w:val="20"/>
        </w:rPr>
      </w:pPr>
      <w:r w:rsidRPr="004A0104">
        <w:rPr>
          <w:color w:val="000000" w:themeColor="text1"/>
          <w:sz w:val="20"/>
          <w:szCs w:val="20"/>
        </w:rPr>
        <w:t>Информация о порядке сбора информации для определения (расчета) плановых и фактических значений</w:t>
      </w:r>
    </w:p>
    <w:p w14:paraId="07A4D49E" w14:textId="77777777" w:rsidR="00EC6050" w:rsidRPr="004A0104" w:rsidRDefault="00EC6050" w:rsidP="00EC6050">
      <w:pPr>
        <w:pStyle w:val="af5"/>
        <w:rPr>
          <w:b w:val="0"/>
          <w:sz w:val="20"/>
          <w:szCs w:val="20"/>
        </w:rPr>
      </w:pPr>
      <w:r w:rsidRPr="004A0104">
        <w:rPr>
          <w:b w:val="0"/>
          <w:color w:val="000000" w:themeColor="text1"/>
          <w:sz w:val="20"/>
          <w:szCs w:val="20"/>
        </w:rPr>
        <w:t xml:space="preserve">целевых индикаторов муниципальной программы </w:t>
      </w:r>
      <w:r w:rsidRPr="004A0104">
        <w:rPr>
          <w:b w:val="0"/>
          <w:sz w:val="20"/>
          <w:szCs w:val="20"/>
        </w:rPr>
        <w:t>«Развитие молодёжной политики в Куйбышевском муниципальном районе Новосибирской области на 2022-2025 годы» на очередной 2022 год и плановый период 2023, 2024 и 2025 годов</w:t>
      </w:r>
    </w:p>
    <w:p w14:paraId="597D6D44" w14:textId="77777777" w:rsidR="00EC6050" w:rsidRPr="004A0104" w:rsidRDefault="00EC6050" w:rsidP="00EC6050">
      <w:pPr>
        <w:rPr>
          <w:sz w:val="20"/>
          <w:szCs w:val="20"/>
        </w:rPr>
      </w:pPr>
    </w:p>
    <w:tbl>
      <w:tblPr>
        <w:tblStyle w:val="affa"/>
        <w:tblW w:w="15451" w:type="dxa"/>
        <w:tblInd w:w="675" w:type="dxa"/>
        <w:tblLayout w:type="fixed"/>
        <w:tblLook w:val="04A0" w:firstRow="1" w:lastRow="0" w:firstColumn="1" w:lastColumn="0" w:noHBand="0" w:noVBand="1"/>
      </w:tblPr>
      <w:tblGrid>
        <w:gridCol w:w="5529"/>
        <w:gridCol w:w="1559"/>
        <w:gridCol w:w="1701"/>
        <w:gridCol w:w="3261"/>
        <w:gridCol w:w="3401"/>
      </w:tblGrid>
      <w:tr w:rsidR="00EC6050" w:rsidRPr="004A0104" w14:paraId="0A363B2C" w14:textId="77777777" w:rsidTr="00F562AF">
        <w:tc>
          <w:tcPr>
            <w:tcW w:w="5529" w:type="dxa"/>
          </w:tcPr>
          <w:p w14:paraId="3BD5A890"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Наименование целевого индикатора</w:t>
            </w:r>
          </w:p>
        </w:tc>
        <w:tc>
          <w:tcPr>
            <w:tcW w:w="1559" w:type="dxa"/>
          </w:tcPr>
          <w:p w14:paraId="0EB07482"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 xml:space="preserve">Периодичность </w:t>
            </w:r>
          </w:p>
          <w:p w14:paraId="22724AB0"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сбора</w:t>
            </w:r>
          </w:p>
        </w:tc>
        <w:tc>
          <w:tcPr>
            <w:tcW w:w="1701" w:type="dxa"/>
          </w:tcPr>
          <w:p w14:paraId="15A802E7"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Вид временной характеристики</w:t>
            </w:r>
          </w:p>
        </w:tc>
        <w:tc>
          <w:tcPr>
            <w:tcW w:w="3261" w:type="dxa"/>
          </w:tcPr>
          <w:p w14:paraId="69841DE6"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Методика расчёта (плановых и фактических значений)</w:t>
            </w:r>
          </w:p>
        </w:tc>
        <w:tc>
          <w:tcPr>
            <w:tcW w:w="3401" w:type="dxa"/>
          </w:tcPr>
          <w:p w14:paraId="0C7BF36C"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Источник полученных данных</w:t>
            </w:r>
          </w:p>
        </w:tc>
      </w:tr>
      <w:tr w:rsidR="00EC6050" w:rsidRPr="004A0104" w14:paraId="6671DF15" w14:textId="77777777" w:rsidTr="00F562AF">
        <w:tc>
          <w:tcPr>
            <w:tcW w:w="5529" w:type="dxa"/>
          </w:tcPr>
          <w:p w14:paraId="5D88BEA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Численность молодых граждан Куйбышевского района Новосибирской области, вовлечённых в мероприятия муниципальной программы</w:t>
            </w:r>
          </w:p>
        </w:tc>
        <w:tc>
          <w:tcPr>
            <w:tcW w:w="1559" w:type="dxa"/>
          </w:tcPr>
          <w:p w14:paraId="62070B4C"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годовая</w:t>
            </w:r>
          </w:p>
        </w:tc>
        <w:tc>
          <w:tcPr>
            <w:tcW w:w="1701" w:type="dxa"/>
          </w:tcPr>
          <w:p w14:paraId="43493B66" w14:textId="77777777" w:rsidR="00EC6050" w:rsidRPr="004A0104" w:rsidRDefault="00EC6050" w:rsidP="00F562AF">
            <w:pPr>
              <w:pStyle w:val="ConsPlusNormal"/>
              <w:ind w:firstLine="0"/>
              <w:jc w:val="center"/>
              <w:rPr>
                <w:rFonts w:ascii="Times New Roman" w:hAnsi="Times New Roman" w:cs="Times New Roman"/>
              </w:rPr>
            </w:pPr>
            <w:r w:rsidRPr="004A0104">
              <w:rPr>
                <w:rFonts w:ascii="Times New Roman" w:hAnsi="Times New Roman" w:cs="Times New Roman"/>
              </w:rPr>
              <w:t>за отчётный период</w:t>
            </w:r>
          </w:p>
        </w:tc>
        <w:tc>
          <w:tcPr>
            <w:tcW w:w="3261" w:type="dxa"/>
          </w:tcPr>
          <w:p w14:paraId="6B789B42" w14:textId="77777777" w:rsidR="00EC6050" w:rsidRPr="004A0104" w:rsidRDefault="00EC6050" w:rsidP="00F562AF">
            <w:pPr>
              <w:pStyle w:val="ConsPlusNormal"/>
              <w:ind w:firstLine="0"/>
              <w:jc w:val="both"/>
              <w:rPr>
                <w:rFonts w:ascii="Times New Roman" w:hAnsi="Times New Roman" w:cs="Times New Roman"/>
              </w:rPr>
            </w:pPr>
            <w:r w:rsidRPr="004A0104">
              <w:rPr>
                <w:rFonts w:ascii="Times New Roman" w:hAnsi="Times New Roman" w:cs="Times New Roman"/>
              </w:rPr>
              <w:t>Результаты мероприятий пунктов 1.1.1. задачи 1 и пункта 1.2.1. задачи 2   накопительным итогом.</w:t>
            </w:r>
          </w:p>
        </w:tc>
        <w:tc>
          <w:tcPr>
            <w:tcW w:w="3401" w:type="dxa"/>
          </w:tcPr>
          <w:p w14:paraId="0CE91FB3" w14:textId="77777777" w:rsidR="00EC6050" w:rsidRPr="004A0104" w:rsidRDefault="00EC6050" w:rsidP="00F562AF">
            <w:pPr>
              <w:pStyle w:val="ConsPlusNormal"/>
              <w:ind w:firstLine="0"/>
              <w:jc w:val="both"/>
              <w:rPr>
                <w:rFonts w:ascii="Times New Roman" w:hAnsi="Times New Roman" w:cs="Times New Roman"/>
              </w:rPr>
            </w:pPr>
            <w:r w:rsidRPr="004A0104">
              <w:rPr>
                <w:rFonts w:ascii="Times New Roman" w:hAnsi="Times New Roman" w:cs="Times New Roman"/>
              </w:rPr>
              <w:t>Информация МБУ «Дом молодёжи», администрации г.Куйбышева</w:t>
            </w:r>
          </w:p>
        </w:tc>
      </w:tr>
      <w:tr w:rsidR="00EC6050" w:rsidRPr="004A0104" w14:paraId="1405B254" w14:textId="77777777" w:rsidTr="00F562AF">
        <w:tc>
          <w:tcPr>
            <w:tcW w:w="5529" w:type="dxa"/>
          </w:tcPr>
          <w:p w14:paraId="3988064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1.Численность молодых людей, вовлеченных в </w:t>
            </w:r>
            <w:r w:rsidRPr="004A0104">
              <w:rPr>
                <w:rFonts w:ascii="Times New Roman" w:hAnsi="Times New Roman" w:cs="Times New Roman"/>
              </w:rPr>
              <w:lastRenderedPageBreak/>
              <w:t>мероприятия, направленные на формирование социальной активности и поддержку одарённой молодёжи.</w:t>
            </w:r>
          </w:p>
        </w:tc>
        <w:tc>
          <w:tcPr>
            <w:tcW w:w="1559" w:type="dxa"/>
          </w:tcPr>
          <w:p w14:paraId="326620AC" w14:textId="77777777" w:rsidR="00EC6050" w:rsidRPr="004A0104" w:rsidRDefault="00EC6050" w:rsidP="00F562AF">
            <w:pPr>
              <w:jc w:val="center"/>
              <w:rPr>
                <w:sz w:val="20"/>
                <w:szCs w:val="20"/>
              </w:rPr>
            </w:pPr>
            <w:r w:rsidRPr="004A0104">
              <w:rPr>
                <w:sz w:val="20"/>
                <w:szCs w:val="20"/>
              </w:rPr>
              <w:lastRenderedPageBreak/>
              <w:t>годова</w:t>
            </w:r>
            <w:r w:rsidRPr="004A0104">
              <w:rPr>
                <w:sz w:val="20"/>
                <w:szCs w:val="20"/>
              </w:rPr>
              <w:lastRenderedPageBreak/>
              <w:t>я</w:t>
            </w:r>
          </w:p>
        </w:tc>
        <w:tc>
          <w:tcPr>
            <w:tcW w:w="1701" w:type="dxa"/>
          </w:tcPr>
          <w:p w14:paraId="13002D85" w14:textId="77777777" w:rsidR="00EC6050" w:rsidRPr="004A0104" w:rsidRDefault="00EC6050" w:rsidP="00F562AF">
            <w:pPr>
              <w:jc w:val="center"/>
              <w:rPr>
                <w:sz w:val="20"/>
                <w:szCs w:val="20"/>
              </w:rPr>
            </w:pPr>
            <w:r w:rsidRPr="004A0104">
              <w:rPr>
                <w:sz w:val="20"/>
                <w:szCs w:val="20"/>
              </w:rPr>
              <w:lastRenderedPageBreak/>
              <w:t xml:space="preserve">за </w:t>
            </w:r>
            <w:r w:rsidRPr="004A0104">
              <w:rPr>
                <w:sz w:val="20"/>
                <w:szCs w:val="20"/>
              </w:rPr>
              <w:lastRenderedPageBreak/>
              <w:t>отчётный период</w:t>
            </w:r>
          </w:p>
        </w:tc>
        <w:tc>
          <w:tcPr>
            <w:tcW w:w="3261" w:type="dxa"/>
          </w:tcPr>
          <w:p w14:paraId="08DF024A" w14:textId="77777777" w:rsidR="00EC6050" w:rsidRPr="004A0104" w:rsidRDefault="00EC6050" w:rsidP="00F562AF">
            <w:pPr>
              <w:pStyle w:val="ConsPlusNormal"/>
              <w:ind w:firstLine="0"/>
              <w:jc w:val="both"/>
              <w:rPr>
                <w:rFonts w:ascii="Times New Roman" w:hAnsi="Times New Roman" w:cs="Times New Roman"/>
                <w:i/>
              </w:rPr>
            </w:pPr>
            <w:r w:rsidRPr="004A0104">
              <w:rPr>
                <w:rFonts w:ascii="Times New Roman" w:hAnsi="Times New Roman" w:cs="Times New Roman"/>
              </w:rPr>
              <w:lastRenderedPageBreak/>
              <w:t xml:space="preserve">Результаты мероприятий пунктов </w:t>
            </w:r>
            <w:r w:rsidRPr="004A0104">
              <w:rPr>
                <w:rFonts w:ascii="Times New Roman" w:hAnsi="Times New Roman" w:cs="Times New Roman"/>
              </w:rPr>
              <w:lastRenderedPageBreak/>
              <w:t>1.1.1. задачи 1 накопительным итогом.</w:t>
            </w:r>
          </w:p>
        </w:tc>
        <w:tc>
          <w:tcPr>
            <w:tcW w:w="3401" w:type="dxa"/>
          </w:tcPr>
          <w:p w14:paraId="6E67827C" w14:textId="77777777" w:rsidR="00EC6050" w:rsidRPr="004A0104" w:rsidRDefault="00EC6050" w:rsidP="00F562AF">
            <w:pPr>
              <w:jc w:val="both"/>
              <w:rPr>
                <w:sz w:val="20"/>
                <w:szCs w:val="20"/>
              </w:rPr>
            </w:pPr>
            <w:r w:rsidRPr="004A0104">
              <w:rPr>
                <w:sz w:val="20"/>
                <w:szCs w:val="20"/>
              </w:rPr>
              <w:lastRenderedPageBreak/>
              <w:t xml:space="preserve">Информация МБУ «Дом </w:t>
            </w:r>
            <w:r w:rsidRPr="004A0104">
              <w:rPr>
                <w:sz w:val="20"/>
                <w:szCs w:val="20"/>
              </w:rPr>
              <w:lastRenderedPageBreak/>
              <w:t>молодёжи»</w:t>
            </w:r>
          </w:p>
        </w:tc>
      </w:tr>
      <w:tr w:rsidR="00EC6050" w:rsidRPr="004A0104" w14:paraId="266B36AD" w14:textId="77777777" w:rsidTr="00F562AF">
        <w:tc>
          <w:tcPr>
            <w:tcW w:w="5529" w:type="dxa"/>
          </w:tcPr>
          <w:p w14:paraId="39970DE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2.Численность молодых людей, вовлеченных в мероприятия, направленные на интеллектуальное, культурное и творческое развитие молодёжи.</w:t>
            </w:r>
          </w:p>
        </w:tc>
        <w:tc>
          <w:tcPr>
            <w:tcW w:w="1559" w:type="dxa"/>
          </w:tcPr>
          <w:p w14:paraId="72FDBC32" w14:textId="77777777" w:rsidR="00EC6050" w:rsidRPr="004A0104" w:rsidRDefault="00EC6050" w:rsidP="00F562AF">
            <w:pPr>
              <w:jc w:val="center"/>
              <w:rPr>
                <w:sz w:val="20"/>
                <w:szCs w:val="20"/>
              </w:rPr>
            </w:pPr>
            <w:r w:rsidRPr="004A0104">
              <w:rPr>
                <w:sz w:val="20"/>
                <w:szCs w:val="20"/>
              </w:rPr>
              <w:t>годовая</w:t>
            </w:r>
          </w:p>
        </w:tc>
        <w:tc>
          <w:tcPr>
            <w:tcW w:w="1701" w:type="dxa"/>
          </w:tcPr>
          <w:p w14:paraId="0B29C37A" w14:textId="77777777" w:rsidR="00EC6050" w:rsidRPr="004A0104" w:rsidRDefault="00EC6050" w:rsidP="00F562AF">
            <w:pPr>
              <w:jc w:val="center"/>
              <w:rPr>
                <w:sz w:val="20"/>
                <w:szCs w:val="20"/>
              </w:rPr>
            </w:pPr>
            <w:r w:rsidRPr="004A0104">
              <w:rPr>
                <w:sz w:val="20"/>
                <w:szCs w:val="20"/>
              </w:rPr>
              <w:t>за отчётный период</w:t>
            </w:r>
          </w:p>
        </w:tc>
        <w:tc>
          <w:tcPr>
            <w:tcW w:w="3261" w:type="dxa"/>
          </w:tcPr>
          <w:p w14:paraId="5C3CD5CB" w14:textId="77777777" w:rsidR="00EC6050" w:rsidRPr="004A0104" w:rsidRDefault="00EC6050" w:rsidP="00F562AF">
            <w:pPr>
              <w:pStyle w:val="ConsPlusNormal"/>
              <w:ind w:firstLine="0"/>
              <w:jc w:val="both"/>
              <w:rPr>
                <w:rFonts w:ascii="Times New Roman" w:hAnsi="Times New Roman" w:cs="Times New Roman"/>
                <w:i/>
              </w:rPr>
            </w:pPr>
            <w:r w:rsidRPr="004A0104">
              <w:rPr>
                <w:rFonts w:ascii="Times New Roman" w:hAnsi="Times New Roman" w:cs="Times New Roman"/>
              </w:rPr>
              <w:t>Результаты мероприятий пунктов 1.1.2. задачи 1 накопительным итогом.</w:t>
            </w:r>
          </w:p>
        </w:tc>
        <w:tc>
          <w:tcPr>
            <w:tcW w:w="3401" w:type="dxa"/>
          </w:tcPr>
          <w:p w14:paraId="24E2A89C" w14:textId="77777777" w:rsidR="00EC6050" w:rsidRPr="004A0104" w:rsidRDefault="00EC6050" w:rsidP="00F562AF">
            <w:pPr>
              <w:jc w:val="both"/>
              <w:rPr>
                <w:sz w:val="20"/>
                <w:szCs w:val="20"/>
              </w:rPr>
            </w:pPr>
            <w:r w:rsidRPr="004A0104">
              <w:rPr>
                <w:sz w:val="20"/>
                <w:szCs w:val="20"/>
              </w:rPr>
              <w:t>Информация МБУ «Дом молодёжи», администрации г.Куйбышева</w:t>
            </w:r>
          </w:p>
        </w:tc>
      </w:tr>
      <w:tr w:rsidR="00EC6050" w:rsidRPr="004A0104" w14:paraId="10E3AED7" w14:textId="77777777" w:rsidTr="00F562AF">
        <w:tc>
          <w:tcPr>
            <w:tcW w:w="5529" w:type="dxa"/>
          </w:tcPr>
          <w:p w14:paraId="7A1D41B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3.Численность молодых людей, вовлечённых в мероприятия, пропагандирующие здоровый образ жизни и направленные на профилактику асоциального проявления в молодёжной среде.</w:t>
            </w:r>
          </w:p>
        </w:tc>
        <w:tc>
          <w:tcPr>
            <w:tcW w:w="1559" w:type="dxa"/>
          </w:tcPr>
          <w:p w14:paraId="4F6E2201" w14:textId="77777777" w:rsidR="00EC6050" w:rsidRPr="004A0104" w:rsidRDefault="00EC6050" w:rsidP="00F562AF">
            <w:pPr>
              <w:jc w:val="center"/>
              <w:rPr>
                <w:sz w:val="20"/>
                <w:szCs w:val="20"/>
              </w:rPr>
            </w:pPr>
            <w:r w:rsidRPr="004A0104">
              <w:rPr>
                <w:sz w:val="20"/>
                <w:szCs w:val="20"/>
              </w:rPr>
              <w:t>годовая</w:t>
            </w:r>
          </w:p>
        </w:tc>
        <w:tc>
          <w:tcPr>
            <w:tcW w:w="1701" w:type="dxa"/>
          </w:tcPr>
          <w:p w14:paraId="4F1B6032" w14:textId="77777777" w:rsidR="00EC6050" w:rsidRPr="004A0104" w:rsidRDefault="00EC6050" w:rsidP="00F562AF">
            <w:pPr>
              <w:jc w:val="center"/>
              <w:rPr>
                <w:sz w:val="20"/>
                <w:szCs w:val="20"/>
              </w:rPr>
            </w:pPr>
            <w:r w:rsidRPr="004A0104">
              <w:rPr>
                <w:sz w:val="20"/>
                <w:szCs w:val="20"/>
              </w:rPr>
              <w:t>за отчётный период</w:t>
            </w:r>
          </w:p>
        </w:tc>
        <w:tc>
          <w:tcPr>
            <w:tcW w:w="3261" w:type="dxa"/>
          </w:tcPr>
          <w:p w14:paraId="68464437" w14:textId="77777777" w:rsidR="00EC6050" w:rsidRPr="004A0104" w:rsidRDefault="00EC6050" w:rsidP="00F562AF">
            <w:pPr>
              <w:pStyle w:val="ConsPlusNormal"/>
              <w:ind w:firstLine="0"/>
              <w:jc w:val="both"/>
              <w:rPr>
                <w:rFonts w:ascii="Times New Roman" w:hAnsi="Times New Roman" w:cs="Times New Roman"/>
                <w:i/>
              </w:rPr>
            </w:pPr>
            <w:r w:rsidRPr="004A0104">
              <w:rPr>
                <w:rFonts w:ascii="Times New Roman" w:hAnsi="Times New Roman" w:cs="Times New Roman"/>
              </w:rPr>
              <w:t>Результаты мероприятий пунктов 1.1.3. задачи 1 накопительным итогом.</w:t>
            </w:r>
          </w:p>
        </w:tc>
        <w:tc>
          <w:tcPr>
            <w:tcW w:w="3401" w:type="dxa"/>
          </w:tcPr>
          <w:p w14:paraId="6AB3DAF4" w14:textId="77777777" w:rsidR="00EC6050" w:rsidRPr="004A0104" w:rsidRDefault="00EC6050" w:rsidP="00F562AF">
            <w:pPr>
              <w:jc w:val="both"/>
              <w:rPr>
                <w:sz w:val="20"/>
                <w:szCs w:val="20"/>
              </w:rPr>
            </w:pPr>
            <w:r w:rsidRPr="004A0104">
              <w:rPr>
                <w:sz w:val="20"/>
                <w:szCs w:val="20"/>
              </w:rPr>
              <w:t>Информация МБУ «Дом молодёжи», администрации г.Куйбышева</w:t>
            </w:r>
          </w:p>
        </w:tc>
      </w:tr>
      <w:tr w:rsidR="00EC6050" w:rsidRPr="004A0104" w14:paraId="5BF42619" w14:textId="77777777" w:rsidTr="00F562AF">
        <w:tc>
          <w:tcPr>
            <w:tcW w:w="5529" w:type="dxa"/>
          </w:tcPr>
          <w:p w14:paraId="09B72CA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4. Численность молодых людей, вовлечённых в мероприятия, формирующие культуру семейных отношений.</w:t>
            </w:r>
          </w:p>
        </w:tc>
        <w:tc>
          <w:tcPr>
            <w:tcW w:w="1559" w:type="dxa"/>
          </w:tcPr>
          <w:p w14:paraId="53398FA9" w14:textId="77777777" w:rsidR="00EC6050" w:rsidRPr="004A0104" w:rsidRDefault="00EC6050" w:rsidP="00F562AF">
            <w:pPr>
              <w:jc w:val="center"/>
              <w:rPr>
                <w:sz w:val="20"/>
                <w:szCs w:val="20"/>
              </w:rPr>
            </w:pPr>
            <w:r w:rsidRPr="004A0104">
              <w:rPr>
                <w:sz w:val="20"/>
                <w:szCs w:val="20"/>
              </w:rPr>
              <w:t>годовая</w:t>
            </w:r>
          </w:p>
        </w:tc>
        <w:tc>
          <w:tcPr>
            <w:tcW w:w="1701" w:type="dxa"/>
          </w:tcPr>
          <w:p w14:paraId="624923AE" w14:textId="77777777" w:rsidR="00EC6050" w:rsidRPr="004A0104" w:rsidRDefault="00EC6050" w:rsidP="00F562AF">
            <w:pPr>
              <w:jc w:val="center"/>
              <w:rPr>
                <w:sz w:val="20"/>
                <w:szCs w:val="20"/>
              </w:rPr>
            </w:pPr>
            <w:r w:rsidRPr="004A0104">
              <w:rPr>
                <w:sz w:val="20"/>
                <w:szCs w:val="20"/>
              </w:rPr>
              <w:t>за отчётный период</w:t>
            </w:r>
          </w:p>
        </w:tc>
        <w:tc>
          <w:tcPr>
            <w:tcW w:w="3261" w:type="dxa"/>
          </w:tcPr>
          <w:p w14:paraId="2AEAA985" w14:textId="77777777" w:rsidR="00EC6050" w:rsidRPr="004A0104" w:rsidRDefault="00EC6050" w:rsidP="00F562AF">
            <w:pPr>
              <w:pStyle w:val="ConsPlusNormal"/>
              <w:ind w:firstLine="0"/>
              <w:jc w:val="both"/>
              <w:rPr>
                <w:rFonts w:ascii="Times New Roman" w:hAnsi="Times New Roman" w:cs="Times New Roman"/>
                <w:i/>
              </w:rPr>
            </w:pPr>
            <w:r w:rsidRPr="004A0104">
              <w:rPr>
                <w:rFonts w:ascii="Times New Roman" w:hAnsi="Times New Roman" w:cs="Times New Roman"/>
              </w:rPr>
              <w:t>Результаты мероприятий пунктов 1.1.4. задачи 1 накопительным итогом.</w:t>
            </w:r>
          </w:p>
        </w:tc>
        <w:tc>
          <w:tcPr>
            <w:tcW w:w="3401" w:type="dxa"/>
          </w:tcPr>
          <w:p w14:paraId="07762EF5" w14:textId="77777777" w:rsidR="00EC6050" w:rsidRPr="004A0104" w:rsidRDefault="00EC6050" w:rsidP="00F562AF">
            <w:pPr>
              <w:jc w:val="both"/>
              <w:rPr>
                <w:sz w:val="20"/>
                <w:szCs w:val="20"/>
              </w:rPr>
            </w:pPr>
            <w:r w:rsidRPr="004A0104">
              <w:rPr>
                <w:sz w:val="20"/>
                <w:szCs w:val="20"/>
              </w:rPr>
              <w:t>Информация МБУ «Дом молодёжи», администрации г.Куйбышева</w:t>
            </w:r>
          </w:p>
        </w:tc>
      </w:tr>
      <w:tr w:rsidR="00EC6050" w:rsidRPr="004A0104" w14:paraId="74096FD7" w14:textId="77777777" w:rsidTr="00F562AF">
        <w:tc>
          <w:tcPr>
            <w:tcW w:w="5529" w:type="dxa"/>
          </w:tcPr>
          <w:p w14:paraId="406676A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5. Количество молодых людей и специалистов, работающих в сфере молодёжной политики, принявших участие в обучающих мероприятиях в рамках реализации муниципальной программы.</w:t>
            </w:r>
          </w:p>
        </w:tc>
        <w:tc>
          <w:tcPr>
            <w:tcW w:w="1559" w:type="dxa"/>
          </w:tcPr>
          <w:p w14:paraId="35E2E240" w14:textId="77777777" w:rsidR="00EC6050" w:rsidRPr="004A0104" w:rsidRDefault="00EC6050" w:rsidP="00F562AF">
            <w:pPr>
              <w:jc w:val="center"/>
              <w:rPr>
                <w:sz w:val="20"/>
                <w:szCs w:val="20"/>
              </w:rPr>
            </w:pPr>
            <w:r w:rsidRPr="004A0104">
              <w:rPr>
                <w:sz w:val="20"/>
                <w:szCs w:val="20"/>
              </w:rPr>
              <w:t>годовая</w:t>
            </w:r>
          </w:p>
        </w:tc>
        <w:tc>
          <w:tcPr>
            <w:tcW w:w="1701" w:type="dxa"/>
          </w:tcPr>
          <w:p w14:paraId="5C0E7535" w14:textId="77777777" w:rsidR="00EC6050" w:rsidRPr="004A0104" w:rsidRDefault="00EC6050" w:rsidP="00F562AF">
            <w:pPr>
              <w:jc w:val="center"/>
              <w:rPr>
                <w:sz w:val="20"/>
                <w:szCs w:val="20"/>
              </w:rPr>
            </w:pPr>
            <w:r w:rsidRPr="004A0104">
              <w:rPr>
                <w:sz w:val="20"/>
                <w:szCs w:val="20"/>
              </w:rPr>
              <w:t>за отчётный период</w:t>
            </w:r>
          </w:p>
        </w:tc>
        <w:tc>
          <w:tcPr>
            <w:tcW w:w="3261" w:type="dxa"/>
          </w:tcPr>
          <w:p w14:paraId="31B368CB" w14:textId="77777777" w:rsidR="00EC6050" w:rsidRPr="004A0104" w:rsidRDefault="00EC6050" w:rsidP="00F562AF">
            <w:pPr>
              <w:jc w:val="both"/>
              <w:rPr>
                <w:sz w:val="20"/>
                <w:szCs w:val="20"/>
              </w:rPr>
            </w:pPr>
            <w:r w:rsidRPr="004A0104">
              <w:rPr>
                <w:sz w:val="20"/>
                <w:szCs w:val="20"/>
              </w:rPr>
              <w:t>Результаты мероприятий пункта 1.2.1. задачи 2 накопительным итогом.</w:t>
            </w:r>
          </w:p>
        </w:tc>
        <w:tc>
          <w:tcPr>
            <w:tcW w:w="3401" w:type="dxa"/>
          </w:tcPr>
          <w:p w14:paraId="4AC7F4DC" w14:textId="77777777" w:rsidR="00EC6050" w:rsidRPr="004A0104" w:rsidRDefault="00EC6050" w:rsidP="00F562AF">
            <w:pPr>
              <w:jc w:val="both"/>
              <w:rPr>
                <w:sz w:val="20"/>
                <w:szCs w:val="20"/>
              </w:rPr>
            </w:pPr>
            <w:r w:rsidRPr="004A0104">
              <w:rPr>
                <w:sz w:val="20"/>
                <w:szCs w:val="20"/>
              </w:rPr>
              <w:t>Информация МБУ «Дом молодёжи»</w:t>
            </w:r>
          </w:p>
        </w:tc>
      </w:tr>
      <w:tr w:rsidR="00EC6050" w:rsidRPr="004A0104" w14:paraId="4DF68374" w14:textId="77777777" w:rsidTr="00F562AF">
        <w:tc>
          <w:tcPr>
            <w:tcW w:w="5529" w:type="dxa"/>
          </w:tcPr>
          <w:p w14:paraId="291475B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6. Количество размещенной информации в социальной сети Вконтакте о деятельности молодёжной политики на территории Куйбышевского  района Новосибирской области в рамках реализации муниципальной программы.</w:t>
            </w:r>
          </w:p>
        </w:tc>
        <w:tc>
          <w:tcPr>
            <w:tcW w:w="1559" w:type="dxa"/>
          </w:tcPr>
          <w:p w14:paraId="10F54CB2" w14:textId="77777777" w:rsidR="00EC6050" w:rsidRPr="004A0104" w:rsidRDefault="00EC6050" w:rsidP="00F562AF">
            <w:pPr>
              <w:jc w:val="center"/>
              <w:rPr>
                <w:sz w:val="20"/>
                <w:szCs w:val="20"/>
              </w:rPr>
            </w:pPr>
            <w:r w:rsidRPr="004A0104">
              <w:rPr>
                <w:sz w:val="20"/>
                <w:szCs w:val="20"/>
              </w:rPr>
              <w:t>годовая</w:t>
            </w:r>
          </w:p>
        </w:tc>
        <w:tc>
          <w:tcPr>
            <w:tcW w:w="1701" w:type="dxa"/>
          </w:tcPr>
          <w:p w14:paraId="2D8C0043" w14:textId="77777777" w:rsidR="00EC6050" w:rsidRPr="004A0104" w:rsidRDefault="00EC6050" w:rsidP="00F562AF">
            <w:pPr>
              <w:jc w:val="center"/>
              <w:rPr>
                <w:sz w:val="20"/>
                <w:szCs w:val="20"/>
              </w:rPr>
            </w:pPr>
            <w:r w:rsidRPr="004A0104">
              <w:rPr>
                <w:sz w:val="20"/>
                <w:szCs w:val="20"/>
              </w:rPr>
              <w:t>за отчётный период</w:t>
            </w:r>
          </w:p>
        </w:tc>
        <w:tc>
          <w:tcPr>
            <w:tcW w:w="3261" w:type="dxa"/>
          </w:tcPr>
          <w:p w14:paraId="6EF2DBA2" w14:textId="77777777" w:rsidR="00EC6050" w:rsidRPr="004A0104" w:rsidRDefault="00EC6050" w:rsidP="00F562AF">
            <w:pPr>
              <w:jc w:val="both"/>
              <w:rPr>
                <w:sz w:val="20"/>
                <w:szCs w:val="20"/>
              </w:rPr>
            </w:pPr>
            <w:r w:rsidRPr="004A0104">
              <w:rPr>
                <w:sz w:val="20"/>
                <w:szCs w:val="20"/>
              </w:rPr>
              <w:t>Результаты мероприятий пункта 1.2.4. задачи 2 накопительным итогом.</w:t>
            </w:r>
          </w:p>
        </w:tc>
        <w:tc>
          <w:tcPr>
            <w:tcW w:w="3401" w:type="dxa"/>
          </w:tcPr>
          <w:p w14:paraId="75E0D91F" w14:textId="77777777" w:rsidR="00EC6050" w:rsidRPr="004A0104" w:rsidRDefault="00EC6050" w:rsidP="00F562AF">
            <w:pPr>
              <w:jc w:val="both"/>
              <w:rPr>
                <w:sz w:val="20"/>
                <w:szCs w:val="20"/>
              </w:rPr>
            </w:pPr>
            <w:r w:rsidRPr="004A0104">
              <w:rPr>
                <w:sz w:val="20"/>
                <w:szCs w:val="20"/>
              </w:rPr>
              <w:t>Информация МБУ «Дом молодёжи»</w:t>
            </w:r>
          </w:p>
        </w:tc>
      </w:tr>
    </w:tbl>
    <w:p w14:paraId="051DE976" w14:textId="77777777" w:rsidR="00EC6050" w:rsidRPr="004A0104" w:rsidRDefault="00EC6050" w:rsidP="00EC6050">
      <w:pPr>
        <w:pStyle w:val="ConsPlusNormal"/>
        <w:jc w:val="right"/>
        <w:rPr>
          <w:rFonts w:ascii="Times New Roman" w:hAnsi="Times New Roman" w:cs="Times New Roman"/>
          <w:i/>
        </w:rPr>
      </w:pPr>
    </w:p>
    <w:p w14:paraId="6792120E" w14:textId="77777777" w:rsidR="00EC6050" w:rsidRPr="004A0104" w:rsidRDefault="00EC6050" w:rsidP="00EC6050">
      <w:pPr>
        <w:pStyle w:val="ConsPlusNormal"/>
        <w:jc w:val="right"/>
        <w:rPr>
          <w:rFonts w:ascii="Times New Roman" w:hAnsi="Times New Roman" w:cs="Times New Roman"/>
          <w:i/>
        </w:rPr>
      </w:pPr>
      <w:r w:rsidRPr="004A0104">
        <w:rPr>
          <w:rFonts w:ascii="Times New Roman" w:hAnsi="Times New Roman" w:cs="Times New Roman"/>
          <w:i/>
        </w:rPr>
        <w:t>Таблица № 3</w:t>
      </w:r>
    </w:p>
    <w:p w14:paraId="69CB9A25" w14:textId="77777777" w:rsidR="00EC6050" w:rsidRPr="004A0104" w:rsidRDefault="00EC6050" w:rsidP="00EC6050">
      <w:pPr>
        <w:pStyle w:val="ConsPlusNormal"/>
        <w:ind w:firstLine="540"/>
        <w:jc w:val="center"/>
        <w:rPr>
          <w:rFonts w:ascii="Times New Roman" w:hAnsi="Times New Roman" w:cs="Times New Roman"/>
        </w:rPr>
      </w:pPr>
    </w:p>
    <w:p w14:paraId="42E56F55" w14:textId="77777777" w:rsidR="00EC6050" w:rsidRPr="004A0104" w:rsidRDefault="00EC6050" w:rsidP="00EC6050">
      <w:pPr>
        <w:pStyle w:val="ConsPlusNormal"/>
        <w:ind w:firstLine="540"/>
        <w:jc w:val="center"/>
        <w:rPr>
          <w:rFonts w:ascii="Times New Roman" w:hAnsi="Times New Roman" w:cs="Times New Roman"/>
        </w:rPr>
      </w:pPr>
      <w:r w:rsidRPr="004A0104">
        <w:rPr>
          <w:rFonts w:ascii="Times New Roman" w:hAnsi="Times New Roman" w:cs="Times New Roman"/>
        </w:rPr>
        <w:t>Подробный перечень планируемых к реализации мероприятий</w:t>
      </w:r>
    </w:p>
    <w:p w14:paraId="76ECED50"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 xml:space="preserve">муниципальной программы «Развитие молодёжной политики в Куйбышевском муниципальном районе Новосибирской области </w:t>
      </w:r>
    </w:p>
    <w:p w14:paraId="7A59034E" w14:textId="77777777" w:rsidR="00EC6050" w:rsidRPr="004A0104" w:rsidRDefault="00EC6050" w:rsidP="00EC6050">
      <w:pPr>
        <w:pStyle w:val="ConsPlusNormal"/>
        <w:jc w:val="center"/>
        <w:rPr>
          <w:rFonts w:ascii="Times New Roman" w:hAnsi="Times New Roman" w:cs="Times New Roman"/>
        </w:rPr>
      </w:pPr>
      <w:r w:rsidRPr="004A0104">
        <w:rPr>
          <w:rFonts w:ascii="Times New Roman" w:hAnsi="Times New Roman" w:cs="Times New Roman"/>
        </w:rPr>
        <w:t>на 2022-2025 годы» на очередной 2022 год и плановый период 2023, 2024 и 2025 годов</w:t>
      </w:r>
    </w:p>
    <w:p w14:paraId="43E0C13F" w14:textId="77777777" w:rsidR="00EC6050" w:rsidRPr="004A0104" w:rsidRDefault="00EC6050" w:rsidP="00EC6050">
      <w:pPr>
        <w:rPr>
          <w:sz w:val="20"/>
          <w:szCs w:val="20"/>
        </w:rPr>
      </w:pPr>
    </w:p>
    <w:tbl>
      <w:tblPr>
        <w:tblW w:w="31475" w:type="dxa"/>
        <w:tblCellSpacing w:w="5" w:type="nil"/>
        <w:tblInd w:w="75" w:type="dxa"/>
        <w:tblLayout w:type="fixed"/>
        <w:tblCellMar>
          <w:left w:w="75" w:type="dxa"/>
          <w:right w:w="75" w:type="dxa"/>
        </w:tblCellMar>
        <w:tblLook w:val="0000" w:firstRow="0" w:lastRow="0" w:firstColumn="0" w:lastColumn="0" w:noHBand="0" w:noVBand="0"/>
      </w:tblPr>
      <w:tblGrid>
        <w:gridCol w:w="1701"/>
        <w:gridCol w:w="1701"/>
        <w:gridCol w:w="1134"/>
        <w:gridCol w:w="992"/>
        <w:gridCol w:w="993"/>
        <w:gridCol w:w="992"/>
        <w:gridCol w:w="992"/>
        <w:gridCol w:w="141"/>
        <w:gridCol w:w="1135"/>
        <w:gridCol w:w="1275"/>
        <w:gridCol w:w="1276"/>
        <w:gridCol w:w="1133"/>
        <w:gridCol w:w="2127"/>
        <w:gridCol w:w="1275"/>
        <w:gridCol w:w="994"/>
        <w:gridCol w:w="281"/>
        <w:gridCol w:w="1275"/>
        <w:gridCol w:w="713"/>
        <w:gridCol w:w="562"/>
        <w:gridCol w:w="1707"/>
        <w:gridCol w:w="2269"/>
        <w:gridCol w:w="2269"/>
        <w:gridCol w:w="2269"/>
        <w:gridCol w:w="2269"/>
      </w:tblGrid>
      <w:tr w:rsidR="00EC6050" w:rsidRPr="004A0104" w14:paraId="42AEC08E" w14:textId="77777777" w:rsidTr="00F562AF">
        <w:trPr>
          <w:gridAfter w:val="11"/>
          <w:wAfter w:w="15883" w:type="dxa"/>
          <w:trHeight w:val="720"/>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206255BF" w14:textId="77777777" w:rsidR="00EC6050" w:rsidRPr="004A0104" w:rsidRDefault="00EC6050" w:rsidP="00F562AF">
            <w:pPr>
              <w:pStyle w:val="ConsPlusCell"/>
              <w:ind w:left="-75" w:firstLine="75"/>
              <w:jc w:val="center"/>
              <w:rPr>
                <w:rFonts w:ascii="Times New Roman" w:hAnsi="Times New Roman" w:cs="Times New Roman"/>
              </w:rPr>
            </w:pPr>
            <w:r w:rsidRPr="004A0104">
              <w:rPr>
                <w:rFonts w:ascii="Times New Roman" w:hAnsi="Times New Roman" w:cs="Times New Roman"/>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77803B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Наименование показателя</w:t>
            </w:r>
          </w:p>
        </w:tc>
        <w:tc>
          <w:tcPr>
            <w:tcW w:w="1134" w:type="dxa"/>
            <w:vMerge w:val="restart"/>
            <w:tcBorders>
              <w:top w:val="single" w:sz="4" w:space="0" w:color="auto"/>
              <w:left w:val="single" w:sz="4" w:space="0" w:color="auto"/>
              <w:right w:val="single" w:sz="4" w:space="0" w:color="auto"/>
            </w:tcBorders>
            <w:shd w:val="clear" w:color="auto" w:fill="auto"/>
          </w:tcPr>
          <w:p w14:paraId="0D6F0A2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Значение показателя на 2022 год</w:t>
            </w:r>
          </w:p>
          <w:p w14:paraId="77E561A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(тыс. руб.)</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14:paraId="35DFCAD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Значение показателя на очередной финансовый 2022 год (поквартально) в тыс. руб.</w:t>
            </w:r>
          </w:p>
        </w:tc>
        <w:tc>
          <w:tcPr>
            <w:tcW w:w="1276" w:type="dxa"/>
            <w:gridSpan w:val="2"/>
            <w:vMerge w:val="restart"/>
            <w:tcBorders>
              <w:top w:val="single" w:sz="4" w:space="0" w:color="auto"/>
              <w:left w:val="single" w:sz="4" w:space="0" w:color="auto"/>
              <w:right w:val="single" w:sz="4" w:space="0" w:color="auto"/>
            </w:tcBorders>
            <w:shd w:val="clear" w:color="auto" w:fill="auto"/>
          </w:tcPr>
          <w:p w14:paraId="6576448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 xml:space="preserve">Значение показателя на </w:t>
            </w:r>
            <w:r w:rsidRPr="004A0104">
              <w:rPr>
                <w:rFonts w:ascii="Times New Roman" w:hAnsi="Times New Roman" w:cs="Times New Roman"/>
                <w:color w:val="000000" w:themeColor="text1"/>
              </w:rPr>
              <w:t xml:space="preserve">2023 </w:t>
            </w:r>
            <w:r w:rsidRPr="004A0104">
              <w:rPr>
                <w:rFonts w:ascii="Times New Roman" w:hAnsi="Times New Roman" w:cs="Times New Roman"/>
              </w:rPr>
              <w:t>год</w:t>
            </w:r>
          </w:p>
          <w:p w14:paraId="0530748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(тыс. руб.)</w:t>
            </w:r>
          </w:p>
        </w:tc>
        <w:tc>
          <w:tcPr>
            <w:tcW w:w="1275" w:type="dxa"/>
            <w:vMerge w:val="restart"/>
            <w:tcBorders>
              <w:top w:val="single" w:sz="4" w:space="0" w:color="auto"/>
              <w:left w:val="single" w:sz="4" w:space="0" w:color="auto"/>
              <w:right w:val="single" w:sz="4" w:space="0" w:color="auto"/>
            </w:tcBorders>
            <w:shd w:val="clear" w:color="auto" w:fill="auto"/>
          </w:tcPr>
          <w:p w14:paraId="2EF3CF7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 xml:space="preserve">Значение показателя на </w:t>
            </w:r>
            <w:r w:rsidRPr="004A0104">
              <w:rPr>
                <w:rFonts w:ascii="Times New Roman" w:hAnsi="Times New Roman" w:cs="Times New Roman"/>
                <w:color w:val="000000" w:themeColor="text1"/>
              </w:rPr>
              <w:t>2024</w:t>
            </w:r>
            <w:r w:rsidRPr="004A0104">
              <w:rPr>
                <w:rFonts w:ascii="Times New Roman" w:hAnsi="Times New Roman" w:cs="Times New Roman"/>
              </w:rPr>
              <w:t xml:space="preserve"> год</w:t>
            </w:r>
          </w:p>
          <w:p w14:paraId="5A6BC3D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(тыс. руб.)</w:t>
            </w:r>
          </w:p>
        </w:tc>
        <w:tc>
          <w:tcPr>
            <w:tcW w:w="1276" w:type="dxa"/>
            <w:vMerge w:val="restart"/>
            <w:tcBorders>
              <w:top w:val="single" w:sz="4" w:space="0" w:color="auto"/>
              <w:left w:val="single" w:sz="4" w:space="0" w:color="auto"/>
              <w:right w:val="single" w:sz="4" w:space="0" w:color="auto"/>
            </w:tcBorders>
            <w:shd w:val="clear" w:color="auto" w:fill="auto"/>
          </w:tcPr>
          <w:p w14:paraId="7344788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 xml:space="preserve">Значение показателя на </w:t>
            </w:r>
            <w:r w:rsidRPr="004A0104">
              <w:rPr>
                <w:rFonts w:ascii="Times New Roman" w:hAnsi="Times New Roman" w:cs="Times New Roman"/>
                <w:color w:val="000000" w:themeColor="text1"/>
              </w:rPr>
              <w:t>2025</w:t>
            </w:r>
            <w:r w:rsidRPr="004A0104">
              <w:rPr>
                <w:rFonts w:ascii="Times New Roman" w:hAnsi="Times New Roman" w:cs="Times New Roman"/>
              </w:rPr>
              <w:t xml:space="preserve"> год</w:t>
            </w:r>
          </w:p>
          <w:p w14:paraId="24D19F9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(тыс. руб.)</w:t>
            </w:r>
          </w:p>
        </w:tc>
        <w:tc>
          <w:tcPr>
            <w:tcW w:w="1133" w:type="dxa"/>
            <w:vMerge w:val="restart"/>
            <w:tcBorders>
              <w:top w:val="single" w:sz="4" w:space="0" w:color="auto"/>
              <w:left w:val="single" w:sz="4" w:space="0" w:color="auto"/>
              <w:right w:val="single" w:sz="4" w:space="0" w:color="auto"/>
            </w:tcBorders>
            <w:shd w:val="clear" w:color="auto" w:fill="auto"/>
          </w:tcPr>
          <w:p w14:paraId="18E3A90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Ответственный исполнитель</w:t>
            </w:r>
          </w:p>
        </w:tc>
        <w:tc>
          <w:tcPr>
            <w:tcW w:w="2127" w:type="dxa"/>
            <w:vMerge w:val="restart"/>
            <w:tcBorders>
              <w:top w:val="single" w:sz="4" w:space="0" w:color="auto"/>
              <w:left w:val="single" w:sz="4" w:space="0" w:color="auto"/>
              <w:right w:val="single" w:sz="4" w:space="0" w:color="auto"/>
            </w:tcBorders>
          </w:tcPr>
          <w:p w14:paraId="70D8A7E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Ожидаемый результат (краткое описание)</w:t>
            </w:r>
          </w:p>
        </w:tc>
      </w:tr>
      <w:tr w:rsidR="00EC6050" w:rsidRPr="004A0104" w14:paraId="1186600C" w14:textId="77777777" w:rsidTr="00F562AF">
        <w:trPr>
          <w:gridAfter w:val="11"/>
          <w:wAfter w:w="15883" w:type="dxa"/>
          <w:tblCellSpacing w:w="5" w:type="nil"/>
        </w:trPr>
        <w:tc>
          <w:tcPr>
            <w:tcW w:w="1701" w:type="dxa"/>
            <w:vMerge/>
            <w:tcBorders>
              <w:left w:val="single" w:sz="4" w:space="0" w:color="auto"/>
              <w:bottom w:val="single" w:sz="4" w:space="0" w:color="auto"/>
              <w:right w:val="single" w:sz="4" w:space="0" w:color="auto"/>
            </w:tcBorders>
            <w:shd w:val="clear" w:color="auto" w:fill="auto"/>
          </w:tcPr>
          <w:p w14:paraId="451DEDDD" w14:textId="77777777" w:rsidR="00EC6050" w:rsidRPr="004A0104" w:rsidRDefault="00EC6050" w:rsidP="00F562AF">
            <w:pPr>
              <w:pStyle w:val="ConsPlusCell"/>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283B0ECE" w14:textId="77777777" w:rsidR="00EC6050" w:rsidRPr="004A0104" w:rsidRDefault="00EC6050" w:rsidP="00F562AF">
            <w:pPr>
              <w:pStyle w:val="ConsPlusCel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shd w:val="clear" w:color="auto" w:fill="auto"/>
            <w:vAlign w:val="center"/>
          </w:tcPr>
          <w:p w14:paraId="7CB3AE4D" w14:textId="77777777" w:rsidR="00EC6050" w:rsidRPr="004A0104" w:rsidRDefault="00EC6050" w:rsidP="00F562A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32CC6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 кв.</w:t>
            </w:r>
          </w:p>
        </w:tc>
        <w:tc>
          <w:tcPr>
            <w:tcW w:w="993" w:type="dxa"/>
            <w:tcBorders>
              <w:left w:val="single" w:sz="4" w:space="0" w:color="auto"/>
              <w:bottom w:val="single" w:sz="4" w:space="0" w:color="auto"/>
              <w:right w:val="single" w:sz="4" w:space="0" w:color="auto"/>
            </w:tcBorders>
            <w:shd w:val="clear" w:color="auto" w:fill="auto"/>
            <w:vAlign w:val="center"/>
          </w:tcPr>
          <w:p w14:paraId="7BD7DB1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 кв.</w:t>
            </w:r>
          </w:p>
        </w:tc>
        <w:tc>
          <w:tcPr>
            <w:tcW w:w="992" w:type="dxa"/>
            <w:tcBorders>
              <w:left w:val="single" w:sz="4" w:space="0" w:color="auto"/>
              <w:bottom w:val="single" w:sz="4" w:space="0" w:color="auto"/>
              <w:right w:val="single" w:sz="4" w:space="0" w:color="auto"/>
            </w:tcBorders>
            <w:shd w:val="clear" w:color="auto" w:fill="auto"/>
            <w:vAlign w:val="center"/>
          </w:tcPr>
          <w:p w14:paraId="22FCD52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 кв.</w:t>
            </w:r>
          </w:p>
        </w:tc>
        <w:tc>
          <w:tcPr>
            <w:tcW w:w="992" w:type="dxa"/>
            <w:tcBorders>
              <w:left w:val="single" w:sz="4" w:space="0" w:color="auto"/>
              <w:bottom w:val="single" w:sz="4" w:space="0" w:color="auto"/>
              <w:right w:val="single" w:sz="4" w:space="0" w:color="auto"/>
            </w:tcBorders>
            <w:shd w:val="clear" w:color="auto" w:fill="auto"/>
            <w:vAlign w:val="center"/>
          </w:tcPr>
          <w:p w14:paraId="588909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кв.</w:t>
            </w:r>
          </w:p>
        </w:tc>
        <w:tc>
          <w:tcPr>
            <w:tcW w:w="1276" w:type="dxa"/>
            <w:gridSpan w:val="2"/>
            <w:vMerge/>
            <w:tcBorders>
              <w:left w:val="single" w:sz="4" w:space="0" w:color="auto"/>
              <w:bottom w:val="single" w:sz="4" w:space="0" w:color="auto"/>
              <w:right w:val="single" w:sz="4" w:space="0" w:color="auto"/>
            </w:tcBorders>
            <w:shd w:val="clear" w:color="auto" w:fill="auto"/>
          </w:tcPr>
          <w:p w14:paraId="1C3CCFBB" w14:textId="77777777" w:rsidR="00EC6050" w:rsidRPr="004A0104" w:rsidRDefault="00EC6050" w:rsidP="00F562AF">
            <w:pPr>
              <w:pStyle w:val="ConsPlusCell"/>
              <w:rPr>
                <w:rFonts w:ascii="Times New Roman" w:hAnsi="Times New Roman" w:cs="Times New Roman"/>
              </w:rPr>
            </w:pPr>
          </w:p>
        </w:tc>
        <w:tc>
          <w:tcPr>
            <w:tcW w:w="1275" w:type="dxa"/>
            <w:vMerge/>
            <w:tcBorders>
              <w:left w:val="single" w:sz="4" w:space="0" w:color="auto"/>
              <w:bottom w:val="single" w:sz="4" w:space="0" w:color="auto"/>
              <w:right w:val="single" w:sz="4" w:space="0" w:color="auto"/>
            </w:tcBorders>
            <w:shd w:val="clear" w:color="auto" w:fill="auto"/>
          </w:tcPr>
          <w:p w14:paraId="63FA06EF" w14:textId="77777777" w:rsidR="00EC6050" w:rsidRPr="004A0104" w:rsidRDefault="00EC6050" w:rsidP="00F562AF">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shd w:val="clear" w:color="auto" w:fill="auto"/>
          </w:tcPr>
          <w:p w14:paraId="09E8DC0A"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shd w:val="clear" w:color="auto" w:fill="auto"/>
          </w:tcPr>
          <w:p w14:paraId="454E1D9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0D2C96E" w14:textId="77777777" w:rsidR="00EC6050" w:rsidRPr="004A0104" w:rsidRDefault="00EC6050" w:rsidP="00F562AF">
            <w:pPr>
              <w:pStyle w:val="ConsPlusCell"/>
              <w:rPr>
                <w:rFonts w:ascii="Times New Roman" w:hAnsi="Times New Roman" w:cs="Times New Roman"/>
              </w:rPr>
            </w:pPr>
          </w:p>
        </w:tc>
      </w:tr>
      <w:tr w:rsidR="00EC6050" w:rsidRPr="004A0104" w14:paraId="3A58641B" w14:textId="77777777" w:rsidTr="00F562AF">
        <w:trPr>
          <w:gridAfter w:val="11"/>
          <w:wAfter w:w="15883" w:type="dxa"/>
          <w:tblCellSpacing w:w="5" w:type="nil"/>
        </w:trPr>
        <w:tc>
          <w:tcPr>
            <w:tcW w:w="1701" w:type="dxa"/>
            <w:tcBorders>
              <w:left w:val="single" w:sz="4" w:space="0" w:color="auto"/>
              <w:bottom w:val="single" w:sz="4" w:space="0" w:color="auto"/>
              <w:right w:val="single" w:sz="4" w:space="0" w:color="auto"/>
            </w:tcBorders>
            <w:shd w:val="clear" w:color="auto" w:fill="auto"/>
          </w:tcPr>
          <w:p w14:paraId="6B1F731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w:t>
            </w:r>
          </w:p>
        </w:tc>
        <w:tc>
          <w:tcPr>
            <w:tcW w:w="1701" w:type="dxa"/>
            <w:tcBorders>
              <w:left w:val="single" w:sz="4" w:space="0" w:color="auto"/>
              <w:bottom w:val="single" w:sz="4" w:space="0" w:color="auto"/>
              <w:right w:val="single" w:sz="4" w:space="0" w:color="auto"/>
            </w:tcBorders>
            <w:shd w:val="clear" w:color="auto" w:fill="auto"/>
          </w:tcPr>
          <w:p w14:paraId="308F252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w:t>
            </w:r>
          </w:p>
        </w:tc>
        <w:tc>
          <w:tcPr>
            <w:tcW w:w="1134" w:type="dxa"/>
            <w:tcBorders>
              <w:left w:val="single" w:sz="4" w:space="0" w:color="auto"/>
              <w:bottom w:val="single" w:sz="4" w:space="0" w:color="auto"/>
              <w:right w:val="single" w:sz="4" w:space="0" w:color="auto"/>
            </w:tcBorders>
            <w:shd w:val="clear" w:color="auto" w:fill="auto"/>
          </w:tcPr>
          <w:p w14:paraId="7E9217D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992" w:type="dxa"/>
            <w:tcBorders>
              <w:left w:val="single" w:sz="4" w:space="0" w:color="auto"/>
              <w:bottom w:val="single" w:sz="4" w:space="0" w:color="auto"/>
              <w:right w:val="single" w:sz="4" w:space="0" w:color="auto"/>
            </w:tcBorders>
            <w:shd w:val="clear" w:color="auto" w:fill="auto"/>
          </w:tcPr>
          <w:p w14:paraId="45AAAEC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w:t>
            </w:r>
          </w:p>
        </w:tc>
        <w:tc>
          <w:tcPr>
            <w:tcW w:w="993" w:type="dxa"/>
            <w:tcBorders>
              <w:left w:val="single" w:sz="4" w:space="0" w:color="auto"/>
              <w:bottom w:val="single" w:sz="4" w:space="0" w:color="auto"/>
              <w:right w:val="single" w:sz="4" w:space="0" w:color="auto"/>
            </w:tcBorders>
            <w:shd w:val="clear" w:color="auto" w:fill="auto"/>
          </w:tcPr>
          <w:p w14:paraId="3FFF464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w:t>
            </w:r>
          </w:p>
        </w:tc>
        <w:tc>
          <w:tcPr>
            <w:tcW w:w="992" w:type="dxa"/>
            <w:tcBorders>
              <w:left w:val="single" w:sz="4" w:space="0" w:color="auto"/>
              <w:bottom w:val="single" w:sz="4" w:space="0" w:color="auto"/>
              <w:right w:val="single" w:sz="4" w:space="0" w:color="auto"/>
            </w:tcBorders>
            <w:shd w:val="clear" w:color="auto" w:fill="auto"/>
          </w:tcPr>
          <w:p w14:paraId="3F38110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w:t>
            </w:r>
          </w:p>
        </w:tc>
        <w:tc>
          <w:tcPr>
            <w:tcW w:w="992" w:type="dxa"/>
            <w:tcBorders>
              <w:left w:val="single" w:sz="4" w:space="0" w:color="auto"/>
              <w:bottom w:val="single" w:sz="4" w:space="0" w:color="auto"/>
              <w:right w:val="single" w:sz="4" w:space="0" w:color="auto"/>
            </w:tcBorders>
            <w:shd w:val="clear" w:color="auto" w:fill="auto"/>
          </w:tcPr>
          <w:p w14:paraId="64F1D6F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w:t>
            </w:r>
          </w:p>
        </w:tc>
        <w:tc>
          <w:tcPr>
            <w:tcW w:w="1276" w:type="dxa"/>
            <w:gridSpan w:val="2"/>
            <w:tcBorders>
              <w:left w:val="single" w:sz="4" w:space="0" w:color="auto"/>
              <w:bottom w:val="single" w:sz="4" w:space="0" w:color="auto"/>
              <w:right w:val="single" w:sz="4" w:space="0" w:color="auto"/>
            </w:tcBorders>
            <w:shd w:val="clear" w:color="auto" w:fill="auto"/>
          </w:tcPr>
          <w:p w14:paraId="2CD1908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w:t>
            </w:r>
          </w:p>
        </w:tc>
        <w:tc>
          <w:tcPr>
            <w:tcW w:w="1275" w:type="dxa"/>
            <w:tcBorders>
              <w:left w:val="single" w:sz="4" w:space="0" w:color="auto"/>
              <w:bottom w:val="single" w:sz="4" w:space="0" w:color="auto"/>
              <w:right w:val="single" w:sz="4" w:space="0" w:color="auto"/>
            </w:tcBorders>
            <w:shd w:val="clear" w:color="auto" w:fill="auto"/>
          </w:tcPr>
          <w:p w14:paraId="7EA1BAF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w:t>
            </w:r>
          </w:p>
        </w:tc>
        <w:tc>
          <w:tcPr>
            <w:tcW w:w="1276" w:type="dxa"/>
            <w:tcBorders>
              <w:left w:val="single" w:sz="4" w:space="0" w:color="auto"/>
              <w:bottom w:val="single" w:sz="4" w:space="0" w:color="auto"/>
              <w:right w:val="single" w:sz="4" w:space="0" w:color="auto"/>
            </w:tcBorders>
            <w:shd w:val="clear" w:color="auto" w:fill="auto"/>
          </w:tcPr>
          <w:p w14:paraId="1D8DA91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w:t>
            </w:r>
          </w:p>
        </w:tc>
        <w:tc>
          <w:tcPr>
            <w:tcW w:w="1133" w:type="dxa"/>
            <w:tcBorders>
              <w:left w:val="single" w:sz="4" w:space="0" w:color="auto"/>
              <w:bottom w:val="single" w:sz="4" w:space="0" w:color="auto"/>
              <w:right w:val="single" w:sz="4" w:space="0" w:color="auto"/>
            </w:tcBorders>
            <w:shd w:val="clear" w:color="auto" w:fill="auto"/>
          </w:tcPr>
          <w:p w14:paraId="5E9C7C7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11</w:t>
            </w:r>
          </w:p>
        </w:tc>
        <w:tc>
          <w:tcPr>
            <w:tcW w:w="2127" w:type="dxa"/>
            <w:tcBorders>
              <w:left w:val="single" w:sz="4" w:space="0" w:color="auto"/>
              <w:bottom w:val="single" w:sz="4" w:space="0" w:color="auto"/>
              <w:right w:val="single" w:sz="4" w:space="0" w:color="auto"/>
            </w:tcBorders>
          </w:tcPr>
          <w:p w14:paraId="345EF7E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w:t>
            </w:r>
          </w:p>
        </w:tc>
      </w:tr>
      <w:tr w:rsidR="00EC6050" w:rsidRPr="004A0104" w14:paraId="1E7BD2BF" w14:textId="77777777" w:rsidTr="00F562AF">
        <w:trPr>
          <w:gridAfter w:val="11"/>
          <w:wAfter w:w="15883" w:type="dxa"/>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6C0532D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1. Формулировка цели 1: с</w:t>
            </w:r>
            <w:r w:rsidRPr="004A0104">
              <w:rPr>
                <w:rFonts w:ascii="Times New Roman" w:hAnsi="Times New Roman" w:cs="Times New Roman"/>
                <w:color w:val="000000"/>
              </w:rPr>
              <w:t>оздание условий для успешной социализации и эффективной самореализации молодежи Куйбышевского района Новосибирской области.</w:t>
            </w:r>
          </w:p>
        </w:tc>
      </w:tr>
      <w:tr w:rsidR="00EC6050" w:rsidRPr="004A0104" w14:paraId="27056943" w14:textId="77777777" w:rsidTr="00F562AF">
        <w:trPr>
          <w:gridAfter w:val="11"/>
          <w:wAfter w:w="15883" w:type="dxa"/>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0F50BA3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1.1. Формулировка задачи 1 цели 1 муниципальной программы: </w:t>
            </w:r>
            <w:r w:rsidRPr="004A0104">
              <w:rPr>
                <w:rFonts w:ascii="Times New Roman" w:hAnsi="Times New Roman" w:cs="Times New Roman"/>
                <w:color w:val="000000"/>
              </w:rPr>
              <w:t>Вовлечение молодежи в социально-экономическую, общественную,</w:t>
            </w:r>
            <w:r w:rsidRPr="004A0104">
              <w:rPr>
                <w:rFonts w:ascii="Times New Roman" w:hAnsi="Times New Roman" w:cs="Times New Roman"/>
              </w:rPr>
              <w:t xml:space="preserve"> культурную и спортивную жизнь общества</w:t>
            </w:r>
          </w:p>
        </w:tc>
      </w:tr>
      <w:tr w:rsidR="00EC6050" w:rsidRPr="004A0104" w14:paraId="504EC366" w14:textId="77777777" w:rsidTr="00F562AF">
        <w:trPr>
          <w:gridAfter w:val="11"/>
          <w:wAfter w:w="15883" w:type="dxa"/>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15A40489"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rPr>
              <w:t>1.1.1. Организация и проведение мероприятий, направленных на формирование социальной активности и поддержку одарённой молодёжи</w:t>
            </w:r>
          </w:p>
        </w:tc>
      </w:tr>
      <w:tr w:rsidR="00EC6050" w:rsidRPr="004A0104" w14:paraId="55FBECED" w14:textId="77777777" w:rsidTr="00F562AF">
        <w:trPr>
          <w:gridAfter w:val="11"/>
          <w:wAfter w:w="15883" w:type="dxa"/>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78AB12C4"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1.1.1.1.</w:t>
            </w:r>
            <w:r w:rsidRPr="004A0104">
              <w:rPr>
                <w:rFonts w:ascii="Times New Roman" w:hAnsi="Times New Roman" w:cs="Times New Roman"/>
              </w:rPr>
              <w:t xml:space="preserve"> </w:t>
            </w:r>
            <w:r w:rsidRPr="004A0104">
              <w:rPr>
                <w:rFonts w:ascii="Times New Roman" w:hAnsi="Times New Roman" w:cs="Times New Roman"/>
                <w:i/>
              </w:rPr>
              <w:t>Мероприятия, направленные на формирование социальной активности молодёжи</w:t>
            </w:r>
          </w:p>
        </w:tc>
      </w:tr>
      <w:tr w:rsidR="00EC6050" w:rsidRPr="004A0104" w14:paraId="67A406F1" w14:textId="77777777" w:rsidTr="00F562AF">
        <w:trPr>
          <w:gridAfter w:val="11"/>
          <w:wAfter w:w="15883" w:type="dxa"/>
          <w:trHeight w:val="1008"/>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3CBD2686" w14:textId="77777777" w:rsidR="00EC6050" w:rsidRPr="004A0104" w:rsidRDefault="00EC6050" w:rsidP="00F562AF">
            <w:pPr>
              <w:pStyle w:val="ConsPlusCell"/>
              <w:ind w:left="67"/>
              <w:rPr>
                <w:rFonts w:ascii="Times New Roman" w:hAnsi="Times New Roman" w:cs="Times New Roman"/>
              </w:rPr>
            </w:pPr>
            <w:r w:rsidRPr="004A0104">
              <w:rPr>
                <w:rFonts w:ascii="Times New Roman" w:hAnsi="Times New Roman" w:cs="Times New Roman"/>
              </w:rPr>
              <w:lastRenderedPageBreak/>
              <w:t xml:space="preserve">Проектная деятельность.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7BC82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AB997F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w:t>
            </w:r>
          </w:p>
          <w:p w14:paraId="0D06DF5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B361A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B5207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ABAAA2" w14:textId="77777777" w:rsidR="00EC6050" w:rsidRPr="004A0104" w:rsidRDefault="00EC6050" w:rsidP="00F562AF">
            <w:pPr>
              <w:jc w:val="center"/>
              <w:rPr>
                <w:sz w:val="20"/>
                <w:szCs w:val="20"/>
              </w:rPr>
            </w:pPr>
            <w:r w:rsidRPr="004A0104">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BDD92C"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16266"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768AEB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04274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4C05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6C339DB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top w:val="single" w:sz="4" w:space="0" w:color="auto"/>
              <w:left w:val="single" w:sz="4" w:space="0" w:color="auto"/>
              <w:bottom w:val="single" w:sz="4" w:space="0" w:color="auto"/>
              <w:right w:val="single" w:sz="4" w:space="0" w:color="auto"/>
            </w:tcBorders>
          </w:tcPr>
          <w:p w14:paraId="1337A7EB"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Ежегодная защита социально значимых молодёжных проектов.</w:t>
            </w:r>
          </w:p>
          <w:p w14:paraId="59319BD7"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Грантовую поддержку получат:</w:t>
            </w:r>
          </w:p>
          <w:p w14:paraId="5F346D28"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2022 – 6 человек,</w:t>
            </w:r>
          </w:p>
          <w:p w14:paraId="794C8081"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2023 - 6 человек,</w:t>
            </w:r>
          </w:p>
          <w:p w14:paraId="06EAC110"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2024 - 7 человек,</w:t>
            </w:r>
          </w:p>
          <w:p w14:paraId="76FD4160"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2025 – 8 человек.</w:t>
            </w:r>
          </w:p>
          <w:p w14:paraId="6CC1F369" w14:textId="77777777" w:rsidR="00EC6050" w:rsidRPr="004A0104" w:rsidRDefault="00EC6050" w:rsidP="00F562AF">
            <w:pPr>
              <w:pStyle w:val="ConsPlusCell"/>
              <w:tabs>
                <w:tab w:val="left" w:pos="930"/>
              </w:tabs>
              <w:jc w:val="both"/>
              <w:rPr>
                <w:rFonts w:ascii="Times New Roman" w:hAnsi="Times New Roman" w:cs="Times New Roman"/>
                <w:highlight w:val="yellow"/>
              </w:rPr>
            </w:pPr>
            <w:r w:rsidRPr="004A0104">
              <w:rPr>
                <w:rFonts w:ascii="Times New Roman" w:hAnsi="Times New Roman" w:cs="Times New Roman"/>
              </w:rPr>
              <w:t>Всего за период реализации программы предполагается поддержать 27 авторов проектов..</w:t>
            </w:r>
          </w:p>
        </w:tc>
      </w:tr>
      <w:tr w:rsidR="00EC6050" w:rsidRPr="004A0104" w14:paraId="1E508A86" w14:textId="77777777" w:rsidTr="00F562AF">
        <w:trPr>
          <w:gridAfter w:val="11"/>
          <w:wAfter w:w="15883" w:type="dxa"/>
          <w:trHeight w:val="376"/>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1AAB38E0"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B19D6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EF47F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A88B4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F3CD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16F65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F4F70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AB6248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8A35C0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0E595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77869F3E"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02980DA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E01AF7B" w14:textId="77777777" w:rsidTr="00F562AF">
        <w:trPr>
          <w:gridAfter w:val="11"/>
          <w:wAfter w:w="15883" w:type="dxa"/>
          <w:trHeight w:val="540"/>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12DEFBC5"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6D6AD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3A79AE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EDAA76" w14:textId="77777777" w:rsidR="00EC6050" w:rsidRPr="004A0104" w:rsidRDefault="00EC6050" w:rsidP="00F562AF">
            <w:pPr>
              <w:jc w:val="center"/>
              <w:rPr>
                <w:sz w:val="20"/>
                <w:szCs w:val="20"/>
              </w:rPr>
            </w:pPr>
            <w:r w:rsidRPr="004A0104">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17377"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A78D26" w14:textId="77777777" w:rsidR="00EC6050" w:rsidRPr="004A0104" w:rsidRDefault="00EC6050" w:rsidP="00F562AF">
            <w:pPr>
              <w:jc w:val="center"/>
              <w:rPr>
                <w:sz w:val="20"/>
                <w:szCs w:val="20"/>
              </w:rPr>
            </w:pPr>
            <w:r w:rsidRPr="004A0104">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DEBA61"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A0F155"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357186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500F0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DFAD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696D5F93"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23F8773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61F682A"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71B5ADE3"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DCE41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27EFBE"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25499B"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58346"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09BE3E"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D41D24"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F6EAA49" w14:textId="77777777" w:rsidR="00EC6050" w:rsidRPr="004A0104" w:rsidRDefault="00EC6050" w:rsidP="00F562AF">
            <w:pPr>
              <w:jc w:val="center"/>
              <w:rPr>
                <w:sz w:val="20"/>
                <w:szCs w:val="20"/>
              </w:rPr>
            </w:pPr>
            <w:r w:rsidRPr="004A0104">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387773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46BAA" w14:textId="77777777" w:rsidR="00EC6050" w:rsidRPr="004A0104" w:rsidRDefault="00EC6050" w:rsidP="00F562AF">
            <w:pPr>
              <w:jc w:val="center"/>
              <w:rPr>
                <w:sz w:val="20"/>
                <w:szCs w:val="20"/>
              </w:rPr>
            </w:pPr>
            <w:r w:rsidRPr="004A0104">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11D342EF"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70BB8D0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0D0C3A7"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DEC0CDD"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B672E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638C25"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3B11"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5AA390"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41A17A"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DCC12C"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BEBBEEE" w14:textId="77777777" w:rsidR="00EC6050" w:rsidRPr="004A0104" w:rsidRDefault="00EC6050" w:rsidP="00F562AF">
            <w:pPr>
              <w:jc w:val="center"/>
              <w:rPr>
                <w:sz w:val="20"/>
                <w:szCs w:val="20"/>
              </w:rPr>
            </w:pPr>
            <w:r w:rsidRPr="004A0104">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08735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3EE53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58EC69C9"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00A3391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5936D0E"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33EE90EC"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3A760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CDD266" w14:textId="77777777" w:rsidR="00EC6050" w:rsidRPr="004A0104" w:rsidRDefault="00EC6050" w:rsidP="00F562AF">
            <w:pPr>
              <w:jc w:val="center"/>
              <w:rPr>
                <w:sz w:val="20"/>
                <w:szCs w:val="20"/>
              </w:rPr>
            </w:pPr>
            <w:r w:rsidRPr="004A0104">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0D86E5"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FCD223" w14:textId="77777777" w:rsidR="00EC6050" w:rsidRPr="004A0104" w:rsidRDefault="00EC6050" w:rsidP="00F562AF">
            <w:pPr>
              <w:jc w:val="center"/>
              <w:rPr>
                <w:sz w:val="20"/>
                <w:szCs w:val="20"/>
              </w:rPr>
            </w:pPr>
            <w:r w:rsidRPr="004A0104">
              <w:rPr>
                <w:sz w:val="20"/>
                <w:szCs w:val="20"/>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16657B"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3FCE38"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9D6E61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46504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82B606" w14:textId="77777777" w:rsidR="00EC6050" w:rsidRPr="004A0104" w:rsidRDefault="00EC6050" w:rsidP="00F562AF">
            <w:pPr>
              <w:jc w:val="center"/>
              <w:rPr>
                <w:sz w:val="20"/>
                <w:szCs w:val="20"/>
              </w:rPr>
            </w:pPr>
            <w:r w:rsidRPr="004A0104">
              <w:rPr>
                <w:sz w:val="20"/>
                <w:szCs w:val="20"/>
              </w:rPr>
              <w:t>120,0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198DABD2"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6B054E2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F85CC3C"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43CB91EB" w14:textId="77777777" w:rsidR="00EC6050" w:rsidRPr="004A0104" w:rsidRDefault="00EC6050" w:rsidP="00CD5D1F">
            <w:pPr>
              <w:pStyle w:val="ConsPlusCell"/>
              <w:numPr>
                <w:ilvl w:val="0"/>
                <w:numId w:val="58"/>
              </w:numPr>
              <w:ind w:left="0" w:firstLine="67"/>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A9CA6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C77A35"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A82F87"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341394"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DFDDD1"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4D9EF3"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20D7AC37" w14:textId="77777777" w:rsidR="00EC6050" w:rsidRPr="004A0104" w:rsidRDefault="00EC6050" w:rsidP="00F562AF">
            <w:pPr>
              <w:jc w:val="center"/>
              <w:rPr>
                <w:sz w:val="20"/>
                <w:szCs w:val="20"/>
              </w:rPr>
            </w:pPr>
            <w:r w:rsidRPr="004A0104">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F68EF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D6D95D" w14:textId="77777777" w:rsidR="00EC6050" w:rsidRPr="004A0104" w:rsidRDefault="00EC6050" w:rsidP="00F562AF">
            <w:pPr>
              <w:jc w:val="center"/>
              <w:rPr>
                <w:sz w:val="20"/>
                <w:szCs w:val="20"/>
              </w:rPr>
            </w:pPr>
            <w:r w:rsidRPr="004A0104">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725DC3DC"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122FD18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8F976B6"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AF8E95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Сессия Молодёжного парламента Новосибирской области</w:t>
            </w:r>
          </w:p>
        </w:tc>
        <w:tc>
          <w:tcPr>
            <w:tcW w:w="1701" w:type="dxa"/>
            <w:tcBorders>
              <w:left w:val="single" w:sz="4" w:space="0" w:color="auto"/>
              <w:bottom w:val="single" w:sz="4" w:space="0" w:color="auto"/>
              <w:right w:val="single" w:sz="4" w:space="0" w:color="auto"/>
            </w:tcBorders>
            <w:shd w:val="clear" w:color="auto" w:fill="auto"/>
          </w:tcPr>
          <w:p w14:paraId="1A1DB79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11983D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(ед. изм.) </w:t>
            </w:r>
          </w:p>
          <w:p w14:paraId="4AE36A0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11668A39" w14:textId="77777777" w:rsidR="00EC6050" w:rsidRPr="004A0104" w:rsidRDefault="00EC6050" w:rsidP="00F562AF">
            <w:pPr>
              <w:jc w:val="center"/>
              <w:rPr>
                <w:sz w:val="20"/>
                <w:szCs w:val="20"/>
              </w:rPr>
            </w:pPr>
            <w:r w:rsidRPr="004A0104">
              <w:rPr>
                <w:sz w:val="20"/>
                <w:szCs w:val="20"/>
              </w:rPr>
              <w:t>3</w:t>
            </w:r>
          </w:p>
        </w:tc>
        <w:tc>
          <w:tcPr>
            <w:tcW w:w="992" w:type="dxa"/>
            <w:tcBorders>
              <w:left w:val="single" w:sz="4" w:space="0" w:color="auto"/>
              <w:bottom w:val="single" w:sz="4" w:space="0" w:color="auto"/>
              <w:right w:val="single" w:sz="4" w:space="0" w:color="auto"/>
            </w:tcBorders>
            <w:shd w:val="clear" w:color="auto" w:fill="auto"/>
          </w:tcPr>
          <w:p w14:paraId="25D1743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w:t>
            </w:r>
          </w:p>
        </w:tc>
        <w:tc>
          <w:tcPr>
            <w:tcW w:w="993" w:type="dxa"/>
            <w:tcBorders>
              <w:left w:val="single" w:sz="4" w:space="0" w:color="auto"/>
              <w:bottom w:val="single" w:sz="4" w:space="0" w:color="auto"/>
              <w:right w:val="single" w:sz="4" w:space="0" w:color="auto"/>
            </w:tcBorders>
            <w:shd w:val="clear" w:color="auto" w:fill="auto"/>
          </w:tcPr>
          <w:p w14:paraId="6F633A37" w14:textId="77777777" w:rsidR="00EC6050" w:rsidRPr="004A0104" w:rsidRDefault="00EC6050" w:rsidP="00F562AF">
            <w:pPr>
              <w:jc w:val="center"/>
              <w:rPr>
                <w:sz w:val="20"/>
                <w:szCs w:val="20"/>
              </w:rPr>
            </w:pPr>
            <w:r w:rsidRPr="004A0104">
              <w:rPr>
                <w:sz w:val="20"/>
                <w:szCs w:val="20"/>
              </w:rPr>
              <w:t>1</w:t>
            </w:r>
          </w:p>
        </w:tc>
        <w:tc>
          <w:tcPr>
            <w:tcW w:w="992" w:type="dxa"/>
            <w:tcBorders>
              <w:left w:val="single" w:sz="4" w:space="0" w:color="auto"/>
              <w:bottom w:val="single" w:sz="4" w:space="0" w:color="auto"/>
              <w:right w:val="single" w:sz="4" w:space="0" w:color="auto"/>
            </w:tcBorders>
            <w:shd w:val="clear" w:color="auto" w:fill="auto"/>
          </w:tcPr>
          <w:p w14:paraId="4CBD359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BD7AA9" w14:textId="77777777" w:rsidR="00EC6050" w:rsidRPr="004A0104" w:rsidRDefault="00EC6050" w:rsidP="00F562AF">
            <w:pPr>
              <w:jc w:val="center"/>
              <w:rPr>
                <w:sz w:val="20"/>
                <w:szCs w:val="20"/>
              </w:rPr>
            </w:pPr>
            <w:r w:rsidRPr="004A0104">
              <w:rPr>
                <w:sz w:val="20"/>
                <w:szCs w:val="20"/>
              </w:rPr>
              <w:t>1</w:t>
            </w:r>
          </w:p>
        </w:tc>
        <w:tc>
          <w:tcPr>
            <w:tcW w:w="1276" w:type="dxa"/>
            <w:gridSpan w:val="2"/>
            <w:tcBorders>
              <w:left w:val="single" w:sz="4" w:space="0" w:color="auto"/>
              <w:bottom w:val="single" w:sz="4" w:space="0" w:color="auto"/>
              <w:right w:val="single" w:sz="4" w:space="0" w:color="auto"/>
            </w:tcBorders>
            <w:shd w:val="clear" w:color="auto" w:fill="auto"/>
          </w:tcPr>
          <w:p w14:paraId="2D175D9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1275" w:type="dxa"/>
            <w:tcBorders>
              <w:left w:val="single" w:sz="4" w:space="0" w:color="auto"/>
              <w:bottom w:val="single" w:sz="4" w:space="0" w:color="auto"/>
              <w:right w:val="single" w:sz="4" w:space="0" w:color="auto"/>
            </w:tcBorders>
            <w:shd w:val="clear" w:color="auto" w:fill="auto"/>
          </w:tcPr>
          <w:p w14:paraId="746E4C8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7B061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1133" w:type="dxa"/>
            <w:vMerge w:val="restart"/>
            <w:tcBorders>
              <w:left w:val="single" w:sz="4" w:space="0" w:color="auto"/>
              <w:right w:val="single" w:sz="4" w:space="0" w:color="auto"/>
            </w:tcBorders>
            <w:shd w:val="clear" w:color="auto" w:fill="auto"/>
          </w:tcPr>
          <w:p w14:paraId="78A4ECB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6A1A960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Участие председателя Молодежного парламента Куйбышевского района в работе Сессии Молодёжного парламента НСО (по приглашению организаторов).</w:t>
            </w:r>
          </w:p>
        </w:tc>
      </w:tr>
      <w:tr w:rsidR="00EC6050" w:rsidRPr="004A0104" w14:paraId="421EBAA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54BEF7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D2FAAA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8B1FE5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F77224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869D88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FA38BE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03A075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4D393F5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283FF48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4B3F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3BC7D04F" w14:textId="77777777" w:rsidR="00EC6050" w:rsidRPr="004A0104" w:rsidRDefault="00EC6050" w:rsidP="00F562AF">
            <w:pPr>
              <w:pStyle w:val="ConsPlusCell"/>
              <w:rPr>
                <w:rFonts w:ascii="Times New Roman" w:hAnsi="Times New Roman" w:cs="Times New Roman"/>
                <w:highlight w:val="yellow"/>
              </w:rPr>
            </w:pPr>
          </w:p>
        </w:tc>
        <w:tc>
          <w:tcPr>
            <w:tcW w:w="2127" w:type="dxa"/>
            <w:vMerge/>
            <w:tcBorders>
              <w:left w:val="single" w:sz="4" w:space="0" w:color="auto"/>
              <w:right w:val="single" w:sz="4" w:space="0" w:color="auto"/>
            </w:tcBorders>
          </w:tcPr>
          <w:p w14:paraId="7B8F4388"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45755BF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FEAA701"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815962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F2DFFE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32BF216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992" w:type="dxa"/>
            <w:tcBorders>
              <w:left w:val="single" w:sz="4" w:space="0" w:color="auto"/>
              <w:bottom w:val="single" w:sz="4" w:space="0" w:color="auto"/>
              <w:right w:val="single" w:sz="4" w:space="0" w:color="auto"/>
            </w:tcBorders>
            <w:shd w:val="clear" w:color="auto" w:fill="auto"/>
          </w:tcPr>
          <w:p w14:paraId="69722AA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993" w:type="dxa"/>
            <w:tcBorders>
              <w:left w:val="single" w:sz="4" w:space="0" w:color="auto"/>
              <w:bottom w:val="single" w:sz="4" w:space="0" w:color="auto"/>
              <w:right w:val="single" w:sz="4" w:space="0" w:color="auto"/>
            </w:tcBorders>
            <w:shd w:val="clear" w:color="auto" w:fill="auto"/>
          </w:tcPr>
          <w:p w14:paraId="5BDA99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992" w:type="dxa"/>
            <w:tcBorders>
              <w:left w:val="single" w:sz="4" w:space="0" w:color="auto"/>
              <w:bottom w:val="single" w:sz="4" w:space="0" w:color="auto"/>
              <w:right w:val="single" w:sz="4" w:space="0" w:color="auto"/>
            </w:tcBorders>
            <w:shd w:val="clear" w:color="auto" w:fill="auto"/>
          </w:tcPr>
          <w:p w14:paraId="6C3E336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94814E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1276" w:type="dxa"/>
            <w:gridSpan w:val="2"/>
            <w:tcBorders>
              <w:left w:val="single" w:sz="4" w:space="0" w:color="auto"/>
              <w:bottom w:val="single" w:sz="4" w:space="0" w:color="auto"/>
              <w:right w:val="single" w:sz="4" w:space="0" w:color="auto"/>
            </w:tcBorders>
            <w:shd w:val="clear" w:color="auto" w:fill="auto"/>
          </w:tcPr>
          <w:p w14:paraId="4D5775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275" w:type="dxa"/>
            <w:tcBorders>
              <w:left w:val="single" w:sz="4" w:space="0" w:color="auto"/>
              <w:bottom w:val="single" w:sz="4" w:space="0" w:color="auto"/>
              <w:right w:val="single" w:sz="4" w:space="0" w:color="auto"/>
            </w:tcBorders>
            <w:shd w:val="clear" w:color="auto" w:fill="auto"/>
          </w:tcPr>
          <w:p w14:paraId="2F3B12F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525B7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133" w:type="dxa"/>
            <w:vMerge/>
            <w:tcBorders>
              <w:left w:val="single" w:sz="4" w:space="0" w:color="auto"/>
              <w:right w:val="single" w:sz="4" w:space="0" w:color="auto"/>
            </w:tcBorders>
            <w:shd w:val="clear" w:color="auto" w:fill="auto"/>
          </w:tcPr>
          <w:p w14:paraId="5A8C2C7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E91ABB7"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328BE4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2557CA0"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49AEFE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6F31CD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A6DB8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7404E9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14B9F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2E5BB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C82784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44CA67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99F984"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D062D3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100B4E6"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11CA3C5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D19C5F9"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0CCC32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A67F6B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70261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671296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4D217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0A9B8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1FDE2E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3F5EB9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5AFDA1"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9C0EF5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9A9CA7F"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EC3A6C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6796CB0"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B4B4D5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22E1EAC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992" w:type="dxa"/>
            <w:tcBorders>
              <w:left w:val="single" w:sz="4" w:space="0" w:color="auto"/>
              <w:bottom w:val="single" w:sz="4" w:space="0" w:color="auto"/>
              <w:right w:val="single" w:sz="4" w:space="0" w:color="auto"/>
            </w:tcBorders>
            <w:shd w:val="clear" w:color="auto" w:fill="auto"/>
          </w:tcPr>
          <w:p w14:paraId="4FF9942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993" w:type="dxa"/>
            <w:tcBorders>
              <w:left w:val="single" w:sz="4" w:space="0" w:color="auto"/>
              <w:bottom w:val="single" w:sz="4" w:space="0" w:color="auto"/>
              <w:right w:val="single" w:sz="4" w:space="0" w:color="auto"/>
            </w:tcBorders>
            <w:shd w:val="clear" w:color="auto" w:fill="auto"/>
          </w:tcPr>
          <w:p w14:paraId="34B5D2F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992" w:type="dxa"/>
            <w:tcBorders>
              <w:left w:val="single" w:sz="4" w:space="0" w:color="auto"/>
              <w:bottom w:val="single" w:sz="4" w:space="0" w:color="auto"/>
              <w:right w:val="single" w:sz="4" w:space="0" w:color="auto"/>
            </w:tcBorders>
            <w:shd w:val="clear" w:color="auto" w:fill="auto"/>
          </w:tcPr>
          <w:p w14:paraId="3E6C3BE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94300C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w:t>
            </w:r>
          </w:p>
        </w:tc>
        <w:tc>
          <w:tcPr>
            <w:tcW w:w="1276" w:type="dxa"/>
            <w:gridSpan w:val="2"/>
            <w:tcBorders>
              <w:left w:val="single" w:sz="4" w:space="0" w:color="auto"/>
              <w:bottom w:val="single" w:sz="4" w:space="0" w:color="auto"/>
              <w:right w:val="single" w:sz="4" w:space="0" w:color="auto"/>
            </w:tcBorders>
            <w:shd w:val="clear" w:color="auto" w:fill="auto"/>
          </w:tcPr>
          <w:p w14:paraId="7A80E54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275" w:type="dxa"/>
            <w:tcBorders>
              <w:left w:val="single" w:sz="4" w:space="0" w:color="auto"/>
              <w:bottom w:val="single" w:sz="4" w:space="0" w:color="auto"/>
              <w:right w:val="single" w:sz="4" w:space="0" w:color="auto"/>
            </w:tcBorders>
            <w:shd w:val="clear" w:color="auto" w:fill="auto"/>
          </w:tcPr>
          <w:p w14:paraId="3DE87D4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1A03C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133" w:type="dxa"/>
            <w:vMerge/>
            <w:tcBorders>
              <w:left w:val="single" w:sz="4" w:space="0" w:color="auto"/>
              <w:right w:val="single" w:sz="4" w:space="0" w:color="auto"/>
            </w:tcBorders>
            <w:shd w:val="clear" w:color="auto" w:fill="auto"/>
          </w:tcPr>
          <w:p w14:paraId="500EAE1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E3ABF24"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4D633947"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2E25DA4"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12F104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5905A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DE7D28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184E4C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498EA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AF310F0" w14:textId="77777777" w:rsidR="00EC6050" w:rsidRPr="004A0104" w:rsidRDefault="00EC6050" w:rsidP="00F562AF">
            <w:pPr>
              <w:jc w:val="center"/>
              <w:rPr>
                <w:sz w:val="20"/>
                <w:szCs w:val="20"/>
                <w:u w:val="single"/>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9DD805C" w14:textId="77777777" w:rsidR="00EC6050" w:rsidRPr="004A0104" w:rsidRDefault="00EC6050" w:rsidP="00F562AF">
            <w:pPr>
              <w:jc w:val="center"/>
              <w:rPr>
                <w:sz w:val="20"/>
                <w:szCs w:val="20"/>
                <w:u w:val="single"/>
              </w:rPr>
            </w:pPr>
          </w:p>
        </w:tc>
        <w:tc>
          <w:tcPr>
            <w:tcW w:w="1275" w:type="dxa"/>
            <w:tcBorders>
              <w:left w:val="single" w:sz="4" w:space="0" w:color="auto"/>
              <w:bottom w:val="single" w:sz="4" w:space="0" w:color="auto"/>
              <w:right w:val="single" w:sz="4" w:space="0" w:color="auto"/>
            </w:tcBorders>
            <w:shd w:val="clear" w:color="auto" w:fill="auto"/>
          </w:tcPr>
          <w:p w14:paraId="3192139A" w14:textId="77777777" w:rsidR="00EC6050" w:rsidRPr="004A0104" w:rsidRDefault="00EC6050" w:rsidP="00F562AF">
            <w:pPr>
              <w:jc w:val="center"/>
              <w:rPr>
                <w:sz w:val="20"/>
                <w:szCs w:val="20"/>
                <w:u w:val="single"/>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06CE0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3C1B405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C7FC987"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AED33AC"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2992EBC" w14:textId="77777777" w:rsidR="00EC6050" w:rsidRPr="004A0104" w:rsidRDefault="00EC6050" w:rsidP="00F562AF">
            <w:pPr>
              <w:pStyle w:val="ConsPlusCell"/>
              <w:ind w:left="67"/>
              <w:rPr>
                <w:rFonts w:ascii="Times New Roman" w:hAnsi="Times New Roman" w:cs="Times New Roman"/>
              </w:rPr>
            </w:pPr>
            <w:r w:rsidRPr="004A0104">
              <w:rPr>
                <w:rFonts w:ascii="Times New Roman" w:hAnsi="Times New Roman" w:cs="Times New Roman"/>
              </w:rPr>
              <w:t>Выборы в члены Молодежного парламента Новосибирской области</w:t>
            </w:r>
          </w:p>
        </w:tc>
        <w:tc>
          <w:tcPr>
            <w:tcW w:w="1701" w:type="dxa"/>
            <w:tcBorders>
              <w:left w:val="single" w:sz="4" w:space="0" w:color="auto"/>
              <w:bottom w:val="single" w:sz="4" w:space="0" w:color="auto"/>
              <w:right w:val="single" w:sz="4" w:space="0" w:color="auto"/>
            </w:tcBorders>
            <w:shd w:val="clear" w:color="auto" w:fill="auto"/>
          </w:tcPr>
          <w:p w14:paraId="79A2C93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750F65E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(ед. изм.) </w:t>
            </w:r>
          </w:p>
          <w:p w14:paraId="6AC53E0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2BE9C77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297201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AB6DAB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3F249F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10C899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907E95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F8F3C8A"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12721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val="restart"/>
            <w:tcBorders>
              <w:left w:val="single" w:sz="4" w:space="0" w:color="auto"/>
              <w:right w:val="single" w:sz="4" w:space="0" w:color="auto"/>
            </w:tcBorders>
            <w:shd w:val="clear" w:color="auto" w:fill="auto"/>
          </w:tcPr>
          <w:p w14:paraId="0FAFD53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6793784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Проведение агитационной кампании и проведение выборов в члены Молодежного парламента Новосибирской области проходят один раз в три года. </w:t>
            </w:r>
          </w:p>
          <w:p w14:paraId="1F7AC2D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0,</w:t>
            </w:r>
          </w:p>
          <w:p w14:paraId="43928E8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2023 – 0,</w:t>
            </w:r>
          </w:p>
          <w:p w14:paraId="6872764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200 человек,</w:t>
            </w:r>
          </w:p>
          <w:p w14:paraId="0A308C9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0.</w:t>
            </w:r>
          </w:p>
          <w:p w14:paraId="038D331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вовлечение 200 молодых людей.</w:t>
            </w:r>
          </w:p>
        </w:tc>
      </w:tr>
      <w:tr w:rsidR="00EC6050" w:rsidRPr="004A0104" w14:paraId="6003086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8E42A2B"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432A7E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6606BE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C17BFE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62AC67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20D3F4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141D53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59DAF4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D5AA3F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502A4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3726B1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7840D6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298C55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F66250B"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CA7F7B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12D7879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17990B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FB15C5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22FBDA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C8AD5C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537282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00C2E5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E59C492" w14:textId="77777777" w:rsidR="00EC6050" w:rsidRPr="004A0104" w:rsidRDefault="00EC6050" w:rsidP="00F562AF">
            <w:pPr>
              <w:jc w:val="center"/>
              <w:rPr>
                <w:sz w:val="20"/>
                <w:szCs w:val="20"/>
              </w:rPr>
            </w:pPr>
            <w:r w:rsidRPr="004A0104">
              <w:rPr>
                <w:sz w:val="20"/>
                <w:szCs w:val="20"/>
              </w:rPr>
              <w:t>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D70B8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8E10E1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CE61AA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A26281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9D78A8D"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EB04E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F292A2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941FDA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3AC6BB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8AC73D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AE3DED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2E87D4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C1AD5D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AC37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27A94B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3A7DF1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19173B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4DC8658"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B1ABA3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B664DB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EC0EDE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A73912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E93938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E8E80A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BEA306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24FBFE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2BF23"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AEB8BF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96562F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210A9E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4112E37"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226BBB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2FB224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75E173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FAD7FA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E063DD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07F790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5541C6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6D1663E" w14:textId="77777777" w:rsidR="00EC6050" w:rsidRPr="004A0104" w:rsidRDefault="00EC6050" w:rsidP="00F562AF">
            <w:pPr>
              <w:jc w:val="center"/>
              <w:rPr>
                <w:sz w:val="20"/>
                <w:szCs w:val="20"/>
              </w:rPr>
            </w:pPr>
            <w:r w:rsidRPr="004A0104">
              <w:rPr>
                <w:sz w:val="20"/>
                <w:szCs w:val="20"/>
              </w:rPr>
              <w:t>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4C2A6C"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1704392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811E87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2AB2A65"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453AA82"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8C12D0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5E909F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82FE07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FC3BEC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37AA7F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389A59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2A3427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C38AAB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F90045"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0F8C4B3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142DF8B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9FE096E"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B863B1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Районный конкурс органов студенческого самоуправления</w:t>
            </w:r>
          </w:p>
        </w:tc>
        <w:tc>
          <w:tcPr>
            <w:tcW w:w="1701" w:type="dxa"/>
            <w:tcBorders>
              <w:left w:val="single" w:sz="4" w:space="0" w:color="auto"/>
              <w:bottom w:val="single" w:sz="4" w:space="0" w:color="auto"/>
              <w:right w:val="single" w:sz="4" w:space="0" w:color="auto"/>
            </w:tcBorders>
            <w:shd w:val="clear" w:color="auto" w:fill="auto"/>
          </w:tcPr>
          <w:p w14:paraId="27957F0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2D3706B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3084AE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02F60C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49FB33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DAB1C6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6E341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6D18D41"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6024DF3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940A5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250</w:t>
            </w:r>
          </w:p>
        </w:tc>
        <w:tc>
          <w:tcPr>
            <w:tcW w:w="1133" w:type="dxa"/>
            <w:vMerge w:val="restart"/>
            <w:tcBorders>
              <w:left w:val="single" w:sz="4" w:space="0" w:color="auto"/>
              <w:right w:val="single" w:sz="4" w:space="0" w:color="auto"/>
            </w:tcBorders>
            <w:shd w:val="clear" w:color="auto" w:fill="auto"/>
          </w:tcPr>
          <w:p w14:paraId="275D586A"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4315A5D0" w14:textId="77777777" w:rsidR="00EC6050" w:rsidRPr="004A0104" w:rsidRDefault="00EC6050" w:rsidP="00F562AF">
            <w:pPr>
              <w:jc w:val="both"/>
              <w:rPr>
                <w:sz w:val="20"/>
                <w:szCs w:val="20"/>
              </w:rPr>
            </w:pPr>
            <w:r w:rsidRPr="004A0104">
              <w:rPr>
                <w:sz w:val="20"/>
                <w:szCs w:val="20"/>
              </w:rPr>
              <w:t>Участие студенческих органов самоуправления в конкурсе по номинациям один раз в два года:</w:t>
            </w:r>
          </w:p>
          <w:p w14:paraId="3086F099" w14:textId="77777777" w:rsidR="00EC6050" w:rsidRPr="004A0104" w:rsidRDefault="00EC6050" w:rsidP="00F562AF">
            <w:pPr>
              <w:jc w:val="both"/>
              <w:rPr>
                <w:sz w:val="20"/>
                <w:szCs w:val="20"/>
              </w:rPr>
            </w:pPr>
            <w:r w:rsidRPr="004A0104">
              <w:rPr>
                <w:sz w:val="20"/>
                <w:szCs w:val="20"/>
              </w:rPr>
              <w:t>2022 – 0,</w:t>
            </w:r>
          </w:p>
          <w:p w14:paraId="43C8D913" w14:textId="77777777" w:rsidR="00EC6050" w:rsidRPr="004A0104" w:rsidRDefault="00EC6050" w:rsidP="00F562AF">
            <w:pPr>
              <w:jc w:val="both"/>
              <w:rPr>
                <w:sz w:val="20"/>
                <w:szCs w:val="20"/>
              </w:rPr>
            </w:pPr>
            <w:r w:rsidRPr="004A0104">
              <w:rPr>
                <w:sz w:val="20"/>
                <w:szCs w:val="20"/>
              </w:rPr>
              <w:t>2023 – 200 человек,</w:t>
            </w:r>
          </w:p>
          <w:p w14:paraId="0B3C9049" w14:textId="77777777" w:rsidR="00EC6050" w:rsidRPr="004A0104" w:rsidRDefault="00EC6050" w:rsidP="00F562AF">
            <w:pPr>
              <w:jc w:val="both"/>
              <w:rPr>
                <w:sz w:val="20"/>
                <w:szCs w:val="20"/>
              </w:rPr>
            </w:pPr>
            <w:r w:rsidRPr="004A0104">
              <w:rPr>
                <w:sz w:val="20"/>
                <w:szCs w:val="20"/>
              </w:rPr>
              <w:t>2024 0,</w:t>
            </w:r>
          </w:p>
          <w:p w14:paraId="2D7806F4" w14:textId="77777777" w:rsidR="00EC6050" w:rsidRPr="004A0104" w:rsidRDefault="00EC6050" w:rsidP="00F562AF">
            <w:pPr>
              <w:jc w:val="both"/>
              <w:rPr>
                <w:sz w:val="20"/>
                <w:szCs w:val="20"/>
              </w:rPr>
            </w:pPr>
            <w:r w:rsidRPr="004A0104">
              <w:rPr>
                <w:sz w:val="20"/>
                <w:szCs w:val="20"/>
              </w:rPr>
              <w:t>2025 – 250 человек.</w:t>
            </w:r>
          </w:p>
          <w:p w14:paraId="70AF8E96" w14:textId="77777777" w:rsidR="00EC6050" w:rsidRPr="004A0104" w:rsidRDefault="00EC6050" w:rsidP="00F562AF">
            <w:pPr>
              <w:jc w:val="both"/>
              <w:rPr>
                <w:sz w:val="20"/>
                <w:szCs w:val="20"/>
              </w:rPr>
            </w:pPr>
            <w:r w:rsidRPr="004A0104">
              <w:rPr>
                <w:sz w:val="20"/>
                <w:szCs w:val="20"/>
              </w:rPr>
              <w:t>Предполагается общий охват вовлечённой молодёжи 450 человек.</w:t>
            </w:r>
          </w:p>
        </w:tc>
      </w:tr>
      <w:tr w:rsidR="00EC6050" w:rsidRPr="004A0104" w14:paraId="4A5DFF3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1BC7B08" w14:textId="77777777" w:rsidR="00EC6050" w:rsidRPr="004A0104" w:rsidRDefault="00EC6050" w:rsidP="00F562AF">
            <w:pPr>
              <w:pStyle w:val="ConsPlusCell"/>
              <w:jc w:val="both"/>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76C8B2F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C870F3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45E93B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2B55567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3E36A5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673C4F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6258933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B13BFF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B8B95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CABA250" w14:textId="77777777" w:rsidR="00EC6050" w:rsidRPr="004A0104" w:rsidRDefault="00EC6050" w:rsidP="00F562AF">
            <w:pPr>
              <w:rPr>
                <w:sz w:val="20"/>
                <w:szCs w:val="20"/>
              </w:rPr>
            </w:pPr>
          </w:p>
        </w:tc>
        <w:tc>
          <w:tcPr>
            <w:tcW w:w="2127" w:type="dxa"/>
            <w:vMerge/>
            <w:tcBorders>
              <w:left w:val="single" w:sz="4" w:space="0" w:color="auto"/>
              <w:right w:val="single" w:sz="4" w:space="0" w:color="auto"/>
            </w:tcBorders>
          </w:tcPr>
          <w:p w14:paraId="4F7EB120" w14:textId="77777777" w:rsidR="00EC6050" w:rsidRPr="004A0104" w:rsidRDefault="00EC6050" w:rsidP="00F562AF">
            <w:pPr>
              <w:jc w:val="both"/>
              <w:rPr>
                <w:sz w:val="20"/>
                <w:szCs w:val="20"/>
                <w:highlight w:val="yellow"/>
              </w:rPr>
            </w:pPr>
          </w:p>
        </w:tc>
      </w:tr>
      <w:tr w:rsidR="00EC6050" w:rsidRPr="004A0104" w14:paraId="37390EB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3143AEC" w14:textId="77777777" w:rsidR="00EC6050" w:rsidRPr="004A0104" w:rsidRDefault="00EC6050" w:rsidP="00F562AF">
            <w:pPr>
              <w:pStyle w:val="ConsPlusCell"/>
              <w:ind w:left="67"/>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0A2518B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C32326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3CC4279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C2F3F4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B9B002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4609F1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9C442E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5947299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275" w:type="dxa"/>
            <w:tcBorders>
              <w:left w:val="single" w:sz="4" w:space="0" w:color="auto"/>
              <w:bottom w:val="single" w:sz="4" w:space="0" w:color="auto"/>
              <w:right w:val="single" w:sz="4" w:space="0" w:color="auto"/>
            </w:tcBorders>
            <w:shd w:val="clear" w:color="auto" w:fill="auto"/>
          </w:tcPr>
          <w:p w14:paraId="1A13CDB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C6C37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25,0</w:t>
            </w:r>
          </w:p>
        </w:tc>
        <w:tc>
          <w:tcPr>
            <w:tcW w:w="1133" w:type="dxa"/>
            <w:vMerge/>
            <w:tcBorders>
              <w:left w:val="single" w:sz="4" w:space="0" w:color="auto"/>
              <w:right w:val="single" w:sz="4" w:space="0" w:color="auto"/>
            </w:tcBorders>
            <w:shd w:val="clear" w:color="auto" w:fill="auto"/>
          </w:tcPr>
          <w:p w14:paraId="5846512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CA313BE"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175426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2F5EF73" w14:textId="77777777" w:rsidR="00EC6050" w:rsidRPr="004A0104" w:rsidRDefault="00EC6050" w:rsidP="00F562AF">
            <w:pPr>
              <w:pStyle w:val="ConsPlusCell"/>
              <w:ind w:left="67"/>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4FEFE35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0F2902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48FE2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EF4487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C8DE5D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AB80BD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01AA94DE" w14:textId="77777777" w:rsidR="00EC6050" w:rsidRPr="004A0104" w:rsidRDefault="00EC6050" w:rsidP="00F562AF">
            <w:pPr>
              <w:jc w:val="center"/>
              <w:rPr>
                <w:sz w:val="20"/>
                <w:szCs w:val="20"/>
                <w:u w:val="single"/>
              </w:rPr>
            </w:pPr>
          </w:p>
        </w:tc>
        <w:tc>
          <w:tcPr>
            <w:tcW w:w="1275" w:type="dxa"/>
            <w:tcBorders>
              <w:left w:val="single" w:sz="4" w:space="0" w:color="auto"/>
              <w:bottom w:val="single" w:sz="4" w:space="0" w:color="auto"/>
              <w:right w:val="single" w:sz="4" w:space="0" w:color="auto"/>
            </w:tcBorders>
            <w:shd w:val="clear" w:color="auto" w:fill="auto"/>
          </w:tcPr>
          <w:p w14:paraId="081DBBD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B69D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BD7516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E5BC3D9"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F40DA3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A81832B" w14:textId="77777777" w:rsidR="00EC6050" w:rsidRPr="004A0104" w:rsidRDefault="00EC6050" w:rsidP="00F562AF">
            <w:pPr>
              <w:pStyle w:val="ConsPlusCell"/>
              <w:ind w:left="67"/>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0591FE5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CD6EA6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BEC58D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519635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A04A04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E867D7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48873F3A" w14:textId="77777777" w:rsidR="00EC6050" w:rsidRPr="004A0104" w:rsidRDefault="00EC6050" w:rsidP="00F562AF">
            <w:pPr>
              <w:pStyle w:val="ConsPlusCell"/>
              <w:jc w:val="center"/>
              <w:rPr>
                <w:rFonts w:ascii="Times New Roman" w:hAnsi="Times New Roman" w:cs="Times New Roman"/>
              </w:rPr>
            </w:pPr>
          </w:p>
        </w:tc>
        <w:tc>
          <w:tcPr>
            <w:tcW w:w="1275" w:type="dxa"/>
            <w:tcBorders>
              <w:left w:val="single" w:sz="4" w:space="0" w:color="auto"/>
              <w:bottom w:val="single" w:sz="4" w:space="0" w:color="auto"/>
              <w:right w:val="single" w:sz="4" w:space="0" w:color="auto"/>
            </w:tcBorders>
            <w:shd w:val="clear" w:color="auto" w:fill="auto"/>
          </w:tcPr>
          <w:p w14:paraId="0791727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1AD6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79C7192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61C85AB"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10C394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60176A9" w14:textId="77777777" w:rsidR="00EC6050" w:rsidRPr="004A0104" w:rsidRDefault="00EC6050" w:rsidP="00F562AF">
            <w:pPr>
              <w:pStyle w:val="ConsPlusCell"/>
              <w:ind w:left="67"/>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2131E7D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2990B8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45B6E9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2AE741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9A7888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B2D0FB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4AC0983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275" w:type="dxa"/>
            <w:tcBorders>
              <w:left w:val="single" w:sz="4" w:space="0" w:color="auto"/>
              <w:bottom w:val="single" w:sz="4" w:space="0" w:color="auto"/>
              <w:right w:val="single" w:sz="4" w:space="0" w:color="auto"/>
            </w:tcBorders>
            <w:shd w:val="clear" w:color="auto" w:fill="auto"/>
          </w:tcPr>
          <w:p w14:paraId="599BC99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92C4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25,0</w:t>
            </w:r>
          </w:p>
        </w:tc>
        <w:tc>
          <w:tcPr>
            <w:tcW w:w="1133" w:type="dxa"/>
            <w:vMerge/>
            <w:tcBorders>
              <w:left w:val="single" w:sz="4" w:space="0" w:color="auto"/>
              <w:right w:val="single" w:sz="4" w:space="0" w:color="auto"/>
            </w:tcBorders>
            <w:shd w:val="clear" w:color="auto" w:fill="auto"/>
          </w:tcPr>
          <w:p w14:paraId="418C709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3C7BF8C"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7A4B381"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CFDFCFC" w14:textId="77777777" w:rsidR="00EC6050" w:rsidRPr="004A0104" w:rsidRDefault="00EC6050" w:rsidP="00F562AF">
            <w:pPr>
              <w:pStyle w:val="ConsPlusCell"/>
              <w:ind w:left="67"/>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26DF1F1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8B9BE5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8C877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DA076C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FF8ABF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1EA2BA0" w14:textId="77777777" w:rsidR="00EC6050" w:rsidRPr="004A0104" w:rsidRDefault="00EC6050" w:rsidP="00F562AF">
            <w:pPr>
              <w:jc w:val="center"/>
              <w:rPr>
                <w:sz w:val="20"/>
                <w:szCs w:val="20"/>
                <w:u w:val="single"/>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F986D7E" w14:textId="77777777" w:rsidR="00EC6050" w:rsidRPr="004A0104" w:rsidRDefault="00EC6050" w:rsidP="00F562AF">
            <w:pPr>
              <w:jc w:val="center"/>
              <w:rPr>
                <w:sz w:val="20"/>
                <w:szCs w:val="20"/>
                <w:u w:val="single"/>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5AD68D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BF9C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62CA939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108E216B"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FAA8552"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4872717" w14:textId="77777777" w:rsidR="00EC6050" w:rsidRPr="004A0104" w:rsidRDefault="00EC6050" w:rsidP="00F562AF">
            <w:pPr>
              <w:pStyle w:val="ConsPlusCell"/>
              <w:ind w:left="67"/>
              <w:rPr>
                <w:rFonts w:ascii="Times New Roman" w:hAnsi="Times New Roman" w:cs="Times New Roman"/>
              </w:rPr>
            </w:pPr>
            <w:r w:rsidRPr="004A0104">
              <w:rPr>
                <w:rFonts w:ascii="Times New Roman" w:hAnsi="Times New Roman" w:cs="Times New Roman"/>
              </w:rPr>
              <w:t>Конкурс «Студент года»</w:t>
            </w:r>
          </w:p>
        </w:tc>
        <w:tc>
          <w:tcPr>
            <w:tcW w:w="1701" w:type="dxa"/>
            <w:tcBorders>
              <w:left w:val="single" w:sz="4" w:space="0" w:color="auto"/>
              <w:bottom w:val="single" w:sz="4" w:space="0" w:color="auto"/>
              <w:right w:val="single" w:sz="4" w:space="0" w:color="auto"/>
            </w:tcBorders>
            <w:shd w:val="clear" w:color="auto" w:fill="auto"/>
          </w:tcPr>
          <w:p w14:paraId="0FF3854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C4CF28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F00D09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992" w:type="dxa"/>
            <w:tcBorders>
              <w:left w:val="single" w:sz="4" w:space="0" w:color="auto"/>
              <w:bottom w:val="single" w:sz="4" w:space="0" w:color="auto"/>
              <w:right w:val="single" w:sz="4" w:space="0" w:color="auto"/>
            </w:tcBorders>
            <w:shd w:val="clear" w:color="auto" w:fill="auto"/>
          </w:tcPr>
          <w:p w14:paraId="5D4E85B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86BE5E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992" w:type="dxa"/>
            <w:tcBorders>
              <w:left w:val="single" w:sz="4" w:space="0" w:color="auto"/>
              <w:bottom w:val="single" w:sz="4" w:space="0" w:color="auto"/>
              <w:right w:val="single" w:sz="4" w:space="0" w:color="auto"/>
            </w:tcBorders>
            <w:shd w:val="clear" w:color="auto" w:fill="auto"/>
          </w:tcPr>
          <w:p w14:paraId="4E5F28B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3A9692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534600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555ACDD" w14:textId="77777777" w:rsidR="00EC6050" w:rsidRPr="004A0104" w:rsidRDefault="00EC6050" w:rsidP="00F562AF">
            <w:pPr>
              <w:jc w:val="center"/>
              <w:rPr>
                <w:sz w:val="20"/>
                <w:szCs w:val="20"/>
              </w:rPr>
            </w:pPr>
            <w:r w:rsidRPr="004A0104">
              <w:rPr>
                <w:sz w:val="20"/>
                <w:szCs w:val="20"/>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D5617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val="restart"/>
            <w:tcBorders>
              <w:left w:val="single" w:sz="4" w:space="0" w:color="auto"/>
              <w:right w:val="single" w:sz="4" w:space="0" w:color="auto"/>
            </w:tcBorders>
            <w:shd w:val="clear" w:color="auto" w:fill="auto"/>
          </w:tcPr>
          <w:p w14:paraId="4F09018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278B5B3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Участие лидеров студенческих органов самоуправления в конкурсе по номинациям один раз в два года.</w:t>
            </w:r>
          </w:p>
          <w:p w14:paraId="283794B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2022 -150 человек,</w:t>
            </w:r>
          </w:p>
          <w:p w14:paraId="7751FA3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2023 - 0,</w:t>
            </w:r>
          </w:p>
          <w:p w14:paraId="1EF9DF5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170,</w:t>
            </w:r>
          </w:p>
          <w:p w14:paraId="72FAA72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0 человек.</w:t>
            </w:r>
          </w:p>
          <w:p w14:paraId="14EBA87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общий охват вовлечённой молодёжи 320 человек.</w:t>
            </w:r>
          </w:p>
        </w:tc>
      </w:tr>
      <w:tr w:rsidR="00EC6050" w:rsidRPr="004A0104" w14:paraId="525E0BF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BC95515"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5D1EC9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516ED85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46D656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13D71EC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EC5227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BC73AF1" w14:textId="77777777" w:rsidR="00EC6050" w:rsidRPr="004A0104" w:rsidRDefault="00EC6050" w:rsidP="00F562AF">
            <w:pPr>
              <w:jc w:val="center"/>
              <w:rPr>
                <w:sz w:val="20"/>
                <w:szCs w:val="20"/>
              </w:rPr>
            </w:pPr>
            <w:r w:rsidRPr="004A0104">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152D0CFD" w14:textId="77777777" w:rsidR="00EC6050" w:rsidRPr="004A0104" w:rsidRDefault="00EC6050" w:rsidP="00F562AF">
            <w:pPr>
              <w:jc w:val="center"/>
              <w:rPr>
                <w:sz w:val="20"/>
                <w:szCs w:val="20"/>
              </w:rPr>
            </w:pPr>
            <w:r w:rsidRPr="004A0104">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7C580CCA" w14:textId="77777777" w:rsidR="00EC6050" w:rsidRPr="004A0104" w:rsidRDefault="00EC6050" w:rsidP="00F562AF">
            <w:pPr>
              <w:jc w:val="center"/>
              <w:rPr>
                <w:sz w:val="20"/>
                <w:szCs w:val="20"/>
              </w:rPr>
            </w:pPr>
            <w:r w:rsidRPr="004A0104">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EF9B2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B1F945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58B76E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CD300F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CFE8AA0"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19124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8DF659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D49415A"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6E5CD7F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AD5D008"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779AB0D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47E7A7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32D5C7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E41C36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F3509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0689F5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8B542D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4EDE28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5D8BC13"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6B4158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5AA697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59C74B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E354CD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DD1CA3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4469DD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421BAB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2D05ADB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E6232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0DEF7D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4D7C6A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1C4570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518C676"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282804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380BED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D2753F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8CE261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79832F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4E9370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1F0F1F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5" w:type="dxa"/>
            <w:tcBorders>
              <w:left w:val="single" w:sz="4" w:space="0" w:color="auto"/>
              <w:bottom w:val="single" w:sz="4" w:space="0" w:color="auto"/>
              <w:right w:val="single" w:sz="4" w:space="0" w:color="auto"/>
            </w:tcBorders>
            <w:shd w:val="clear" w:color="auto" w:fill="auto"/>
          </w:tcPr>
          <w:p w14:paraId="237E81B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4246A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49D6F5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6C4AA4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C1F731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44C8CF3"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7C8307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5F79460"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3604169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5E39877"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175CDF8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0F71C4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3047D0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E3E2A7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F03A2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47F2CA1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840E1B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BA0BC33"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D8ECB69" w14:textId="77777777" w:rsidR="00EC6050" w:rsidRPr="004A0104" w:rsidRDefault="00EC6050" w:rsidP="00F562AF">
            <w:pPr>
              <w:pStyle w:val="ConsPlusCell"/>
              <w:ind w:left="67"/>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A1E72C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D2725C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1DFF33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782753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2D7E94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01DB72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F07B23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54C2B5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286AA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2790304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199FD8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42717CB"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060D04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Парад студенчества  </w:t>
            </w:r>
          </w:p>
        </w:tc>
        <w:tc>
          <w:tcPr>
            <w:tcW w:w="1701" w:type="dxa"/>
            <w:tcBorders>
              <w:left w:val="single" w:sz="4" w:space="0" w:color="auto"/>
              <w:bottom w:val="single" w:sz="4" w:space="0" w:color="auto"/>
              <w:right w:val="single" w:sz="4" w:space="0" w:color="auto"/>
            </w:tcBorders>
            <w:shd w:val="clear" w:color="auto" w:fill="auto"/>
          </w:tcPr>
          <w:p w14:paraId="6D235FC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11D43C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ABE3362"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4DC62DBD"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w:t>
            </w:r>
          </w:p>
        </w:tc>
        <w:tc>
          <w:tcPr>
            <w:tcW w:w="993" w:type="dxa"/>
            <w:tcBorders>
              <w:left w:val="single" w:sz="4" w:space="0" w:color="auto"/>
              <w:bottom w:val="single" w:sz="4" w:space="0" w:color="auto"/>
              <w:right w:val="single" w:sz="4" w:space="0" w:color="auto"/>
            </w:tcBorders>
            <w:shd w:val="clear" w:color="auto" w:fill="auto"/>
          </w:tcPr>
          <w:p w14:paraId="46D5899F"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w:t>
            </w:r>
          </w:p>
        </w:tc>
        <w:tc>
          <w:tcPr>
            <w:tcW w:w="992" w:type="dxa"/>
            <w:tcBorders>
              <w:left w:val="single" w:sz="4" w:space="0" w:color="auto"/>
              <w:bottom w:val="single" w:sz="4" w:space="0" w:color="auto"/>
              <w:right w:val="single" w:sz="4" w:space="0" w:color="auto"/>
            </w:tcBorders>
            <w:shd w:val="clear" w:color="auto" w:fill="auto"/>
          </w:tcPr>
          <w:p w14:paraId="090D6A10"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62AA9E5C"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68A1241"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500</w:t>
            </w:r>
          </w:p>
        </w:tc>
        <w:tc>
          <w:tcPr>
            <w:tcW w:w="1275" w:type="dxa"/>
            <w:tcBorders>
              <w:left w:val="single" w:sz="4" w:space="0" w:color="auto"/>
              <w:bottom w:val="single" w:sz="4" w:space="0" w:color="auto"/>
              <w:right w:val="single" w:sz="4" w:space="0" w:color="auto"/>
            </w:tcBorders>
            <w:shd w:val="clear" w:color="auto" w:fill="auto"/>
          </w:tcPr>
          <w:p w14:paraId="39EB117E" w14:textId="77777777" w:rsidR="00EC6050" w:rsidRPr="004A0104" w:rsidRDefault="00EC6050" w:rsidP="00F562AF">
            <w:pPr>
              <w:jc w:val="center"/>
              <w:rPr>
                <w:color w:val="262626" w:themeColor="text1" w:themeTint="D9"/>
                <w:sz w:val="20"/>
                <w:szCs w:val="20"/>
              </w:rPr>
            </w:pPr>
            <w:r w:rsidRPr="004A0104">
              <w:rPr>
                <w:color w:val="262626" w:themeColor="text1" w:themeTint="D9"/>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0AEC5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500</w:t>
            </w:r>
          </w:p>
        </w:tc>
        <w:tc>
          <w:tcPr>
            <w:tcW w:w="1133" w:type="dxa"/>
            <w:vMerge w:val="restart"/>
            <w:tcBorders>
              <w:left w:val="single" w:sz="4" w:space="0" w:color="auto"/>
              <w:right w:val="single" w:sz="4" w:space="0" w:color="auto"/>
            </w:tcBorders>
            <w:shd w:val="clear" w:color="auto" w:fill="auto"/>
          </w:tcPr>
          <w:p w14:paraId="601A5A3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6E04C7AD"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Ежегодное вовлечение студенческой молодёжи:</w:t>
            </w:r>
          </w:p>
          <w:p w14:paraId="486D18CE"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2022 – 500 человек,</w:t>
            </w:r>
          </w:p>
          <w:p w14:paraId="1C5D727A"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2023 – 500 человек,</w:t>
            </w:r>
          </w:p>
          <w:p w14:paraId="47FD6B6A"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lastRenderedPageBreak/>
              <w:t>2024 – 500 человек,</w:t>
            </w:r>
          </w:p>
          <w:p w14:paraId="600EAB15"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2025 – 500 человек.</w:t>
            </w:r>
          </w:p>
          <w:p w14:paraId="2DC61BD9" w14:textId="77777777" w:rsidR="00EC6050" w:rsidRPr="004A0104" w:rsidRDefault="00EC6050" w:rsidP="00F562AF">
            <w:pPr>
              <w:pStyle w:val="ConsPlusCell"/>
              <w:tabs>
                <w:tab w:val="left" w:pos="930"/>
              </w:tabs>
              <w:jc w:val="both"/>
              <w:rPr>
                <w:rFonts w:ascii="Times New Roman" w:hAnsi="Times New Roman" w:cs="Times New Roman"/>
              </w:rPr>
            </w:pPr>
            <w:r w:rsidRPr="004A0104">
              <w:rPr>
                <w:rFonts w:ascii="Times New Roman" w:hAnsi="Times New Roman" w:cs="Times New Roman"/>
              </w:rPr>
              <w:t>Предполагается общий охват студенческой молодёжи 2000 человек.</w:t>
            </w:r>
          </w:p>
        </w:tc>
      </w:tr>
      <w:tr w:rsidR="00EC6050" w:rsidRPr="004A0104" w14:paraId="1C2877E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AC896EC" w14:textId="77777777" w:rsidR="00EC6050" w:rsidRPr="004A0104" w:rsidRDefault="00EC6050" w:rsidP="00F562AF">
            <w:pPr>
              <w:pStyle w:val="ConsPlusCell"/>
              <w:jc w:val="both"/>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4C529CD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w:t>
            </w:r>
            <w:r w:rsidRPr="004A0104">
              <w:rPr>
                <w:rFonts w:ascii="Times New Roman" w:hAnsi="Times New Roman" w:cs="Times New Roman"/>
              </w:rPr>
              <w:lastRenderedPageBreak/>
              <w:t xml:space="preserve">единицы </w:t>
            </w:r>
          </w:p>
        </w:tc>
        <w:tc>
          <w:tcPr>
            <w:tcW w:w="1134" w:type="dxa"/>
            <w:tcBorders>
              <w:left w:val="single" w:sz="4" w:space="0" w:color="auto"/>
              <w:bottom w:val="single" w:sz="4" w:space="0" w:color="auto"/>
              <w:right w:val="single" w:sz="4" w:space="0" w:color="auto"/>
            </w:tcBorders>
            <w:shd w:val="clear" w:color="auto" w:fill="auto"/>
          </w:tcPr>
          <w:p w14:paraId="185804C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lastRenderedPageBreak/>
              <w:t>х</w:t>
            </w:r>
          </w:p>
        </w:tc>
        <w:tc>
          <w:tcPr>
            <w:tcW w:w="992" w:type="dxa"/>
            <w:tcBorders>
              <w:left w:val="single" w:sz="4" w:space="0" w:color="auto"/>
              <w:bottom w:val="single" w:sz="4" w:space="0" w:color="auto"/>
              <w:right w:val="single" w:sz="4" w:space="0" w:color="auto"/>
            </w:tcBorders>
            <w:shd w:val="clear" w:color="auto" w:fill="auto"/>
          </w:tcPr>
          <w:p w14:paraId="03BB246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D6F3C8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F7310F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C5DC2F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40D80A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50C86D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9DC49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0B8BB09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901911B"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EA4A56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78C8A25" w14:textId="77777777" w:rsidR="00EC6050" w:rsidRPr="004A0104" w:rsidRDefault="00EC6050" w:rsidP="00F562AF">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459C943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2EFF07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9E87B7D"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16D6531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73E435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AA94979"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7B7498F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31E5A02"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7E6FE3CD"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330F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133" w:type="dxa"/>
            <w:vMerge/>
            <w:tcBorders>
              <w:left w:val="single" w:sz="4" w:space="0" w:color="auto"/>
              <w:right w:val="single" w:sz="4" w:space="0" w:color="auto"/>
            </w:tcBorders>
            <w:shd w:val="clear" w:color="auto" w:fill="auto"/>
          </w:tcPr>
          <w:p w14:paraId="34F9AF5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9C7BCD8"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048853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D6B2335" w14:textId="77777777" w:rsidR="00EC6050" w:rsidRPr="004A0104" w:rsidRDefault="00EC6050" w:rsidP="00F562AF">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1232959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9A102D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F6D52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85C64A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B8F388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077B02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AAD118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C86F1B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F4BD3F"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B0CEEB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A2E60E9"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1ADD7B9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92C50A5" w14:textId="77777777" w:rsidR="00EC6050" w:rsidRPr="004A0104" w:rsidRDefault="00EC6050" w:rsidP="00F562AF">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341EC1D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AFEBBD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79923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EBBAD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6AFEE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C0C97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6FEB2D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41F308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949544"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2E2F015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C53EDF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4BD1B1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DDA4B28" w14:textId="77777777" w:rsidR="00EC6050" w:rsidRPr="004A0104" w:rsidRDefault="00EC6050" w:rsidP="00F562AF">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7A82236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D96345C"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3663A1F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748390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C1586E"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4C6A29F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FD980F7"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76354417"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8227A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133" w:type="dxa"/>
            <w:vMerge/>
            <w:tcBorders>
              <w:left w:val="single" w:sz="4" w:space="0" w:color="auto"/>
              <w:right w:val="single" w:sz="4" w:space="0" w:color="auto"/>
            </w:tcBorders>
            <w:shd w:val="clear" w:color="auto" w:fill="auto"/>
          </w:tcPr>
          <w:p w14:paraId="40392BD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C535A53"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EE979A7"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5C4FB6C" w14:textId="77777777" w:rsidR="00EC6050" w:rsidRPr="004A0104" w:rsidRDefault="00EC6050" w:rsidP="00F562AF">
            <w:pPr>
              <w:pStyle w:val="ConsPlusCell"/>
              <w:rPr>
                <w:rFonts w:ascii="Times New Roman" w:hAnsi="Times New Roman" w:cs="Times New Roman"/>
                <w:i/>
              </w:rPr>
            </w:pPr>
          </w:p>
        </w:tc>
        <w:tc>
          <w:tcPr>
            <w:tcW w:w="1701" w:type="dxa"/>
            <w:tcBorders>
              <w:left w:val="single" w:sz="4" w:space="0" w:color="auto"/>
              <w:bottom w:val="single" w:sz="4" w:space="0" w:color="auto"/>
              <w:right w:val="single" w:sz="4" w:space="0" w:color="auto"/>
            </w:tcBorders>
            <w:shd w:val="clear" w:color="auto" w:fill="auto"/>
          </w:tcPr>
          <w:p w14:paraId="20EE55A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2596FA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1CBD5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598BFF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0A6A2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98710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534FF5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D35B39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372D5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2FD2AD0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044EA9E"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948D6EF"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DECD5B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Районный конкурс школьных и студенческих СМИ</w:t>
            </w:r>
          </w:p>
        </w:tc>
        <w:tc>
          <w:tcPr>
            <w:tcW w:w="1701" w:type="dxa"/>
            <w:tcBorders>
              <w:left w:val="single" w:sz="4" w:space="0" w:color="auto"/>
              <w:bottom w:val="single" w:sz="4" w:space="0" w:color="auto"/>
              <w:right w:val="single" w:sz="4" w:space="0" w:color="auto"/>
            </w:tcBorders>
            <w:shd w:val="clear" w:color="auto" w:fill="auto"/>
          </w:tcPr>
          <w:p w14:paraId="11D04D8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7F3A679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EA5E7BE" w14:textId="77777777" w:rsidR="00EC6050" w:rsidRPr="004A0104" w:rsidRDefault="00EC6050" w:rsidP="00F562AF">
            <w:pPr>
              <w:jc w:val="center"/>
              <w:rPr>
                <w:sz w:val="20"/>
                <w:szCs w:val="20"/>
              </w:rPr>
            </w:pPr>
            <w:r w:rsidRPr="004A0104">
              <w:rPr>
                <w:sz w:val="20"/>
                <w:szCs w:val="20"/>
              </w:rPr>
              <w:t>90</w:t>
            </w:r>
          </w:p>
        </w:tc>
        <w:tc>
          <w:tcPr>
            <w:tcW w:w="992" w:type="dxa"/>
            <w:tcBorders>
              <w:left w:val="single" w:sz="4" w:space="0" w:color="auto"/>
              <w:bottom w:val="single" w:sz="4" w:space="0" w:color="auto"/>
              <w:right w:val="single" w:sz="4" w:space="0" w:color="auto"/>
            </w:tcBorders>
            <w:shd w:val="clear" w:color="auto" w:fill="auto"/>
          </w:tcPr>
          <w:p w14:paraId="3DB8720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7FABF05" w14:textId="77777777" w:rsidR="00EC6050" w:rsidRPr="004A0104" w:rsidRDefault="00EC6050" w:rsidP="00F562AF">
            <w:pPr>
              <w:jc w:val="center"/>
              <w:rPr>
                <w:sz w:val="20"/>
                <w:szCs w:val="20"/>
              </w:rPr>
            </w:pPr>
            <w:r w:rsidRPr="004A0104">
              <w:rPr>
                <w:sz w:val="20"/>
                <w:szCs w:val="20"/>
              </w:rPr>
              <w:t>90</w:t>
            </w:r>
          </w:p>
        </w:tc>
        <w:tc>
          <w:tcPr>
            <w:tcW w:w="992" w:type="dxa"/>
            <w:tcBorders>
              <w:left w:val="single" w:sz="4" w:space="0" w:color="auto"/>
              <w:bottom w:val="single" w:sz="4" w:space="0" w:color="auto"/>
              <w:right w:val="single" w:sz="4" w:space="0" w:color="auto"/>
            </w:tcBorders>
            <w:shd w:val="clear" w:color="auto" w:fill="auto"/>
          </w:tcPr>
          <w:p w14:paraId="197F0C2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028FE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F589427" w14:textId="77777777" w:rsidR="00EC6050" w:rsidRPr="004A0104" w:rsidRDefault="00EC6050" w:rsidP="00F562AF">
            <w:pPr>
              <w:jc w:val="center"/>
              <w:rPr>
                <w:sz w:val="20"/>
                <w:szCs w:val="20"/>
              </w:rPr>
            </w:pPr>
            <w:r w:rsidRPr="004A0104">
              <w:rPr>
                <w:sz w:val="20"/>
                <w:szCs w:val="20"/>
              </w:rPr>
              <w:t>95</w:t>
            </w:r>
          </w:p>
        </w:tc>
        <w:tc>
          <w:tcPr>
            <w:tcW w:w="1275" w:type="dxa"/>
            <w:tcBorders>
              <w:left w:val="single" w:sz="4" w:space="0" w:color="auto"/>
              <w:bottom w:val="single" w:sz="4" w:space="0" w:color="auto"/>
              <w:right w:val="single" w:sz="4" w:space="0" w:color="auto"/>
            </w:tcBorders>
            <w:shd w:val="clear" w:color="auto" w:fill="auto"/>
          </w:tcPr>
          <w:p w14:paraId="543844DA"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B6513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105</w:t>
            </w:r>
          </w:p>
        </w:tc>
        <w:tc>
          <w:tcPr>
            <w:tcW w:w="1133" w:type="dxa"/>
            <w:vMerge w:val="restart"/>
            <w:tcBorders>
              <w:left w:val="single" w:sz="4" w:space="0" w:color="auto"/>
              <w:right w:val="single" w:sz="4" w:space="0" w:color="auto"/>
            </w:tcBorders>
            <w:shd w:val="clear" w:color="auto" w:fill="auto"/>
          </w:tcPr>
          <w:p w14:paraId="2657562C"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7F91949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Ежегодное увеличение общего количества участников конкурса:</w:t>
            </w:r>
          </w:p>
          <w:p w14:paraId="0EFF924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90 человек,</w:t>
            </w:r>
          </w:p>
          <w:p w14:paraId="7D9B3A4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95 человек,</w:t>
            </w:r>
          </w:p>
          <w:p w14:paraId="4718A8F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100 человек,</w:t>
            </w:r>
          </w:p>
          <w:p w14:paraId="1817C60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105 человек.</w:t>
            </w:r>
          </w:p>
          <w:p w14:paraId="6315E04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общий охват 390 человек.</w:t>
            </w:r>
          </w:p>
        </w:tc>
      </w:tr>
      <w:tr w:rsidR="00EC6050" w:rsidRPr="004A0104" w14:paraId="08903F4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A6A66F0" w14:textId="77777777" w:rsidR="00EC6050" w:rsidRPr="004A0104" w:rsidRDefault="00EC6050" w:rsidP="00F562AF">
            <w:pPr>
              <w:pStyle w:val="ConsPlusCell"/>
              <w:jc w:val="both"/>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EFBF66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328B8D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C48E24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31CCE0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317AF8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EB61D4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6B8EC71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F79AC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D30CA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1099ACAE" w14:textId="77777777" w:rsidR="00EC6050" w:rsidRPr="004A0104" w:rsidRDefault="00EC6050" w:rsidP="00F562AF">
            <w:pPr>
              <w:rPr>
                <w:sz w:val="20"/>
                <w:szCs w:val="20"/>
              </w:rPr>
            </w:pPr>
          </w:p>
        </w:tc>
        <w:tc>
          <w:tcPr>
            <w:tcW w:w="2127" w:type="dxa"/>
            <w:vMerge/>
            <w:tcBorders>
              <w:left w:val="single" w:sz="4" w:space="0" w:color="auto"/>
              <w:right w:val="single" w:sz="4" w:space="0" w:color="auto"/>
            </w:tcBorders>
          </w:tcPr>
          <w:p w14:paraId="7282374B" w14:textId="77777777" w:rsidR="00EC6050" w:rsidRPr="004A0104" w:rsidRDefault="00EC6050" w:rsidP="00F562AF">
            <w:pPr>
              <w:pStyle w:val="ConsPlusCell"/>
              <w:rPr>
                <w:rFonts w:ascii="Times New Roman" w:hAnsi="Times New Roman" w:cs="Times New Roman"/>
              </w:rPr>
            </w:pPr>
          </w:p>
        </w:tc>
      </w:tr>
      <w:tr w:rsidR="00EC6050" w:rsidRPr="004A0104" w14:paraId="01C9045F" w14:textId="77777777" w:rsidTr="00F562AF">
        <w:trPr>
          <w:gridAfter w:val="5"/>
          <w:wAfter w:w="10783" w:type="dxa"/>
          <w:trHeight w:val="265"/>
          <w:tblCellSpacing w:w="5" w:type="nil"/>
        </w:trPr>
        <w:tc>
          <w:tcPr>
            <w:tcW w:w="1701" w:type="dxa"/>
            <w:vMerge/>
            <w:tcBorders>
              <w:left w:val="single" w:sz="4" w:space="0" w:color="auto"/>
              <w:right w:val="single" w:sz="4" w:space="0" w:color="auto"/>
            </w:tcBorders>
            <w:shd w:val="clear" w:color="auto" w:fill="auto"/>
          </w:tcPr>
          <w:p w14:paraId="20D7F9D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89829F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08E841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66DD892"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0F1A22B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8B1CF57"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586C442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7F564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C1D878E"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23E64168"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67FF0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133" w:type="dxa"/>
            <w:vMerge/>
            <w:tcBorders>
              <w:left w:val="single" w:sz="4" w:space="0" w:color="auto"/>
              <w:right w:val="single" w:sz="4" w:space="0" w:color="auto"/>
            </w:tcBorders>
            <w:shd w:val="clear" w:color="auto" w:fill="auto"/>
          </w:tcPr>
          <w:p w14:paraId="57B0B8D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1AFFA81" w14:textId="77777777" w:rsidR="00EC6050" w:rsidRPr="004A0104" w:rsidRDefault="00EC6050" w:rsidP="00F562AF">
            <w:pPr>
              <w:pStyle w:val="ConsPlusCell"/>
              <w:rPr>
                <w:rFonts w:ascii="Times New Roman" w:hAnsi="Times New Roman" w:cs="Times New Roman"/>
              </w:rPr>
            </w:pPr>
          </w:p>
        </w:tc>
        <w:tc>
          <w:tcPr>
            <w:tcW w:w="1275" w:type="dxa"/>
          </w:tcPr>
          <w:p w14:paraId="4729FE01" w14:textId="77777777" w:rsidR="00EC6050" w:rsidRPr="004A0104" w:rsidRDefault="00EC6050" w:rsidP="00F562AF">
            <w:pPr>
              <w:spacing w:after="200" w:line="276" w:lineRule="auto"/>
              <w:rPr>
                <w:sz w:val="20"/>
                <w:szCs w:val="20"/>
              </w:rPr>
            </w:pPr>
            <w:r w:rsidRPr="004A0104">
              <w:rPr>
                <w:sz w:val="20"/>
                <w:szCs w:val="20"/>
              </w:rPr>
              <w:t>-</w:t>
            </w:r>
          </w:p>
        </w:tc>
        <w:tc>
          <w:tcPr>
            <w:tcW w:w="1275" w:type="dxa"/>
            <w:gridSpan w:val="2"/>
          </w:tcPr>
          <w:p w14:paraId="31024FB8" w14:textId="77777777" w:rsidR="00EC6050" w:rsidRPr="004A0104" w:rsidRDefault="00EC6050" w:rsidP="00F562AF">
            <w:pPr>
              <w:spacing w:after="200" w:line="276" w:lineRule="auto"/>
              <w:rPr>
                <w:sz w:val="20"/>
                <w:szCs w:val="20"/>
              </w:rPr>
            </w:pPr>
            <w:r w:rsidRPr="004A0104">
              <w:rPr>
                <w:sz w:val="20"/>
                <w:szCs w:val="20"/>
              </w:rPr>
              <w:t>-</w:t>
            </w:r>
          </w:p>
        </w:tc>
        <w:tc>
          <w:tcPr>
            <w:tcW w:w="1275" w:type="dxa"/>
          </w:tcPr>
          <w:p w14:paraId="40B91A23" w14:textId="77777777" w:rsidR="00EC6050" w:rsidRPr="004A0104" w:rsidRDefault="00EC6050" w:rsidP="00F562AF">
            <w:pPr>
              <w:spacing w:after="200" w:line="276" w:lineRule="auto"/>
              <w:rPr>
                <w:sz w:val="20"/>
                <w:szCs w:val="20"/>
              </w:rPr>
            </w:pPr>
            <w:r w:rsidRPr="004A0104">
              <w:rPr>
                <w:sz w:val="20"/>
                <w:szCs w:val="20"/>
              </w:rPr>
              <w:t>-</w:t>
            </w:r>
          </w:p>
        </w:tc>
        <w:tc>
          <w:tcPr>
            <w:tcW w:w="1275" w:type="dxa"/>
            <w:gridSpan w:val="2"/>
          </w:tcPr>
          <w:p w14:paraId="182C97D2" w14:textId="77777777" w:rsidR="00EC6050" w:rsidRPr="004A0104" w:rsidRDefault="00EC6050" w:rsidP="00F562AF">
            <w:pPr>
              <w:spacing w:after="200" w:line="276" w:lineRule="auto"/>
              <w:rPr>
                <w:sz w:val="20"/>
                <w:szCs w:val="20"/>
              </w:rPr>
            </w:pPr>
            <w:r w:rsidRPr="004A0104">
              <w:rPr>
                <w:sz w:val="20"/>
                <w:szCs w:val="20"/>
              </w:rPr>
              <w:t>20,0</w:t>
            </w:r>
          </w:p>
        </w:tc>
      </w:tr>
      <w:tr w:rsidR="00EC6050" w:rsidRPr="004A0104" w14:paraId="30EC2DB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7B9630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E18544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6658DF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033D3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44FC7E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3B41AB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70E03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856E88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922C27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8AC651"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7E6D3A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D52EA1D" w14:textId="77777777" w:rsidR="00EC6050" w:rsidRPr="004A0104" w:rsidRDefault="00EC6050" w:rsidP="00F562AF">
            <w:pPr>
              <w:pStyle w:val="ConsPlusCell"/>
              <w:rPr>
                <w:rFonts w:ascii="Times New Roman" w:hAnsi="Times New Roman" w:cs="Times New Roman"/>
              </w:rPr>
            </w:pPr>
          </w:p>
        </w:tc>
      </w:tr>
      <w:tr w:rsidR="00EC6050" w:rsidRPr="004A0104" w14:paraId="59233CC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FA2440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F19BBF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94D5F6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852D13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C31AF3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91B57E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06FB2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BDCD0C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142D13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1F4AA"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7F3FFF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6B06BC5" w14:textId="77777777" w:rsidR="00EC6050" w:rsidRPr="004A0104" w:rsidRDefault="00EC6050" w:rsidP="00F562AF">
            <w:pPr>
              <w:pStyle w:val="ConsPlusCell"/>
              <w:rPr>
                <w:rFonts w:ascii="Times New Roman" w:hAnsi="Times New Roman" w:cs="Times New Roman"/>
              </w:rPr>
            </w:pPr>
          </w:p>
        </w:tc>
      </w:tr>
      <w:tr w:rsidR="00EC6050" w:rsidRPr="004A0104" w14:paraId="50C4AB9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7DEB04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51E3AE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23C7CF2C"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436397A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EBD1B16"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17C4F0C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56280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94AB303"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41C280E3"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D7559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w:t>
            </w:r>
          </w:p>
        </w:tc>
        <w:tc>
          <w:tcPr>
            <w:tcW w:w="1133" w:type="dxa"/>
            <w:vMerge/>
            <w:tcBorders>
              <w:left w:val="single" w:sz="4" w:space="0" w:color="auto"/>
              <w:right w:val="single" w:sz="4" w:space="0" w:color="auto"/>
            </w:tcBorders>
            <w:shd w:val="clear" w:color="auto" w:fill="auto"/>
          </w:tcPr>
          <w:p w14:paraId="28FC370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ED732CC" w14:textId="77777777" w:rsidR="00EC6050" w:rsidRPr="004A0104" w:rsidRDefault="00EC6050" w:rsidP="00F562AF">
            <w:pPr>
              <w:pStyle w:val="ConsPlusCell"/>
              <w:rPr>
                <w:rFonts w:ascii="Times New Roman" w:hAnsi="Times New Roman" w:cs="Times New Roman"/>
              </w:rPr>
            </w:pPr>
          </w:p>
        </w:tc>
      </w:tr>
      <w:tr w:rsidR="00EC6050" w:rsidRPr="004A0104" w14:paraId="3117989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3F8179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FAD3A1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3998BF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9AA0C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17A2C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4CD738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8D4FE5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E2D5D3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D5CECA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EEAF7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FCD121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93BAAE2" w14:textId="77777777" w:rsidR="00EC6050" w:rsidRPr="004A0104" w:rsidRDefault="00EC6050" w:rsidP="00F562AF">
            <w:pPr>
              <w:pStyle w:val="ConsPlusCell"/>
              <w:rPr>
                <w:rFonts w:ascii="Times New Roman" w:hAnsi="Times New Roman" w:cs="Times New Roman"/>
              </w:rPr>
            </w:pPr>
          </w:p>
        </w:tc>
      </w:tr>
      <w:tr w:rsidR="00EC6050" w:rsidRPr="004A0104" w14:paraId="2F055F50"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1458F5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Районный конкурс «Лучшая молодежная организация» на лучшую организацию работы молодежных медиа. </w:t>
            </w:r>
          </w:p>
        </w:tc>
        <w:tc>
          <w:tcPr>
            <w:tcW w:w="1701" w:type="dxa"/>
            <w:tcBorders>
              <w:left w:val="single" w:sz="4" w:space="0" w:color="auto"/>
              <w:bottom w:val="single" w:sz="4" w:space="0" w:color="auto"/>
              <w:right w:val="single" w:sz="4" w:space="0" w:color="auto"/>
            </w:tcBorders>
            <w:shd w:val="clear" w:color="auto" w:fill="auto"/>
          </w:tcPr>
          <w:p w14:paraId="1498656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3576086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0C2CA91E" w14:textId="77777777" w:rsidR="00EC6050" w:rsidRPr="004A0104" w:rsidRDefault="00EC6050" w:rsidP="00F562AF">
            <w:pPr>
              <w:jc w:val="center"/>
              <w:rPr>
                <w:sz w:val="20"/>
                <w:szCs w:val="20"/>
              </w:rPr>
            </w:pPr>
            <w:r w:rsidRPr="004A0104">
              <w:rPr>
                <w:sz w:val="20"/>
                <w:szCs w:val="20"/>
              </w:rPr>
              <w:t>90</w:t>
            </w:r>
          </w:p>
        </w:tc>
        <w:tc>
          <w:tcPr>
            <w:tcW w:w="992" w:type="dxa"/>
            <w:tcBorders>
              <w:left w:val="single" w:sz="4" w:space="0" w:color="auto"/>
              <w:bottom w:val="single" w:sz="4" w:space="0" w:color="auto"/>
              <w:right w:val="single" w:sz="4" w:space="0" w:color="auto"/>
            </w:tcBorders>
            <w:shd w:val="clear" w:color="auto" w:fill="auto"/>
          </w:tcPr>
          <w:p w14:paraId="28608DA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B26605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A4B817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B2761E" w14:textId="77777777" w:rsidR="00EC6050" w:rsidRPr="004A0104" w:rsidRDefault="00EC6050" w:rsidP="00F562AF">
            <w:pPr>
              <w:jc w:val="center"/>
              <w:rPr>
                <w:sz w:val="20"/>
                <w:szCs w:val="20"/>
              </w:rPr>
            </w:pPr>
            <w:r w:rsidRPr="004A0104">
              <w:rPr>
                <w:sz w:val="20"/>
                <w:szCs w:val="20"/>
              </w:rPr>
              <w:t>90</w:t>
            </w:r>
          </w:p>
        </w:tc>
        <w:tc>
          <w:tcPr>
            <w:tcW w:w="1276" w:type="dxa"/>
            <w:gridSpan w:val="2"/>
            <w:tcBorders>
              <w:left w:val="single" w:sz="4" w:space="0" w:color="auto"/>
              <w:bottom w:val="single" w:sz="4" w:space="0" w:color="auto"/>
              <w:right w:val="single" w:sz="4" w:space="0" w:color="auto"/>
            </w:tcBorders>
            <w:shd w:val="clear" w:color="auto" w:fill="auto"/>
          </w:tcPr>
          <w:p w14:paraId="326A261B" w14:textId="77777777" w:rsidR="00EC6050" w:rsidRPr="004A0104" w:rsidRDefault="00EC6050" w:rsidP="00F562AF">
            <w:pPr>
              <w:jc w:val="center"/>
              <w:rPr>
                <w:sz w:val="20"/>
                <w:szCs w:val="20"/>
              </w:rPr>
            </w:pPr>
            <w:r w:rsidRPr="004A0104">
              <w:rPr>
                <w:sz w:val="20"/>
                <w:szCs w:val="20"/>
              </w:rPr>
              <w:t>95</w:t>
            </w:r>
          </w:p>
        </w:tc>
        <w:tc>
          <w:tcPr>
            <w:tcW w:w="1275" w:type="dxa"/>
            <w:tcBorders>
              <w:left w:val="single" w:sz="4" w:space="0" w:color="auto"/>
              <w:bottom w:val="single" w:sz="4" w:space="0" w:color="auto"/>
              <w:right w:val="single" w:sz="4" w:space="0" w:color="auto"/>
            </w:tcBorders>
            <w:shd w:val="clear" w:color="auto" w:fill="auto"/>
          </w:tcPr>
          <w:p w14:paraId="2D449F0B"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963C8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105</w:t>
            </w:r>
          </w:p>
        </w:tc>
        <w:tc>
          <w:tcPr>
            <w:tcW w:w="1133" w:type="dxa"/>
            <w:vMerge w:val="restart"/>
            <w:tcBorders>
              <w:left w:val="single" w:sz="4" w:space="0" w:color="auto"/>
              <w:right w:val="single" w:sz="4" w:space="0" w:color="auto"/>
            </w:tcBorders>
            <w:shd w:val="clear" w:color="auto" w:fill="auto"/>
          </w:tcPr>
          <w:p w14:paraId="6A9D684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33B6461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Ежегодное увеличение участников конкурса среди молодежных редакций образовательных организаций Куйбышевского  района по годам составит:</w:t>
            </w:r>
          </w:p>
          <w:p w14:paraId="72AB68B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90 человек,</w:t>
            </w:r>
          </w:p>
          <w:p w14:paraId="34DE4E6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95 человек,</w:t>
            </w:r>
          </w:p>
          <w:p w14:paraId="4F73090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100 человек,</w:t>
            </w:r>
          </w:p>
          <w:p w14:paraId="0B2F420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105 человек Всего предполагается общий охват 390 человек.</w:t>
            </w:r>
          </w:p>
        </w:tc>
      </w:tr>
      <w:tr w:rsidR="00EC6050" w:rsidRPr="004A0104" w14:paraId="0BA1202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C264631"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635FC69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C52E51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32AEFA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138CD4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B28276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E7CC25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33812E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193990C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73842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AA27C1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67EDAE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C918B3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F5AFCD0"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20A19B7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2D51CC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4BD2F17"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18C485D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650102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889849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B03A19" w14:textId="77777777" w:rsidR="00EC6050" w:rsidRPr="004A0104" w:rsidRDefault="00EC6050" w:rsidP="00F562AF">
            <w:pPr>
              <w:jc w:val="center"/>
              <w:rPr>
                <w:sz w:val="20"/>
                <w:szCs w:val="20"/>
              </w:rPr>
            </w:pPr>
            <w:r w:rsidRPr="004A0104">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69B18F1F"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5BCC8162"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8C86B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5D19B6F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E8DAF79"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4D96403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695FFFD"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538A6C4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0695BD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4F5958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C766C5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627C12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29530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262076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5C3FE6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03573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A35896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2E45B7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8BF498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82A8993"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32EC8F1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83A322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A3095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8AA1C2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107044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3CA25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22BB49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1BB394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9041E4"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73C820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755FC5D"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F2B39E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D75E19E"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6E5D4F1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CB07715"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68D523F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3D2861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6DF5E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7F231D" w14:textId="77777777" w:rsidR="00EC6050" w:rsidRPr="004A0104" w:rsidRDefault="00EC6050" w:rsidP="00F562AF">
            <w:pPr>
              <w:jc w:val="center"/>
              <w:rPr>
                <w:sz w:val="20"/>
                <w:szCs w:val="20"/>
              </w:rPr>
            </w:pPr>
            <w:r w:rsidRPr="004A0104">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0772EFF9"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5F6CCE3D"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30EF7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2C60C63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7A0CED3"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7842B49"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8588D03"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482673D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6380C4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3CBB1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7E2486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FFA81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DFBDE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284974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3ABD17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8F79D4"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38418B5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58A58F9"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440411A5"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47D7FC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lastRenderedPageBreak/>
              <w:t xml:space="preserve">Районный конкурс видеороликов </w:t>
            </w:r>
          </w:p>
        </w:tc>
        <w:tc>
          <w:tcPr>
            <w:tcW w:w="1701" w:type="dxa"/>
            <w:tcBorders>
              <w:left w:val="single" w:sz="4" w:space="0" w:color="auto"/>
              <w:bottom w:val="single" w:sz="4" w:space="0" w:color="auto"/>
              <w:right w:val="single" w:sz="4" w:space="0" w:color="auto"/>
            </w:tcBorders>
            <w:shd w:val="clear" w:color="auto" w:fill="auto"/>
          </w:tcPr>
          <w:p w14:paraId="6D9B396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76F6DF6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7E5D705"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4776E23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6D11426"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0DFECA2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9EE80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5393468" w14:textId="77777777" w:rsidR="00EC6050" w:rsidRPr="004A0104" w:rsidRDefault="00EC6050" w:rsidP="00F562AF">
            <w:pPr>
              <w:jc w:val="center"/>
              <w:rPr>
                <w:sz w:val="20"/>
                <w:szCs w:val="20"/>
              </w:rPr>
            </w:pPr>
            <w:r w:rsidRPr="004A0104">
              <w:rPr>
                <w:sz w:val="20"/>
                <w:szCs w:val="20"/>
              </w:rPr>
              <w:t>170</w:t>
            </w:r>
          </w:p>
        </w:tc>
        <w:tc>
          <w:tcPr>
            <w:tcW w:w="1275" w:type="dxa"/>
            <w:tcBorders>
              <w:left w:val="single" w:sz="4" w:space="0" w:color="auto"/>
              <w:bottom w:val="single" w:sz="4" w:space="0" w:color="auto"/>
              <w:right w:val="single" w:sz="4" w:space="0" w:color="auto"/>
            </w:tcBorders>
            <w:shd w:val="clear" w:color="auto" w:fill="auto"/>
          </w:tcPr>
          <w:p w14:paraId="1E9C5307" w14:textId="77777777" w:rsidR="00EC6050" w:rsidRPr="004A0104" w:rsidRDefault="00EC6050" w:rsidP="00F562AF">
            <w:pPr>
              <w:jc w:val="center"/>
              <w:rPr>
                <w:sz w:val="20"/>
                <w:szCs w:val="20"/>
              </w:rPr>
            </w:pPr>
            <w:r w:rsidRPr="004A0104">
              <w:rPr>
                <w:sz w:val="20"/>
                <w:szCs w:val="20"/>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29E47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170</w:t>
            </w:r>
          </w:p>
        </w:tc>
        <w:tc>
          <w:tcPr>
            <w:tcW w:w="1133" w:type="dxa"/>
            <w:vMerge w:val="restart"/>
            <w:tcBorders>
              <w:left w:val="single" w:sz="4" w:space="0" w:color="auto"/>
              <w:right w:val="single" w:sz="4" w:space="0" w:color="auto"/>
            </w:tcBorders>
            <w:shd w:val="clear" w:color="auto" w:fill="auto"/>
          </w:tcPr>
          <w:p w14:paraId="582EC0E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14AA908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Конкурс с целью развития медиа-культуры в молодежной среде по различной тематике проходит ежегодно:</w:t>
            </w:r>
          </w:p>
          <w:p w14:paraId="6E76FFC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150 человек,</w:t>
            </w:r>
          </w:p>
          <w:p w14:paraId="6640523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2023 - 170 человек,</w:t>
            </w:r>
          </w:p>
          <w:p w14:paraId="4C9F9DE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170 человек,</w:t>
            </w:r>
          </w:p>
          <w:p w14:paraId="2279025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170 человек.</w:t>
            </w:r>
          </w:p>
          <w:p w14:paraId="175C1E5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общий охват вовлечённой молодёжи в конкурс 660 человек.</w:t>
            </w:r>
          </w:p>
        </w:tc>
      </w:tr>
      <w:tr w:rsidR="00EC6050" w:rsidRPr="004A0104" w14:paraId="4F5232E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B25C95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3A93B9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E5FB97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959F6A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7B57120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65C197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64AED6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381B70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4258172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7D448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08BAD79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2ECBE6E" w14:textId="77777777" w:rsidR="00EC6050" w:rsidRPr="004A0104" w:rsidRDefault="00EC6050" w:rsidP="00F562AF">
            <w:pPr>
              <w:pStyle w:val="ConsPlusCell"/>
              <w:rPr>
                <w:rFonts w:ascii="Times New Roman" w:hAnsi="Times New Roman" w:cs="Times New Roman"/>
              </w:rPr>
            </w:pPr>
          </w:p>
        </w:tc>
      </w:tr>
      <w:tr w:rsidR="00EC6050" w:rsidRPr="004A0104" w14:paraId="2FDA4F6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F771FC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0A388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B27983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39066106"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44C4F91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3960136"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3CB9647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50CA2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9682398" w14:textId="77777777" w:rsidR="00EC6050" w:rsidRPr="004A0104" w:rsidRDefault="00EC6050" w:rsidP="00F562AF">
            <w:pPr>
              <w:jc w:val="center"/>
              <w:rPr>
                <w:sz w:val="20"/>
                <w:szCs w:val="20"/>
              </w:rPr>
            </w:pPr>
            <w:r w:rsidRPr="004A0104">
              <w:rPr>
                <w:sz w:val="20"/>
                <w:szCs w:val="20"/>
              </w:rPr>
              <w:t>6,0</w:t>
            </w:r>
          </w:p>
        </w:tc>
        <w:tc>
          <w:tcPr>
            <w:tcW w:w="1275" w:type="dxa"/>
            <w:tcBorders>
              <w:left w:val="single" w:sz="4" w:space="0" w:color="auto"/>
              <w:bottom w:val="single" w:sz="4" w:space="0" w:color="auto"/>
              <w:right w:val="single" w:sz="4" w:space="0" w:color="auto"/>
            </w:tcBorders>
            <w:shd w:val="clear" w:color="auto" w:fill="auto"/>
          </w:tcPr>
          <w:p w14:paraId="3B2A4780" w14:textId="77777777" w:rsidR="00EC6050" w:rsidRPr="004A0104" w:rsidRDefault="00EC6050" w:rsidP="00F562AF">
            <w:pPr>
              <w:jc w:val="center"/>
              <w:rPr>
                <w:sz w:val="20"/>
                <w:szCs w:val="20"/>
              </w:rPr>
            </w:pPr>
            <w:r w:rsidRPr="004A0104">
              <w:rPr>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05C5B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1133" w:type="dxa"/>
            <w:vMerge/>
            <w:tcBorders>
              <w:left w:val="single" w:sz="4" w:space="0" w:color="auto"/>
              <w:right w:val="single" w:sz="4" w:space="0" w:color="auto"/>
            </w:tcBorders>
            <w:shd w:val="clear" w:color="auto" w:fill="auto"/>
          </w:tcPr>
          <w:p w14:paraId="587E59D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2486F16" w14:textId="77777777" w:rsidR="00EC6050" w:rsidRPr="004A0104" w:rsidRDefault="00EC6050" w:rsidP="00F562AF">
            <w:pPr>
              <w:pStyle w:val="ConsPlusCell"/>
              <w:rPr>
                <w:rFonts w:ascii="Times New Roman" w:hAnsi="Times New Roman" w:cs="Times New Roman"/>
              </w:rPr>
            </w:pPr>
          </w:p>
        </w:tc>
      </w:tr>
      <w:tr w:rsidR="00EC6050" w:rsidRPr="004A0104" w14:paraId="15E721A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524BC9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D63069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B0037E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6E68F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BDE54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10F5C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B2049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9664C4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4880CB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5C9DA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619BD7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486E40A" w14:textId="77777777" w:rsidR="00EC6050" w:rsidRPr="004A0104" w:rsidRDefault="00EC6050" w:rsidP="00F562AF">
            <w:pPr>
              <w:pStyle w:val="ConsPlusCell"/>
              <w:rPr>
                <w:rFonts w:ascii="Times New Roman" w:hAnsi="Times New Roman" w:cs="Times New Roman"/>
              </w:rPr>
            </w:pPr>
          </w:p>
        </w:tc>
      </w:tr>
      <w:tr w:rsidR="00EC6050" w:rsidRPr="004A0104" w14:paraId="2C23B0E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F02211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FBB3B2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CD926E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B7315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EC5E9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5F6E45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BA18FC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015A06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8B78AD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55A0B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4033AB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AF034BB" w14:textId="77777777" w:rsidR="00EC6050" w:rsidRPr="004A0104" w:rsidRDefault="00EC6050" w:rsidP="00F562AF">
            <w:pPr>
              <w:pStyle w:val="ConsPlusCell"/>
              <w:rPr>
                <w:rFonts w:ascii="Times New Roman" w:hAnsi="Times New Roman" w:cs="Times New Roman"/>
              </w:rPr>
            </w:pPr>
          </w:p>
        </w:tc>
      </w:tr>
      <w:tr w:rsidR="00EC6050" w:rsidRPr="004A0104" w14:paraId="2F3FBE8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045F53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6DC34E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8E5CB73"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72BAAC3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E6E28C6"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631F2FE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E7ED55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2CB4B91" w14:textId="77777777" w:rsidR="00EC6050" w:rsidRPr="004A0104" w:rsidRDefault="00EC6050" w:rsidP="00F562AF">
            <w:pPr>
              <w:jc w:val="center"/>
              <w:rPr>
                <w:sz w:val="20"/>
                <w:szCs w:val="20"/>
              </w:rPr>
            </w:pPr>
            <w:r w:rsidRPr="004A0104">
              <w:rPr>
                <w:sz w:val="20"/>
                <w:szCs w:val="20"/>
              </w:rPr>
              <w:t>6,0</w:t>
            </w:r>
          </w:p>
        </w:tc>
        <w:tc>
          <w:tcPr>
            <w:tcW w:w="1275" w:type="dxa"/>
            <w:tcBorders>
              <w:left w:val="single" w:sz="4" w:space="0" w:color="auto"/>
              <w:bottom w:val="single" w:sz="4" w:space="0" w:color="auto"/>
              <w:right w:val="single" w:sz="4" w:space="0" w:color="auto"/>
            </w:tcBorders>
            <w:shd w:val="clear" w:color="auto" w:fill="auto"/>
          </w:tcPr>
          <w:p w14:paraId="6C1EAECC" w14:textId="77777777" w:rsidR="00EC6050" w:rsidRPr="004A0104" w:rsidRDefault="00EC6050" w:rsidP="00F562AF">
            <w:pPr>
              <w:jc w:val="center"/>
              <w:rPr>
                <w:sz w:val="20"/>
                <w:szCs w:val="20"/>
              </w:rPr>
            </w:pPr>
            <w:r w:rsidRPr="004A0104">
              <w:rPr>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24BFF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1133" w:type="dxa"/>
            <w:vMerge/>
            <w:tcBorders>
              <w:left w:val="single" w:sz="4" w:space="0" w:color="auto"/>
              <w:right w:val="single" w:sz="4" w:space="0" w:color="auto"/>
            </w:tcBorders>
            <w:shd w:val="clear" w:color="auto" w:fill="auto"/>
          </w:tcPr>
          <w:p w14:paraId="4CE6651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DC0F9E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2FAEFDE"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B7D0FF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7D974A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C5D1E4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B5F946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CCD5B7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3B67A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03858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127219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53FFCD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28D6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28894F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CC6D58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E25189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0FD0DE4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Акция «Молодой специалист</w:t>
            </w:r>
          </w:p>
        </w:tc>
        <w:tc>
          <w:tcPr>
            <w:tcW w:w="1701" w:type="dxa"/>
            <w:tcBorders>
              <w:left w:val="single" w:sz="4" w:space="0" w:color="auto"/>
              <w:bottom w:val="single" w:sz="4" w:space="0" w:color="auto"/>
              <w:right w:val="single" w:sz="4" w:space="0" w:color="auto"/>
            </w:tcBorders>
            <w:shd w:val="clear" w:color="auto" w:fill="auto"/>
          </w:tcPr>
          <w:p w14:paraId="5AED3B3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5A048D0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BA26721" w14:textId="77777777" w:rsidR="00EC6050" w:rsidRPr="004A0104" w:rsidRDefault="00EC6050" w:rsidP="00F562AF">
            <w:pPr>
              <w:jc w:val="center"/>
              <w:rPr>
                <w:sz w:val="20"/>
                <w:szCs w:val="20"/>
              </w:rPr>
            </w:pPr>
            <w:r w:rsidRPr="004A0104">
              <w:rPr>
                <w:sz w:val="20"/>
                <w:szCs w:val="20"/>
              </w:rPr>
              <w:t>35</w:t>
            </w:r>
          </w:p>
        </w:tc>
        <w:tc>
          <w:tcPr>
            <w:tcW w:w="992" w:type="dxa"/>
            <w:tcBorders>
              <w:left w:val="single" w:sz="4" w:space="0" w:color="auto"/>
              <w:bottom w:val="single" w:sz="4" w:space="0" w:color="auto"/>
              <w:right w:val="single" w:sz="4" w:space="0" w:color="auto"/>
            </w:tcBorders>
            <w:shd w:val="clear" w:color="auto" w:fill="auto"/>
          </w:tcPr>
          <w:p w14:paraId="205B624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CD669C0" w14:textId="77777777" w:rsidR="00EC6050" w:rsidRPr="004A0104" w:rsidRDefault="00EC6050" w:rsidP="00F562AF">
            <w:pPr>
              <w:jc w:val="center"/>
              <w:rPr>
                <w:sz w:val="20"/>
                <w:szCs w:val="20"/>
              </w:rPr>
            </w:pPr>
            <w:r w:rsidRPr="004A0104">
              <w:rPr>
                <w:sz w:val="20"/>
                <w:szCs w:val="20"/>
              </w:rPr>
              <w:t>15</w:t>
            </w:r>
          </w:p>
        </w:tc>
        <w:tc>
          <w:tcPr>
            <w:tcW w:w="992" w:type="dxa"/>
            <w:tcBorders>
              <w:left w:val="single" w:sz="4" w:space="0" w:color="auto"/>
              <w:bottom w:val="single" w:sz="4" w:space="0" w:color="auto"/>
              <w:right w:val="single" w:sz="4" w:space="0" w:color="auto"/>
            </w:tcBorders>
            <w:shd w:val="clear" w:color="auto" w:fill="auto"/>
          </w:tcPr>
          <w:p w14:paraId="78A3E5C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B30D63" w14:textId="77777777" w:rsidR="00EC6050" w:rsidRPr="004A0104" w:rsidRDefault="00EC6050" w:rsidP="00F562AF">
            <w:pPr>
              <w:jc w:val="center"/>
              <w:rPr>
                <w:sz w:val="20"/>
                <w:szCs w:val="20"/>
              </w:rPr>
            </w:pPr>
            <w:r w:rsidRPr="004A0104">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6A155FCF" w14:textId="77777777" w:rsidR="00EC6050" w:rsidRPr="004A0104" w:rsidRDefault="00EC6050" w:rsidP="00F562AF">
            <w:pPr>
              <w:jc w:val="center"/>
              <w:rPr>
                <w:sz w:val="20"/>
                <w:szCs w:val="20"/>
              </w:rPr>
            </w:pPr>
            <w:r w:rsidRPr="004A0104">
              <w:rPr>
                <w:sz w:val="20"/>
                <w:szCs w:val="20"/>
              </w:rPr>
              <w:t>40</w:t>
            </w:r>
          </w:p>
        </w:tc>
        <w:tc>
          <w:tcPr>
            <w:tcW w:w="1275" w:type="dxa"/>
            <w:tcBorders>
              <w:left w:val="single" w:sz="4" w:space="0" w:color="auto"/>
              <w:bottom w:val="single" w:sz="4" w:space="0" w:color="auto"/>
              <w:right w:val="single" w:sz="4" w:space="0" w:color="auto"/>
            </w:tcBorders>
            <w:shd w:val="clear" w:color="auto" w:fill="auto"/>
          </w:tcPr>
          <w:p w14:paraId="51098807" w14:textId="77777777" w:rsidR="00EC6050" w:rsidRPr="004A0104" w:rsidRDefault="00EC6050" w:rsidP="00F562AF">
            <w:pPr>
              <w:jc w:val="center"/>
              <w:rPr>
                <w:sz w:val="20"/>
                <w:szCs w:val="20"/>
              </w:rPr>
            </w:pPr>
            <w:r w:rsidRPr="004A0104">
              <w:rPr>
                <w:sz w:val="20"/>
                <w:szCs w:val="20"/>
              </w:rPr>
              <w:t>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B449B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1133" w:type="dxa"/>
            <w:vMerge w:val="restart"/>
            <w:tcBorders>
              <w:left w:val="single" w:sz="4" w:space="0" w:color="auto"/>
              <w:right w:val="single" w:sz="4" w:space="0" w:color="auto"/>
            </w:tcBorders>
            <w:shd w:val="clear" w:color="auto" w:fill="auto"/>
          </w:tcPr>
          <w:p w14:paraId="207D9F4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0E54CC9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Чествование молодых специалистов в различных сферах производства6</w:t>
            </w:r>
          </w:p>
          <w:p w14:paraId="6639E6F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35 человек,</w:t>
            </w:r>
          </w:p>
          <w:p w14:paraId="565D91D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2023 - 40 человек,</w:t>
            </w:r>
          </w:p>
          <w:p w14:paraId="5EB0498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50 человек,</w:t>
            </w:r>
          </w:p>
          <w:p w14:paraId="2C01C63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60 человек.</w:t>
            </w:r>
          </w:p>
          <w:p w14:paraId="5B1EF83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за период реализации программы предполагается участие 185 специалистов.</w:t>
            </w:r>
          </w:p>
        </w:tc>
      </w:tr>
      <w:tr w:rsidR="00EC6050" w:rsidRPr="004A0104" w14:paraId="1801517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02D450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3BEE8A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DF01BD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F69192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2DF6549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E180EE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BFFA86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79EC490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8B9F0D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5A93B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DE1EBA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F1A88DC"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80C2E9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59E16A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CD7936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153FB47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7FBC480" w14:textId="77777777" w:rsidR="00EC6050" w:rsidRPr="004A0104" w:rsidRDefault="00EC6050" w:rsidP="00F562AF">
            <w:pPr>
              <w:jc w:val="center"/>
              <w:rPr>
                <w:sz w:val="20"/>
                <w:szCs w:val="20"/>
              </w:rPr>
            </w:pPr>
            <w:r w:rsidRPr="004A0104">
              <w:rPr>
                <w:sz w:val="20"/>
                <w:szCs w:val="20"/>
              </w:rPr>
              <w:t>35,0</w:t>
            </w:r>
          </w:p>
        </w:tc>
        <w:tc>
          <w:tcPr>
            <w:tcW w:w="992" w:type="dxa"/>
            <w:tcBorders>
              <w:left w:val="single" w:sz="4" w:space="0" w:color="auto"/>
              <w:bottom w:val="single" w:sz="4" w:space="0" w:color="auto"/>
              <w:right w:val="single" w:sz="4" w:space="0" w:color="auto"/>
            </w:tcBorders>
            <w:shd w:val="clear" w:color="auto" w:fill="auto"/>
          </w:tcPr>
          <w:p w14:paraId="20AE38F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6CC4D19"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76B68B1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403482D" w14:textId="77777777" w:rsidR="00EC6050" w:rsidRPr="004A0104" w:rsidRDefault="00EC6050" w:rsidP="00F562AF">
            <w:pPr>
              <w:jc w:val="center"/>
              <w:rPr>
                <w:sz w:val="20"/>
                <w:szCs w:val="20"/>
              </w:rPr>
            </w:pPr>
            <w:r w:rsidRPr="004A0104">
              <w:rPr>
                <w:sz w:val="20"/>
                <w:szCs w:val="20"/>
              </w:rPr>
              <w:t>25,0</w:t>
            </w:r>
          </w:p>
        </w:tc>
        <w:tc>
          <w:tcPr>
            <w:tcW w:w="1276" w:type="dxa"/>
            <w:gridSpan w:val="2"/>
            <w:tcBorders>
              <w:left w:val="single" w:sz="4" w:space="0" w:color="auto"/>
              <w:bottom w:val="single" w:sz="4" w:space="0" w:color="auto"/>
              <w:right w:val="single" w:sz="4" w:space="0" w:color="auto"/>
            </w:tcBorders>
            <w:shd w:val="clear" w:color="auto" w:fill="auto"/>
          </w:tcPr>
          <w:p w14:paraId="1CF4B733" w14:textId="77777777" w:rsidR="00EC6050" w:rsidRPr="004A0104" w:rsidRDefault="00EC6050" w:rsidP="00F562AF">
            <w:pPr>
              <w:jc w:val="center"/>
              <w:rPr>
                <w:sz w:val="20"/>
                <w:szCs w:val="20"/>
              </w:rPr>
            </w:pPr>
            <w:r w:rsidRPr="004A0104">
              <w:rPr>
                <w:sz w:val="20"/>
                <w:szCs w:val="20"/>
              </w:rPr>
              <w:t>80,0</w:t>
            </w:r>
          </w:p>
        </w:tc>
        <w:tc>
          <w:tcPr>
            <w:tcW w:w="1275" w:type="dxa"/>
            <w:tcBorders>
              <w:left w:val="single" w:sz="4" w:space="0" w:color="auto"/>
              <w:bottom w:val="single" w:sz="4" w:space="0" w:color="auto"/>
              <w:right w:val="single" w:sz="4" w:space="0" w:color="auto"/>
            </w:tcBorders>
            <w:shd w:val="clear" w:color="auto" w:fill="auto"/>
          </w:tcPr>
          <w:p w14:paraId="7324D2A0"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B13FAE" w14:textId="77777777" w:rsidR="00EC6050" w:rsidRPr="004A0104" w:rsidRDefault="00EC6050" w:rsidP="00F562AF">
            <w:pPr>
              <w:jc w:val="center"/>
              <w:rPr>
                <w:sz w:val="20"/>
                <w:szCs w:val="20"/>
              </w:rPr>
            </w:pPr>
            <w:r w:rsidRPr="004A0104">
              <w:rPr>
                <w:sz w:val="20"/>
                <w:szCs w:val="20"/>
              </w:rPr>
              <w:t>120,0</w:t>
            </w:r>
          </w:p>
        </w:tc>
        <w:tc>
          <w:tcPr>
            <w:tcW w:w="1133" w:type="dxa"/>
            <w:vMerge/>
            <w:tcBorders>
              <w:left w:val="single" w:sz="4" w:space="0" w:color="auto"/>
              <w:right w:val="single" w:sz="4" w:space="0" w:color="auto"/>
            </w:tcBorders>
            <w:shd w:val="clear" w:color="auto" w:fill="auto"/>
          </w:tcPr>
          <w:p w14:paraId="38E4E44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016717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7E44EC4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6630A9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09A89F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3AAADC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D9933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6F1A2B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FBF20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804B6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ED8D6D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FB64FE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23DC9C"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AD30D0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DA7ED3D"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3604FD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529B66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C46D63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4941B0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DD8D5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E85475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A0E6F3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CD0A4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311728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F63B29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C6DC8A"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E076EE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E3571ED"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99FAFA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0E2B9A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4F9F6E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48168E2" w14:textId="77777777" w:rsidR="00EC6050" w:rsidRPr="004A0104" w:rsidRDefault="00EC6050" w:rsidP="00F562AF">
            <w:pPr>
              <w:jc w:val="center"/>
              <w:rPr>
                <w:sz w:val="20"/>
                <w:szCs w:val="20"/>
              </w:rPr>
            </w:pPr>
            <w:r w:rsidRPr="004A0104">
              <w:rPr>
                <w:sz w:val="20"/>
                <w:szCs w:val="20"/>
              </w:rPr>
              <w:t>35,0</w:t>
            </w:r>
          </w:p>
        </w:tc>
        <w:tc>
          <w:tcPr>
            <w:tcW w:w="992" w:type="dxa"/>
            <w:tcBorders>
              <w:left w:val="single" w:sz="4" w:space="0" w:color="auto"/>
              <w:bottom w:val="single" w:sz="4" w:space="0" w:color="auto"/>
              <w:right w:val="single" w:sz="4" w:space="0" w:color="auto"/>
            </w:tcBorders>
            <w:shd w:val="clear" w:color="auto" w:fill="auto"/>
          </w:tcPr>
          <w:p w14:paraId="53A1A10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AAC990F"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4A78C1C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5AE7D02" w14:textId="77777777" w:rsidR="00EC6050" w:rsidRPr="004A0104" w:rsidRDefault="00EC6050" w:rsidP="00F562AF">
            <w:pPr>
              <w:jc w:val="center"/>
              <w:rPr>
                <w:sz w:val="20"/>
                <w:szCs w:val="20"/>
              </w:rPr>
            </w:pPr>
            <w:r w:rsidRPr="004A0104">
              <w:rPr>
                <w:sz w:val="20"/>
                <w:szCs w:val="20"/>
              </w:rPr>
              <w:t>25,0</w:t>
            </w:r>
          </w:p>
        </w:tc>
        <w:tc>
          <w:tcPr>
            <w:tcW w:w="1276" w:type="dxa"/>
            <w:gridSpan w:val="2"/>
            <w:tcBorders>
              <w:left w:val="single" w:sz="4" w:space="0" w:color="auto"/>
              <w:bottom w:val="single" w:sz="4" w:space="0" w:color="auto"/>
              <w:right w:val="single" w:sz="4" w:space="0" w:color="auto"/>
            </w:tcBorders>
            <w:shd w:val="clear" w:color="auto" w:fill="auto"/>
          </w:tcPr>
          <w:p w14:paraId="61FE726B" w14:textId="77777777" w:rsidR="00EC6050" w:rsidRPr="004A0104" w:rsidRDefault="00EC6050" w:rsidP="00F562AF">
            <w:pPr>
              <w:jc w:val="center"/>
              <w:rPr>
                <w:sz w:val="20"/>
                <w:szCs w:val="20"/>
              </w:rPr>
            </w:pPr>
            <w:r w:rsidRPr="004A0104">
              <w:rPr>
                <w:sz w:val="20"/>
                <w:szCs w:val="20"/>
              </w:rPr>
              <w:t>80,0</w:t>
            </w:r>
          </w:p>
        </w:tc>
        <w:tc>
          <w:tcPr>
            <w:tcW w:w="1275" w:type="dxa"/>
            <w:tcBorders>
              <w:left w:val="single" w:sz="4" w:space="0" w:color="auto"/>
              <w:bottom w:val="single" w:sz="4" w:space="0" w:color="auto"/>
              <w:right w:val="single" w:sz="4" w:space="0" w:color="auto"/>
            </w:tcBorders>
            <w:shd w:val="clear" w:color="auto" w:fill="auto"/>
          </w:tcPr>
          <w:p w14:paraId="797851A7"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16B42" w14:textId="77777777" w:rsidR="00EC6050" w:rsidRPr="004A0104" w:rsidRDefault="00EC6050" w:rsidP="00F562AF">
            <w:pPr>
              <w:jc w:val="center"/>
              <w:rPr>
                <w:sz w:val="20"/>
                <w:szCs w:val="20"/>
              </w:rPr>
            </w:pPr>
            <w:r w:rsidRPr="004A0104">
              <w:rPr>
                <w:sz w:val="20"/>
                <w:szCs w:val="20"/>
              </w:rPr>
              <w:t>120,0</w:t>
            </w:r>
          </w:p>
        </w:tc>
        <w:tc>
          <w:tcPr>
            <w:tcW w:w="1133" w:type="dxa"/>
            <w:vMerge/>
            <w:tcBorders>
              <w:left w:val="single" w:sz="4" w:space="0" w:color="auto"/>
              <w:right w:val="single" w:sz="4" w:space="0" w:color="auto"/>
            </w:tcBorders>
            <w:shd w:val="clear" w:color="auto" w:fill="auto"/>
          </w:tcPr>
          <w:p w14:paraId="3DDC728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D239889"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44DBFF5A"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E21E15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4CDF03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B85374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A5D18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46490E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11875E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6F829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AF1E81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D61C99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097A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3F45BE2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19D914C"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7F349B3"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6E00B8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Открытый Форум молодежи Куйбышевского района</w:t>
            </w:r>
          </w:p>
        </w:tc>
        <w:tc>
          <w:tcPr>
            <w:tcW w:w="1701" w:type="dxa"/>
            <w:tcBorders>
              <w:left w:val="single" w:sz="4" w:space="0" w:color="auto"/>
              <w:bottom w:val="single" w:sz="4" w:space="0" w:color="auto"/>
              <w:right w:val="single" w:sz="4" w:space="0" w:color="auto"/>
            </w:tcBorders>
            <w:shd w:val="clear" w:color="auto" w:fill="auto"/>
          </w:tcPr>
          <w:p w14:paraId="1C26AF6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323E43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2F653F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FF0F1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9F34E6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612DBB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C830A3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A2ABB11" w14:textId="77777777" w:rsidR="00EC6050" w:rsidRPr="004A0104" w:rsidRDefault="00EC6050" w:rsidP="00F562AF">
            <w:pPr>
              <w:jc w:val="center"/>
              <w:rPr>
                <w:sz w:val="20"/>
                <w:szCs w:val="20"/>
              </w:rPr>
            </w:pPr>
            <w:r w:rsidRPr="004A0104">
              <w:rPr>
                <w:sz w:val="20"/>
                <w:szCs w:val="20"/>
              </w:rPr>
              <w:t>170</w:t>
            </w:r>
          </w:p>
        </w:tc>
        <w:tc>
          <w:tcPr>
            <w:tcW w:w="1275" w:type="dxa"/>
            <w:tcBorders>
              <w:left w:val="single" w:sz="4" w:space="0" w:color="auto"/>
              <w:bottom w:val="single" w:sz="4" w:space="0" w:color="auto"/>
              <w:right w:val="single" w:sz="4" w:space="0" w:color="auto"/>
            </w:tcBorders>
            <w:shd w:val="clear" w:color="auto" w:fill="auto"/>
          </w:tcPr>
          <w:p w14:paraId="445736A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9208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170</w:t>
            </w:r>
          </w:p>
        </w:tc>
        <w:tc>
          <w:tcPr>
            <w:tcW w:w="1133" w:type="dxa"/>
            <w:vMerge w:val="restart"/>
            <w:tcBorders>
              <w:left w:val="single" w:sz="4" w:space="0" w:color="auto"/>
              <w:right w:val="single" w:sz="4" w:space="0" w:color="auto"/>
            </w:tcBorders>
            <w:shd w:val="clear" w:color="auto" w:fill="auto"/>
          </w:tcPr>
          <w:p w14:paraId="04C0BB4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70DE228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Организация и проведение Форума с участием молодежи других районов Новосибирской области один раз в два года:</w:t>
            </w:r>
          </w:p>
          <w:p w14:paraId="14E09A8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0,</w:t>
            </w:r>
          </w:p>
          <w:p w14:paraId="0794C0C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170 человек,</w:t>
            </w:r>
          </w:p>
          <w:p w14:paraId="70B356D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0,</w:t>
            </w:r>
          </w:p>
          <w:p w14:paraId="2B16A4A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170 человек.</w:t>
            </w:r>
          </w:p>
          <w:p w14:paraId="1EB7B04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Общий охват составит 340 человек.</w:t>
            </w:r>
          </w:p>
        </w:tc>
      </w:tr>
      <w:tr w:rsidR="00EC6050" w:rsidRPr="004A0104" w14:paraId="2AD3E43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B5F15B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9D013F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2E9A134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7E2D8B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4A0043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9CDE2B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A7F0CD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371CCB8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6B8ED0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6B2B5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D69BE9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CC1332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A8D75D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DE5E5C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7AD8D3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80F431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C8E51A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ADE59D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F296A8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E91D7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41BC58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874C1F4" w14:textId="77777777" w:rsidR="00EC6050" w:rsidRPr="004A0104" w:rsidRDefault="00EC6050" w:rsidP="00F562AF">
            <w:pPr>
              <w:jc w:val="center"/>
              <w:rPr>
                <w:sz w:val="20"/>
                <w:szCs w:val="20"/>
              </w:rPr>
            </w:pPr>
            <w:r w:rsidRPr="004A0104">
              <w:rPr>
                <w:sz w:val="20"/>
                <w:szCs w:val="20"/>
              </w:rPr>
              <w:t>70,0</w:t>
            </w:r>
          </w:p>
        </w:tc>
        <w:tc>
          <w:tcPr>
            <w:tcW w:w="1275" w:type="dxa"/>
            <w:tcBorders>
              <w:left w:val="single" w:sz="4" w:space="0" w:color="auto"/>
              <w:bottom w:val="single" w:sz="4" w:space="0" w:color="auto"/>
              <w:right w:val="single" w:sz="4" w:space="0" w:color="auto"/>
            </w:tcBorders>
            <w:shd w:val="clear" w:color="auto" w:fill="auto"/>
          </w:tcPr>
          <w:p w14:paraId="22416A2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935DE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70,0</w:t>
            </w:r>
          </w:p>
        </w:tc>
        <w:tc>
          <w:tcPr>
            <w:tcW w:w="1133" w:type="dxa"/>
            <w:vMerge/>
            <w:tcBorders>
              <w:left w:val="single" w:sz="4" w:space="0" w:color="auto"/>
              <w:right w:val="single" w:sz="4" w:space="0" w:color="auto"/>
            </w:tcBorders>
            <w:shd w:val="clear" w:color="auto" w:fill="auto"/>
          </w:tcPr>
          <w:p w14:paraId="2A87003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81F79B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4BD26F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FEE857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C82B6D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DAE22B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76859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9EF09A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2514C4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3E894D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CA1D8E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80B4B5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5591D"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19487C9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CE0522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91116F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78DC34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4894EF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2A6265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1A2A6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5D8A35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FFA4E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666A1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800E05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4AADD8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01EDF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713201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3C2891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D027AC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FA9ACC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B566C5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D863C5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C5921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381ACD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D1321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47C533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091F054" w14:textId="77777777" w:rsidR="00EC6050" w:rsidRPr="004A0104" w:rsidRDefault="00EC6050" w:rsidP="00F562AF">
            <w:pPr>
              <w:jc w:val="center"/>
              <w:rPr>
                <w:sz w:val="20"/>
                <w:szCs w:val="20"/>
              </w:rPr>
            </w:pPr>
            <w:r w:rsidRPr="004A0104">
              <w:rPr>
                <w:sz w:val="20"/>
                <w:szCs w:val="20"/>
              </w:rPr>
              <w:t>70,0</w:t>
            </w:r>
          </w:p>
        </w:tc>
        <w:tc>
          <w:tcPr>
            <w:tcW w:w="1275" w:type="dxa"/>
            <w:tcBorders>
              <w:left w:val="single" w:sz="4" w:space="0" w:color="auto"/>
              <w:bottom w:val="single" w:sz="4" w:space="0" w:color="auto"/>
              <w:right w:val="single" w:sz="4" w:space="0" w:color="auto"/>
            </w:tcBorders>
            <w:shd w:val="clear" w:color="auto" w:fill="auto"/>
          </w:tcPr>
          <w:p w14:paraId="19BD7D9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87D0B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70,0</w:t>
            </w:r>
          </w:p>
        </w:tc>
        <w:tc>
          <w:tcPr>
            <w:tcW w:w="1133" w:type="dxa"/>
            <w:vMerge/>
            <w:tcBorders>
              <w:left w:val="single" w:sz="4" w:space="0" w:color="auto"/>
              <w:right w:val="single" w:sz="4" w:space="0" w:color="auto"/>
            </w:tcBorders>
            <w:shd w:val="clear" w:color="auto" w:fill="auto"/>
          </w:tcPr>
          <w:p w14:paraId="165FB60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0D8174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BA931CC"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32CF8BC"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7F4F395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D57677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2833B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A55C3C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43CB1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D3BEA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C45B91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9DAE94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33D933"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620714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5A5FB5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A979908"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4E8211E"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1.1.1.1.</w:t>
            </w:r>
          </w:p>
        </w:tc>
        <w:tc>
          <w:tcPr>
            <w:tcW w:w="1701" w:type="dxa"/>
            <w:tcBorders>
              <w:left w:val="single" w:sz="4" w:space="0" w:color="auto"/>
              <w:bottom w:val="single" w:sz="4" w:space="0" w:color="auto"/>
              <w:right w:val="single" w:sz="4" w:space="0" w:color="auto"/>
            </w:tcBorders>
            <w:shd w:val="clear" w:color="auto" w:fill="auto"/>
          </w:tcPr>
          <w:p w14:paraId="084B7D14"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 xml:space="preserve">Наименование показателя </w:t>
            </w:r>
          </w:p>
          <w:p w14:paraId="530A216F"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6B18FDE" w14:textId="77777777" w:rsidR="00EC6050" w:rsidRPr="004A0104" w:rsidRDefault="00EC6050" w:rsidP="00F562AF">
            <w:pPr>
              <w:jc w:val="center"/>
              <w:rPr>
                <w:sz w:val="20"/>
                <w:szCs w:val="20"/>
                <w:highlight w:val="yellow"/>
              </w:rPr>
            </w:pPr>
            <w:r w:rsidRPr="004A0104">
              <w:rPr>
                <w:sz w:val="20"/>
                <w:szCs w:val="20"/>
              </w:rPr>
              <w:t>1024</w:t>
            </w:r>
          </w:p>
        </w:tc>
        <w:tc>
          <w:tcPr>
            <w:tcW w:w="992" w:type="dxa"/>
            <w:tcBorders>
              <w:left w:val="single" w:sz="4" w:space="0" w:color="auto"/>
              <w:bottom w:val="single" w:sz="4" w:space="0" w:color="auto"/>
              <w:right w:val="single" w:sz="4" w:space="0" w:color="auto"/>
            </w:tcBorders>
            <w:shd w:val="clear" w:color="auto" w:fill="auto"/>
          </w:tcPr>
          <w:p w14:paraId="24E90ABF" w14:textId="77777777" w:rsidR="00EC6050" w:rsidRPr="004A0104" w:rsidRDefault="00EC6050" w:rsidP="00F562AF">
            <w:pPr>
              <w:jc w:val="center"/>
              <w:rPr>
                <w:sz w:val="20"/>
                <w:szCs w:val="20"/>
              </w:rPr>
            </w:pPr>
            <w:r w:rsidRPr="004A0104">
              <w:rPr>
                <w:sz w:val="20"/>
                <w:szCs w:val="20"/>
              </w:rPr>
              <w:t>1</w:t>
            </w:r>
          </w:p>
        </w:tc>
        <w:tc>
          <w:tcPr>
            <w:tcW w:w="993" w:type="dxa"/>
            <w:tcBorders>
              <w:left w:val="single" w:sz="4" w:space="0" w:color="auto"/>
              <w:bottom w:val="single" w:sz="4" w:space="0" w:color="auto"/>
              <w:right w:val="single" w:sz="4" w:space="0" w:color="auto"/>
            </w:tcBorders>
            <w:shd w:val="clear" w:color="auto" w:fill="auto"/>
          </w:tcPr>
          <w:p w14:paraId="1B4E05B9" w14:textId="77777777" w:rsidR="00EC6050" w:rsidRPr="004A0104" w:rsidRDefault="00EC6050" w:rsidP="00F562AF">
            <w:pPr>
              <w:jc w:val="center"/>
              <w:rPr>
                <w:sz w:val="20"/>
                <w:szCs w:val="20"/>
              </w:rPr>
            </w:pPr>
            <w:r w:rsidRPr="004A0104">
              <w:rPr>
                <w:sz w:val="20"/>
                <w:szCs w:val="20"/>
              </w:rPr>
              <w:t>412</w:t>
            </w:r>
          </w:p>
        </w:tc>
        <w:tc>
          <w:tcPr>
            <w:tcW w:w="992" w:type="dxa"/>
            <w:tcBorders>
              <w:left w:val="single" w:sz="4" w:space="0" w:color="auto"/>
              <w:bottom w:val="single" w:sz="4" w:space="0" w:color="auto"/>
              <w:right w:val="single" w:sz="4" w:space="0" w:color="auto"/>
            </w:tcBorders>
            <w:shd w:val="clear" w:color="auto" w:fill="auto"/>
          </w:tcPr>
          <w:p w14:paraId="1B3E56DC"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419708CB" w14:textId="77777777" w:rsidR="00EC6050" w:rsidRPr="004A0104" w:rsidRDefault="00EC6050" w:rsidP="00F562AF">
            <w:pPr>
              <w:jc w:val="center"/>
              <w:rPr>
                <w:sz w:val="20"/>
                <w:szCs w:val="20"/>
              </w:rPr>
            </w:pPr>
            <w:r w:rsidRPr="004A0104">
              <w:rPr>
                <w:sz w:val="20"/>
                <w:szCs w:val="20"/>
              </w:rPr>
              <w:t>111</w:t>
            </w:r>
          </w:p>
        </w:tc>
        <w:tc>
          <w:tcPr>
            <w:tcW w:w="1276" w:type="dxa"/>
            <w:gridSpan w:val="2"/>
            <w:tcBorders>
              <w:left w:val="single" w:sz="4" w:space="0" w:color="auto"/>
              <w:bottom w:val="single" w:sz="4" w:space="0" w:color="auto"/>
              <w:right w:val="single" w:sz="4" w:space="0" w:color="auto"/>
            </w:tcBorders>
            <w:shd w:val="clear" w:color="auto" w:fill="auto"/>
          </w:tcPr>
          <w:p w14:paraId="5A39298A" w14:textId="77777777" w:rsidR="00EC6050" w:rsidRPr="004A0104" w:rsidRDefault="00EC6050" w:rsidP="00F562AF">
            <w:pPr>
              <w:jc w:val="center"/>
              <w:rPr>
                <w:sz w:val="20"/>
                <w:szCs w:val="20"/>
              </w:rPr>
            </w:pPr>
            <w:r w:rsidRPr="004A0104">
              <w:rPr>
                <w:sz w:val="20"/>
                <w:szCs w:val="20"/>
              </w:rPr>
              <w:t>1279</w:t>
            </w:r>
          </w:p>
        </w:tc>
        <w:tc>
          <w:tcPr>
            <w:tcW w:w="1275" w:type="dxa"/>
            <w:tcBorders>
              <w:left w:val="single" w:sz="4" w:space="0" w:color="auto"/>
              <w:bottom w:val="single" w:sz="4" w:space="0" w:color="auto"/>
              <w:right w:val="single" w:sz="4" w:space="0" w:color="auto"/>
            </w:tcBorders>
            <w:shd w:val="clear" w:color="auto" w:fill="auto"/>
          </w:tcPr>
          <w:p w14:paraId="5DFB6C25" w14:textId="77777777" w:rsidR="00EC6050" w:rsidRPr="004A0104" w:rsidRDefault="00EC6050" w:rsidP="00F562AF">
            <w:pPr>
              <w:jc w:val="center"/>
              <w:rPr>
                <w:sz w:val="20"/>
                <w:szCs w:val="20"/>
              </w:rPr>
            </w:pPr>
            <w:r w:rsidRPr="004A0104">
              <w:rPr>
                <w:sz w:val="20"/>
                <w:szCs w:val="20"/>
              </w:rPr>
              <w:t>1300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70BF8E" w14:textId="77777777" w:rsidR="00EC6050" w:rsidRPr="004A0104" w:rsidRDefault="00EC6050" w:rsidP="00F562AF">
            <w:pPr>
              <w:jc w:val="center"/>
              <w:rPr>
                <w:sz w:val="20"/>
                <w:szCs w:val="20"/>
              </w:rPr>
            </w:pPr>
            <w:r w:rsidRPr="004A0104">
              <w:rPr>
                <w:sz w:val="20"/>
                <w:szCs w:val="20"/>
              </w:rPr>
              <w:t>1371</w:t>
            </w:r>
          </w:p>
        </w:tc>
        <w:tc>
          <w:tcPr>
            <w:tcW w:w="1133" w:type="dxa"/>
            <w:tcBorders>
              <w:left w:val="single" w:sz="4" w:space="0" w:color="auto"/>
              <w:bottom w:val="single" w:sz="4" w:space="0" w:color="auto"/>
              <w:right w:val="single" w:sz="4" w:space="0" w:color="auto"/>
            </w:tcBorders>
            <w:shd w:val="clear" w:color="auto" w:fill="auto"/>
          </w:tcPr>
          <w:p w14:paraId="2D716495" w14:textId="77777777" w:rsidR="00EC6050" w:rsidRPr="004A0104" w:rsidRDefault="00EC6050" w:rsidP="00F562AF">
            <w:pPr>
              <w:pStyle w:val="ConsPlusCell"/>
              <w:rPr>
                <w:rFonts w:ascii="Times New Roman" w:hAnsi="Times New Roman" w:cs="Times New Roman"/>
              </w:rPr>
            </w:pPr>
          </w:p>
        </w:tc>
        <w:tc>
          <w:tcPr>
            <w:tcW w:w="2127" w:type="dxa"/>
            <w:vMerge w:val="restart"/>
            <w:tcBorders>
              <w:left w:val="single" w:sz="4" w:space="0" w:color="auto"/>
              <w:right w:val="single" w:sz="4" w:space="0" w:color="auto"/>
            </w:tcBorders>
          </w:tcPr>
          <w:p w14:paraId="722C723B" w14:textId="77777777" w:rsidR="00EC6050" w:rsidRPr="004A0104" w:rsidRDefault="00EC6050" w:rsidP="00F562AF">
            <w:pPr>
              <w:ind w:firstLine="34"/>
              <w:jc w:val="both"/>
              <w:rPr>
                <w:sz w:val="20"/>
                <w:szCs w:val="20"/>
              </w:rPr>
            </w:pPr>
            <w:r w:rsidRPr="004A0104">
              <w:rPr>
                <w:sz w:val="20"/>
                <w:szCs w:val="20"/>
              </w:rPr>
              <w:t>Общий охват социально активной</w:t>
            </w:r>
            <w:r w:rsidRPr="004A0104">
              <w:rPr>
                <w:i/>
                <w:sz w:val="20"/>
                <w:szCs w:val="20"/>
              </w:rPr>
              <w:t xml:space="preserve"> </w:t>
            </w:r>
            <w:r w:rsidRPr="004A0104">
              <w:rPr>
                <w:sz w:val="20"/>
                <w:szCs w:val="20"/>
              </w:rPr>
              <w:t>молодёжи составит:</w:t>
            </w:r>
          </w:p>
          <w:p w14:paraId="2E2733ED" w14:textId="77777777" w:rsidR="00EC6050" w:rsidRPr="004A0104" w:rsidRDefault="00EC6050" w:rsidP="00F562AF">
            <w:pPr>
              <w:jc w:val="both"/>
              <w:rPr>
                <w:sz w:val="20"/>
                <w:szCs w:val="20"/>
              </w:rPr>
            </w:pPr>
            <w:r w:rsidRPr="004A0104">
              <w:rPr>
                <w:sz w:val="20"/>
                <w:szCs w:val="20"/>
              </w:rPr>
              <w:t>2022 – 1024 человек,</w:t>
            </w:r>
          </w:p>
          <w:p w14:paraId="30FFD38E" w14:textId="77777777" w:rsidR="00EC6050" w:rsidRPr="004A0104" w:rsidRDefault="00EC6050" w:rsidP="00F562AF">
            <w:pPr>
              <w:jc w:val="both"/>
              <w:rPr>
                <w:sz w:val="20"/>
                <w:szCs w:val="20"/>
              </w:rPr>
            </w:pPr>
            <w:r w:rsidRPr="004A0104">
              <w:rPr>
                <w:sz w:val="20"/>
                <w:szCs w:val="20"/>
              </w:rPr>
              <w:t>2023 – 1279 человек,</w:t>
            </w:r>
          </w:p>
          <w:p w14:paraId="6163BADC" w14:textId="77777777" w:rsidR="00EC6050" w:rsidRPr="004A0104" w:rsidRDefault="00EC6050" w:rsidP="00F562AF">
            <w:pPr>
              <w:jc w:val="both"/>
              <w:rPr>
                <w:sz w:val="20"/>
                <w:szCs w:val="20"/>
              </w:rPr>
            </w:pPr>
            <w:r w:rsidRPr="004A0104">
              <w:rPr>
                <w:sz w:val="20"/>
                <w:szCs w:val="20"/>
              </w:rPr>
              <w:t>2024 – 1300 человек,</w:t>
            </w:r>
          </w:p>
          <w:p w14:paraId="4A0486AD" w14:textId="77777777" w:rsidR="00EC6050" w:rsidRPr="004A0104" w:rsidRDefault="00EC6050" w:rsidP="00F562AF">
            <w:pPr>
              <w:ind w:firstLine="34"/>
              <w:jc w:val="both"/>
              <w:rPr>
                <w:sz w:val="20"/>
                <w:szCs w:val="20"/>
              </w:rPr>
            </w:pPr>
            <w:r w:rsidRPr="004A0104">
              <w:rPr>
                <w:sz w:val="20"/>
                <w:szCs w:val="20"/>
              </w:rPr>
              <w:t>2025 – 1371 человек.</w:t>
            </w:r>
          </w:p>
          <w:p w14:paraId="2AAF853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за период реализации программы общий охват составит 4974 человека.</w:t>
            </w:r>
          </w:p>
        </w:tc>
      </w:tr>
      <w:tr w:rsidR="00EC6050" w:rsidRPr="004A0104" w14:paraId="73AC087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4D684E7"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04B53FD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385F4EEF" w14:textId="77777777" w:rsidR="00EC6050" w:rsidRPr="004A0104" w:rsidRDefault="00EC6050" w:rsidP="00F562AF">
            <w:pPr>
              <w:jc w:val="center"/>
              <w:rPr>
                <w:sz w:val="20"/>
                <w:szCs w:val="20"/>
              </w:rPr>
            </w:pPr>
            <w:r w:rsidRPr="004A0104">
              <w:rPr>
                <w:sz w:val="20"/>
                <w:szCs w:val="20"/>
              </w:rPr>
              <w:t>173,0</w:t>
            </w:r>
          </w:p>
        </w:tc>
        <w:tc>
          <w:tcPr>
            <w:tcW w:w="992" w:type="dxa"/>
            <w:tcBorders>
              <w:left w:val="single" w:sz="4" w:space="0" w:color="auto"/>
              <w:bottom w:val="single" w:sz="4" w:space="0" w:color="auto"/>
              <w:right w:val="single" w:sz="4" w:space="0" w:color="auto"/>
            </w:tcBorders>
            <w:shd w:val="clear" w:color="auto" w:fill="auto"/>
          </w:tcPr>
          <w:p w14:paraId="3B63FE44"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061E4F92" w14:textId="77777777" w:rsidR="00EC6050" w:rsidRPr="004A0104" w:rsidRDefault="00EC6050" w:rsidP="00F562AF">
            <w:pPr>
              <w:jc w:val="center"/>
              <w:rPr>
                <w:sz w:val="20"/>
                <w:szCs w:val="20"/>
              </w:rPr>
            </w:pPr>
            <w:r w:rsidRPr="004A0104">
              <w:rPr>
                <w:sz w:val="20"/>
                <w:szCs w:val="20"/>
              </w:rPr>
              <w:t>119,0</w:t>
            </w:r>
          </w:p>
        </w:tc>
        <w:tc>
          <w:tcPr>
            <w:tcW w:w="992" w:type="dxa"/>
            <w:tcBorders>
              <w:left w:val="single" w:sz="4" w:space="0" w:color="auto"/>
              <w:bottom w:val="single" w:sz="4" w:space="0" w:color="auto"/>
              <w:right w:val="single" w:sz="4" w:space="0" w:color="auto"/>
            </w:tcBorders>
            <w:shd w:val="clear" w:color="auto" w:fill="auto"/>
          </w:tcPr>
          <w:p w14:paraId="53DF57D9"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3A3A086F" w14:textId="77777777" w:rsidR="00EC6050" w:rsidRPr="004A0104" w:rsidRDefault="00EC6050" w:rsidP="00F562AF">
            <w:pPr>
              <w:jc w:val="center"/>
              <w:rPr>
                <w:sz w:val="20"/>
                <w:szCs w:val="20"/>
              </w:rPr>
            </w:pPr>
            <w:r w:rsidRPr="004A0104">
              <w:rPr>
                <w:sz w:val="20"/>
                <w:szCs w:val="20"/>
              </w:rPr>
              <w:t>37,0</w:t>
            </w:r>
          </w:p>
        </w:tc>
        <w:tc>
          <w:tcPr>
            <w:tcW w:w="1276" w:type="dxa"/>
            <w:gridSpan w:val="2"/>
            <w:tcBorders>
              <w:left w:val="single" w:sz="4" w:space="0" w:color="auto"/>
              <w:bottom w:val="single" w:sz="4" w:space="0" w:color="auto"/>
              <w:right w:val="single" w:sz="4" w:space="0" w:color="auto"/>
            </w:tcBorders>
            <w:shd w:val="clear" w:color="auto" w:fill="auto"/>
          </w:tcPr>
          <w:p w14:paraId="5F6253AD" w14:textId="77777777" w:rsidR="00EC6050" w:rsidRPr="004A0104" w:rsidRDefault="00EC6050" w:rsidP="00F562AF">
            <w:pPr>
              <w:jc w:val="center"/>
              <w:rPr>
                <w:sz w:val="20"/>
                <w:szCs w:val="20"/>
              </w:rPr>
            </w:pPr>
            <w:r w:rsidRPr="004A0104">
              <w:rPr>
                <w:sz w:val="20"/>
                <w:szCs w:val="20"/>
              </w:rPr>
              <w:t>323,0</w:t>
            </w:r>
          </w:p>
        </w:tc>
        <w:tc>
          <w:tcPr>
            <w:tcW w:w="1275" w:type="dxa"/>
            <w:tcBorders>
              <w:left w:val="single" w:sz="4" w:space="0" w:color="auto"/>
              <w:bottom w:val="single" w:sz="4" w:space="0" w:color="auto"/>
              <w:right w:val="single" w:sz="4" w:space="0" w:color="auto"/>
            </w:tcBorders>
            <w:shd w:val="clear" w:color="auto" w:fill="auto"/>
          </w:tcPr>
          <w:p w14:paraId="5A310D61" w14:textId="77777777" w:rsidR="00EC6050" w:rsidRPr="004A0104" w:rsidRDefault="00EC6050" w:rsidP="00F562AF">
            <w:pPr>
              <w:jc w:val="center"/>
              <w:rPr>
                <w:sz w:val="20"/>
                <w:szCs w:val="20"/>
              </w:rPr>
            </w:pPr>
            <w:r w:rsidRPr="004A0104">
              <w:rPr>
                <w:sz w:val="20"/>
                <w:szCs w:val="20"/>
              </w:rPr>
              <w:t>302,0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DB33E8" w14:textId="77777777" w:rsidR="00EC6050" w:rsidRPr="004A0104" w:rsidRDefault="00EC6050" w:rsidP="00F562AF">
            <w:pPr>
              <w:jc w:val="center"/>
              <w:rPr>
                <w:sz w:val="20"/>
                <w:szCs w:val="20"/>
              </w:rPr>
            </w:pPr>
            <w:r w:rsidRPr="004A0104">
              <w:rPr>
                <w:sz w:val="20"/>
                <w:szCs w:val="20"/>
              </w:rPr>
              <w:t>403,0</w:t>
            </w:r>
          </w:p>
        </w:tc>
        <w:tc>
          <w:tcPr>
            <w:tcW w:w="1133" w:type="dxa"/>
            <w:tcBorders>
              <w:left w:val="single" w:sz="4" w:space="0" w:color="auto"/>
              <w:bottom w:val="single" w:sz="4" w:space="0" w:color="auto"/>
              <w:right w:val="single" w:sz="4" w:space="0" w:color="auto"/>
            </w:tcBorders>
            <w:shd w:val="clear" w:color="auto" w:fill="auto"/>
          </w:tcPr>
          <w:p w14:paraId="426313D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DFBE5C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4748DA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9CDCE85"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57787F9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4C36AF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7EB7EE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06FBFA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1846C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611E3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8D0BB2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AA7E61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31BE11"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2D556C3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12646B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EFBB9F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66C684A"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77E9A02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8B18D4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867F2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8C85C7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8F6F7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B4BB7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687BE4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09ACC8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A46B98"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7C0944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205AE4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A03355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A1B7489"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2A5259D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44DCEDF" w14:textId="77777777" w:rsidR="00EC6050" w:rsidRPr="004A0104" w:rsidRDefault="00EC6050" w:rsidP="00F562AF">
            <w:pPr>
              <w:jc w:val="center"/>
              <w:rPr>
                <w:sz w:val="20"/>
                <w:szCs w:val="20"/>
              </w:rPr>
            </w:pPr>
            <w:r w:rsidRPr="004A0104">
              <w:rPr>
                <w:sz w:val="20"/>
                <w:szCs w:val="20"/>
              </w:rPr>
              <w:t>173,0</w:t>
            </w:r>
          </w:p>
        </w:tc>
        <w:tc>
          <w:tcPr>
            <w:tcW w:w="992" w:type="dxa"/>
            <w:tcBorders>
              <w:left w:val="single" w:sz="4" w:space="0" w:color="auto"/>
              <w:bottom w:val="single" w:sz="4" w:space="0" w:color="auto"/>
              <w:right w:val="single" w:sz="4" w:space="0" w:color="auto"/>
            </w:tcBorders>
            <w:shd w:val="clear" w:color="auto" w:fill="auto"/>
          </w:tcPr>
          <w:p w14:paraId="28061036"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0BA8C13C" w14:textId="77777777" w:rsidR="00EC6050" w:rsidRPr="004A0104" w:rsidRDefault="00EC6050" w:rsidP="00F562AF">
            <w:pPr>
              <w:jc w:val="center"/>
              <w:rPr>
                <w:sz w:val="20"/>
                <w:szCs w:val="20"/>
              </w:rPr>
            </w:pPr>
            <w:r w:rsidRPr="004A0104">
              <w:rPr>
                <w:sz w:val="20"/>
                <w:szCs w:val="20"/>
              </w:rPr>
              <w:t>119,0</w:t>
            </w:r>
          </w:p>
        </w:tc>
        <w:tc>
          <w:tcPr>
            <w:tcW w:w="992" w:type="dxa"/>
            <w:tcBorders>
              <w:left w:val="single" w:sz="4" w:space="0" w:color="auto"/>
              <w:bottom w:val="single" w:sz="4" w:space="0" w:color="auto"/>
              <w:right w:val="single" w:sz="4" w:space="0" w:color="auto"/>
            </w:tcBorders>
            <w:shd w:val="clear" w:color="auto" w:fill="auto"/>
          </w:tcPr>
          <w:p w14:paraId="6409D790"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689F9510" w14:textId="77777777" w:rsidR="00EC6050" w:rsidRPr="004A0104" w:rsidRDefault="00EC6050" w:rsidP="00F562AF">
            <w:pPr>
              <w:jc w:val="center"/>
              <w:rPr>
                <w:sz w:val="20"/>
                <w:szCs w:val="20"/>
              </w:rPr>
            </w:pPr>
            <w:r w:rsidRPr="004A0104">
              <w:rPr>
                <w:sz w:val="20"/>
                <w:szCs w:val="20"/>
              </w:rPr>
              <w:t>37,0</w:t>
            </w:r>
          </w:p>
        </w:tc>
        <w:tc>
          <w:tcPr>
            <w:tcW w:w="1276" w:type="dxa"/>
            <w:gridSpan w:val="2"/>
            <w:tcBorders>
              <w:left w:val="single" w:sz="4" w:space="0" w:color="auto"/>
              <w:bottom w:val="single" w:sz="4" w:space="0" w:color="auto"/>
              <w:right w:val="single" w:sz="4" w:space="0" w:color="auto"/>
            </w:tcBorders>
            <w:shd w:val="clear" w:color="auto" w:fill="auto"/>
          </w:tcPr>
          <w:p w14:paraId="4D267A47" w14:textId="77777777" w:rsidR="00EC6050" w:rsidRPr="004A0104" w:rsidRDefault="00EC6050" w:rsidP="00F562AF">
            <w:pPr>
              <w:jc w:val="center"/>
              <w:rPr>
                <w:sz w:val="20"/>
                <w:szCs w:val="20"/>
              </w:rPr>
            </w:pPr>
            <w:r w:rsidRPr="004A0104">
              <w:rPr>
                <w:sz w:val="20"/>
                <w:szCs w:val="20"/>
              </w:rPr>
              <w:t>323,0</w:t>
            </w:r>
          </w:p>
        </w:tc>
        <w:tc>
          <w:tcPr>
            <w:tcW w:w="1275" w:type="dxa"/>
            <w:tcBorders>
              <w:left w:val="single" w:sz="4" w:space="0" w:color="auto"/>
              <w:bottom w:val="single" w:sz="4" w:space="0" w:color="auto"/>
              <w:right w:val="single" w:sz="4" w:space="0" w:color="auto"/>
            </w:tcBorders>
            <w:shd w:val="clear" w:color="auto" w:fill="auto"/>
          </w:tcPr>
          <w:p w14:paraId="582DCC1C" w14:textId="77777777" w:rsidR="00EC6050" w:rsidRPr="004A0104" w:rsidRDefault="00EC6050" w:rsidP="00F562AF">
            <w:pPr>
              <w:jc w:val="center"/>
              <w:rPr>
                <w:sz w:val="20"/>
                <w:szCs w:val="20"/>
              </w:rPr>
            </w:pPr>
            <w:r w:rsidRPr="004A0104">
              <w:rPr>
                <w:sz w:val="20"/>
                <w:szCs w:val="20"/>
              </w:rPr>
              <w:t>302,0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FC3199" w14:textId="77777777" w:rsidR="00EC6050" w:rsidRPr="004A0104" w:rsidRDefault="00EC6050" w:rsidP="00F562AF">
            <w:pPr>
              <w:jc w:val="center"/>
              <w:rPr>
                <w:sz w:val="20"/>
                <w:szCs w:val="20"/>
              </w:rPr>
            </w:pPr>
            <w:r w:rsidRPr="004A0104">
              <w:rPr>
                <w:sz w:val="20"/>
                <w:szCs w:val="20"/>
              </w:rPr>
              <w:t>403,0</w:t>
            </w:r>
          </w:p>
        </w:tc>
        <w:tc>
          <w:tcPr>
            <w:tcW w:w="1133" w:type="dxa"/>
            <w:tcBorders>
              <w:left w:val="single" w:sz="4" w:space="0" w:color="auto"/>
              <w:bottom w:val="single" w:sz="4" w:space="0" w:color="auto"/>
              <w:right w:val="single" w:sz="4" w:space="0" w:color="auto"/>
            </w:tcBorders>
            <w:shd w:val="clear" w:color="auto" w:fill="auto"/>
          </w:tcPr>
          <w:p w14:paraId="3907BC3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8CC206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1896CB0"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822B14E"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65F907F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DB2F6F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5B9BEC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1D85F4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4CB632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9A6E87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3300FC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5D9AE7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05EF9A"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0DC5DCE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AB7A03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A930D3E"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401B8390" w14:textId="77777777" w:rsidR="00EC6050" w:rsidRPr="004A0104" w:rsidRDefault="00EC6050" w:rsidP="00F562AF">
            <w:pPr>
              <w:pStyle w:val="ConsPlusCell"/>
              <w:rPr>
                <w:rFonts w:ascii="Times New Roman" w:hAnsi="Times New Roman" w:cs="Times New Roman"/>
                <w:i/>
                <w:highlight w:val="yellow"/>
              </w:rPr>
            </w:pPr>
            <w:r w:rsidRPr="004A0104">
              <w:rPr>
                <w:rFonts w:ascii="Times New Roman" w:hAnsi="Times New Roman" w:cs="Times New Roman"/>
                <w:i/>
              </w:rPr>
              <w:t>1.1.1.2.Мероприятия, направленные на поддержку и чествование одарённой молодёжи</w:t>
            </w:r>
          </w:p>
        </w:tc>
      </w:tr>
      <w:tr w:rsidR="00EC6050" w:rsidRPr="004A0104" w14:paraId="6991B40B"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66FECD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Районное мероприятие «Час выпускника» </w:t>
            </w:r>
          </w:p>
        </w:tc>
        <w:tc>
          <w:tcPr>
            <w:tcW w:w="1701" w:type="dxa"/>
            <w:tcBorders>
              <w:left w:val="single" w:sz="4" w:space="0" w:color="auto"/>
              <w:bottom w:val="single" w:sz="4" w:space="0" w:color="auto"/>
              <w:right w:val="single" w:sz="4" w:space="0" w:color="auto"/>
            </w:tcBorders>
            <w:shd w:val="clear" w:color="auto" w:fill="auto"/>
          </w:tcPr>
          <w:p w14:paraId="3EDF0FD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E6F631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238C40A"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36C5A24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6F048AD"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5B20F37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A299F5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9D25E1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275" w:type="dxa"/>
            <w:tcBorders>
              <w:left w:val="single" w:sz="4" w:space="0" w:color="auto"/>
              <w:bottom w:val="single" w:sz="4" w:space="0" w:color="auto"/>
              <w:right w:val="single" w:sz="4" w:space="0" w:color="auto"/>
            </w:tcBorders>
            <w:shd w:val="clear" w:color="auto" w:fill="auto"/>
          </w:tcPr>
          <w:p w14:paraId="266F720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75D40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133" w:type="dxa"/>
            <w:vMerge w:val="restart"/>
            <w:tcBorders>
              <w:left w:val="single" w:sz="4" w:space="0" w:color="auto"/>
              <w:right w:val="single" w:sz="4" w:space="0" w:color="auto"/>
            </w:tcBorders>
            <w:shd w:val="clear" w:color="auto" w:fill="auto"/>
          </w:tcPr>
          <w:p w14:paraId="6F52E7F4" w14:textId="77777777" w:rsidR="00EC6050" w:rsidRPr="004A0104" w:rsidRDefault="00EC6050" w:rsidP="00F562AF">
            <w:pPr>
              <w:jc w:val="both"/>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5A99615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Чествование выпускников ОУ по номинациям с участием творческих коллективов. Ежегодное количество вовлечённых граждан, принявших участие в мероприятии в качестве номинантов, почётных гостей, организаторов, зрителей и др., составит 1000 человек,</w:t>
            </w:r>
          </w:p>
          <w:p w14:paraId="49374CF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Общий охват   составит 4000 человек.</w:t>
            </w:r>
          </w:p>
        </w:tc>
      </w:tr>
      <w:tr w:rsidR="00EC6050" w:rsidRPr="004A0104" w14:paraId="4BB28F0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5B4E8EF" w14:textId="77777777" w:rsidR="00EC6050" w:rsidRPr="004A0104" w:rsidRDefault="00EC6050" w:rsidP="00F562AF">
            <w:pPr>
              <w:pStyle w:val="ConsPlusCell"/>
              <w:rPr>
                <w:rFonts w:ascii="Times New Roman" w:hAnsi="Times New Roman" w:cs="Times New Roman"/>
                <w:highlight w:val="green"/>
              </w:rPr>
            </w:pPr>
          </w:p>
        </w:tc>
        <w:tc>
          <w:tcPr>
            <w:tcW w:w="1701" w:type="dxa"/>
            <w:tcBorders>
              <w:left w:val="single" w:sz="4" w:space="0" w:color="auto"/>
              <w:bottom w:val="single" w:sz="4" w:space="0" w:color="auto"/>
              <w:right w:val="single" w:sz="4" w:space="0" w:color="auto"/>
            </w:tcBorders>
            <w:shd w:val="clear" w:color="auto" w:fill="auto"/>
          </w:tcPr>
          <w:p w14:paraId="5858D19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26E8E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65C2C9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9269F8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9C1CFC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B4C32A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153FD6B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4D1DA84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CF48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2CC8408" w14:textId="77777777" w:rsidR="00EC6050" w:rsidRPr="004A0104" w:rsidRDefault="00EC6050" w:rsidP="00F562AF">
            <w:pPr>
              <w:rPr>
                <w:sz w:val="20"/>
                <w:szCs w:val="20"/>
              </w:rPr>
            </w:pPr>
          </w:p>
        </w:tc>
        <w:tc>
          <w:tcPr>
            <w:tcW w:w="2127" w:type="dxa"/>
            <w:vMerge/>
            <w:tcBorders>
              <w:left w:val="single" w:sz="4" w:space="0" w:color="auto"/>
              <w:right w:val="single" w:sz="4" w:space="0" w:color="auto"/>
            </w:tcBorders>
          </w:tcPr>
          <w:p w14:paraId="1AF1DCD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A1F0CF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C25043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31F663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6A0C9E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16DB9A6"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3977C0F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2337FC7"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4CB9D54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37D26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890339A" w14:textId="77777777" w:rsidR="00EC6050" w:rsidRPr="004A0104" w:rsidRDefault="00EC6050" w:rsidP="00F562AF">
            <w:pPr>
              <w:jc w:val="center"/>
              <w:rPr>
                <w:sz w:val="20"/>
                <w:szCs w:val="20"/>
              </w:rPr>
            </w:pPr>
            <w:r w:rsidRPr="004A0104">
              <w:rPr>
                <w:sz w:val="20"/>
                <w:szCs w:val="20"/>
              </w:rPr>
              <w:t>180,0</w:t>
            </w:r>
          </w:p>
        </w:tc>
        <w:tc>
          <w:tcPr>
            <w:tcW w:w="1275" w:type="dxa"/>
            <w:tcBorders>
              <w:left w:val="single" w:sz="4" w:space="0" w:color="auto"/>
              <w:bottom w:val="single" w:sz="4" w:space="0" w:color="auto"/>
              <w:right w:val="single" w:sz="4" w:space="0" w:color="auto"/>
            </w:tcBorders>
            <w:shd w:val="clear" w:color="auto" w:fill="auto"/>
          </w:tcPr>
          <w:p w14:paraId="5F1887E4" w14:textId="77777777" w:rsidR="00EC6050" w:rsidRPr="004A0104" w:rsidRDefault="00EC6050" w:rsidP="00F562AF">
            <w:pPr>
              <w:jc w:val="center"/>
              <w:rPr>
                <w:sz w:val="20"/>
                <w:szCs w:val="20"/>
              </w:rPr>
            </w:pPr>
            <w:r w:rsidRPr="004A0104">
              <w:rPr>
                <w:sz w:val="20"/>
                <w:szCs w:val="2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2213B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180,0</w:t>
            </w:r>
          </w:p>
        </w:tc>
        <w:tc>
          <w:tcPr>
            <w:tcW w:w="1133" w:type="dxa"/>
            <w:vMerge/>
            <w:tcBorders>
              <w:left w:val="single" w:sz="4" w:space="0" w:color="auto"/>
              <w:right w:val="single" w:sz="4" w:space="0" w:color="auto"/>
            </w:tcBorders>
            <w:shd w:val="clear" w:color="auto" w:fill="auto"/>
          </w:tcPr>
          <w:p w14:paraId="755B1DC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3936F3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283F97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441341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478912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065587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B008CA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F20A2F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2186500"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1CE77C4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779884D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12E0BE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B2289"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AB8D38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F97181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0CE134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C06B65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88D9BC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B9D939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7338BC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F852FA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382BB0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4E5B8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1E193AC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8F0D91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C5C177"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F9BD83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8C24B4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81C263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CC708C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AA9712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1677083"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68542F0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09CE66E"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E40B6F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B90E7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D6D72B7" w14:textId="77777777" w:rsidR="00EC6050" w:rsidRPr="004A0104" w:rsidRDefault="00EC6050" w:rsidP="00F562AF">
            <w:pPr>
              <w:jc w:val="center"/>
              <w:rPr>
                <w:sz w:val="20"/>
                <w:szCs w:val="20"/>
              </w:rPr>
            </w:pPr>
            <w:r w:rsidRPr="004A0104">
              <w:rPr>
                <w:sz w:val="20"/>
                <w:szCs w:val="20"/>
              </w:rPr>
              <w:t>180,0</w:t>
            </w:r>
          </w:p>
        </w:tc>
        <w:tc>
          <w:tcPr>
            <w:tcW w:w="1275" w:type="dxa"/>
            <w:tcBorders>
              <w:left w:val="single" w:sz="4" w:space="0" w:color="auto"/>
              <w:bottom w:val="single" w:sz="4" w:space="0" w:color="auto"/>
              <w:right w:val="single" w:sz="4" w:space="0" w:color="auto"/>
            </w:tcBorders>
            <w:shd w:val="clear" w:color="auto" w:fill="auto"/>
          </w:tcPr>
          <w:p w14:paraId="4AD6B97F" w14:textId="77777777" w:rsidR="00EC6050" w:rsidRPr="004A0104" w:rsidRDefault="00EC6050" w:rsidP="00F562AF">
            <w:pPr>
              <w:jc w:val="center"/>
              <w:rPr>
                <w:sz w:val="20"/>
                <w:szCs w:val="20"/>
              </w:rPr>
            </w:pPr>
            <w:r w:rsidRPr="004A0104">
              <w:rPr>
                <w:sz w:val="20"/>
                <w:szCs w:val="20"/>
              </w:rPr>
              <w:t>180,0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972B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180,0</w:t>
            </w:r>
          </w:p>
        </w:tc>
        <w:tc>
          <w:tcPr>
            <w:tcW w:w="1133" w:type="dxa"/>
            <w:vMerge/>
            <w:tcBorders>
              <w:left w:val="single" w:sz="4" w:space="0" w:color="auto"/>
              <w:right w:val="single" w:sz="4" w:space="0" w:color="auto"/>
            </w:tcBorders>
            <w:shd w:val="clear" w:color="auto" w:fill="auto"/>
          </w:tcPr>
          <w:p w14:paraId="046FC2E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E95E91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F20495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AF4014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DE1B1B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66BD12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142F7C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128022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E6835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4A0BF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7B97DE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221220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24199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4FF6EA5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E8994D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1463590"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4AA2F6C" w14:textId="77777777" w:rsidR="00EC6050" w:rsidRPr="004A0104" w:rsidRDefault="00EC6050" w:rsidP="00F562AF">
            <w:pPr>
              <w:jc w:val="both"/>
              <w:rPr>
                <w:sz w:val="20"/>
                <w:szCs w:val="20"/>
              </w:rPr>
            </w:pPr>
            <w:r w:rsidRPr="004A0104">
              <w:rPr>
                <w:sz w:val="20"/>
                <w:szCs w:val="20"/>
              </w:rPr>
              <w:t>Чествование выпускников</w:t>
            </w:r>
          </w:p>
          <w:p w14:paraId="6FEA318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профессиональных образовательных учреждений г.Куйбышева Куйбышевского района, </w:t>
            </w:r>
            <w:r w:rsidRPr="004A0104">
              <w:rPr>
                <w:rFonts w:ascii="Times New Roman" w:hAnsi="Times New Roman" w:cs="Times New Roman"/>
              </w:rPr>
              <w:lastRenderedPageBreak/>
              <w:t>получивших дипломы особого образца (с отличием)</w:t>
            </w:r>
          </w:p>
        </w:tc>
        <w:tc>
          <w:tcPr>
            <w:tcW w:w="1701" w:type="dxa"/>
            <w:tcBorders>
              <w:left w:val="single" w:sz="4" w:space="0" w:color="auto"/>
              <w:bottom w:val="single" w:sz="4" w:space="0" w:color="auto"/>
              <w:right w:val="single" w:sz="4" w:space="0" w:color="auto"/>
            </w:tcBorders>
            <w:shd w:val="clear" w:color="auto" w:fill="auto"/>
          </w:tcPr>
          <w:p w14:paraId="0679F19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 xml:space="preserve">Наименование показателя </w:t>
            </w:r>
          </w:p>
          <w:p w14:paraId="0F35EB8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29939F7"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6B517AB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FDEA5D6" w14:textId="77777777" w:rsidR="00EC6050" w:rsidRPr="004A0104" w:rsidRDefault="00EC6050" w:rsidP="00F562AF">
            <w:pPr>
              <w:jc w:val="center"/>
              <w:rPr>
                <w:sz w:val="20"/>
                <w:szCs w:val="20"/>
              </w:rPr>
            </w:pPr>
            <w:r w:rsidRPr="004A0104">
              <w:rPr>
                <w:sz w:val="20"/>
                <w:szCs w:val="20"/>
              </w:rPr>
              <w:t>170</w:t>
            </w:r>
          </w:p>
        </w:tc>
        <w:tc>
          <w:tcPr>
            <w:tcW w:w="992" w:type="dxa"/>
            <w:tcBorders>
              <w:left w:val="single" w:sz="4" w:space="0" w:color="auto"/>
              <w:bottom w:val="single" w:sz="4" w:space="0" w:color="auto"/>
              <w:right w:val="single" w:sz="4" w:space="0" w:color="auto"/>
            </w:tcBorders>
            <w:shd w:val="clear" w:color="auto" w:fill="auto"/>
          </w:tcPr>
          <w:p w14:paraId="0B8CE2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6D187F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F5A2E8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170</w:t>
            </w:r>
          </w:p>
        </w:tc>
        <w:tc>
          <w:tcPr>
            <w:tcW w:w="1275" w:type="dxa"/>
            <w:tcBorders>
              <w:left w:val="single" w:sz="4" w:space="0" w:color="auto"/>
              <w:bottom w:val="single" w:sz="4" w:space="0" w:color="auto"/>
              <w:right w:val="single" w:sz="4" w:space="0" w:color="auto"/>
            </w:tcBorders>
            <w:shd w:val="clear" w:color="auto" w:fill="auto"/>
          </w:tcPr>
          <w:p w14:paraId="61B8C1E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4476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170</w:t>
            </w:r>
          </w:p>
        </w:tc>
        <w:tc>
          <w:tcPr>
            <w:tcW w:w="1133" w:type="dxa"/>
            <w:vMerge w:val="restart"/>
            <w:tcBorders>
              <w:left w:val="single" w:sz="4" w:space="0" w:color="auto"/>
              <w:right w:val="single" w:sz="4" w:space="0" w:color="auto"/>
            </w:tcBorders>
            <w:shd w:val="clear" w:color="auto" w:fill="auto"/>
          </w:tcPr>
          <w:p w14:paraId="416373D6" w14:textId="77777777" w:rsidR="00EC6050" w:rsidRPr="004A0104" w:rsidRDefault="00EC6050" w:rsidP="00F562AF">
            <w:pPr>
              <w:jc w:val="both"/>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1F5FAE8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 рамках мероприятия проходит чествование выпускников профессиональных образовательных учреждений, окончивших обучение с отличием.</w:t>
            </w:r>
          </w:p>
          <w:p w14:paraId="34B796C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Ежегодно количество </w:t>
            </w:r>
            <w:r w:rsidRPr="004A0104">
              <w:rPr>
                <w:rFonts w:ascii="Times New Roman" w:hAnsi="Times New Roman" w:cs="Times New Roman"/>
              </w:rPr>
              <w:lastRenderedPageBreak/>
              <w:t>принявших участие в мероприятии в качестве номинантов, почётных гостей, организаторов, зрителей и др. составит 170 человек (по количеству посадочных мест в зале).</w:t>
            </w:r>
          </w:p>
          <w:p w14:paraId="02206EC5"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Общее количество, вовлечённых в мероприятие составит 680 человек.</w:t>
            </w:r>
          </w:p>
        </w:tc>
      </w:tr>
      <w:tr w:rsidR="00EC6050" w:rsidRPr="004A0104" w14:paraId="439A407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D819F6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0CDAF0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DBF78D5"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058B3117" w14:textId="77777777" w:rsidR="00EC6050" w:rsidRPr="004A0104" w:rsidRDefault="00EC6050" w:rsidP="00F562AF">
            <w:pPr>
              <w:jc w:val="center"/>
              <w:rPr>
                <w:sz w:val="20"/>
                <w:szCs w:val="20"/>
              </w:rPr>
            </w:pPr>
            <w:r w:rsidRPr="004A0104">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47E6EB30"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00D9743F"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314D4644" w14:textId="77777777" w:rsidR="00EC6050" w:rsidRPr="004A0104" w:rsidRDefault="00EC6050" w:rsidP="00F562AF">
            <w:pPr>
              <w:jc w:val="center"/>
              <w:rPr>
                <w:sz w:val="20"/>
                <w:szCs w:val="20"/>
              </w:rPr>
            </w:pPr>
            <w:r w:rsidRPr="004A0104">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7C8D6D13" w14:textId="77777777" w:rsidR="00EC6050" w:rsidRPr="004A0104" w:rsidRDefault="00EC6050" w:rsidP="00F562AF">
            <w:pPr>
              <w:jc w:val="center"/>
              <w:rPr>
                <w:sz w:val="20"/>
                <w:szCs w:val="20"/>
              </w:rPr>
            </w:pPr>
            <w:r w:rsidRPr="004A0104">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589E7D75" w14:textId="77777777" w:rsidR="00EC6050" w:rsidRPr="004A0104" w:rsidRDefault="00EC6050" w:rsidP="00F562AF">
            <w:pPr>
              <w:jc w:val="center"/>
              <w:rPr>
                <w:sz w:val="20"/>
                <w:szCs w:val="20"/>
              </w:rPr>
            </w:pPr>
            <w:r w:rsidRPr="004A0104">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3FC40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504F0D5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3BEA3B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874698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FA7476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F6A38A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90BD4B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5EBD129"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22C3EE9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1A4980E"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326A275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739DF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7805F34"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22D13080"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3E537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133" w:type="dxa"/>
            <w:vMerge/>
            <w:tcBorders>
              <w:left w:val="single" w:sz="4" w:space="0" w:color="auto"/>
              <w:right w:val="single" w:sz="4" w:space="0" w:color="auto"/>
            </w:tcBorders>
            <w:shd w:val="clear" w:color="auto" w:fill="auto"/>
          </w:tcPr>
          <w:p w14:paraId="481532E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04EC1F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4BB906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501A52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B2AAB9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F052CB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4928F7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596167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9E92F2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C27CB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D36CC3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A448CF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E050F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28F1C4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73B9B2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F51170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A9F1DC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5461FC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E3DEFE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9287BB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11F8B7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36994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A3A12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769EC8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5A49B1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DF26B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79DCEE1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BA7616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68B967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4ECE9C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FD1D57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FF6B2B5"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6632B55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264113E"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3F63F4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8E76D9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165683F"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7A5CF98C"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DE66B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133" w:type="dxa"/>
            <w:vMerge/>
            <w:tcBorders>
              <w:left w:val="single" w:sz="4" w:space="0" w:color="auto"/>
              <w:right w:val="single" w:sz="4" w:space="0" w:color="auto"/>
            </w:tcBorders>
            <w:shd w:val="clear" w:color="auto" w:fill="auto"/>
          </w:tcPr>
          <w:p w14:paraId="7E1697C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3CA64D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E0FF457"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41972C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F554B0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62C4CC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C8AEE3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8E2D34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D1513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926A5B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AB14B4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EA1DA2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3AF19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A523AF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5FADEAA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5AC6A5A"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51D881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Районное мероприятие «Стипендиат Главы»</w:t>
            </w:r>
          </w:p>
        </w:tc>
        <w:tc>
          <w:tcPr>
            <w:tcW w:w="1701" w:type="dxa"/>
            <w:tcBorders>
              <w:left w:val="single" w:sz="4" w:space="0" w:color="auto"/>
              <w:bottom w:val="single" w:sz="4" w:space="0" w:color="auto"/>
              <w:right w:val="single" w:sz="4" w:space="0" w:color="auto"/>
            </w:tcBorders>
            <w:shd w:val="clear" w:color="auto" w:fill="auto"/>
          </w:tcPr>
          <w:p w14:paraId="48FBD0E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7F8AC86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0A36C2A8" w14:textId="77777777" w:rsidR="00EC6050" w:rsidRPr="004A0104" w:rsidRDefault="00EC6050" w:rsidP="00F562AF">
            <w:pPr>
              <w:jc w:val="center"/>
              <w:rPr>
                <w:sz w:val="20"/>
                <w:szCs w:val="20"/>
              </w:rPr>
            </w:pPr>
            <w:r w:rsidRPr="004A0104">
              <w:rPr>
                <w:sz w:val="20"/>
                <w:szCs w:val="20"/>
              </w:rPr>
              <w:t>400</w:t>
            </w:r>
          </w:p>
        </w:tc>
        <w:tc>
          <w:tcPr>
            <w:tcW w:w="992" w:type="dxa"/>
            <w:tcBorders>
              <w:left w:val="single" w:sz="4" w:space="0" w:color="auto"/>
              <w:bottom w:val="single" w:sz="4" w:space="0" w:color="auto"/>
              <w:right w:val="single" w:sz="4" w:space="0" w:color="auto"/>
            </w:tcBorders>
            <w:shd w:val="clear" w:color="auto" w:fill="auto"/>
          </w:tcPr>
          <w:p w14:paraId="71D6532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6414B9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FD0DA9" w14:textId="77777777" w:rsidR="00EC6050" w:rsidRPr="004A0104" w:rsidRDefault="00EC6050" w:rsidP="00F562AF">
            <w:pPr>
              <w:jc w:val="center"/>
              <w:rPr>
                <w:sz w:val="20"/>
                <w:szCs w:val="20"/>
              </w:rPr>
            </w:pPr>
            <w:r w:rsidRPr="004A0104">
              <w:rPr>
                <w:sz w:val="20"/>
                <w:szCs w:val="20"/>
              </w:rPr>
              <w:t>400</w:t>
            </w:r>
          </w:p>
        </w:tc>
        <w:tc>
          <w:tcPr>
            <w:tcW w:w="992" w:type="dxa"/>
            <w:tcBorders>
              <w:left w:val="single" w:sz="4" w:space="0" w:color="auto"/>
              <w:bottom w:val="single" w:sz="4" w:space="0" w:color="auto"/>
              <w:right w:val="single" w:sz="4" w:space="0" w:color="auto"/>
            </w:tcBorders>
            <w:shd w:val="clear" w:color="auto" w:fill="auto"/>
          </w:tcPr>
          <w:p w14:paraId="7401DC4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066C0EAC" w14:textId="77777777" w:rsidR="00EC6050" w:rsidRPr="004A0104" w:rsidRDefault="00EC6050" w:rsidP="00F562AF">
            <w:pPr>
              <w:jc w:val="center"/>
              <w:rPr>
                <w:sz w:val="20"/>
                <w:szCs w:val="20"/>
              </w:rPr>
            </w:pPr>
            <w:r w:rsidRPr="004A0104">
              <w:rPr>
                <w:sz w:val="20"/>
                <w:szCs w:val="20"/>
              </w:rPr>
              <w:t>400</w:t>
            </w:r>
          </w:p>
        </w:tc>
        <w:tc>
          <w:tcPr>
            <w:tcW w:w="1275" w:type="dxa"/>
            <w:tcBorders>
              <w:left w:val="single" w:sz="4" w:space="0" w:color="auto"/>
              <w:bottom w:val="single" w:sz="4" w:space="0" w:color="auto"/>
              <w:right w:val="single" w:sz="4" w:space="0" w:color="auto"/>
            </w:tcBorders>
            <w:shd w:val="clear" w:color="auto" w:fill="auto"/>
          </w:tcPr>
          <w:p w14:paraId="7A7B9A99" w14:textId="77777777" w:rsidR="00EC6050" w:rsidRPr="004A0104" w:rsidRDefault="00EC6050" w:rsidP="00F562AF">
            <w:pPr>
              <w:jc w:val="center"/>
              <w:rPr>
                <w:sz w:val="20"/>
                <w:szCs w:val="20"/>
              </w:rPr>
            </w:pPr>
            <w:r w:rsidRPr="004A0104">
              <w:rPr>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E6CFAC" w14:textId="77777777" w:rsidR="00EC6050" w:rsidRPr="004A0104" w:rsidRDefault="00EC6050" w:rsidP="00F562AF">
            <w:pPr>
              <w:jc w:val="center"/>
              <w:rPr>
                <w:sz w:val="20"/>
                <w:szCs w:val="20"/>
              </w:rPr>
            </w:pPr>
            <w:r w:rsidRPr="004A0104">
              <w:rPr>
                <w:sz w:val="20"/>
                <w:szCs w:val="20"/>
              </w:rPr>
              <w:t>400</w:t>
            </w:r>
          </w:p>
        </w:tc>
        <w:tc>
          <w:tcPr>
            <w:tcW w:w="1133" w:type="dxa"/>
            <w:vMerge w:val="restart"/>
            <w:tcBorders>
              <w:left w:val="single" w:sz="4" w:space="0" w:color="auto"/>
              <w:right w:val="single" w:sz="4" w:space="0" w:color="auto"/>
            </w:tcBorders>
            <w:shd w:val="clear" w:color="auto" w:fill="auto"/>
          </w:tcPr>
          <w:p w14:paraId="1BB9EF80" w14:textId="77777777" w:rsidR="00EC6050" w:rsidRPr="004A0104" w:rsidRDefault="00EC6050" w:rsidP="00F562AF">
            <w:pPr>
              <w:jc w:val="both"/>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4725B84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Торжественное мероприятие по чествованию стипендиатов, родителей, наставников, тренеров ежегодно предполагает 400 человек общего охвата (по количеству посадочных мест в зале)</w:t>
            </w:r>
          </w:p>
          <w:p w14:paraId="0D1B26C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Общее количество, вовлечённых в мероприятие  составит 1600 человек</w:t>
            </w:r>
          </w:p>
        </w:tc>
      </w:tr>
      <w:tr w:rsidR="00EC6050" w:rsidRPr="004A0104" w14:paraId="4FA14D5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278DD6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1D2A90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59AB9855"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26FFDB75" w14:textId="77777777" w:rsidR="00EC6050" w:rsidRPr="004A0104" w:rsidRDefault="00EC6050" w:rsidP="00F562AF">
            <w:pPr>
              <w:jc w:val="center"/>
              <w:rPr>
                <w:sz w:val="20"/>
                <w:szCs w:val="20"/>
              </w:rPr>
            </w:pPr>
            <w:r w:rsidRPr="004A0104">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4092E488"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5E5604C1"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250147AB" w14:textId="77777777" w:rsidR="00EC6050" w:rsidRPr="004A0104" w:rsidRDefault="00EC6050" w:rsidP="00F562AF">
            <w:pPr>
              <w:jc w:val="center"/>
              <w:rPr>
                <w:sz w:val="20"/>
                <w:szCs w:val="20"/>
              </w:rPr>
            </w:pPr>
            <w:r w:rsidRPr="004A0104">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3D271FA5" w14:textId="77777777" w:rsidR="00EC6050" w:rsidRPr="004A0104" w:rsidRDefault="00EC6050" w:rsidP="00F562AF">
            <w:pPr>
              <w:jc w:val="center"/>
              <w:rPr>
                <w:sz w:val="20"/>
                <w:szCs w:val="20"/>
              </w:rPr>
            </w:pPr>
            <w:r w:rsidRPr="004A0104">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20F5E372" w14:textId="77777777" w:rsidR="00EC6050" w:rsidRPr="004A0104" w:rsidRDefault="00EC6050" w:rsidP="00F562AF">
            <w:pPr>
              <w:jc w:val="center"/>
              <w:rPr>
                <w:sz w:val="20"/>
                <w:szCs w:val="20"/>
              </w:rPr>
            </w:pPr>
            <w:r w:rsidRPr="004A0104">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3527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A1FBF6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EFF9FC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3F10CF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A20D75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8F25BE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4BBABF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EC10BC9"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1EEDC47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2969D5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71DD39E"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1E4C07C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5D40E2D"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1330B1DC"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2412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133" w:type="dxa"/>
            <w:vMerge/>
            <w:tcBorders>
              <w:left w:val="single" w:sz="4" w:space="0" w:color="auto"/>
              <w:right w:val="single" w:sz="4" w:space="0" w:color="auto"/>
            </w:tcBorders>
            <w:shd w:val="clear" w:color="auto" w:fill="auto"/>
          </w:tcPr>
          <w:p w14:paraId="58F1053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1617C7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105887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18B45D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703D28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8AF609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B18CCB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172056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4655D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5760D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22ABBC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C72601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DD1EE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FF882E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BC1B33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496901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C51399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31C039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4C2A3A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A0E0C4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7FAA18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14147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E629B5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7EEE8B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363B67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AB27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97C650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43C9E6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6BF6C0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F23A48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56C339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3036864"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24C8A3F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045FF5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8615537"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290F0A0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1018437"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723A169B"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2365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100,0</w:t>
            </w:r>
          </w:p>
        </w:tc>
        <w:tc>
          <w:tcPr>
            <w:tcW w:w="1133" w:type="dxa"/>
            <w:vMerge/>
            <w:tcBorders>
              <w:left w:val="single" w:sz="4" w:space="0" w:color="auto"/>
              <w:right w:val="single" w:sz="4" w:space="0" w:color="auto"/>
            </w:tcBorders>
            <w:shd w:val="clear" w:color="auto" w:fill="auto"/>
          </w:tcPr>
          <w:p w14:paraId="536B6F2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B9463A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C7268F3"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8A1615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22094B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6F6BE5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2F226B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C3289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F9366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6A89F1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DEC7D3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48B84F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799CA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4F7A813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9BCD63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3026252"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C3106DF"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1.1.1.2.</w:t>
            </w:r>
          </w:p>
        </w:tc>
        <w:tc>
          <w:tcPr>
            <w:tcW w:w="1701" w:type="dxa"/>
            <w:tcBorders>
              <w:left w:val="single" w:sz="4" w:space="0" w:color="auto"/>
              <w:bottom w:val="single" w:sz="4" w:space="0" w:color="auto"/>
              <w:right w:val="single" w:sz="4" w:space="0" w:color="auto"/>
            </w:tcBorders>
            <w:shd w:val="clear" w:color="auto" w:fill="auto"/>
          </w:tcPr>
          <w:p w14:paraId="5FE1759F"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 xml:space="preserve">Наименование показателя </w:t>
            </w:r>
          </w:p>
          <w:p w14:paraId="676A4214"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275F9FD" w14:textId="77777777" w:rsidR="00EC6050" w:rsidRPr="004A0104" w:rsidRDefault="00EC6050" w:rsidP="00F562AF">
            <w:pPr>
              <w:jc w:val="center"/>
              <w:rPr>
                <w:sz w:val="20"/>
                <w:szCs w:val="20"/>
              </w:rPr>
            </w:pPr>
            <w:r w:rsidRPr="004A0104">
              <w:rPr>
                <w:sz w:val="20"/>
                <w:szCs w:val="20"/>
              </w:rPr>
              <w:t>1570</w:t>
            </w:r>
          </w:p>
        </w:tc>
        <w:tc>
          <w:tcPr>
            <w:tcW w:w="992" w:type="dxa"/>
            <w:tcBorders>
              <w:left w:val="single" w:sz="4" w:space="0" w:color="auto"/>
              <w:bottom w:val="single" w:sz="4" w:space="0" w:color="auto"/>
              <w:right w:val="single" w:sz="4" w:space="0" w:color="auto"/>
            </w:tcBorders>
            <w:shd w:val="clear" w:color="auto" w:fill="auto"/>
          </w:tcPr>
          <w:p w14:paraId="3304615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A17E967" w14:textId="77777777" w:rsidR="00EC6050" w:rsidRPr="004A0104" w:rsidRDefault="00EC6050" w:rsidP="00F562AF">
            <w:pPr>
              <w:jc w:val="center"/>
              <w:rPr>
                <w:sz w:val="20"/>
                <w:szCs w:val="20"/>
              </w:rPr>
            </w:pPr>
            <w:r w:rsidRPr="004A0104">
              <w:rPr>
                <w:sz w:val="20"/>
                <w:szCs w:val="20"/>
              </w:rPr>
              <w:t>1170</w:t>
            </w:r>
          </w:p>
        </w:tc>
        <w:tc>
          <w:tcPr>
            <w:tcW w:w="992" w:type="dxa"/>
            <w:tcBorders>
              <w:left w:val="single" w:sz="4" w:space="0" w:color="auto"/>
              <w:bottom w:val="single" w:sz="4" w:space="0" w:color="auto"/>
              <w:right w:val="single" w:sz="4" w:space="0" w:color="auto"/>
            </w:tcBorders>
            <w:shd w:val="clear" w:color="auto" w:fill="auto"/>
          </w:tcPr>
          <w:p w14:paraId="1261EC3D" w14:textId="77777777" w:rsidR="00EC6050" w:rsidRPr="004A0104" w:rsidRDefault="00EC6050" w:rsidP="00F562AF">
            <w:pPr>
              <w:jc w:val="center"/>
              <w:rPr>
                <w:sz w:val="20"/>
                <w:szCs w:val="20"/>
              </w:rPr>
            </w:pPr>
            <w:r w:rsidRPr="004A0104">
              <w:rPr>
                <w:sz w:val="20"/>
                <w:szCs w:val="20"/>
              </w:rPr>
              <w:t>400</w:t>
            </w:r>
          </w:p>
        </w:tc>
        <w:tc>
          <w:tcPr>
            <w:tcW w:w="992" w:type="dxa"/>
            <w:tcBorders>
              <w:left w:val="single" w:sz="4" w:space="0" w:color="auto"/>
              <w:bottom w:val="single" w:sz="4" w:space="0" w:color="auto"/>
              <w:right w:val="single" w:sz="4" w:space="0" w:color="auto"/>
            </w:tcBorders>
            <w:shd w:val="clear" w:color="auto" w:fill="auto"/>
          </w:tcPr>
          <w:p w14:paraId="51B08F2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D702DA5" w14:textId="77777777" w:rsidR="00EC6050" w:rsidRPr="004A0104" w:rsidRDefault="00EC6050" w:rsidP="00F562AF">
            <w:pPr>
              <w:jc w:val="center"/>
              <w:rPr>
                <w:sz w:val="20"/>
                <w:szCs w:val="20"/>
              </w:rPr>
            </w:pPr>
            <w:r w:rsidRPr="004A0104">
              <w:rPr>
                <w:sz w:val="20"/>
                <w:szCs w:val="20"/>
              </w:rPr>
              <w:t>1570</w:t>
            </w:r>
          </w:p>
        </w:tc>
        <w:tc>
          <w:tcPr>
            <w:tcW w:w="1275" w:type="dxa"/>
            <w:tcBorders>
              <w:left w:val="single" w:sz="4" w:space="0" w:color="auto"/>
              <w:bottom w:val="single" w:sz="4" w:space="0" w:color="auto"/>
              <w:right w:val="single" w:sz="4" w:space="0" w:color="auto"/>
            </w:tcBorders>
            <w:shd w:val="clear" w:color="auto" w:fill="auto"/>
          </w:tcPr>
          <w:p w14:paraId="5393FD6A" w14:textId="77777777" w:rsidR="00EC6050" w:rsidRPr="004A0104" w:rsidRDefault="00EC6050" w:rsidP="00F562AF">
            <w:pPr>
              <w:jc w:val="center"/>
              <w:rPr>
                <w:sz w:val="20"/>
                <w:szCs w:val="20"/>
              </w:rPr>
            </w:pPr>
            <w:r w:rsidRPr="004A0104">
              <w:rPr>
                <w:sz w:val="20"/>
                <w:szCs w:val="20"/>
              </w:rPr>
              <w:t>1570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6DA9B1" w14:textId="77777777" w:rsidR="00EC6050" w:rsidRPr="004A0104" w:rsidRDefault="00EC6050" w:rsidP="00F562AF">
            <w:pPr>
              <w:jc w:val="center"/>
              <w:rPr>
                <w:sz w:val="20"/>
                <w:szCs w:val="20"/>
              </w:rPr>
            </w:pPr>
            <w:r w:rsidRPr="004A0104">
              <w:rPr>
                <w:sz w:val="20"/>
                <w:szCs w:val="20"/>
              </w:rPr>
              <w:t>1570</w:t>
            </w:r>
          </w:p>
        </w:tc>
        <w:tc>
          <w:tcPr>
            <w:tcW w:w="1133" w:type="dxa"/>
            <w:tcBorders>
              <w:left w:val="single" w:sz="4" w:space="0" w:color="auto"/>
              <w:bottom w:val="single" w:sz="4" w:space="0" w:color="auto"/>
              <w:right w:val="single" w:sz="4" w:space="0" w:color="auto"/>
            </w:tcBorders>
            <w:shd w:val="clear" w:color="auto" w:fill="auto"/>
          </w:tcPr>
          <w:p w14:paraId="5D13D180" w14:textId="77777777" w:rsidR="00EC6050" w:rsidRPr="004A0104" w:rsidRDefault="00EC6050" w:rsidP="00F562AF">
            <w:pPr>
              <w:jc w:val="center"/>
              <w:rPr>
                <w:sz w:val="20"/>
                <w:szCs w:val="20"/>
              </w:rPr>
            </w:pPr>
          </w:p>
        </w:tc>
        <w:tc>
          <w:tcPr>
            <w:tcW w:w="2127" w:type="dxa"/>
            <w:vMerge w:val="restart"/>
            <w:tcBorders>
              <w:left w:val="single" w:sz="4" w:space="0" w:color="auto"/>
              <w:right w:val="single" w:sz="4" w:space="0" w:color="auto"/>
            </w:tcBorders>
          </w:tcPr>
          <w:p w14:paraId="5C59126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Планируется поддержка и чествование одарённой молодёжи в различных сферах деятельности:</w:t>
            </w:r>
          </w:p>
          <w:p w14:paraId="60242A19" w14:textId="77777777" w:rsidR="00EC6050" w:rsidRPr="004A0104" w:rsidRDefault="00EC6050" w:rsidP="00F562AF">
            <w:pPr>
              <w:jc w:val="both"/>
              <w:rPr>
                <w:sz w:val="20"/>
                <w:szCs w:val="20"/>
              </w:rPr>
            </w:pPr>
            <w:r w:rsidRPr="004A0104">
              <w:rPr>
                <w:sz w:val="20"/>
                <w:szCs w:val="20"/>
              </w:rPr>
              <w:t>2022 – 1570 человек,</w:t>
            </w:r>
          </w:p>
          <w:p w14:paraId="666FE6C2" w14:textId="77777777" w:rsidR="00EC6050" w:rsidRPr="004A0104" w:rsidRDefault="00EC6050" w:rsidP="00F562AF">
            <w:pPr>
              <w:jc w:val="both"/>
              <w:rPr>
                <w:sz w:val="20"/>
                <w:szCs w:val="20"/>
              </w:rPr>
            </w:pPr>
            <w:r w:rsidRPr="004A0104">
              <w:rPr>
                <w:sz w:val="20"/>
                <w:szCs w:val="20"/>
              </w:rPr>
              <w:t>2023 - 1570 человек,</w:t>
            </w:r>
          </w:p>
          <w:p w14:paraId="6DF48CF8" w14:textId="77777777" w:rsidR="00EC6050" w:rsidRPr="004A0104" w:rsidRDefault="00EC6050" w:rsidP="00F562AF">
            <w:pPr>
              <w:jc w:val="both"/>
              <w:rPr>
                <w:sz w:val="20"/>
                <w:szCs w:val="20"/>
              </w:rPr>
            </w:pPr>
            <w:r w:rsidRPr="004A0104">
              <w:rPr>
                <w:sz w:val="20"/>
                <w:szCs w:val="20"/>
              </w:rPr>
              <w:t>2024 – 1570 человек,</w:t>
            </w:r>
          </w:p>
          <w:p w14:paraId="59D106E5" w14:textId="77777777" w:rsidR="00EC6050" w:rsidRPr="004A0104" w:rsidRDefault="00EC6050" w:rsidP="00F562AF">
            <w:pPr>
              <w:jc w:val="both"/>
              <w:rPr>
                <w:sz w:val="20"/>
                <w:szCs w:val="20"/>
              </w:rPr>
            </w:pPr>
            <w:r w:rsidRPr="004A0104">
              <w:rPr>
                <w:sz w:val="20"/>
                <w:szCs w:val="20"/>
              </w:rPr>
              <w:t xml:space="preserve">2025 – 1570 человек. Всего за период </w:t>
            </w:r>
            <w:r w:rsidRPr="004A0104">
              <w:rPr>
                <w:sz w:val="20"/>
                <w:szCs w:val="20"/>
              </w:rPr>
              <w:lastRenderedPageBreak/>
              <w:t>реализации программы общий охват 6280 человек.</w:t>
            </w:r>
          </w:p>
        </w:tc>
      </w:tr>
      <w:tr w:rsidR="00EC6050" w:rsidRPr="004A0104" w14:paraId="4CFA40D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D82C98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D7AA69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555611E6" w14:textId="77777777" w:rsidR="00EC6050" w:rsidRPr="004A0104" w:rsidRDefault="00EC6050" w:rsidP="00F562AF">
            <w:pPr>
              <w:jc w:val="center"/>
              <w:rPr>
                <w:sz w:val="20"/>
                <w:szCs w:val="20"/>
              </w:rPr>
            </w:pPr>
            <w:r w:rsidRPr="004A0104">
              <w:rPr>
                <w:sz w:val="20"/>
                <w:szCs w:val="20"/>
              </w:rPr>
              <w:t>174,9</w:t>
            </w:r>
          </w:p>
        </w:tc>
        <w:tc>
          <w:tcPr>
            <w:tcW w:w="992" w:type="dxa"/>
            <w:tcBorders>
              <w:left w:val="single" w:sz="4" w:space="0" w:color="auto"/>
              <w:bottom w:val="single" w:sz="4" w:space="0" w:color="auto"/>
              <w:right w:val="single" w:sz="4" w:space="0" w:color="auto"/>
            </w:tcBorders>
            <w:shd w:val="clear" w:color="auto" w:fill="auto"/>
          </w:tcPr>
          <w:p w14:paraId="61F987F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CE2A9CF"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5E994D2E"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3A32B58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66AD163" w14:textId="77777777" w:rsidR="00EC6050" w:rsidRPr="004A0104" w:rsidRDefault="00EC6050" w:rsidP="00F562AF">
            <w:pPr>
              <w:jc w:val="center"/>
              <w:rPr>
                <w:sz w:val="20"/>
                <w:szCs w:val="20"/>
              </w:rPr>
            </w:pPr>
            <w:r w:rsidRPr="004A0104">
              <w:rPr>
                <w:sz w:val="20"/>
                <w:szCs w:val="20"/>
              </w:rPr>
              <w:t>380,0</w:t>
            </w:r>
          </w:p>
        </w:tc>
        <w:tc>
          <w:tcPr>
            <w:tcW w:w="1275" w:type="dxa"/>
            <w:tcBorders>
              <w:left w:val="single" w:sz="4" w:space="0" w:color="auto"/>
              <w:bottom w:val="single" w:sz="4" w:space="0" w:color="auto"/>
              <w:right w:val="single" w:sz="4" w:space="0" w:color="auto"/>
            </w:tcBorders>
            <w:shd w:val="clear" w:color="auto" w:fill="auto"/>
          </w:tcPr>
          <w:p w14:paraId="0AEF9889" w14:textId="77777777" w:rsidR="00EC6050" w:rsidRPr="004A0104" w:rsidRDefault="00EC6050" w:rsidP="00F562AF">
            <w:pPr>
              <w:jc w:val="center"/>
              <w:rPr>
                <w:sz w:val="20"/>
                <w:szCs w:val="20"/>
              </w:rPr>
            </w:pPr>
            <w:r w:rsidRPr="004A0104">
              <w:rPr>
                <w:sz w:val="20"/>
                <w:szCs w:val="20"/>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BB83E2" w14:textId="77777777" w:rsidR="00EC6050" w:rsidRPr="004A0104" w:rsidRDefault="00EC6050" w:rsidP="00F562AF">
            <w:pPr>
              <w:jc w:val="center"/>
              <w:rPr>
                <w:sz w:val="20"/>
                <w:szCs w:val="20"/>
              </w:rPr>
            </w:pPr>
            <w:r w:rsidRPr="004A0104">
              <w:rPr>
                <w:sz w:val="20"/>
                <w:szCs w:val="20"/>
              </w:rPr>
              <w:t>380,0</w:t>
            </w:r>
          </w:p>
        </w:tc>
        <w:tc>
          <w:tcPr>
            <w:tcW w:w="1133" w:type="dxa"/>
            <w:tcBorders>
              <w:left w:val="single" w:sz="4" w:space="0" w:color="auto"/>
              <w:bottom w:val="single" w:sz="4" w:space="0" w:color="auto"/>
              <w:right w:val="single" w:sz="4" w:space="0" w:color="auto"/>
            </w:tcBorders>
            <w:shd w:val="clear" w:color="auto" w:fill="auto"/>
          </w:tcPr>
          <w:p w14:paraId="48BF2CD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928601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78874A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796820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407EF9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F7E1BB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3F9078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3A1AE2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A353F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D98C0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4DE3CF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CD5A7B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8F3AF2"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0D5233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BB5C66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AC1A28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8F0A08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24A73A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D43414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2D284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6FF02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C5D14B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9F140D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751826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D054EE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B12D24"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0B1D988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970E30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95F0C7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1844CD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B839D8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33E44D2" w14:textId="77777777" w:rsidR="00EC6050" w:rsidRPr="004A0104" w:rsidRDefault="00EC6050" w:rsidP="00F562AF">
            <w:pPr>
              <w:jc w:val="center"/>
              <w:rPr>
                <w:sz w:val="20"/>
                <w:szCs w:val="20"/>
              </w:rPr>
            </w:pPr>
            <w:r w:rsidRPr="004A0104">
              <w:rPr>
                <w:sz w:val="20"/>
                <w:szCs w:val="20"/>
              </w:rPr>
              <w:t>174,9</w:t>
            </w:r>
          </w:p>
        </w:tc>
        <w:tc>
          <w:tcPr>
            <w:tcW w:w="992" w:type="dxa"/>
            <w:tcBorders>
              <w:left w:val="single" w:sz="4" w:space="0" w:color="auto"/>
              <w:bottom w:val="single" w:sz="4" w:space="0" w:color="auto"/>
              <w:right w:val="single" w:sz="4" w:space="0" w:color="auto"/>
            </w:tcBorders>
            <w:shd w:val="clear" w:color="auto" w:fill="auto"/>
          </w:tcPr>
          <w:p w14:paraId="56E2DAE5"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57F45C48"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54850EDF" w14:textId="77777777" w:rsidR="00EC6050" w:rsidRPr="004A0104" w:rsidRDefault="00EC6050" w:rsidP="00F562AF">
            <w:pPr>
              <w:jc w:val="center"/>
              <w:rPr>
                <w:sz w:val="20"/>
                <w:szCs w:val="20"/>
              </w:rPr>
            </w:pPr>
            <w:r w:rsidRPr="004A0104">
              <w:rPr>
                <w:sz w:val="20"/>
                <w:szCs w:val="20"/>
              </w:rPr>
              <w:t>74,9</w:t>
            </w:r>
          </w:p>
        </w:tc>
        <w:tc>
          <w:tcPr>
            <w:tcW w:w="992" w:type="dxa"/>
            <w:tcBorders>
              <w:left w:val="single" w:sz="4" w:space="0" w:color="auto"/>
              <w:bottom w:val="single" w:sz="4" w:space="0" w:color="auto"/>
              <w:right w:val="single" w:sz="4" w:space="0" w:color="auto"/>
            </w:tcBorders>
            <w:shd w:val="clear" w:color="auto" w:fill="auto"/>
          </w:tcPr>
          <w:p w14:paraId="0F985D40"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633E2ABA" w14:textId="77777777" w:rsidR="00EC6050" w:rsidRPr="004A0104" w:rsidRDefault="00EC6050" w:rsidP="00F562AF">
            <w:pPr>
              <w:jc w:val="center"/>
              <w:rPr>
                <w:sz w:val="20"/>
                <w:szCs w:val="20"/>
              </w:rPr>
            </w:pPr>
            <w:r w:rsidRPr="004A0104">
              <w:rPr>
                <w:sz w:val="20"/>
                <w:szCs w:val="20"/>
              </w:rPr>
              <w:t>380,0</w:t>
            </w:r>
          </w:p>
        </w:tc>
        <w:tc>
          <w:tcPr>
            <w:tcW w:w="1275" w:type="dxa"/>
            <w:tcBorders>
              <w:left w:val="single" w:sz="4" w:space="0" w:color="auto"/>
              <w:bottom w:val="single" w:sz="4" w:space="0" w:color="auto"/>
              <w:right w:val="single" w:sz="4" w:space="0" w:color="auto"/>
            </w:tcBorders>
            <w:shd w:val="clear" w:color="auto" w:fill="auto"/>
          </w:tcPr>
          <w:p w14:paraId="62FA108A" w14:textId="77777777" w:rsidR="00EC6050" w:rsidRPr="004A0104" w:rsidRDefault="00EC6050" w:rsidP="00F562AF">
            <w:pPr>
              <w:jc w:val="center"/>
              <w:rPr>
                <w:sz w:val="20"/>
                <w:szCs w:val="20"/>
              </w:rPr>
            </w:pPr>
            <w:r w:rsidRPr="004A0104">
              <w:rPr>
                <w:sz w:val="20"/>
                <w:szCs w:val="20"/>
              </w:rPr>
              <w:t>380,0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595859" w14:textId="77777777" w:rsidR="00EC6050" w:rsidRPr="004A0104" w:rsidRDefault="00EC6050" w:rsidP="00F562AF">
            <w:pPr>
              <w:jc w:val="center"/>
              <w:rPr>
                <w:sz w:val="20"/>
                <w:szCs w:val="20"/>
              </w:rPr>
            </w:pPr>
            <w:r w:rsidRPr="004A0104">
              <w:rPr>
                <w:sz w:val="20"/>
                <w:szCs w:val="20"/>
              </w:rPr>
              <w:t>380,0</w:t>
            </w:r>
          </w:p>
        </w:tc>
        <w:tc>
          <w:tcPr>
            <w:tcW w:w="1133" w:type="dxa"/>
            <w:tcBorders>
              <w:left w:val="single" w:sz="4" w:space="0" w:color="auto"/>
              <w:bottom w:val="single" w:sz="4" w:space="0" w:color="auto"/>
              <w:right w:val="single" w:sz="4" w:space="0" w:color="auto"/>
            </w:tcBorders>
            <w:shd w:val="clear" w:color="auto" w:fill="auto"/>
          </w:tcPr>
          <w:p w14:paraId="349F1C7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71485D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A9AFE64"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E6E84D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0EA910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1CBB05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E389C7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D6AD0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B81FA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A277F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FE24BE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787983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E75D03"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51E7E63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8770F8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62911F3"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471E0816" w14:textId="77777777" w:rsidR="00EC6050" w:rsidRPr="004A0104" w:rsidRDefault="00EC6050" w:rsidP="00F562AF">
            <w:pPr>
              <w:pStyle w:val="ConsPlusCell"/>
              <w:rPr>
                <w:rFonts w:ascii="Times New Roman" w:hAnsi="Times New Roman" w:cs="Times New Roman"/>
                <w:i/>
                <w:highlight w:val="yellow"/>
              </w:rPr>
            </w:pPr>
            <w:r w:rsidRPr="004A0104">
              <w:rPr>
                <w:rFonts w:ascii="Times New Roman" w:hAnsi="Times New Roman" w:cs="Times New Roman"/>
                <w:i/>
              </w:rPr>
              <w:t>1.1.1.3.Финансовая поддержка одарённой молодёжи</w:t>
            </w:r>
          </w:p>
        </w:tc>
      </w:tr>
      <w:tr w:rsidR="00EC6050" w:rsidRPr="004A0104" w14:paraId="367A54FE"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0A28EF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Стипендия Главы Куйбышевского района</w:t>
            </w:r>
          </w:p>
        </w:tc>
        <w:tc>
          <w:tcPr>
            <w:tcW w:w="1701" w:type="dxa"/>
            <w:tcBorders>
              <w:left w:val="single" w:sz="4" w:space="0" w:color="auto"/>
              <w:bottom w:val="single" w:sz="4" w:space="0" w:color="auto"/>
              <w:right w:val="single" w:sz="4" w:space="0" w:color="auto"/>
            </w:tcBorders>
            <w:shd w:val="clear" w:color="auto" w:fill="auto"/>
          </w:tcPr>
          <w:p w14:paraId="07526A1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Наименование показателя</w:t>
            </w:r>
          </w:p>
          <w:p w14:paraId="7FBD23E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61791E4" w14:textId="77777777" w:rsidR="00EC6050" w:rsidRPr="004A0104" w:rsidRDefault="00EC6050" w:rsidP="00F562AF">
            <w:pPr>
              <w:jc w:val="center"/>
              <w:rPr>
                <w:sz w:val="20"/>
                <w:szCs w:val="20"/>
                <w:highlight w:val="yellow"/>
              </w:rPr>
            </w:pPr>
            <w:r w:rsidRPr="004A0104">
              <w:rPr>
                <w:sz w:val="20"/>
                <w:szCs w:val="20"/>
              </w:rPr>
              <w:t>808</w:t>
            </w:r>
          </w:p>
        </w:tc>
        <w:tc>
          <w:tcPr>
            <w:tcW w:w="992" w:type="dxa"/>
            <w:tcBorders>
              <w:left w:val="single" w:sz="4" w:space="0" w:color="auto"/>
              <w:bottom w:val="single" w:sz="4" w:space="0" w:color="auto"/>
              <w:right w:val="single" w:sz="4" w:space="0" w:color="auto"/>
            </w:tcBorders>
            <w:shd w:val="clear" w:color="auto" w:fill="auto"/>
          </w:tcPr>
          <w:p w14:paraId="21448F3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234</w:t>
            </w:r>
          </w:p>
        </w:tc>
        <w:tc>
          <w:tcPr>
            <w:tcW w:w="993" w:type="dxa"/>
            <w:tcBorders>
              <w:left w:val="single" w:sz="4" w:space="0" w:color="auto"/>
              <w:bottom w:val="single" w:sz="4" w:space="0" w:color="auto"/>
              <w:right w:val="single" w:sz="4" w:space="0" w:color="auto"/>
            </w:tcBorders>
            <w:shd w:val="clear" w:color="auto" w:fill="auto"/>
          </w:tcPr>
          <w:p w14:paraId="5E367A48" w14:textId="77777777" w:rsidR="00EC6050" w:rsidRPr="004A0104" w:rsidRDefault="00EC6050" w:rsidP="00F562AF">
            <w:pPr>
              <w:jc w:val="center"/>
              <w:rPr>
                <w:sz w:val="20"/>
                <w:szCs w:val="20"/>
              </w:rPr>
            </w:pPr>
            <w:r w:rsidRPr="004A0104">
              <w:rPr>
                <w:sz w:val="20"/>
                <w:szCs w:val="20"/>
              </w:rPr>
              <w:t>234</w:t>
            </w:r>
          </w:p>
        </w:tc>
        <w:tc>
          <w:tcPr>
            <w:tcW w:w="992" w:type="dxa"/>
            <w:tcBorders>
              <w:left w:val="single" w:sz="4" w:space="0" w:color="auto"/>
              <w:bottom w:val="single" w:sz="4" w:space="0" w:color="auto"/>
              <w:right w:val="single" w:sz="4" w:space="0" w:color="auto"/>
            </w:tcBorders>
            <w:shd w:val="clear" w:color="auto" w:fill="auto"/>
          </w:tcPr>
          <w:p w14:paraId="6AFE056E" w14:textId="77777777" w:rsidR="00EC6050" w:rsidRPr="004A0104" w:rsidRDefault="00EC6050" w:rsidP="00F562AF">
            <w:pPr>
              <w:jc w:val="center"/>
              <w:rPr>
                <w:sz w:val="20"/>
                <w:szCs w:val="20"/>
              </w:rPr>
            </w:pPr>
            <w:r w:rsidRPr="004A0104">
              <w:rPr>
                <w:sz w:val="20"/>
                <w:szCs w:val="20"/>
              </w:rPr>
              <w:t>85</w:t>
            </w:r>
          </w:p>
        </w:tc>
        <w:tc>
          <w:tcPr>
            <w:tcW w:w="992" w:type="dxa"/>
            <w:tcBorders>
              <w:left w:val="single" w:sz="4" w:space="0" w:color="auto"/>
              <w:bottom w:val="single" w:sz="4" w:space="0" w:color="auto"/>
              <w:right w:val="single" w:sz="4" w:space="0" w:color="auto"/>
            </w:tcBorders>
            <w:shd w:val="clear" w:color="auto" w:fill="auto"/>
          </w:tcPr>
          <w:p w14:paraId="2E232EAB" w14:textId="77777777" w:rsidR="00EC6050" w:rsidRPr="004A0104" w:rsidRDefault="00EC6050" w:rsidP="00F562AF">
            <w:pPr>
              <w:jc w:val="center"/>
              <w:rPr>
                <w:sz w:val="20"/>
                <w:szCs w:val="20"/>
              </w:rPr>
            </w:pPr>
            <w:r w:rsidRPr="004A0104">
              <w:rPr>
                <w:sz w:val="20"/>
                <w:szCs w:val="20"/>
              </w:rPr>
              <w:t>255</w:t>
            </w:r>
          </w:p>
        </w:tc>
        <w:tc>
          <w:tcPr>
            <w:tcW w:w="1276" w:type="dxa"/>
            <w:gridSpan w:val="2"/>
            <w:tcBorders>
              <w:left w:val="single" w:sz="4" w:space="0" w:color="auto"/>
              <w:bottom w:val="single" w:sz="4" w:space="0" w:color="auto"/>
              <w:right w:val="single" w:sz="4" w:space="0" w:color="auto"/>
            </w:tcBorders>
            <w:shd w:val="clear" w:color="auto" w:fill="auto"/>
          </w:tcPr>
          <w:p w14:paraId="16C22A91" w14:textId="77777777" w:rsidR="00EC6050" w:rsidRPr="004A0104" w:rsidRDefault="00EC6050" w:rsidP="00F562AF">
            <w:pPr>
              <w:jc w:val="center"/>
              <w:rPr>
                <w:sz w:val="20"/>
                <w:szCs w:val="20"/>
              </w:rPr>
            </w:pPr>
            <w:r w:rsidRPr="004A0104">
              <w:rPr>
                <w:sz w:val="20"/>
                <w:szCs w:val="20"/>
              </w:rPr>
              <w:t>850</w:t>
            </w:r>
          </w:p>
        </w:tc>
        <w:tc>
          <w:tcPr>
            <w:tcW w:w="1275" w:type="dxa"/>
            <w:tcBorders>
              <w:left w:val="single" w:sz="4" w:space="0" w:color="auto"/>
              <w:bottom w:val="single" w:sz="4" w:space="0" w:color="auto"/>
              <w:right w:val="single" w:sz="4" w:space="0" w:color="auto"/>
            </w:tcBorders>
            <w:shd w:val="clear" w:color="auto" w:fill="auto"/>
          </w:tcPr>
          <w:p w14:paraId="31E7CB5A" w14:textId="77777777" w:rsidR="00EC6050" w:rsidRPr="004A0104" w:rsidRDefault="00EC6050" w:rsidP="00F562AF">
            <w:pPr>
              <w:jc w:val="center"/>
              <w:rPr>
                <w:sz w:val="20"/>
                <w:szCs w:val="20"/>
              </w:rPr>
            </w:pPr>
            <w:r w:rsidRPr="004A0104">
              <w:rPr>
                <w:sz w:val="20"/>
                <w:szCs w:val="20"/>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710AE6" w14:textId="77777777" w:rsidR="00EC6050" w:rsidRPr="004A0104" w:rsidRDefault="00EC6050" w:rsidP="00F562AF">
            <w:pPr>
              <w:jc w:val="center"/>
              <w:rPr>
                <w:sz w:val="20"/>
                <w:szCs w:val="20"/>
              </w:rPr>
            </w:pPr>
            <w:r w:rsidRPr="004A0104">
              <w:rPr>
                <w:sz w:val="20"/>
                <w:szCs w:val="20"/>
              </w:rPr>
              <w:t>850</w:t>
            </w:r>
          </w:p>
        </w:tc>
        <w:tc>
          <w:tcPr>
            <w:tcW w:w="1133" w:type="dxa"/>
            <w:vMerge w:val="restart"/>
            <w:tcBorders>
              <w:left w:val="single" w:sz="4" w:space="0" w:color="auto"/>
              <w:right w:val="single" w:sz="4" w:space="0" w:color="auto"/>
            </w:tcBorders>
            <w:shd w:val="clear" w:color="auto" w:fill="auto"/>
          </w:tcPr>
          <w:p w14:paraId="1FBBCCCF" w14:textId="77777777" w:rsidR="00EC6050" w:rsidRPr="004A0104" w:rsidRDefault="00EC6050" w:rsidP="00F562AF">
            <w:pPr>
              <w:jc w:val="both"/>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02ACDDF8" w14:textId="77777777" w:rsidR="00EC6050" w:rsidRPr="004A0104" w:rsidRDefault="00EC6050" w:rsidP="00F562AF">
            <w:pPr>
              <w:jc w:val="both"/>
              <w:rPr>
                <w:sz w:val="20"/>
                <w:szCs w:val="20"/>
              </w:rPr>
            </w:pPr>
            <w:r w:rsidRPr="004A0104">
              <w:rPr>
                <w:sz w:val="20"/>
                <w:szCs w:val="20"/>
              </w:rPr>
              <w:t>Выплата стипендий согласно постановлению администрации Куйбышевского муниципального района Новосибирской области от 18.05.2020 № 393.</w:t>
            </w:r>
          </w:p>
          <w:p w14:paraId="3CCC327C" w14:textId="77777777" w:rsidR="00EC6050" w:rsidRPr="004A0104" w:rsidRDefault="00EC6050" w:rsidP="00F562AF">
            <w:pPr>
              <w:jc w:val="both"/>
              <w:rPr>
                <w:sz w:val="20"/>
                <w:szCs w:val="20"/>
              </w:rPr>
            </w:pPr>
            <w:r w:rsidRPr="004A0104">
              <w:rPr>
                <w:sz w:val="20"/>
                <w:szCs w:val="20"/>
              </w:rPr>
              <w:t>Стипендия выплачивается в течение учебного года (01 января – 30 июня,</w:t>
            </w:r>
          </w:p>
          <w:p w14:paraId="00B98C28" w14:textId="77777777" w:rsidR="00EC6050" w:rsidRPr="004A0104" w:rsidRDefault="00EC6050" w:rsidP="00F562AF">
            <w:pPr>
              <w:jc w:val="both"/>
              <w:rPr>
                <w:sz w:val="20"/>
                <w:szCs w:val="20"/>
              </w:rPr>
            </w:pPr>
            <w:r w:rsidRPr="004A0104">
              <w:rPr>
                <w:sz w:val="20"/>
                <w:szCs w:val="20"/>
              </w:rPr>
              <w:t>01 сентября – 31 декабря). Количество стипендиатов ежегодно определяется на комиссии по присуждению стипендии согласно поданным заявкам.</w:t>
            </w:r>
          </w:p>
          <w:p w14:paraId="69427B1F" w14:textId="77777777" w:rsidR="00EC6050" w:rsidRPr="004A0104" w:rsidRDefault="00EC6050" w:rsidP="00F562AF">
            <w:pPr>
              <w:jc w:val="both"/>
              <w:rPr>
                <w:sz w:val="20"/>
                <w:szCs w:val="20"/>
              </w:rPr>
            </w:pPr>
            <w:r w:rsidRPr="004A0104">
              <w:rPr>
                <w:sz w:val="20"/>
                <w:szCs w:val="20"/>
              </w:rPr>
              <w:t>С января по июнь 2022 года –78 стипендиатов.</w:t>
            </w:r>
          </w:p>
        </w:tc>
      </w:tr>
      <w:tr w:rsidR="00EC6050" w:rsidRPr="004A0104" w14:paraId="73115D2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E1B557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9AA6AC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Стоимость единицы</w:t>
            </w:r>
          </w:p>
        </w:tc>
        <w:tc>
          <w:tcPr>
            <w:tcW w:w="1134" w:type="dxa"/>
            <w:tcBorders>
              <w:left w:val="single" w:sz="4" w:space="0" w:color="auto"/>
              <w:bottom w:val="single" w:sz="4" w:space="0" w:color="auto"/>
              <w:right w:val="single" w:sz="4" w:space="0" w:color="auto"/>
            </w:tcBorders>
            <w:shd w:val="clear" w:color="auto" w:fill="auto"/>
          </w:tcPr>
          <w:p w14:paraId="29CE549E" w14:textId="77777777" w:rsidR="00EC6050" w:rsidRPr="004A0104" w:rsidRDefault="00EC6050" w:rsidP="00F562AF">
            <w:pPr>
              <w:jc w:val="center"/>
              <w:rPr>
                <w:sz w:val="20"/>
                <w:szCs w:val="20"/>
              </w:rPr>
            </w:pPr>
            <w:r w:rsidRPr="004A0104">
              <w:rPr>
                <w:sz w:val="20"/>
                <w:szCs w:val="20"/>
              </w:rPr>
              <w:t>1379,31 руб.</w:t>
            </w:r>
          </w:p>
        </w:tc>
        <w:tc>
          <w:tcPr>
            <w:tcW w:w="992" w:type="dxa"/>
            <w:tcBorders>
              <w:left w:val="single" w:sz="4" w:space="0" w:color="auto"/>
              <w:bottom w:val="single" w:sz="4" w:space="0" w:color="auto"/>
              <w:right w:val="single" w:sz="4" w:space="0" w:color="auto"/>
            </w:tcBorders>
            <w:shd w:val="clear" w:color="auto" w:fill="auto"/>
          </w:tcPr>
          <w:p w14:paraId="6B90F774" w14:textId="77777777" w:rsidR="00EC6050" w:rsidRPr="004A0104" w:rsidRDefault="00EC6050" w:rsidP="00F562AF">
            <w:pPr>
              <w:jc w:val="center"/>
              <w:rPr>
                <w:sz w:val="20"/>
                <w:szCs w:val="20"/>
              </w:rPr>
            </w:pPr>
            <w:r w:rsidRPr="004A0104">
              <w:rPr>
                <w:sz w:val="20"/>
                <w:szCs w:val="20"/>
              </w:rPr>
              <w:t>1379,31 руб.</w:t>
            </w:r>
          </w:p>
        </w:tc>
        <w:tc>
          <w:tcPr>
            <w:tcW w:w="993" w:type="dxa"/>
            <w:tcBorders>
              <w:left w:val="single" w:sz="4" w:space="0" w:color="auto"/>
              <w:bottom w:val="single" w:sz="4" w:space="0" w:color="auto"/>
              <w:right w:val="single" w:sz="4" w:space="0" w:color="auto"/>
            </w:tcBorders>
            <w:shd w:val="clear" w:color="auto" w:fill="auto"/>
          </w:tcPr>
          <w:p w14:paraId="337216FA" w14:textId="77777777" w:rsidR="00EC6050" w:rsidRPr="004A0104" w:rsidRDefault="00EC6050" w:rsidP="00F562AF">
            <w:pPr>
              <w:jc w:val="center"/>
              <w:rPr>
                <w:sz w:val="20"/>
                <w:szCs w:val="20"/>
              </w:rPr>
            </w:pPr>
            <w:r w:rsidRPr="004A0104">
              <w:rPr>
                <w:sz w:val="20"/>
                <w:szCs w:val="20"/>
              </w:rPr>
              <w:t>1379,31 руб.</w:t>
            </w:r>
          </w:p>
        </w:tc>
        <w:tc>
          <w:tcPr>
            <w:tcW w:w="992" w:type="dxa"/>
            <w:tcBorders>
              <w:left w:val="single" w:sz="4" w:space="0" w:color="auto"/>
              <w:bottom w:val="single" w:sz="4" w:space="0" w:color="auto"/>
              <w:right w:val="single" w:sz="4" w:space="0" w:color="auto"/>
            </w:tcBorders>
            <w:shd w:val="clear" w:color="auto" w:fill="auto"/>
          </w:tcPr>
          <w:p w14:paraId="3AE835C9" w14:textId="77777777" w:rsidR="00EC6050" w:rsidRPr="004A0104" w:rsidRDefault="00EC6050" w:rsidP="00F562AF">
            <w:pPr>
              <w:jc w:val="center"/>
              <w:rPr>
                <w:sz w:val="20"/>
                <w:szCs w:val="20"/>
              </w:rPr>
            </w:pPr>
            <w:r w:rsidRPr="004A0104">
              <w:rPr>
                <w:sz w:val="20"/>
                <w:szCs w:val="20"/>
              </w:rPr>
              <w:t>1379,31 руб.</w:t>
            </w:r>
          </w:p>
        </w:tc>
        <w:tc>
          <w:tcPr>
            <w:tcW w:w="992" w:type="dxa"/>
            <w:tcBorders>
              <w:left w:val="single" w:sz="4" w:space="0" w:color="auto"/>
              <w:bottom w:val="single" w:sz="4" w:space="0" w:color="auto"/>
              <w:right w:val="single" w:sz="4" w:space="0" w:color="auto"/>
            </w:tcBorders>
            <w:shd w:val="clear" w:color="auto" w:fill="auto"/>
          </w:tcPr>
          <w:p w14:paraId="79642600" w14:textId="77777777" w:rsidR="00EC6050" w:rsidRPr="004A0104" w:rsidRDefault="00EC6050" w:rsidP="00F562AF">
            <w:pPr>
              <w:jc w:val="center"/>
              <w:rPr>
                <w:sz w:val="20"/>
                <w:szCs w:val="20"/>
              </w:rPr>
            </w:pPr>
            <w:r w:rsidRPr="004A0104">
              <w:rPr>
                <w:sz w:val="20"/>
                <w:szCs w:val="20"/>
              </w:rPr>
              <w:t>1379,31 руб.</w:t>
            </w:r>
          </w:p>
        </w:tc>
        <w:tc>
          <w:tcPr>
            <w:tcW w:w="1276" w:type="dxa"/>
            <w:gridSpan w:val="2"/>
            <w:tcBorders>
              <w:left w:val="single" w:sz="4" w:space="0" w:color="auto"/>
              <w:bottom w:val="single" w:sz="4" w:space="0" w:color="auto"/>
              <w:right w:val="single" w:sz="4" w:space="0" w:color="auto"/>
            </w:tcBorders>
            <w:shd w:val="clear" w:color="auto" w:fill="auto"/>
          </w:tcPr>
          <w:p w14:paraId="1212C0DE" w14:textId="77777777" w:rsidR="00EC6050" w:rsidRPr="004A0104" w:rsidRDefault="00EC6050" w:rsidP="00F562AF">
            <w:pPr>
              <w:jc w:val="center"/>
              <w:rPr>
                <w:sz w:val="20"/>
                <w:szCs w:val="20"/>
              </w:rPr>
            </w:pPr>
            <w:r w:rsidRPr="004A0104">
              <w:rPr>
                <w:sz w:val="20"/>
                <w:szCs w:val="20"/>
              </w:rPr>
              <w:t>1379,31 руб.</w:t>
            </w:r>
          </w:p>
        </w:tc>
        <w:tc>
          <w:tcPr>
            <w:tcW w:w="1275" w:type="dxa"/>
            <w:tcBorders>
              <w:left w:val="single" w:sz="4" w:space="0" w:color="auto"/>
              <w:bottom w:val="single" w:sz="4" w:space="0" w:color="auto"/>
              <w:right w:val="single" w:sz="4" w:space="0" w:color="auto"/>
            </w:tcBorders>
            <w:shd w:val="clear" w:color="auto" w:fill="auto"/>
          </w:tcPr>
          <w:p w14:paraId="747DC9A8" w14:textId="77777777" w:rsidR="00EC6050" w:rsidRPr="004A0104" w:rsidRDefault="00EC6050" w:rsidP="00F562AF">
            <w:pPr>
              <w:jc w:val="center"/>
              <w:rPr>
                <w:sz w:val="20"/>
                <w:szCs w:val="20"/>
              </w:rPr>
            </w:pPr>
            <w:r w:rsidRPr="004A0104">
              <w:rPr>
                <w:sz w:val="20"/>
                <w:szCs w:val="20"/>
              </w:rPr>
              <w:t>1379,31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AE170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1379,31 руб.</w:t>
            </w:r>
          </w:p>
        </w:tc>
        <w:tc>
          <w:tcPr>
            <w:tcW w:w="1133" w:type="dxa"/>
            <w:vMerge/>
            <w:tcBorders>
              <w:left w:val="single" w:sz="4" w:space="0" w:color="auto"/>
              <w:right w:val="single" w:sz="4" w:space="0" w:color="auto"/>
            </w:tcBorders>
            <w:shd w:val="clear" w:color="auto" w:fill="auto"/>
          </w:tcPr>
          <w:p w14:paraId="69B6886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A9C23A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01A67F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C3012B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B4BA78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0066381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C837D1C" w14:textId="77777777" w:rsidR="00EC6050" w:rsidRPr="004A0104" w:rsidRDefault="00EC6050" w:rsidP="00F562AF">
            <w:pPr>
              <w:jc w:val="center"/>
              <w:rPr>
                <w:sz w:val="20"/>
                <w:szCs w:val="20"/>
              </w:rPr>
            </w:pPr>
            <w:r w:rsidRPr="004A0104">
              <w:rPr>
                <w:sz w:val="20"/>
                <w:szCs w:val="20"/>
              </w:rPr>
              <w:t>1 172,4</w:t>
            </w:r>
          </w:p>
        </w:tc>
        <w:tc>
          <w:tcPr>
            <w:tcW w:w="992" w:type="dxa"/>
            <w:tcBorders>
              <w:left w:val="single" w:sz="4" w:space="0" w:color="auto"/>
              <w:bottom w:val="single" w:sz="4" w:space="0" w:color="auto"/>
              <w:right w:val="single" w:sz="4" w:space="0" w:color="auto"/>
            </w:tcBorders>
            <w:shd w:val="clear" w:color="auto" w:fill="auto"/>
          </w:tcPr>
          <w:p w14:paraId="0B638D71" w14:textId="77777777" w:rsidR="00EC6050" w:rsidRPr="004A0104" w:rsidRDefault="00EC6050" w:rsidP="00F562AF">
            <w:pPr>
              <w:jc w:val="center"/>
              <w:rPr>
                <w:sz w:val="20"/>
                <w:szCs w:val="20"/>
              </w:rPr>
            </w:pPr>
            <w:r w:rsidRPr="004A0104">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0535EA11" w14:textId="77777777" w:rsidR="00EC6050" w:rsidRPr="004A0104" w:rsidRDefault="00EC6050" w:rsidP="00F562AF">
            <w:pPr>
              <w:jc w:val="center"/>
              <w:rPr>
                <w:sz w:val="20"/>
                <w:szCs w:val="20"/>
              </w:rPr>
            </w:pPr>
            <w:r w:rsidRPr="004A0104">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006142A1" w14:textId="77777777" w:rsidR="00EC6050" w:rsidRPr="004A0104" w:rsidRDefault="00EC6050" w:rsidP="00F562AF">
            <w:pPr>
              <w:jc w:val="center"/>
              <w:rPr>
                <w:sz w:val="20"/>
                <w:szCs w:val="20"/>
              </w:rPr>
            </w:pPr>
            <w:r w:rsidRPr="004A0104">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2E45D3A9" w14:textId="77777777" w:rsidR="00EC6050" w:rsidRPr="004A0104" w:rsidRDefault="00EC6050" w:rsidP="00F562AF">
            <w:pPr>
              <w:jc w:val="center"/>
              <w:rPr>
                <w:sz w:val="20"/>
                <w:szCs w:val="20"/>
              </w:rPr>
            </w:pPr>
            <w:r w:rsidRPr="004A0104">
              <w:rPr>
                <w:sz w:val="20"/>
                <w:szCs w:val="20"/>
              </w:rPr>
              <w:t>351,8</w:t>
            </w:r>
          </w:p>
        </w:tc>
        <w:tc>
          <w:tcPr>
            <w:tcW w:w="1276" w:type="dxa"/>
            <w:gridSpan w:val="2"/>
            <w:tcBorders>
              <w:left w:val="single" w:sz="4" w:space="0" w:color="auto"/>
              <w:bottom w:val="single" w:sz="4" w:space="0" w:color="auto"/>
              <w:right w:val="single" w:sz="4" w:space="0" w:color="auto"/>
            </w:tcBorders>
            <w:shd w:val="clear" w:color="auto" w:fill="auto"/>
          </w:tcPr>
          <w:p w14:paraId="47D5C493" w14:textId="77777777" w:rsidR="00EC6050" w:rsidRPr="004A0104" w:rsidRDefault="00EC6050" w:rsidP="00F562AF">
            <w:pPr>
              <w:jc w:val="center"/>
              <w:rPr>
                <w:sz w:val="20"/>
                <w:szCs w:val="20"/>
              </w:rPr>
            </w:pPr>
            <w:r w:rsidRPr="004A0104">
              <w:rPr>
                <w:sz w:val="20"/>
                <w:szCs w:val="20"/>
              </w:rPr>
              <w:t>1 172,4</w:t>
            </w:r>
          </w:p>
        </w:tc>
        <w:tc>
          <w:tcPr>
            <w:tcW w:w="1275" w:type="dxa"/>
            <w:tcBorders>
              <w:left w:val="single" w:sz="4" w:space="0" w:color="auto"/>
              <w:bottom w:val="single" w:sz="4" w:space="0" w:color="auto"/>
              <w:right w:val="single" w:sz="4" w:space="0" w:color="auto"/>
            </w:tcBorders>
            <w:shd w:val="clear" w:color="auto" w:fill="auto"/>
          </w:tcPr>
          <w:p w14:paraId="6EE31CE2" w14:textId="77777777" w:rsidR="00EC6050" w:rsidRPr="004A0104" w:rsidRDefault="00EC6050" w:rsidP="00F562AF">
            <w:pPr>
              <w:jc w:val="center"/>
              <w:rPr>
                <w:sz w:val="20"/>
                <w:szCs w:val="20"/>
              </w:rPr>
            </w:pPr>
            <w:r w:rsidRPr="004A0104">
              <w:rPr>
                <w:sz w:val="20"/>
                <w:szCs w:val="20"/>
              </w:rPr>
              <w:t>1 172,4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7F00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1 172,4</w:t>
            </w:r>
          </w:p>
        </w:tc>
        <w:tc>
          <w:tcPr>
            <w:tcW w:w="1133" w:type="dxa"/>
            <w:vMerge/>
            <w:tcBorders>
              <w:left w:val="single" w:sz="4" w:space="0" w:color="auto"/>
              <w:right w:val="single" w:sz="4" w:space="0" w:color="auto"/>
            </w:tcBorders>
            <w:shd w:val="clear" w:color="auto" w:fill="auto"/>
          </w:tcPr>
          <w:p w14:paraId="0C1F316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3B70A7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838F9F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012CFD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CBD0B0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B5DF3A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58FFF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5FBC4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C6058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DCF8FF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ED2FB3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EFBD92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5754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831A1D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31A04D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A99D86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CD91E6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06FC7A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B4A5B8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A552E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6A6F7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942F24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54B98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55D301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30A3B2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CBA8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43DCF26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E4C926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E8B68D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B0FD6D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B1AD6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056245C" w14:textId="77777777" w:rsidR="00EC6050" w:rsidRPr="004A0104" w:rsidRDefault="00EC6050" w:rsidP="00F562AF">
            <w:pPr>
              <w:jc w:val="center"/>
              <w:rPr>
                <w:sz w:val="20"/>
                <w:szCs w:val="20"/>
              </w:rPr>
            </w:pPr>
            <w:r w:rsidRPr="004A0104">
              <w:rPr>
                <w:sz w:val="20"/>
                <w:szCs w:val="20"/>
              </w:rPr>
              <w:t>1 172,4</w:t>
            </w:r>
          </w:p>
        </w:tc>
        <w:tc>
          <w:tcPr>
            <w:tcW w:w="992" w:type="dxa"/>
            <w:tcBorders>
              <w:left w:val="single" w:sz="4" w:space="0" w:color="auto"/>
              <w:bottom w:val="single" w:sz="4" w:space="0" w:color="auto"/>
              <w:right w:val="single" w:sz="4" w:space="0" w:color="auto"/>
            </w:tcBorders>
            <w:shd w:val="clear" w:color="auto" w:fill="auto"/>
          </w:tcPr>
          <w:p w14:paraId="53BD8C07" w14:textId="77777777" w:rsidR="00EC6050" w:rsidRPr="004A0104" w:rsidRDefault="00EC6050" w:rsidP="00F562AF">
            <w:pPr>
              <w:jc w:val="center"/>
              <w:rPr>
                <w:sz w:val="20"/>
                <w:szCs w:val="20"/>
              </w:rPr>
            </w:pPr>
            <w:r w:rsidRPr="004A0104">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29B1C1A2" w14:textId="77777777" w:rsidR="00EC6050" w:rsidRPr="004A0104" w:rsidRDefault="00EC6050" w:rsidP="00F562AF">
            <w:pPr>
              <w:jc w:val="center"/>
              <w:rPr>
                <w:sz w:val="20"/>
                <w:szCs w:val="20"/>
              </w:rPr>
            </w:pPr>
            <w:r w:rsidRPr="004A0104">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235E3C92" w14:textId="77777777" w:rsidR="00EC6050" w:rsidRPr="004A0104" w:rsidRDefault="00EC6050" w:rsidP="00F562AF">
            <w:pPr>
              <w:jc w:val="center"/>
              <w:rPr>
                <w:sz w:val="20"/>
                <w:szCs w:val="20"/>
              </w:rPr>
            </w:pPr>
            <w:r w:rsidRPr="004A0104">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714662E9" w14:textId="77777777" w:rsidR="00EC6050" w:rsidRPr="004A0104" w:rsidRDefault="00EC6050" w:rsidP="00F562AF">
            <w:pPr>
              <w:jc w:val="center"/>
              <w:rPr>
                <w:sz w:val="20"/>
                <w:szCs w:val="20"/>
              </w:rPr>
            </w:pPr>
            <w:r w:rsidRPr="004A0104">
              <w:rPr>
                <w:sz w:val="20"/>
                <w:szCs w:val="20"/>
              </w:rPr>
              <w:t>351,8</w:t>
            </w:r>
          </w:p>
        </w:tc>
        <w:tc>
          <w:tcPr>
            <w:tcW w:w="1276" w:type="dxa"/>
            <w:gridSpan w:val="2"/>
            <w:tcBorders>
              <w:left w:val="single" w:sz="4" w:space="0" w:color="auto"/>
              <w:bottom w:val="single" w:sz="4" w:space="0" w:color="auto"/>
              <w:right w:val="single" w:sz="4" w:space="0" w:color="auto"/>
            </w:tcBorders>
            <w:shd w:val="clear" w:color="auto" w:fill="auto"/>
          </w:tcPr>
          <w:p w14:paraId="344D757D" w14:textId="77777777" w:rsidR="00EC6050" w:rsidRPr="004A0104" w:rsidRDefault="00EC6050" w:rsidP="00F562AF">
            <w:pPr>
              <w:jc w:val="center"/>
              <w:rPr>
                <w:sz w:val="20"/>
                <w:szCs w:val="20"/>
              </w:rPr>
            </w:pPr>
            <w:r w:rsidRPr="004A0104">
              <w:rPr>
                <w:sz w:val="20"/>
                <w:szCs w:val="20"/>
              </w:rPr>
              <w:t>1 172,4</w:t>
            </w:r>
          </w:p>
        </w:tc>
        <w:tc>
          <w:tcPr>
            <w:tcW w:w="1275" w:type="dxa"/>
            <w:tcBorders>
              <w:left w:val="single" w:sz="4" w:space="0" w:color="auto"/>
              <w:bottom w:val="single" w:sz="4" w:space="0" w:color="auto"/>
              <w:right w:val="single" w:sz="4" w:space="0" w:color="auto"/>
            </w:tcBorders>
            <w:shd w:val="clear" w:color="auto" w:fill="auto"/>
          </w:tcPr>
          <w:p w14:paraId="1AA1052B" w14:textId="77777777" w:rsidR="00EC6050" w:rsidRPr="004A0104" w:rsidRDefault="00EC6050" w:rsidP="00F562AF">
            <w:pPr>
              <w:jc w:val="center"/>
              <w:rPr>
                <w:sz w:val="20"/>
                <w:szCs w:val="20"/>
              </w:rPr>
            </w:pPr>
            <w:r w:rsidRPr="004A0104">
              <w:rPr>
                <w:sz w:val="20"/>
                <w:szCs w:val="20"/>
              </w:rPr>
              <w:t>1 172,4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50046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1 172,4</w:t>
            </w:r>
          </w:p>
        </w:tc>
        <w:tc>
          <w:tcPr>
            <w:tcW w:w="1133" w:type="dxa"/>
            <w:vMerge/>
            <w:tcBorders>
              <w:left w:val="single" w:sz="4" w:space="0" w:color="auto"/>
              <w:right w:val="single" w:sz="4" w:space="0" w:color="auto"/>
            </w:tcBorders>
            <w:shd w:val="clear" w:color="auto" w:fill="auto"/>
          </w:tcPr>
          <w:p w14:paraId="4EC5F60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B7D3C9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B15F388"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540F79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867114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50EBE3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A318C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8FA158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18E5B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305E4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D9D1B8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F373A7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CA579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718E574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CB807F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B7905C2"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42C84C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Премия Главы Куйбышевского района </w:t>
            </w:r>
          </w:p>
        </w:tc>
        <w:tc>
          <w:tcPr>
            <w:tcW w:w="1701" w:type="dxa"/>
            <w:tcBorders>
              <w:left w:val="single" w:sz="4" w:space="0" w:color="auto"/>
              <w:bottom w:val="single" w:sz="4" w:space="0" w:color="auto"/>
              <w:right w:val="single" w:sz="4" w:space="0" w:color="auto"/>
            </w:tcBorders>
            <w:shd w:val="clear" w:color="auto" w:fill="auto"/>
          </w:tcPr>
          <w:p w14:paraId="4AEF382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564A639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EDCA5B9" w14:textId="77777777" w:rsidR="00EC6050" w:rsidRPr="004A0104" w:rsidRDefault="00EC6050" w:rsidP="00F562AF">
            <w:pPr>
              <w:jc w:val="center"/>
              <w:rPr>
                <w:sz w:val="20"/>
                <w:szCs w:val="20"/>
              </w:rPr>
            </w:pPr>
            <w:r w:rsidRPr="004A0104">
              <w:rPr>
                <w:sz w:val="20"/>
                <w:szCs w:val="20"/>
              </w:rPr>
              <w:t>3</w:t>
            </w:r>
          </w:p>
        </w:tc>
        <w:tc>
          <w:tcPr>
            <w:tcW w:w="992" w:type="dxa"/>
            <w:tcBorders>
              <w:left w:val="single" w:sz="4" w:space="0" w:color="auto"/>
              <w:bottom w:val="single" w:sz="4" w:space="0" w:color="auto"/>
              <w:right w:val="single" w:sz="4" w:space="0" w:color="auto"/>
            </w:tcBorders>
            <w:shd w:val="clear" w:color="auto" w:fill="auto"/>
          </w:tcPr>
          <w:p w14:paraId="71CE97A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D9DB03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7E559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A68EB9" w14:textId="77777777" w:rsidR="00EC6050" w:rsidRPr="004A0104" w:rsidRDefault="00EC6050" w:rsidP="00F562AF">
            <w:pPr>
              <w:jc w:val="center"/>
              <w:rPr>
                <w:sz w:val="20"/>
                <w:szCs w:val="20"/>
              </w:rPr>
            </w:pPr>
            <w:r w:rsidRPr="004A0104">
              <w:rPr>
                <w:sz w:val="20"/>
                <w:szCs w:val="20"/>
              </w:rPr>
              <w:t>3</w:t>
            </w:r>
          </w:p>
        </w:tc>
        <w:tc>
          <w:tcPr>
            <w:tcW w:w="1276" w:type="dxa"/>
            <w:gridSpan w:val="2"/>
            <w:tcBorders>
              <w:left w:val="single" w:sz="4" w:space="0" w:color="auto"/>
              <w:bottom w:val="single" w:sz="4" w:space="0" w:color="auto"/>
              <w:right w:val="single" w:sz="4" w:space="0" w:color="auto"/>
            </w:tcBorders>
            <w:shd w:val="clear" w:color="auto" w:fill="auto"/>
          </w:tcPr>
          <w:p w14:paraId="02BE1545" w14:textId="77777777" w:rsidR="00EC6050" w:rsidRPr="004A0104" w:rsidRDefault="00EC6050" w:rsidP="00F562AF">
            <w:pPr>
              <w:jc w:val="center"/>
              <w:rPr>
                <w:sz w:val="20"/>
                <w:szCs w:val="20"/>
              </w:rPr>
            </w:pPr>
            <w:r w:rsidRPr="004A0104">
              <w:rPr>
                <w:sz w:val="20"/>
                <w:szCs w:val="20"/>
              </w:rPr>
              <w:t>3</w:t>
            </w:r>
          </w:p>
        </w:tc>
        <w:tc>
          <w:tcPr>
            <w:tcW w:w="1275" w:type="dxa"/>
            <w:tcBorders>
              <w:left w:val="single" w:sz="4" w:space="0" w:color="auto"/>
              <w:bottom w:val="single" w:sz="4" w:space="0" w:color="auto"/>
              <w:right w:val="single" w:sz="4" w:space="0" w:color="auto"/>
            </w:tcBorders>
            <w:shd w:val="clear" w:color="auto" w:fill="auto"/>
          </w:tcPr>
          <w:p w14:paraId="5142A52C" w14:textId="77777777" w:rsidR="00EC6050" w:rsidRPr="004A0104" w:rsidRDefault="00EC6050" w:rsidP="00F562AF">
            <w:pPr>
              <w:jc w:val="center"/>
              <w:rPr>
                <w:sz w:val="20"/>
                <w:szCs w:val="20"/>
              </w:rPr>
            </w:pPr>
            <w:r w:rsidRPr="004A0104">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C7702B" w14:textId="77777777" w:rsidR="00EC6050" w:rsidRPr="004A0104" w:rsidRDefault="00EC6050" w:rsidP="00F562AF">
            <w:pPr>
              <w:jc w:val="center"/>
              <w:rPr>
                <w:sz w:val="20"/>
                <w:szCs w:val="20"/>
              </w:rPr>
            </w:pPr>
            <w:r w:rsidRPr="004A0104">
              <w:rPr>
                <w:sz w:val="20"/>
                <w:szCs w:val="20"/>
              </w:rPr>
              <w:t>3</w:t>
            </w:r>
          </w:p>
        </w:tc>
        <w:tc>
          <w:tcPr>
            <w:tcW w:w="1133" w:type="dxa"/>
            <w:vMerge w:val="restart"/>
            <w:tcBorders>
              <w:left w:val="single" w:sz="4" w:space="0" w:color="auto"/>
              <w:right w:val="single" w:sz="4" w:space="0" w:color="auto"/>
            </w:tcBorders>
            <w:shd w:val="clear" w:color="auto" w:fill="auto"/>
          </w:tcPr>
          <w:p w14:paraId="7226CA4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552C0460" w14:textId="77777777" w:rsidR="00EC6050" w:rsidRPr="004A0104" w:rsidRDefault="00EC6050" w:rsidP="00F562AF">
            <w:pPr>
              <w:jc w:val="both"/>
              <w:rPr>
                <w:color w:val="000000"/>
                <w:sz w:val="20"/>
                <w:szCs w:val="20"/>
              </w:rPr>
            </w:pPr>
            <w:r w:rsidRPr="004A0104">
              <w:rPr>
                <w:sz w:val="20"/>
                <w:szCs w:val="20"/>
              </w:rPr>
              <w:t xml:space="preserve">Ежегодная разовая поддержка выпускников школ, находящихся в статусе «малоимущая семья» при наличии поданных заявок. Постановление Главы Куйбышевского района от </w:t>
            </w:r>
            <w:r w:rsidRPr="004A0104">
              <w:rPr>
                <w:color w:val="000000"/>
                <w:sz w:val="20"/>
                <w:szCs w:val="20"/>
              </w:rPr>
              <w:t>12.02.2020 № 100 «</w:t>
            </w:r>
            <w:r w:rsidRPr="004A0104">
              <w:rPr>
                <w:sz w:val="20"/>
                <w:szCs w:val="20"/>
              </w:rPr>
              <w:t xml:space="preserve">Об </w:t>
            </w:r>
            <w:r w:rsidRPr="004A0104">
              <w:rPr>
                <w:sz w:val="20"/>
                <w:szCs w:val="20"/>
              </w:rPr>
              <w:lastRenderedPageBreak/>
              <w:t>учреждении премии Главы Куйбышевского района</w:t>
            </w:r>
            <w:r w:rsidRPr="004A0104">
              <w:rPr>
                <w:color w:val="000000"/>
                <w:sz w:val="20"/>
                <w:szCs w:val="20"/>
              </w:rPr>
              <w:t>»</w:t>
            </w:r>
          </w:p>
          <w:p w14:paraId="14B0C266" w14:textId="77777777" w:rsidR="00EC6050" w:rsidRPr="004A0104" w:rsidRDefault="00EC6050" w:rsidP="00F562AF">
            <w:pPr>
              <w:jc w:val="both"/>
              <w:rPr>
                <w:color w:val="000000"/>
                <w:sz w:val="20"/>
                <w:szCs w:val="20"/>
              </w:rPr>
            </w:pPr>
            <w:r w:rsidRPr="004A0104">
              <w:rPr>
                <w:color w:val="000000"/>
                <w:sz w:val="20"/>
                <w:szCs w:val="20"/>
              </w:rPr>
              <w:t>Ежегодно предполагается выплатить премию 3 выпускникам.</w:t>
            </w:r>
          </w:p>
          <w:p w14:paraId="5C1E8FA1"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Всего за период реализации программы предполагается выплата 12 выпускникам (при наличии заявок).</w:t>
            </w:r>
          </w:p>
        </w:tc>
      </w:tr>
      <w:tr w:rsidR="00EC6050" w:rsidRPr="004A0104" w14:paraId="16AAE7C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CDE970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254C02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185DA058" w14:textId="77777777" w:rsidR="00EC6050" w:rsidRPr="004A0104" w:rsidRDefault="00EC6050" w:rsidP="00F562AF">
            <w:pPr>
              <w:jc w:val="center"/>
              <w:rPr>
                <w:sz w:val="20"/>
                <w:szCs w:val="20"/>
              </w:rPr>
            </w:pPr>
            <w:r w:rsidRPr="004A0104">
              <w:rPr>
                <w:sz w:val="20"/>
                <w:szCs w:val="20"/>
              </w:rPr>
              <w:t>17233,33 руб.</w:t>
            </w:r>
          </w:p>
        </w:tc>
        <w:tc>
          <w:tcPr>
            <w:tcW w:w="992" w:type="dxa"/>
            <w:tcBorders>
              <w:left w:val="single" w:sz="4" w:space="0" w:color="auto"/>
              <w:bottom w:val="single" w:sz="4" w:space="0" w:color="auto"/>
              <w:right w:val="single" w:sz="4" w:space="0" w:color="auto"/>
            </w:tcBorders>
            <w:shd w:val="clear" w:color="auto" w:fill="auto"/>
          </w:tcPr>
          <w:p w14:paraId="5ADD1E91" w14:textId="77777777" w:rsidR="00EC6050" w:rsidRPr="004A0104" w:rsidRDefault="00EC6050" w:rsidP="00F562AF">
            <w:pPr>
              <w:jc w:val="center"/>
              <w:rPr>
                <w:sz w:val="20"/>
                <w:szCs w:val="20"/>
              </w:rPr>
            </w:pPr>
            <w:r w:rsidRPr="004A0104">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6FEA8F44"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148727CE"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200EC64E" w14:textId="77777777" w:rsidR="00EC6050" w:rsidRPr="004A0104" w:rsidRDefault="00EC6050" w:rsidP="00F562AF">
            <w:pPr>
              <w:jc w:val="center"/>
              <w:rPr>
                <w:sz w:val="20"/>
                <w:szCs w:val="20"/>
              </w:rPr>
            </w:pPr>
            <w:r w:rsidRPr="004A0104">
              <w:rPr>
                <w:sz w:val="20"/>
                <w:szCs w:val="20"/>
              </w:rPr>
              <w:t>17233,33 руб</w:t>
            </w:r>
          </w:p>
        </w:tc>
        <w:tc>
          <w:tcPr>
            <w:tcW w:w="1276" w:type="dxa"/>
            <w:gridSpan w:val="2"/>
            <w:tcBorders>
              <w:left w:val="single" w:sz="4" w:space="0" w:color="auto"/>
              <w:bottom w:val="single" w:sz="4" w:space="0" w:color="auto"/>
              <w:right w:val="single" w:sz="4" w:space="0" w:color="auto"/>
            </w:tcBorders>
            <w:shd w:val="clear" w:color="auto" w:fill="auto"/>
          </w:tcPr>
          <w:p w14:paraId="71DA6836" w14:textId="77777777" w:rsidR="00EC6050" w:rsidRPr="004A0104" w:rsidRDefault="00EC6050" w:rsidP="00F562AF">
            <w:pPr>
              <w:jc w:val="center"/>
              <w:rPr>
                <w:sz w:val="20"/>
                <w:szCs w:val="20"/>
              </w:rPr>
            </w:pPr>
            <w:r w:rsidRPr="004A0104">
              <w:rPr>
                <w:sz w:val="20"/>
                <w:szCs w:val="20"/>
              </w:rPr>
              <w:t>17233,33 руб</w:t>
            </w:r>
          </w:p>
        </w:tc>
        <w:tc>
          <w:tcPr>
            <w:tcW w:w="1275" w:type="dxa"/>
            <w:tcBorders>
              <w:left w:val="single" w:sz="4" w:space="0" w:color="auto"/>
              <w:bottom w:val="single" w:sz="4" w:space="0" w:color="auto"/>
              <w:right w:val="single" w:sz="4" w:space="0" w:color="auto"/>
            </w:tcBorders>
            <w:shd w:val="clear" w:color="auto" w:fill="auto"/>
          </w:tcPr>
          <w:p w14:paraId="62DCE390" w14:textId="77777777" w:rsidR="00EC6050" w:rsidRPr="004A0104" w:rsidRDefault="00EC6050" w:rsidP="00F562AF">
            <w:pPr>
              <w:jc w:val="center"/>
              <w:rPr>
                <w:sz w:val="20"/>
                <w:szCs w:val="20"/>
              </w:rPr>
            </w:pPr>
            <w:r w:rsidRPr="004A0104">
              <w:rPr>
                <w:sz w:val="20"/>
                <w:szCs w:val="20"/>
              </w:rPr>
              <w:t>17233,33 руб</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13069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17233,33 руб</w:t>
            </w:r>
          </w:p>
        </w:tc>
        <w:tc>
          <w:tcPr>
            <w:tcW w:w="1133" w:type="dxa"/>
            <w:vMerge/>
            <w:tcBorders>
              <w:left w:val="single" w:sz="4" w:space="0" w:color="auto"/>
              <w:right w:val="single" w:sz="4" w:space="0" w:color="auto"/>
            </w:tcBorders>
            <w:shd w:val="clear" w:color="auto" w:fill="auto"/>
          </w:tcPr>
          <w:p w14:paraId="27EFE12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89DBEB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E63070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58B4B1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BCD4E6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E44DDF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303464F" w14:textId="77777777" w:rsidR="00EC6050" w:rsidRPr="004A0104" w:rsidRDefault="00EC6050" w:rsidP="00F562AF">
            <w:pPr>
              <w:jc w:val="center"/>
              <w:rPr>
                <w:sz w:val="20"/>
                <w:szCs w:val="20"/>
              </w:rPr>
            </w:pPr>
            <w:r w:rsidRPr="004A0104">
              <w:rPr>
                <w:sz w:val="20"/>
                <w:szCs w:val="20"/>
              </w:rPr>
              <w:t>51,7</w:t>
            </w:r>
          </w:p>
        </w:tc>
        <w:tc>
          <w:tcPr>
            <w:tcW w:w="992" w:type="dxa"/>
            <w:tcBorders>
              <w:left w:val="single" w:sz="4" w:space="0" w:color="auto"/>
              <w:bottom w:val="single" w:sz="4" w:space="0" w:color="auto"/>
              <w:right w:val="single" w:sz="4" w:space="0" w:color="auto"/>
            </w:tcBorders>
            <w:shd w:val="clear" w:color="auto" w:fill="auto"/>
          </w:tcPr>
          <w:p w14:paraId="6FAD23C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0429CC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6845D9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F06927D" w14:textId="77777777" w:rsidR="00EC6050" w:rsidRPr="004A0104" w:rsidRDefault="00EC6050" w:rsidP="00F562AF">
            <w:pPr>
              <w:jc w:val="center"/>
              <w:rPr>
                <w:sz w:val="20"/>
                <w:szCs w:val="20"/>
              </w:rPr>
            </w:pPr>
            <w:r w:rsidRPr="004A0104">
              <w:rPr>
                <w:sz w:val="20"/>
                <w:szCs w:val="20"/>
              </w:rPr>
              <w:t>51,7</w:t>
            </w:r>
          </w:p>
        </w:tc>
        <w:tc>
          <w:tcPr>
            <w:tcW w:w="1276" w:type="dxa"/>
            <w:gridSpan w:val="2"/>
            <w:tcBorders>
              <w:left w:val="single" w:sz="4" w:space="0" w:color="auto"/>
              <w:bottom w:val="single" w:sz="4" w:space="0" w:color="auto"/>
              <w:right w:val="single" w:sz="4" w:space="0" w:color="auto"/>
            </w:tcBorders>
            <w:shd w:val="clear" w:color="auto" w:fill="auto"/>
          </w:tcPr>
          <w:p w14:paraId="4A2EA757" w14:textId="77777777" w:rsidR="00EC6050" w:rsidRPr="004A0104" w:rsidRDefault="00EC6050" w:rsidP="00F562AF">
            <w:pPr>
              <w:jc w:val="center"/>
              <w:rPr>
                <w:sz w:val="20"/>
                <w:szCs w:val="20"/>
              </w:rPr>
            </w:pPr>
            <w:r w:rsidRPr="004A0104">
              <w:rPr>
                <w:sz w:val="20"/>
                <w:szCs w:val="20"/>
              </w:rPr>
              <w:t>51,7</w:t>
            </w:r>
          </w:p>
        </w:tc>
        <w:tc>
          <w:tcPr>
            <w:tcW w:w="1275" w:type="dxa"/>
            <w:tcBorders>
              <w:left w:val="single" w:sz="4" w:space="0" w:color="auto"/>
              <w:bottom w:val="single" w:sz="4" w:space="0" w:color="auto"/>
              <w:right w:val="single" w:sz="4" w:space="0" w:color="auto"/>
            </w:tcBorders>
            <w:shd w:val="clear" w:color="auto" w:fill="auto"/>
          </w:tcPr>
          <w:p w14:paraId="7AD69DF4" w14:textId="77777777" w:rsidR="00EC6050" w:rsidRPr="004A0104" w:rsidRDefault="00EC6050" w:rsidP="00F562AF">
            <w:pPr>
              <w:jc w:val="center"/>
              <w:rPr>
                <w:sz w:val="20"/>
                <w:szCs w:val="20"/>
              </w:rPr>
            </w:pPr>
            <w:r w:rsidRPr="004A0104">
              <w:rPr>
                <w:sz w:val="20"/>
                <w:szCs w:val="20"/>
              </w:rPr>
              <w:t>51,7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76825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51,7</w:t>
            </w:r>
          </w:p>
        </w:tc>
        <w:tc>
          <w:tcPr>
            <w:tcW w:w="1133" w:type="dxa"/>
            <w:vMerge/>
            <w:tcBorders>
              <w:left w:val="single" w:sz="4" w:space="0" w:color="auto"/>
              <w:right w:val="single" w:sz="4" w:space="0" w:color="auto"/>
            </w:tcBorders>
            <w:shd w:val="clear" w:color="auto" w:fill="auto"/>
          </w:tcPr>
          <w:p w14:paraId="5B722DD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654CDA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996369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811F66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425C8B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89220D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01FA4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BEBFF9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B81BD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D11E45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271F5D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8F1D65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B94E4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FFDD9B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896BB2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930ECB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2B9D31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DE4F49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3877A9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773F8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CCE341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B0C90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1C921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D1C7A6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891A92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12F2D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CFA17D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1724E4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3FFB05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4F58E1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B597E0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3455CD6" w14:textId="77777777" w:rsidR="00EC6050" w:rsidRPr="004A0104" w:rsidRDefault="00EC6050" w:rsidP="00F562AF">
            <w:pPr>
              <w:jc w:val="center"/>
              <w:rPr>
                <w:sz w:val="20"/>
                <w:szCs w:val="20"/>
              </w:rPr>
            </w:pPr>
            <w:r w:rsidRPr="004A0104">
              <w:rPr>
                <w:sz w:val="20"/>
                <w:szCs w:val="20"/>
              </w:rPr>
              <w:t>51,7</w:t>
            </w:r>
          </w:p>
        </w:tc>
        <w:tc>
          <w:tcPr>
            <w:tcW w:w="992" w:type="dxa"/>
            <w:tcBorders>
              <w:left w:val="single" w:sz="4" w:space="0" w:color="auto"/>
              <w:bottom w:val="single" w:sz="4" w:space="0" w:color="auto"/>
              <w:right w:val="single" w:sz="4" w:space="0" w:color="auto"/>
            </w:tcBorders>
            <w:shd w:val="clear" w:color="auto" w:fill="auto"/>
          </w:tcPr>
          <w:p w14:paraId="47076CB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2E25C6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FFD6E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E41C96" w14:textId="77777777" w:rsidR="00EC6050" w:rsidRPr="004A0104" w:rsidRDefault="00EC6050" w:rsidP="00F562AF">
            <w:pPr>
              <w:jc w:val="center"/>
              <w:rPr>
                <w:sz w:val="20"/>
                <w:szCs w:val="20"/>
              </w:rPr>
            </w:pPr>
            <w:r w:rsidRPr="004A0104">
              <w:rPr>
                <w:sz w:val="20"/>
                <w:szCs w:val="20"/>
              </w:rPr>
              <w:t>51,7</w:t>
            </w:r>
          </w:p>
        </w:tc>
        <w:tc>
          <w:tcPr>
            <w:tcW w:w="1276" w:type="dxa"/>
            <w:gridSpan w:val="2"/>
            <w:tcBorders>
              <w:left w:val="single" w:sz="4" w:space="0" w:color="auto"/>
              <w:bottom w:val="single" w:sz="4" w:space="0" w:color="auto"/>
              <w:right w:val="single" w:sz="4" w:space="0" w:color="auto"/>
            </w:tcBorders>
            <w:shd w:val="clear" w:color="auto" w:fill="auto"/>
          </w:tcPr>
          <w:p w14:paraId="1729679C" w14:textId="77777777" w:rsidR="00EC6050" w:rsidRPr="004A0104" w:rsidRDefault="00EC6050" w:rsidP="00F562AF">
            <w:pPr>
              <w:jc w:val="center"/>
              <w:rPr>
                <w:sz w:val="20"/>
                <w:szCs w:val="20"/>
              </w:rPr>
            </w:pPr>
            <w:r w:rsidRPr="004A0104">
              <w:rPr>
                <w:sz w:val="20"/>
                <w:szCs w:val="20"/>
              </w:rPr>
              <w:t>51,7</w:t>
            </w:r>
          </w:p>
        </w:tc>
        <w:tc>
          <w:tcPr>
            <w:tcW w:w="1275" w:type="dxa"/>
            <w:tcBorders>
              <w:left w:val="single" w:sz="4" w:space="0" w:color="auto"/>
              <w:bottom w:val="single" w:sz="4" w:space="0" w:color="auto"/>
              <w:right w:val="single" w:sz="4" w:space="0" w:color="auto"/>
            </w:tcBorders>
            <w:shd w:val="clear" w:color="auto" w:fill="auto"/>
          </w:tcPr>
          <w:p w14:paraId="2A78793B" w14:textId="77777777" w:rsidR="00EC6050" w:rsidRPr="004A0104" w:rsidRDefault="00EC6050" w:rsidP="00F562AF">
            <w:pPr>
              <w:jc w:val="center"/>
              <w:rPr>
                <w:sz w:val="20"/>
                <w:szCs w:val="20"/>
              </w:rPr>
            </w:pPr>
            <w:r w:rsidRPr="004A0104">
              <w:rPr>
                <w:sz w:val="20"/>
                <w:szCs w:val="20"/>
              </w:rPr>
              <w:t>51,7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CF90B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51,7</w:t>
            </w:r>
          </w:p>
        </w:tc>
        <w:tc>
          <w:tcPr>
            <w:tcW w:w="1133" w:type="dxa"/>
            <w:vMerge/>
            <w:tcBorders>
              <w:left w:val="single" w:sz="4" w:space="0" w:color="auto"/>
              <w:right w:val="single" w:sz="4" w:space="0" w:color="auto"/>
            </w:tcBorders>
            <w:shd w:val="clear" w:color="auto" w:fill="auto"/>
          </w:tcPr>
          <w:p w14:paraId="37EEC25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DA2A77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C453CC0"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31BC15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AD5A72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17AA75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972671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4EA60F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9765C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128996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D90CB0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6CA56A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B804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26256A2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0465464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0423DD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738655F"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1.1.1.3.</w:t>
            </w:r>
          </w:p>
        </w:tc>
        <w:tc>
          <w:tcPr>
            <w:tcW w:w="1701" w:type="dxa"/>
            <w:tcBorders>
              <w:left w:val="single" w:sz="4" w:space="0" w:color="auto"/>
              <w:bottom w:val="single" w:sz="4" w:space="0" w:color="auto"/>
              <w:right w:val="single" w:sz="4" w:space="0" w:color="auto"/>
            </w:tcBorders>
            <w:shd w:val="clear" w:color="auto" w:fill="auto"/>
          </w:tcPr>
          <w:p w14:paraId="5995BC43"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 xml:space="preserve">Наименование показателя </w:t>
            </w:r>
          </w:p>
          <w:p w14:paraId="60642C81"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E0C4CB7" w14:textId="77777777" w:rsidR="00EC6050" w:rsidRPr="004A0104" w:rsidRDefault="00EC6050" w:rsidP="00F562AF">
            <w:pPr>
              <w:jc w:val="center"/>
              <w:rPr>
                <w:sz w:val="20"/>
                <w:szCs w:val="20"/>
              </w:rPr>
            </w:pPr>
            <w:r w:rsidRPr="004A0104">
              <w:rPr>
                <w:sz w:val="20"/>
                <w:szCs w:val="20"/>
              </w:rPr>
              <w:t>811</w:t>
            </w:r>
          </w:p>
        </w:tc>
        <w:tc>
          <w:tcPr>
            <w:tcW w:w="992" w:type="dxa"/>
            <w:tcBorders>
              <w:left w:val="single" w:sz="4" w:space="0" w:color="auto"/>
              <w:bottom w:val="single" w:sz="4" w:space="0" w:color="auto"/>
              <w:right w:val="single" w:sz="4" w:space="0" w:color="auto"/>
            </w:tcBorders>
            <w:shd w:val="clear" w:color="auto" w:fill="auto"/>
          </w:tcPr>
          <w:p w14:paraId="38E81259" w14:textId="77777777" w:rsidR="00EC6050" w:rsidRPr="004A0104" w:rsidRDefault="00EC6050" w:rsidP="00F562AF">
            <w:pPr>
              <w:jc w:val="center"/>
              <w:rPr>
                <w:sz w:val="20"/>
                <w:szCs w:val="20"/>
              </w:rPr>
            </w:pPr>
            <w:r w:rsidRPr="004A0104">
              <w:rPr>
                <w:sz w:val="20"/>
                <w:szCs w:val="20"/>
              </w:rPr>
              <w:t>234</w:t>
            </w:r>
          </w:p>
        </w:tc>
        <w:tc>
          <w:tcPr>
            <w:tcW w:w="993" w:type="dxa"/>
            <w:tcBorders>
              <w:left w:val="single" w:sz="4" w:space="0" w:color="auto"/>
              <w:bottom w:val="single" w:sz="4" w:space="0" w:color="auto"/>
              <w:right w:val="single" w:sz="4" w:space="0" w:color="auto"/>
            </w:tcBorders>
            <w:shd w:val="clear" w:color="auto" w:fill="auto"/>
          </w:tcPr>
          <w:p w14:paraId="3A14C290" w14:textId="77777777" w:rsidR="00EC6050" w:rsidRPr="004A0104" w:rsidRDefault="00EC6050" w:rsidP="00F562AF">
            <w:pPr>
              <w:jc w:val="center"/>
              <w:rPr>
                <w:sz w:val="20"/>
                <w:szCs w:val="20"/>
              </w:rPr>
            </w:pPr>
            <w:r w:rsidRPr="004A0104">
              <w:rPr>
                <w:sz w:val="20"/>
                <w:szCs w:val="20"/>
              </w:rPr>
              <w:t>234</w:t>
            </w:r>
          </w:p>
        </w:tc>
        <w:tc>
          <w:tcPr>
            <w:tcW w:w="992" w:type="dxa"/>
            <w:tcBorders>
              <w:left w:val="single" w:sz="4" w:space="0" w:color="auto"/>
              <w:bottom w:val="single" w:sz="4" w:space="0" w:color="auto"/>
              <w:right w:val="single" w:sz="4" w:space="0" w:color="auto"/>
            </w:tcBorders>
            <w:shd w:val="clear" w:color="auto" w:fill="auto"/>
          </w:tcPr>
          <w:p w14:paraId="4978ED2C" w14:textId="77777777" w:rsidR="00EC6050" w:rsidRPr="004A0104" w:rsidRDefault="00EC6050" w:rsidP="00F562AF">
            <w:pPr>
              <w:jc w:val="center"/>
              <w:rPr>
                <w:sz w:val="20"/>
                <w:szCs w:val="20"/>
              </w:rPr>
            </w:pPr>
            <w:r w:rsidRPr="004A0104">
              <w:rPr>
                <w:sz w:val="20"/>
                <w:szCs w:val="20"/>
              </w:rPr>
              <w:t>85</w:t>
            </w:r>
          </w:p>
        </w:tc>
        <w:tc>
          <w:tcPr>
            <w:tcW w:w="992" w:type="dxa"/>
            <w:tcBorders>
              <w:left w:val="single" w:sz="4" w:space="0" w:color="auto"/>
              <w:bottom w:val="single" w:sz="4" w:space="0" w:color="auto"/>
              <w:right w:val="single" w:sz="4" w:space="0" w:color="auto"/>
            </w:tcBorders>
            <w:shd w:val="clear" w:color="auto" w:fill="auto"/>
          </w:tcPr>
          <w:p w14:paraId="3F2F892D" w14:textId="77777777" w:rsidR="00EC6050" w:rsidRPr="004A0104" w:rsidRDefault="00EC6050" w:rsidP="00F562AF">
            <w:pPr>
              <w:jc w:val="center"/>
              <w:rPr>
                <w:sz w:val="20"/>
                <w:szCs w:val="20"/>
              </w:rPr>
            </w:pPr>
            <w:r w:rsidRPr="004A0104">
              <w:rPr>
                <w:sz w:val="20"/>
                <w:szCs w:val="20"/>
              </w:rPr>
              <w:t>258</w:t>
            </w:r>
          </w:p>
        </w:tc>
        <w:tc>
          <w:tcPr>
            <w:tcW w:w="1276" w:type="dxa"/>
            <w:gridSpan w:val="2"/>
            <w:tcBorders>
              <w:left w:val="single" w:sz="4" w:space="0" w:color="auto"/>
              <w:bottom w:val="single" w:sz="4" w:space="0" w:color="auto"/>
              <w:right w:val="single" w:sz="4" w:space="0" w:color="auto"/>
            </w:tcBorders>
            <w:shd w:val="clear" w:color="auto" w:fill="auto"/>
          </w:tcPr>
          <w:p w14:paraId="1DAE552C" w14:textId="77777777" w:rsidR="00EC6050" w:rsidRPr="004A0104" w:rsidRDefault="00EC6050" w:rsidP="00F562AF">
            <w:pPr>
              <w:jc w:val="center"/>
              <w:rPr>
                <w:sz w:val="20"/>
                <w:szCs w:val="20"/>
              </w:rPr>
            </w:pPr>
            <w:r w:rsidRPr="004A0104">
              <w:rPr>
                <w:sz w:val="20"/>
                <w:szCs w:val="20"/>
              </w:rPr>
              <w:t>853</w:t>
            </w:r>
          </w:p>
        </w:tc>
        <w:tc>
          <w:tcPr>
            <w:tcW w:w="1275" w:type="dxa"/>
            <w:tcBorders>
              <w:left w:val="single" w:sz="4" w:space="0" w:color="auto"/>
              <w:bottom w:val="single" w:sz="4" w:space="0" w:color="auto"/>
              <w:right w:val="single" w:sz="4" w:space="0" w:color="auto"/>
            </w:tcBorders>
            <w:shd w:val="clear" w:color="auto" w:fill="auto"/>
          </w:tcPr>
          <w:p w14:paraId="440639F3" w14:textId="77777777" w:rsidR="00EC6050" w:rsidRPr="004A0104" w:rsidRDefault="00EC6050" w:rsidP="00F562AF">
            <w:pPr>
              <w:jc w:val="center"/>
              <w:rPr>
                <w:sz w:val="20"/>
                <w:szCs w:val="20"/>
              </w:rPr>
            </w:pPr>
            <w:r w:rsidRPr="004A0104">
              <w:rPr>
                <w:sz w:val="20"/>
                <w:szCs w:val="20"/>
              </w:rPr>
              <w:t>853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9E543" w14:textId="77777777" w:rsidR="00EC6050" w:rsidRPr="004A0104" w:rsidRDefault="00EC6050" w:rsidP="00F562AF">
            <w:pPr>
              <w:jc w:val="center"/>
              <w:rPr>
                <w:sz w:val="20"/>
                <w:szCs w:val="20"/>
              </w:rPr>
            </w:pPr>
            <w:r w:rsidRPr="004A0104">
              <w:rPr>
                <w:sz w:val="20"/>
                <w:szCs w:val="20"/>
              </w:rPr>
              <w:t>853</w:t>
            </w:r>
          </w:p>
        </w:tc>
        <w:tc>
          <w:tcPr>
            <w:tcW w:w="1133" w:type="dxa"/>
            <w:tcBorders>
              <w:left w:val="single" w:sz="4" w:space="0" w:color="auto"/>
              <w:bottom w:val="single" w:sz="4" w:space="0" w:color="auto"/>
              <w:right w:val="single" w:sz="4" w:space="0" w:color="auto"/>
            </w:tcBorders>
            <w:shd w:val="clear" w:color="auto" w:fill="auto"/>
          </w:tcPr>
          <w:p w14:paraId="510D07D7" w14:textId="77777777" w:rsidR="00EC6050" w:rsidRPr="004A0104" w:rsidRDefault="00EC6050" w:rsidP="00F562AF">
            <w:pPr>
              <w:pStyle w:val="ConsPlusCell"/>
              <w:rPr>
                <w:rFonts w:ascii="Times New Roman" w:hAnsi="Times New Roman" w:cs="Times New Roman"/>
              </w:rPr>
            </w:pPr>
          </w:p>
        </w:tc>
        <w:tc>
          <w:tcPr>
            <w:tcW w:w="2127" w:type="dxa"/>
            <w:vMerge w:val="restart"/>
            <w:tcBorders>
              <w:left w:val="single" w:sz="4" w:space="0" w:color="auto"/>
              <w:right w:val="single" w:sz="4" w:space="0" w:color="auto"/>
            </w:tcBorders>
          </w:tcPr>
          <w:p w14:paraId="7BF2AE66" w14:textId="77777777" w:rsidR="00EC6050" w:rsidRPr="004A0104" w:rsidRDefault="00EC6050" w:rsidP="00F562AF">
            <w:pPr>
              <w:ind w:firstLine="34"/>
              <w:jc w:val="both"/>
              <w:rPr>
                <w:sz w:val="20"/>
                <w:szCs w:val="20"/>
              </w:rPr>
            </w:pPr>
            <w:r w:rsidRPr="004A0104">
              <w:rPr>
                <w:sz w:val="20"/>
                <w:szCs w:val="20"/>
              </w:rPr>
              <w:t>Всего за период реализации программы предполагается ежегодная выплата</w:t>
            </w:r>
          </w:p>
          <w:p w14:paraId="28198374" w14:textId="77777777" w:rsidR="00EC6050" w:rsidRPr="004A0104" w:rsidRDefault="00EC6050" w:rsidP="00F562AF">
            <w:pPr>
              <w:ind w:firstLine="34"/>
              <w:jc w:val="both"/>
              <w:rPr>
                <w:sz w:val="20"/>
                <w:szCs w:val="20"/>
              </w:rPr>
            </w:pPr>
            <w:r w:rsidRPr="004A0104">
              <w:rPr>
                <w:sz w:val="20"/>
                <w:szCs w:val="20"/>
              </w:rPr>
              <w:t xml:space="preserve">стипендии и </w:t>
            </w:r>
          </w:p>
          <w:p w14:paraId="75D4D17A" w14:textId="77777777" w:rsidR="00EC6050" w:rsidRPr="004A0104" w:rsidRDefault="00EC6050" w:rsidP="00F562AF">
            <w:pPr>
              <w:ind w:firstLine="34"/>
              <w:jc w:val="both"/>
              <w:rPr>
                <w:sz w:val="20"/>
                <w:szCs w:val="20"/>
              </w:rPr>
            </w:pPr>
            <w:r w:rsidRPr="004A0104">
              <w:rPr>
                <w:sz w:val="20"/>
                <w:szCs w:val="20"/>
              </w:rPr>
              <w:t>Премии Главы:</w:t>
            </w:r>
          </w:p>
          <w:p w14:paraId="00753B72" w14:textId="77777777" w:rsidR="00EC6050" w:rsidRPr="004A0104" w:rsidRDefault="00EC6050" w:rsidP="00F562AF">
            <w:pPr>
              <w:jc w:val="both"/>
              <w:rPr>
                <w:sz w:val="20"/>
                <w:szCs w:val="20"/>
              </w:rPr>
            </w:pPr>
            <w:r w:rsidRPr="004A0104">
              <w:rPr>
                <w:sz w:val="20"/>
                <w:szCs w:val="20"/>
              </w:rPr>
              <w:t>2022 – 811 человекам,</w:t>
            </w:r>
          </w:p>
          <w:p w14:paraId="2C763D49" w14:textId="77777777" w:rsidR="00EC6050" w:rsidRPr="004A0104" w:rsidRDefault="00EC6050" w:rsidP="00F562AF">
            <w:pPr>
              <w:jc w:val="both"/>
              <w:rPr>
                <w:sz w:val="20"/>
                <w:szCs w:val="20"/>
              </w:rPr>
            </w:pPr>
            <w:r w:rsidRPr="004A0104">
              <w:rPr>
                <w:sz w:val="20"/>
                <w:szCs w:val="20"/>
              </w:rPr>
              <w:t>2023 - 853 человекам,</w:t>
            </w:r>
          </w:p>
          <w:p w14:paraId="4F19EE30" w14:textId="77777777" w:rsidR="00EC6050" w:rsidRPr="004A0104" w:rsidRDefault="00EC6050" w:rsidP="00F562AF">
            <w:pPr>
              <w:jc w:val="both"/>
              <w:rPr>
                <w:sz w:val="20"/>
                <w:szCs w:val="20"/>
              </w:rPr>
            </w:pPr>
            <w:r w:rsidRPr="004A0104">
              <w:rPr>
                <w:sz w:val="20"/>
                <w:szCs w:val="20"/>
              </w:rPr>
              <w:t>2024 – 853 человекам,</w:t>
            </w:r>
          </w:p>
          <w:p w14:paraId="30D3968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853 человекам. Общий охват составит 3370 человека (при наличии поданных заявок, с условием повторного счёта).</w:t>
            </w:r>
          </w:p>
        </w:tc>
      </w:tr>
      <w:tr w:rsidR="00EC6050" w:rsidRPr="004A0104" w14:paraId="737CCD5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84B2C8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6F9406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232913E0" w14:textId="77777777" w:rsidR="00EC6050" w:rsidRPr="004A0104" w:rsidRDefault="00EC6050" w:rsidP="00F562AF">
            <w:pPr>
              <w:jc w:val="center"/>
              <w:rPr>
                <w:sz w:val="20"/>
                <w:szCs w:val="20"/>
              </w:rPr>
            </w:pPr>
            <w:r w:rsidRPr="004A0104">
              <w:rPr>
                <w:sz w:val="20"/>
                <w:szCs w:val="20"/>
              </w:rPr>
              <w:t>1224,1</w:t>
            </w:r>
          </w:p>
        </w:tc>
        <w:tc>
          <w:tcPr>
            <w:tcW w:w="992" w:type="dxa"/>
            <w:tcBorders>
              <w:left w:val="single" w:sz="4" w:space="0" w:color="auto"/>
              <w:bottom w:val="single" w:sz="4" w:space="0" w:color="auto"/>
              <w:right w:val="single" w:sz="4" w:space="0" w:color="auto"/>
            </w:tcBorders>
            <w:shd w:val="clear" w:color="auto" w:fill="auto"/>
          </w:tcPr>
          <w:p w14:paraId="79EC4B64" w14:textId="77777777" w:rsidR="00EC6050" w:rsidRPr="004A0104" w:rsidRDefault="00EC6050" w:rsidP="00F562AF">
            <w:pPr>
              <w:jc w:val="center"/>
              <w:rPr>
                <w:sz w:val="20"/>
                <w:szCs w:val="20"/>
              </w:rPr>
            </w:pPr>
            <w:r w:rsidRPr="004A0104">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7915456B" w14:textId="77777777" w:rsidR="00EC6050" w:rsidRPr="004A0104" w:rsidRDefault="00EC6050" w:rsidP="00F562AF">
            <w:pPr>
              <w:jc w:val="center"/>
              <w:rPr>
                <w:sz w:val="20"/>
                <w:szCs w:val="20"/>
              </w:rPr>
            </w:pPr>
            <w:r w:rsidRPr="004A0104">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40151115" w14:textId="77777777" w:rsidR="00EC6050" w:rsidRPr="004A0104" w:rsidRDefault="00EC6050" w:rsidP="00F562AF">
            <w:pPr>
              <w:jc w:val="center"/>
              <w:rPr>
                <w:sz w:val="20"/>
                <w:szCs w:val="20"/>
              </w:rPr>
            </w:pPr>
            <w:r w:rsidRPr="004A0104">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033D2C2C" w14:textId="77777777" w:rsidR="00EC6050" w:rsidRPr="004A0104" w:rsidRDefault="00EC6050" w:rsidP="00F562AF">
            <w:pPr>
              <w:jc w:val="center"/>
              <w:rPr>
                <w:sz w:val="20"/>
                <w:szCs w:val="20"/>
              </w:rPr>
            </w:pPr>
            <w:r w:rsidRPr="004A0104">
              <w:rPr>
                <w:sz w:val="20"/>
                <w:szCs w:val="20"/>
              </w:rPr>
              <w:t>403,5</w:t>
            </w:r>
          </w:p>
        </w:tc>
        <w:tc>
          <w:tcPr>
            <w:tcW w:w="1276" w:type="dxa"/>
            <w:gridSpan w:val="2"/>
            <w:tcBorders>
              <w:left w:val="single" w:sz="4" w:space="0" w:color="auto"/>
              <w:bottom w:val="single" w:sz="4" w:space="0" w:color="auto"/>
              <w:right w:val="single" w:sz="4" w:space="0" w:color="auto"/>
            </w:tcBorders>
            <w:shd w:val="clear" w:color="auto" w:fill="auto"/>
          </w:tcPr>
          <w:p w14:paraId="5CD449C8" w14:textId="77777777" w:rsidR="00EC6050" w:rsidRPr="004A0104" w:rsidRDefault="00EC6050" w:rsidP="00F562AF">
            <w:pPr>
              <w:jc w:val="center"/>
              <w:rPr>
                <w:sz w:val="20"/>
                <w:szCs w:val="20"/>
              </w:rPr>
            </w:pPr>
            <w:r w:rsidRPr="004A0104">
              <w:rPr>
                <w:sz w:val="20"/>
                <w:szCs w:val="20"/>
              </w:rPr>
              <w:t>1224,1</w:t>
            </w:r>
          </w:p>
        </w:tc>
        <w:tc>
          <w:tcPr>
            <w:tcW w:w="1275" w:type="dxa"/>
            <w:tcBorders>
              <w:left w:val="single" w:sz="4" w:space="0" w:color="auto"/>
              <w:bottom w:val="single" w:sz="4" w:space="0" w:color="auto"/>
              <w:right w:val="single" w:sz="4" w:space="0" w:color="auto"/>
            </w:tcBorders>
            <w:shd w:val="clear" w:color="auto" w:fill="auto"/>
          </w:tcPr>
          <w:p w14:paraId="571F6788" w14:textId="77777777" w:rsidR="00EC6050" w:rsidRPr="004A0104" w:rsidRDefault="00EC6050" w:rsidP="00F562AF">
            <w:pPr>
              <w:jc w:val="center"/>
              <w:rPr>
                <w:sz w:val="20"/>
                <w:szCs w:val="20"/>
              </w:rPr>
            </w:pPr>
            <w:r w:rsidRPr="004A0104">
              <w:rPr>
                <w:sz w:val="20"/>
                <w:szCs w:val="20"/>
              </w:rPr>
              <w:t>1224,1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D3B022" w14:textId="77777777" w:rsidR="00EC6050" w:rsidRPr="004A0104" w:rsidRDefault="00EC6050" w:rsidP="00F562AF">
            <w:pPr>
              <w:jc w:val="center"/>
              <w:rPr>
                <w:sz w:val="20"/>
                <w:szCs w:val="20"/>
              </w:rPr>
            </w:pPr>
            <w:r w:rsidRPr="004A0104">
              <w:rPr>
                <w:sz w:val="20"/>
                <w:szCs w:val="20"/>
              </w:rPr>
              <w:t>1224,1</w:t>
            </w:r>
          </w:p>
        </w:tc>
        <w:tc>
          <w:tcPr>
            <w:tcW w:w="1133" w:type="dxa"/>
            <w:tcBorders>
              <w:left w:val="single" w:sz="4" w:space="0" w:color="auto"/>
              <w:bottom w:val="single" w:sz="4" w:space="0" w:color="auto"/>
              <w:right w:val="single" w:sz="4" w:space="0" w:color="auto"/>
            </w:tcBorders>
            <w:shd w:val="clear" w:color="auto" w:fill="auto"/>
          </w:tcPr>
          <w:p w14:paraId="5618FF7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80E310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C0E572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5DE41A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A88417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844176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425B2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7AEC7D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36896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423AF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1DDDE7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7AB696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832F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tcBorders>
              <w:left w:val="single" w:sz="4" w:space="0" w:color="auto"/>
              <w:bottom w:val="single" w:sz="4" w:space="0" w:color="auto"/>
              <w:right w:val="single" w:sz="4" w:space="0" w:color="auto"/>
            </w:tcBorders>
            <w:shd w:val="clear" w:color="auto" w:fill="auto"/>
          </w:tcPr>
          <w:p w14:paraId="1DC7382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EC2A3A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3B83C9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D32404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BD86D6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8E92C0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44B0A2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DD1F69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EE49C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90932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F6B47A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1A8490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755D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tcBorders>
              <w:left w:val="single" w:sz="4" w:space="0" w:color="auto"/>
              <w:bottom w:val="single" w:sz="4" w:space="0" w:color="auto"/>
              <w:right w:val="single" w:sz="4" w:space="0" w:color="auto"/>
            </w:tcBorders>
            <w:shd w:val="clear" w:color="auto" w:fill="auto"/>
          </w:tcPr>
          <w:p w14:paraId="3474AB9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AE87AB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A23347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DF9F1D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8BF44F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CC536E7" w14:textId="77777777" w:rsidR="00EC6050" w:rsidRPr="004A0104" w:rsidRDefault="00EC6050" w:rsidP="00F562AF">
            <w:pPr>
              <w:jc w:val="center"/>
              <w:rPr>
                <w:sz w:val="20"/>
                <w:szCs w:val="20"/>
              </w:rPr>
            </w:pPr>
            <w:r w:rsidRPr="004A0104">
              <w:rPr>
                <w:sz w:val="20"/>
                <w:szCs w:val="20"/>
              </w:rPr>
              <w:t>1224,1</w:t>
            </w:r>
          </w:p>
        </w:tc>
        <w:tc>
          <w:tcPr>
            <w:tcW w:w="992" w:type="dxa"/>
            <w:tcBorders>
              <w:left w:val="single" w:sz="4" w:space="0" w:color="auto"/>
              <w:bottom w:val="single" w:sz="4" w:space="0" w:color="auto"/>
              <w:right w:val="single" w:sz="4" w:space="0" w:color="auto"/>
            </w:tcBorders>
            <w:shd w:val="clear" w:color="auto" w:fill="auto"/>
          </w:tcPr>
          <w:p w14:paraId="64D83C31" w14:textId="77777777" w:rsidR="00EC6050" w:rsidRPr="004A0104" w:rsidRDefault="00EC6050" w:rsidP="00F562AF">
            <w:pPr>
              <w:jc w:val="center"/>
              <w:rPr>
                <w:sz w:val="20"/>
                <w:szCs w:val="20"/>
              </w:rPr>
            </w:pPr>
            <w:r w:rsidRPr="004A0104">
              <w:rPr>
                <w:sz w:val="20"/>
                <w:szCs w:val="20"/>
              </w:rPr>
              <w:t>351,7</w:t>
            </w:r>
          </w:p>
        </w:tc>
        <w:tc>
          <w:tcPr>
            <w:tcW w:w="993" w:type="dxa"/>
            <w:tcBorders>
              <w:left w:val="single" w:sz="4" w:space="0" w:color="auto"/>
              <w:bottom w:val="single" w:sz="4" w:space="0" w:color="auto"/>
              <w:right w:val="single" w:sz="4" w:space="0" w:color="auto"/>
            </w:tcBorders>
            <w:shd w:val="clear" w:color="auto" w:fill="auto"/>
          </w:tcPr>
          <w:p w14:paraId="568A22CE" w14:textId="77777777" w:rsidR="00EC6050" w:rsidRPr="004A0104" w:rsidRDefault="00EC6050" w:rsidP="00F562AF">
            <w:pPr>
              <w:jc w:val="center"/>
              <w:rPr>
                <w:sz w:val="20"/>
                <w:szCs w:val="20"/>
              </w:rPr>
            </w:pPr>
            <w:r w:rsidRPr="004A0104">
              <w:rPr>
                <w:sz w:val="20"/>
                <w:szCs w:val="20"/>
              </w:rPr>
              <w:t>351,7</w:t>
            </w:r>
          </w:p>
        </w:tc>
        <w:tc>
          <w:tcPr>
            <w:tcW w:w="992" w:type="dxa"/>
            <w:tcBorders>
              <w:left w:val="single" w:sz="4" w:space="0" w:color="auto"/>
              <w:bottom w:val="single" w:sz="4" w:space="0" w:color="auto"/>
              <w:right w:val="single" w:sz="4" w:space="0" w:color="auto"/>
            </w:tcBorders>
            <w:shd w:val="clear" w:color="auto" w:fill="auto"/>
          </w:tcPr>
          <w:p w14:paraId="0C660E1C" w14:textId="77777777" w:rsidR="00EC6050" w:rsidRPr="004A0104" w:rsidRDefault="00EC6050" w:rsidP="00F562AF">
            <w:pPr>
              <w:jc w:val="center"/>
              <w:rPr>
                <w:sz w:val="20"/>
                <w:szCs w:val="20"/>
              </w:rPr>
            </w:pPr>
            <w:r w:rsidRPr="004A0104">
              <w:rPr>
                <w:sz w:val="20"/>
                <w:szCs w:val="20"/>
              </w:rPr>
              <w:t>117,2</w:t>
            </w:r>
          </w:p>
        </w:tc>
        <w:tc>
          <w:tcPr>
            <w:tcW w:w="992" w:type="dxa"/>
            <w:tcBorders>
              <w:left w:val="single" w:sz="4" w:space="0" w:color="auto"/>
              <w:bottom w:val="single" w:sz="4" w:space="0" w:color="auto"/>
              <w:right w:val="single" w:sz="4" w:space="0" w:color="auto"/>
            </w:tcBorders>
            <w:shd w:val="clear" w:color="auto" w:fill="auto"/>
          </w:tcPr>
          <w:p w14:paraId="4237F069" w14:textId="77777777" w:rsidR="00EC6050" w:rsidRPr="004A0104" w:rsidRDefault="00EC6050" w:rsidP="00F562AF">
            <w:pPr>
              <w:jc w:val="center"/>
              <w:rPr>
                <w:sz w:val="20"/>
                <w:szCs w:val="20"/>
              </w:rPr>
            </w:pPr>
            <w:r w:rsidRPr="004A0104">
              <w:rPr>
                <w:sz w:val="20"/>
                <w:szCs w:val="20"/>
              </w:rPr>
              <w:t>403,5</w:t>
            </w:r>
          </w:p>
        </w:tc>
        <w:tc>
          <w:tcPr>
            <w:tcW w:w="1276" w:type="dxa"/>
            <w:gridSpan w:val="2"/>
            <w:tcBorders>
              <w:left w:val="single" w:sz="4" w:space="0" w:color="auto"/>
              <w:bottom w:val="single" w:sz="4" w:space="0" w:color="auto"/>
              <w:right w:val="single" w:sz="4" w:space="0" w:color="auto"/>
            </w:tcBorders>
            <w:shd w:val="clear" w:color="auto" w:fill="auto"/>
          </w:tcPr>
          <w:p w14:paraId="770EB45F" w14:textId="77777777" w:rsidR="00EC6050" w:rsidRPr="004A0104" w:rsidRDefault="00EC6050" w:rsidP="00F562AF">
            <w:pPr>
              <w:jc w:val="center"/>
              <w:rPr>
                <w:sz w:val="20"/>
                <w:szCs w:val="20"/>
              </w:rPr>
            </w:pPr>
            <w:r w:rsidRPr="004A0104">
              <w:rPr>
                <w:sz w:val="20"/>
                <w:szCs w:val="20"/>
              </w:rPr>
              <w:t>1224,1</w:t>
            </w:r>
          </w:p>
        </w:tc>
        <w:tc>
          <w:tcPr>
            <w:tcW w:w="1275" w:type="dxa"/>
            <w:tcBorders>
              <w:left w:val="single" w:sz="4" w:space="0" w:color="auto"/>
              <w:bottom w:val="single" w:sz="4" w:space="0" w:color="auto"/>
              <w:right w:val="single" w:sz="4" w:space="0" w:color="auto"/>
            </w:tcBorders>
            <w:shd w:val="clear" w:color="auto" w:fill="auto"/>
          </w:tcPr>
          <w:p w14:paraId="0A2AA49D" w14:textId="77777777" w:rsidR="00EC6050" w:rsidRPr="004A0104" w:rsidRDefault="00EC6050" w:rsidP="00F562AF">
            <w:pPr>
              <w:jc w:val="center"/>
              <w:rPr>
                <w:sz w:val="20"/>
                <w:szCs w:val="20"/>
              </w:rPr>
            </w:pPr>
            <w:r w:rsidRPr="004A0104">
              <w:rPr>
                <w:sz w:val="20"/>
                <w:szCs w:val="20"/>
              </w:rPr>
              <w:t>1224,1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9D781" w14:textId="77777777" w:rsidR="00EC6050" w:rsidRPr="004A0104" w:rsidRDefault="00EC6050" w:rsidP="00F562AF">
            <w:pPr>
              <w:jc w:val="center"/>
              <w:rPr>
                <w:sz w:val="20"/>
                <w:szCs w:val="20"/>
              </w:rPr>
            </w:pPr>
            <w:r w:rsidRPr="004A0104">
              <w:rPr>
                <w:sz w:val="20"/>
                <w:szCs w:val="20"/>
              </w:rPr>
              <w:t>1224,1</w:t>
            </w:r>
          </w:p>
        </w:tc>
        <w:tc>
          <w:tcPr>
            <w:tcW w:w="1133" w:type="dxa"/>
            <w:tcBorders>
              <w:left w:val="single" w:sz="4" w:space="0" w:color="auto"/>
              <w:bottom w:val="single" w:sz="4" w:space="0" w:color="auto"/>
              <w:right w:val="single" w:sz="4" w:space="0" w:color="auto"/>
            </w:tcBorders>
            <w:shd w:val="clear" w:color="auto" w:fill="auto"/>
          </w:tcPr>
          <w:p w14:paraId="2BCD39B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B2D0B9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9D5FA61"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3A190E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841B50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BCBB59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0199E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57AE48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9ECBB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F9104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1F3535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ED1ADC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04EF2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tcBorders>
              <w:left w:val="single" w:sz="4" w:space="0" w:color="auto"/>
              <w:bottom w:val="single" w:sz="4" w:space="0" w:color="auto"/>
              <w:right w:val="single" w:sz="4" w:space="0" w:color="auto"/>
            </w:tcBorders>
            <w:shd w:val="clear" w:color="auto" w:fill="auto"/>
          </w:tcPr>
          <w:p w14:paraId="4157BB1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5DB1D21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8619D16"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0F300ED"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1.1.1.</w:t>
            </w:r>
          </w:p>
        </w:tc>
        <w:tc>
          <w:tcPr>
            <w:tcW w:w="1701" w:type="dxa"/>
            <w:tcBorders>
              <w:left w:val="single" w:sz="4" w:space="0" w:color="auto"/>
              <w:bottom w:val="single" w:sz="4" w:space="0" w:color="auto"/>
              <w:right w:val="single" w:sz="4" w:space="0" w:color="auto"/>
            </w:tcBorders>
            <w:shd w:val="clear" w:color="auto" w:fill="auto"/>
          </w:tcPr>
          <w:p w14:paraId="35776BF3"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 xml:space="preserve">Наименование показателя </w:t>
            </w:r>
          </w:p>
          <w:p w14:paraId="417519D3"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46C979B" w14:textId="77777777" w:rsidR="00EC6050" w:rsidRPr="004A0104" w:rsidRDefault="00EC6050" w:rsidP="00F562AF">
            <w:pPr>
              <w:jc w:val="center"/>
              <w:rPr>
                <w:sz w:val="20"/>
                <w:szCs w:val="20"/>
                <w:highlight w:val="yellow"/>
              </w:rPr>
            </w:pPr>
            <w:r w:rsidRPr="004A0104">
              <w:rPr>
                <w:sz w:val="20"/>
                <w:szCs w:val="20"/>
              </w:rPr>
              <w:t>3405</w:t>
            </w:r>
          </w:p>
        </w:tc>
        <w:tc>
          <w:tcPr>
            <w:tcW w:w="992" w:type="dxa"/>
            <w:tcBorders>
              <w:left w:val="single" w:sz="4" w:space="0" w:color="auto"/>
              <w:bottom w:val="single" w:sz="4" w:space="0" w:color="auto"/>
              <w:right w:val="single" w:sz="4" w:space="0" w:color="auto"/>
            </w:tcBorders>
            <w:shd w:val="clear" w:color="auto" w:fill="auto"/>
          </w:tcPr>
          <w:p w14:paraId="1500FAFD" w14:textId="77777777" w:rsidR="00EC6050" w:rsidRPr="004A0104" w:rsidRDefault="00EC6050" w:rsidP="00F562AF">
            <w:pPr>
              <w:jc w:val="center"/>
              <w:rPr>
                <w:sz w:val="20"/>
                <w:szCs w:val="20"/>
                <w:highlight w:val="yellow"/>
              </w:rPr>
            </w:pPr>
            <w:r w:rsidRPr="004A0104">
              <w:rPr>
                <w:sz w:val="20"/>
                <w:szCs w:val="20"/>
              </w:rPr>
              <w:t>235</w:t>
            </w:r>
          </w:p>
        </w:tc>
        <w:tc>
          <w:tcPr>
            <w:tcW w:w="993" w:type="dxa"/>
            <w:tcBorders>
              <w:left w:val="single" w:sz="4" w:space="0" w:color="auto"/>
              <w:bottom w:val="single" w:sz="4" w:space="0" w:color="auto"/>
              <w:right w:val="single" w:sz="4" w:space="0" w:color="auto"/>
            </w:tcBorders>
            <w:shd w:val="clear" w:color="auto" w:fill="auto"/>
          </w:tcPr>
          <w:p w14:paraId="61A9820B" w14:textId="77777777" w:rsidR="00EC6050" w:rsidRPr="004A0104" w:rsidRDefault="00EC6050" w:rsidP="00F562AF">
            <w:pPr>
              <w:jc w:val="center"/>
              <w:rPr>
                <w:sz w:val="20"/>
                <w:szCs w:val="20"/>
                <w:highlight w:val="yellow"/>
              </w:rPr>
            </w:pPr>
            <w:r w:rsidRPr="004A0104">
              <w:rPr>
                <w:sz w:val="20"/>
                <w:szCs w:val="20"/>
              </w:rPr>
              <w:t>1816</w:t>
            </w:r>
          </w:p>
        </w:tc>
        <w:tc>
          <w:tcPr>
            <w:tcW w:w="992" w:type="dxa"/>
            <w:tcBorders>
              <w:left w:val="single" w:sz="4" w:space="0" w:color="auto"/>
              <w:bottom w:val="single" w:sz="4" w:space="0" w:color="auto"/>
              <w:right w:val="single" w:sz="4" w:space="0" w:color="auto"/>
            </w:tcBorders>
            <w:shd w:val="clear" w:color="auto" w:fill="auto"/>
          </w:tcPr>
          <w:p w14:paraId="3EEEBA6F" w14:textId="77777777" w:rsidR="00EC6050" w:rsidRPr="004A0104" w:rsidRDefault="00EC6050" w:rsidP="00F562AF">
            <w:pPr>
              <w:jc w:val="center"/>
              <w:rPr>
                <w:sz w:val="20"/>
                <w:szCs w:val="20"/>
              </w:rPr>
            </w:pPr>
            <w:r w:rsidRPr="004A0104">
              <w:rPr>
                <w:sz w:val="20"/>
                <w:szCs w:val="20"/>
              </w:rPr>
              <w:t>985</w:t>
            </w:r>
          </w:p>
        </w:tc>
        <w:tc>
          <w:tcPr>
            <w:tcW w:w="992" w:type="dxa"/>
            <w:tcBorders>
              <w:left w:val="single" w:sz="4" w:space="0" w:color="auto"/>
              <w:bottom w:val="single" w:sz="4" w:space="0" w:color="auto"/>
              <w:right w:val="single" w:sz="4" w:space="0" w:color="auto"/>
            </w:tcBorders>
            <w:shd w:val="clear" w:color="auto" w:fill="auto"/>
          </w:tcPr>
          <w:p w14:paraId="67731761" w14:textId="77777777" w:rsidR="00EC6050" w:rsidRPr="004A0104" w:rsidRDefault="00EC6050" w:rsidP="00F562AF">
            <w:pPr>
              <w:jc w:val="center"/>
              <w:rPr>
                <w:sz w:val="20"/>
                <w:szCs w:val="20"/>
              </w:rPr>
            </w:pPr>
            <w:r w:rsidRPr="004A0104">
              <w:rPr>
                <w:sz w:val="20"/>
                <w:szCs w:val="20"/>
              </w:rPr>
              <w:t>369</w:t>
            </w:r>
          </w:p>
        </w:tc>
        <w:tc>
          <w:tcPr>
            <w:tcW w:w="1276" w:type="dxa"/>
            <w:gridSpan w:val="2"/>
            <w:tcBorders>
              <w:left w:val="single" w:sz="4" w:space="0" w:color="auto"/>
              <w:bottom w:val="single" w:sz="4" w:space="0" w:color="auto"/>
              <w:right w:val="single" w:sz="4" w:space="0" w:color="auto"/>
            </w:tcBorders>
            <w:shd w:val="clear" w:color="auto" w:fill="auto"/>
          </w:tcPr>
          <w:p w14:paraId="4554C306" w14:textId="77777777" w:rsidR="00EC6050" w:rsidRPr="004A0104" w:rsidRDefault="00EC6050" w:rsidP="00F562AF">
            <w:pPr>
              <w:jc w:val="center"/>
              <w:rPr>
                <w:sz w:val="20"/>
                <w:szCs w:val="20"/>
              </w:rPr>
            </w:pPr>
            <w:r w:rsidRPr="004A0104">
              <w:rPr>
                <w:sz w:val="20"/>
                <w:szCs w:val="20"/>
              </w:rPr>
              <w:t>3702</w:t>
            </w:r>
          </w:p>
        </w:tc>
        <w:tc>
          <w:tcPr>
            <w:tcW w:w="1275" w:type="dxa"/>
            <w:tcBorders>
              <w:left w:val="single" w:sz="4" w:space="0" w:color="auto"/>
              <w:bottom w:val="single" w:sz="4" w:space="0" w:color="auto"/>
              <w:right w:val="single" w:sz="4" w:space="0" w:color="auto"/>
            </w:tcBorders>
            <w:shd w:val="clear" w:color="auto" w:fill="auto"/>
          </w:tcPr>
          <w:p w14:paraId="5FCA8E66" w14:textId="77777777" w:rsidR="00EC6050" w:rsidRPr="004A0104" w:rsidRDefault="00EC6050" w:rsidP="00F562AF">
            <w:pPr>
              <w:jc w:val="center"/>
              <w:rPr>
                <w:sz w:val="20"/>
                <w:szCs w:val="20"/>
              </w:rPr>
            </w:pPr>
            <w:r w:rsidRPr="004A0104">
              <w:rPr>
                <w:sz w:val="20"/>
                <w:szCs w:val="20"/>
              </w:rPr>
              <w:t>3723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C5DB5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3794</w:t>
            </w:r>
          </w:p>
        </w:tc>
        <w:tc>
          <w:tcPr>
            <w:tcW w:w="1133" w:type="dxa"/>
            <w:tcBorders>
              <w:left w:val="single" w:sz="4" w:space="0" w:color="auto"/>
              <w:bottom w:val="single" w:sz="4" w:space="0" w:color="auto"/>
              <w:right w:val="single" w:sz="4" w:space="0" w:color="auto"/>
            </w:tcBorders>
            <w:shd w:val="clear" w:color="auto" w:fill="auto"/>
          </w:tcPr>
          <w:p w14:paraId="597D3F5F"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34F50F8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1B1727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3D4362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F2F266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5EE01C65" w14:textId="77777777" w:rsidR="00EC6050" w:rsidRPr="004A0104" w:rsidRDefault="00EC6050" w:rsidP="00F562AF">
            <w:pPr>
              <w:jc w:val="center"/>
              <w:rPr>
                <w:sz w:val="20"/>
                <w:szCs w:val="20"/>
              </w:rPr>
            </w:pPr>
            <w:r w:rsidRPr="004A0104">
              <w:rPr>
                <w:sz w:val="20"/>
                <w:szCs w:val="20"/>
              </w:rPr>
              <w:t>1 572,0</w:t>
            </w:r>
          </w:p>
        </w:tc>
        <w:tc>
          <w:tcPr>
            <w:tcW w:w="992" w:type="dxa"/>
            <w:tcBorders>
              <w:left w:val="single" w:sz="4" w:space="0" w:color="auto"/>
              <w:bottom w:val="single" w:sz="4" w:space="0" w:color="auto"/>
              <w:right w:val="single" w:sz="4" w:space="0" w:color="auto"/>
            </w:tcBorders>
            <w:shd w:val="clear" w:color="auto" w:fill="auto"/>
          </w:tcPr>
          <w:p w14:paraId="56AE41A1" w14:textId="77777777" w:rsidR="00EC6050" w:rsidRPr="004A0104" w:rsidRDefault="00EC6050" w:rsidP="00F562AF">
            <w:pPr>
              <w:jc w:val="center"/>
              <w:rPr>
                <w:sz w:val="20"/>
                <w:szCs w:val="20"/>
              </w:rPr>
            </w:pPr>
            <w:r w:rsidRPr="004A0104">
              <w:rPr>
                <w:sz w:val="20"/>
                <w:szCs w:val="20"/>
              </w:rPr>
              <w:t>353,7</w:t>
            </w:r>
          </w:p>
        </w:tc>
        <w:tc>
          <w:tcPr>
            <w:tcW w:w="993" w:type="dxa"/>
            <w:tcBorders>
              <w:left w:val="single" w:sz="4" w:space="0" w:color="auto"/>
              <w:bottom w:val="single" w:sz="4" w:space="0" w:color="auto"/>
              <w:right w:val="single" w:sz="4" w:space="0" w:color="auto"/>
            </w:tcBorders>
            <w:shd w:val="clear" w:color="auto" w:fill="auto"/>
          </w:tcPr>
          <w:p w14:paraId="7618AFC0" w14:textId="77777777" w:rsidR="00EC6050" w:rsidRPr="004A0104" w:rsidRDefault="00EC6050" w:rsidP="00F562AF">
            <w:pPr>
              <w:jc w:val="center"/>
              <w:rPr>
                <w:sz w:val="20"/>
                <w:szCs w:val="20"/>
              </w:rPr>
            </w:pPr>
            <w:r w:rsidRPr="004A0104">
              <w:rPr>
                <w:sz w:val="20"/>
                <w:szCs w:val="20"/>
              </w:rPr>
              <w:t>570,7</w:t>
            </w:r>
          </w:p>
        </w:tc>
        <w:tc>
          <w:tcPr>
            <w:tcW w:w="992" w:type="dxa"/>
            <w:tcBorders>
              <w:left w:val="single" w:sz="4" w:space="0" w:color="auto"/>
              <w:bottom w:val="single" w:sz="4" w:space="0" w:color="auto"/>
              <w:right w:val="single" w:sz="4" w:space="0" w:color="auto"/>
            </w:tcBorders>
            <w:shd w:val="clear" w:color="auto" w:fill="auto"/>
          </w:tcPr>
          <w:p w14:paraId="2C1B5907" w14:textId="77777777" w:rsidR="00EC6050" w:rsidRPr="004A0104" w:rsidRDefault="00EC6050" w:rsidP="00F562AF">
            <w:pPr>
              <w:jc w:val="center"/>
              <w:rPr>
                <w:sz w:val="20"/>
                <w:szCs w:val="20"/>
              </w:rPr>
            </w:pPr>
            <w:r w:rsidRPr="004A0104">
              <w:rPr>
                <w:sz w:val="20"/>
                <w:szCs w:val="20"/>
              </w:rPr>
              <w:t>207,1</w:t>
            </w:r>
          </w:p>
        </w:tc>
        <w:tc>
          <w:tcPr>
            <w:tcW w:w="992" w:type="dxa"/>
            <w:tcBorders>
              <w:left w:val="single" w:sz="4" w:space="0" w:color="auto"/>
              <w:bottom w:val="single" w:sz="4" w:space="0" w:color="auto"/>
              <w:right w:val="single" w:sz="4" w:space="0" w:color="auto"/>
            </w:tcBorders>
            <w:shd w:val="clear" w:color="auto" w:fill="auto"/>
          </w:tcPr>
          <w:p w14:paraId="30333A2F" w14:textId="77777777" w:rsidR="00EC6050" w:rsidRPr="004A0104" w:rsidRDefault="00EC6050" w:rsidP="00F562AF">
            <w:pPr>
              <w:jc w:val="center"/>
              <w:rPr>
                <w:sz w:val="20"/>
                <w:szCs w:val="20"/>
              </w:rPr>
            </w:pPr>
            <w:r w:rsidRPr="004A0104">
              <w:rPr>
                <w:sz w:val="20"/>
                <w:szCs w:val="20"/>
              </w:rPr>
              <w:t>440,5</w:t>
            </w:r>
          </w:p>
        </w:tc>
        <w:tc>
          <w:tcPr>
            <w:tcW w:w="1276" w:type="dxa"/>
            <w:gridSpan w:val="2"/>
            <w:tcBorders>
              <w:left w:val="single" w:sz="4" w:space="0" w:color="auto"/>
              <w:bottom w:val="single" w:sz="4" w:space="0" w:color="auto"/>
              <w:right w:val="single" w:sz="4" w:space="0" w:color="auto"/>
            </w:tcBorders>
            <w:shd w:val="clear" w:color="auto" w:fill="auto"/>
          </w:tcPr>
          <w:p w14:paraId="384BF258" w14:textId="77777777" w:rsidR="00EC6050" w:rsidRPr="004A0104" w:rsidRDefault="00EC6050" w:rsidP="00F562AF">
            <w:pPr>
              <w:jc w:val="center"/>
              <w:rPr>
                <w:sz w:val="20"/>
                <w:szCs w:val="20"/>
              </w:rPr>
            </w:pPr>
            <w:r w:rsidRPr="004A0104">
              <w:rPr>
                <w:sz w:val="20"/>
                <w:szCs w:val="20"/>
              </w:rPr>
              <w:t>1927,1</w:t>
            </w:r>
          </w:p>
        </w:tc>
        <w:tc>
          <w:tcPr>
            <w:tcW w:w="1275" w:type="dxa"/>
            <w:tcBorders>
              <w:left w:val="single" w:sz="4" w:space="0" w:color="auto"/>
              <w:bottom w:val="single" w:sz="4" w:space="0" w:color="auto"/>
              <w:right w:val="single" w:sz="4" w:space="0" w:color="auto"/>
            </w:tcBorders>
            <w:shd w:val="clear" w:color="auto" w:fill="auto"/>
          </w:tcPr>
          <w:p w14:paraId="549CE891" w14:textId="77777777" w:rsidR="00EC6050" w:rsidRPr="004A0104" w:rsidRDefault="00EC6050" w:rsidP="00F562AF">
            <w:pPr>
              <w:jc w:val="center"/>
              <w:rPr>
                <w:sz w:val="20"/>
                <w:szCs w:val="20"/>
              </w:rPr>
            </w:pPr>
            <w:r w:rsidRPr="004A0104">
              <w:rPr>
                <w:sz w:val="20"/>
                <w:szCs w:val="20"/>
              </w:rPr>
              <w:t>1906,1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92F146" w14:textId="77777777" w:rsidR="00EC6050" w:rsidRPr="004A0104" w:rsidRDefault="00EC6050" w:rsidP="00F562AF">
            <w:pPr>
              <w:pStyle w:val="ConsPlusCell"/>
              <w:jc w:val="center"/>
              <w:rPr>
                <w:rFonts w:ascii="Times New Roman" w:hAnsi="Times New Roman" w:cs="Times New Roman"/>
                <w:highlight w:val="yellow"/>
              </w:rPr>
            </w:pPr>
            <w:r w:rsidRPr="004A0104">
              <w:rPr>
                <w:rFonts w:ascii="Times New Roman" w:hAnsi="Times New Roman" w:cs="Times New Roman"/>
              </w:rPr>
              <w:t>2007,1</w:t>
            </w:r>
          </w:p>
        </w:tc>
        <w:tc>
          <w:tcPr>
            <w:tcW w:w="1133" w:type="dxa"/>
            <w:tcBorders>
              <w:left w:val="single" w:sz="4" w:space="0" w:color="auto"/>
              <w:bottom w:val="single" w:sz="4" w:space="0" w:color="auto"/>
              <w:right w:val="single" w:sz="4" w:space="0" w:color="auto"/>
            </w:tcBorders>
            <w:shd w:val="clear" w:color="auto" w:fill="auto"/>
          </w:tcPr>
          <w:p w14:paraId="7A3EC1CC"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549DB83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A2874E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F823B6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22E441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3F65C53"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2D40CAAC"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29ABFF41"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66C2120"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D3FB186"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4F8A46E8"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06CF1B56"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5858AE" w14:textId="77777777" w:rsidR="00EC6050" w:rsidRPr="004A0104" w:rsidRDefault="00EC6050" w:rsidP="00F562AF">
            <w:pPr>
              <w:pStyle w:val="ConsPlusCell"/>
              <w:rPr>
                <w:rFonts w:ascii="Times New Roman" w:hAnsi="Times New Roman" w:cs="Times New Roman"/>
              </w:rPr>
            </w:pPr>
          </w:p>
        </w:tc>
        <w:tc>
          <w:tcPr>
            <w:tcW w:w="1133" w:type="dxa"/>
            <w:tcBorders>
              <w:left w:val="single" w:sz="4" w:space="0" w:color="auto"/>
              <w:bottom w:val="single" w:sz="4" w:space="0" w:color="auto"/>
              <w:right w:val="single" w:sz="4" w:space="0" w:color="auto"/>
            </w:tcBorders>
            <w:shd w:val="clear" w:color="auto" w:fill="auto"/>
          </w:tcPr>
          <w:p w14:paraId="224EEC05"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48C1495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B41B04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D19FFB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973C6A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997DC56"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1ECC4E1"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6349CC52"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213044CD"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53CC2C3C"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5AC9E9BD"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0F18DFBD"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4C149A" w14:textId="77777777" w:rsidR="00EC6050" w:rsidRPr="004A0104" w:rsidRDefault="00EC6050" w:rsidP="00F562AF">
            <w:pPr>
              <w:pStyle w:val="ConsPlusCell"/>
              <w:rPr>
                <w:rFonts w:ascii="Times New Roman" w:hAnsi="Times New Roman" w:cs="Times New Roman"/>
              </w:rPr>
            </w:pPr>
          </w:p>
        </w:tc>
        <w:tc>
          <w:tcPr>
            <w:tcW w:w="1133" w:type="dxa"/>
            <w:tcBorders>
              <w:left w:val="single" w:sz="4" w:space="0" w:color="auto"/>
              <w:bottom w:val="single" w:sz="4" w:space="0" w:color="auto"/>
              <w:right w:val="single" w:sz="4" w:space="0" w:color="auto"/>
            </w:tcBorders>
            <w:shd w:val="clear" w:color="auto" w:fill="auto"/>
          </w:tcPr>
          <w:p w14:paraId="29BF219A"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2478D9A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A1EBA9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21590B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05E1B1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542344C" w14:textId="77777777" w:rsidR="00EC6050" w:rsidRPr="004A0104" w:rsidRDefault="00EC6050" w:rsidP="00F562AF">
            <w:pPr>
              <w:jc w:val="center"/>
              <w:rPr>
                <w:sz w:val="20"/>
                <w:szCs w:val="20"/>
              </w:rPr>
            </w:pPr>
            <w:r w:rsidRPr="004A0104">
              <w:rPr>
                <w:sz w:val="20"/>
                <w:szCs w:val="20"/>
              </w:rPr>
              <w:t>1 572,0</w:t>
            </w:r>
          </w:p>
        </w:tc>
        <w:tc>
          <w:tcPr>
            <w:tcW w:w="992" w:type="dxa"/>
            <w:tcBorders>
              <w:left w:val="single" w:sz="4" w:space="0" w:color="auto"/>
              <w:bottom w:val="single" w:sz="4" w:space="0" w:color="auto"/>
              <w:right w:val="single" w:sz="4" w:space="0" w:color="auto"/>
            </w:tcBorders>
            <w:shd w:val="clear" w:color="auto" w:fill="auto"/>
          </w:tcPr>
          <w:p w14:paraId="47DD1383" w14:textId="77777777" w:rsidR="00EC6050" w:rsidRPr="004A0104" w:rsidRDefault="00EC6050" w:rsidP="00F562AF">
            <w:pPr>
              <w:jc w:val="center"/>
              <w:rPr>
                <w:sz w:val="20"/>
                <w:szCs w:val="20"/>
              </w:rPr>
            </w:pPr>
            <w:r w:rsidRPr="004A0104">
              <w:rPr>
                <w:sz w:val="20"/>
                <w:szCs w:val="20"/>
              </w:rPr>
              <w:t>353,7</w:t>
            </w:r>
          </w:p>
        </w:tc>
        <w:tc>
          <w:tcPr>
            <w:tcW w:w="993" w:type="dxa"/>
            <w:tcBorders>
              <w:left w:val="single" w:sz="4" w:space="0" w:color="auto"/>
              <w:bottom w:val="single" w:sz="4" w:space="0" w:color="auto"/>
              <w:right w:val="single" w:sz="4" w:space="0" w:color="auto"/>
            </w:tcBorders>
            <w:shd w:val="clear" w:color="auto" w:fill="auto"/>
          </w:tcPr>
          <w:p w14:paraId="074270E5" w14:textId="77777777" w:rsidR="00EC6050" w:rsidRPr="004A0104" w:rsidRDefault="00EC6050" w:rsidP="00F562AF">
            <w:pPr>
              <w:jc w:val="center"/>
              <w:rPr>
                <w:sz w:val="20"/>
                <w:szCs w:val="20"/>
              </w:rPr>
            </w:pPr>
            <w:r w:rsidRPr="004A0104">
              <w:rPr>
                <w:sz w:val="20"/>
                <w:szCs w:val="20"/>
              </w:rPr>
              <w:t>570,7</w:t>
            </w:r>
          </w:p>
        </w:tc>
        <w:tc>
          <w:tcPr>
            <w:tcW w:w="992" w:type="dxa"/>
            <w:tcBorders>
              <w:left w:val="single" w:sz="4" w:space="0" w:color="auto"/>
              <w:bottom w:val="single" w:sz="4" w:space="0" w:color="auto"/>
              <w:right w:val="single" w:sz="4" w:space="0" w:color="auto"/>
            </w:tcBorders>
            <w:shd w:val="clear" w:color="auto" w:fill="auto"/>
          </w:tcPr>
          <w:p w14:paraId="1AF1AEAD" w14:textId="77777777" w:rsidR="00EC6050" w:rsidRPr="004A0104" w:rsidRDefault="00EC6050" w:rsidP="00F562AF">
            <w:pPr>
              <w:jc w:val="center"/>
              <w:rPr>
                <w:sz w:val="20"/>
                <w:szCs w:val="20"/>
              </w:rPr>
            </w:pPr>
            <w:r w:rsidRPr="004A0104">
              <w:rPr>
                <w:sz w:val="20"/>
                <w:szCs w:val="20"/>
              </w:rPr>
              <w:t>207,1</w:t>
            </w:r>
          </w:p>
        </w:tc>
        <w:tc>
          <w:tcPr>
            <w:tcW w:w="992" w:type="dxa"/>
            <w:tcBorders>
              <w:left w:val="single" w:sz="4" w:space="0" w:color="auto"/>
              <w:bottom w:val="single" w:sz="4" w:space="0" w:color="auto"/>
              <w:right w:val="single" w:sz="4" w:space="0" w:color="auto"/>
            </w:tcBorders>
            <w:shd w:val="clear" w:color="auto" w:fill="auto"/>
          </w:tcPr>
          <w:p w14:paraId="44C6E024" w14:textId="77777777" w:rsidR="00EC6050" w:rsidRPr="004A0104" w:rsidRDefault="00EC6050" w:rsidP="00F562AF">
            <w:pPr>
              <w:jc w:val="center"/>
              <w:rPr>
                <w:sz w:val="20"/>
                <w:szCs w:val="20"/>
              </w:rPr>
            </w:pPr>
            <w:r w:rsidRPr="004A0104">
              <w:rPr>
                <w:sz w:val="20"/>
                <w:szCs w:val="20"/>
              </w:rPr>
              <w:t>440,5</w:t>
            </w:r>
          </w:p>
        </w:tc>
        <w:tc>
          <w:tcPr>
            <w:tcW w:w="1276" w:type="dxa"/>
            <w:gridSpan w:val="2"/>
            <w:tcBorders>
              <w:left w:val="single" w:sz="4" w:space="0" w:color="auto"/>
              <w:bottom w:val="single" w:sz="4" w:space="0" w:color="auto"/>
              <w:right w:val="single" w:sz="4" w:space="0" w:color="auto"/>
            </w:tcBorders>
            <w:shd w:val="clear" w:color="auto" w:fill="auto"/>
          </w:tcPr>
          <w:p w14:paraId="1C918EE3" w14:textId="77777777" w:rsidR="00EC6050" w:rsidRPr="004A0104" w:rsidRDefault="00EC6050" w:rsidP="00F562AF">
            <w:pPr>
              <w:jc w:val="center"/>
              <w:rPr>
                <w:sz w:val="20"/>
                <w:szCs w:val="20"/>
              </w:rPr>
            </w:pPr>
            <w:r w:rsidRPr="004A0104">
              <w:rPr>
                <w:sz w:val="20"/>
                <w:szCs w:val="20"/>
              </w:rPr>
              <w:t>1927,1</w:t>
            </w:r>
          </w:p>
        </w:tc>
        <w:tc>
          <w:tcPr>
            <w:tcW w:w="1275" w:type="dxa"/>
            <w:tcBorders>
              <w:left w:val="single" w:sz="4" w:space="0" w:color="auto"/>
              <w:bottom w:val="single" w:sz="4" w:space="0" w:color="auto"/>
              <w:right w:val="single" w:sz="4" w:space="0" w:color="auto"/>
            </w:tcBorders>
            <w:shd w:val="clear" w:color="auto" w:fill="auto"/>
          </w:tcPr>
          <w:p w14:paraId="17234AB9" w14:textId="77777777" w:rsidR="00EC6050" w:rsidRPr="004A0104" w:rsidRDefault="00EC6050" w:rsidP="00F562AF">
            <w:pPr>
              <w:jc w:val="center"/>
              <w:rPr>
                <w:sz w:val="20"/>
                <w:szCs w:val="20"/>
              </w:rPr>
            </w:pPr>
            <w:r w:rsidRPr="004A0104">
              <w:rPr>
                <w:sz w:val="20"/>
                <w:szCs w:val="20"/>
              </w:rPr>
              <w:t>1906,1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64DC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2007,1</w:t>
            </w:r>
          </w:p>
        </w:tc>
        <w:tc>
          <w:tcPr>
            <w:tcW w:w="1133" w:type="dxa"/>
            <w:tcBorders>
              <w:left w:val="single" w:sz="4" w:space="0" w:color="auto"/>
              <w:bottom w:val="single" w:sz="4" w:space="0" w:color="auto"/>
              <w:right w:val="single" w:sz="4" w:space="0" w:color="auto"/>
            </w:tcBorders>
            <w:shd w:val="clear" w:color="auto" w:fill="auto"/>
          </w:tcPr>
          <w:p w14:paraId="6712E2CC"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5A93909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F54FD6E"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7E8DC2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B522E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AC0E57C"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53087C2"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61D502C7"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3D87C50"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6325D1BE"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3CEC4735"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4F748648"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063AE" w14:textId="77777777" w:rsidR="00EC6050" w:rsidRPr="004A0104" w:rsidRDefault="00EC6050" w:rsidP="00F562AF">
            <w:pPr>
              <w:pStyle w:val="ConsPlusCell"/>
              <w:rPr>
                <w:rFonts w:ascii="Times New Roman" w:hAnsi="Times New Roman" w:cs="Times New Roman"/>
              </w:rPr>
            </w:pPr>
          </w:p>
        </w:tc>
        <w:tc>
          <w:tcPr>
            <w:tcW w:w="1133" w:type="dxa"/>
            <w:tcBorders>
              <w:left w:val="single" w:sz="4" w:space="0" w:color="auto"/>
              <w:bottom w:val="single" w:sz="4" w:space="0" w:color="auto"/>
              <w:right w:val="single" w:sz="4" w:space="0" w:color="auto"/>
            </w:tcBorders>
            <w:shd w:val="clear" w:color="auto" w:fill="auto"/>
          </w:tcPr>
          <w:p w14:paraId="5B0CD6C9"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1698CF4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086D013"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7A8B63F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lastRenderedPageBreak/>
              <w:t>1.1.2.Мероприятия, направленные на интеллектуальное, культурное и творческое развитие молодёжи</w:t>
            </w:r>
          </w:p>
        </w:tc>
      </w:tr>
      <w:tr w:rsidR="00EC6050" w:rsidRPr="004A0104" w14:paraId="4450AEB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EE93E8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Дискуссионный студенческий клуб «Диалог на равных»</w:t>
            </w:r>
          </w:p>
        </w:tc>
        <w:tc>
          <w:tcPr>
            <w:tcW w:w="1701" w:type="dxa"/>
            <w:tcBorders>
              <w:left w:val="single" w:sz="4" w:space="0" w:color="auto"/>
              <w:bottom w:val="single" w:sz="4" w:space="0" w:color="auto"/>
              <w:right w:val="single" w:sz="4" w:space="0" w:color="auto"/>
            </w:tcBorders>
            <w:shd w:val="clear" w:color="auto" w:fill="auto"/>
          </w:tcPr>
          <w:p w14:paraId="35114BF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739B102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EC86DF5"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0A2F212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D17A424"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1F00E42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3D754D" w14:textId="77777777" w:rsidR="00EC6050" w:rsidRPr="004A0104" w:rsidRDefault="00EC6050" w:rsidP="00F562AF">
            <w:pPr>
              <w:jc w:val="center"/>
              <w:rPr>
                <w:sz w:val="20"/>
                <w:szCs w:val="20"/>
              </w:rPr>
            </w:pPr>
            <w:r w:rsidRPr="004A0104">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50C9C93D"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683A00D3"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E9AD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val="restart"/>
            <w:tcBorders>
              <w:left w:val="single" w:sz="4" w:space="0" w:color="auto"/>
              <w:right w:val="single" w:sz="4" w:space="0" w:color="auto"/>
            </w:tcBorders>
            <w:shd w:val="clear" w:color="auto" w:fill="auto"/>
          </w:tcPr>
          <w:p w14:paraId="40C5D03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7FD19FB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shd w:val="clear" w:color="auto" w:fill="FEFCFA"/>
              </w:rPr>
              <w:t xml:space="preserve">Наглядно показать молодежи на примере успешных и известных людей, что можно добиться успеха в любой сфере и в любом регионе. </w:t>
            </w:r>
            <w:r w:rsidRPr="004A0104">
              <w:rPr>
                <w:rFonts w:ascii="Times New Roman" w:hAnsi="Times New Roman" w:cs="Times New Roman"/>
              </w:rPr>
              <w:t>Ежегодное вовлечение в мероприятие 100 человек.</w:t>
            </w:r>
          </w:p>
          <w:p w14:paraId="27E982EE" w14:textId="77777777" w:rsidR="00EC6050" w:rsidRPr="004A0104" w:rsidRDefault="00EC6050" w:rsidP="00F562AF">
            <w:pPr>
              <w:jc w:val="both"/>
              <w:rPr>
                <w:sz w:val="20"/>
                <w:szCs w:val="20"/>
              </w:rPr>
            </w:pPr>
            <w:r w:rsidRPr="004A0104">
              <w:rPr>
                <w:sz w:val="20"/>
                <w:szCs w:val="20"/>
              </w:rPr>
              <w:t>За период реализации программы предполагается вовлечение 400 человек.</w:t>
            </w:r>
          </w:p>
        </w:tc>
      </w:tr>
      <w:tr w:rsidR="00EC6050" w:rsidRPr="004A0104" w14:paraId="563103D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64B7C8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8F5C71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7E2F0E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841A9D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7A1C51B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B790DA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E0D0CC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35B094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2483F4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B06E5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638600D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6DBB81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992703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16E557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0D236D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в том числе: </w:t>
            </w:r>
          </w:p>
        </w:tc>
        <w:tc>
          <w:tcPr>
            <w:tcW w:w="1134" w:type="dxa"/>
            <w:tcBorders>
              <w:left w:val="single" w:sz="4" w:space="0" w:color="auto"/>
              <w:bottom w:val="single" w:sz="4" w:space="0" w:color="auto"/>
              <w:right w:val="single" w:sz="4" w:space="0" w:color="auto"/>
            </w:tcBorders>
            <w:shd w:val="clear" w:color="auto" w:fill="auto"/>
          </w:tcPr>
          <w:p w14:paraId="4B8F7455" w14:textId="77777777" w:rsidR="00EC6050" w:rsidRPr="004A0104" w:rsidRDefault="00EC6050" w:rsidP="00F562AF">
            <w:pPr>
              <w:jc w:val="center"/>
              <w:rPr>
                <w:sz w:val="20"/>
                <w:szCs w:val="20"/>
              </w:rPr>
            </w:pPr>
            <w:r w:rsidRPr="004A0104">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596EB59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3A7F50" w14:textId="77777777" w:rsidR="00EC6050" w:rsidRPr="004A0104" w:rsidRDefault="00EC6050" w:rsidP="00F562AF">
            <w:pPr>
              <w:jc w:val="center"/>
              <w:rPr>
                <w:sz w:val="20"/>
                <w:szCs w:val="20"/>
              </w:rPr>
            </w:pPr>
            <w:r w:rsidRPr="004A0104">
              <w:rPr>
                <w:sz w:val="20"/>
                <w:szCs w:val="20"/>
              </w:rPr>
              <w:t>3,0</w:t>
            </w:r>
          </w:p>
        </w:tc>
        <w:tc>
          <w:tcPr>
            <w:tcW w:w="992" w:type="dxa"/>
            <w:tcBorders>
              <w:left w:val="single" w:sz="4" w:space="0" w:color="auto"/>
              <w:bottom w:val="single" w:sz="4" w:space="0" w:color="auto"/>
              <w:right w:val="single" w:sz="4" w:space="0" w:color="auto"/>
            </w:tcBorders>
            <w:shd w:val="clear" w:color="auto" w:fill="auto"/>
          </w:tcPr>
          <w:p w14:paraId="6A32DEC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C995368" w14:textId="77777777" w:rsidR="00EC6050" w:rsidRPr="004A0104" w:rsidRDefault="00EC6050" w:rsidP="00F562AF">
            <w:pPr>
              <w:jc w:val="center"/>
              <w:rPr>
                <w:sz w:val="20"/>
                <w:szCs w:val="20"/>
              </w:rPr>
            </w:pPr>
            <w:r w:rsidRPr="004A0104">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612191D3"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5FE42BB5"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DB9B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3F7A57B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38467E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8716DF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1E6E3E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1C15E5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24E335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1529E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FF4BEA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B43211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959B5C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19EF97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AD44AB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42AF62"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24F343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39223B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BA7552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293791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E99263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45C1B6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C93D59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E7520C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76300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1C706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911EC2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F9E477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27DD1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5259C52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8ED1E1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28DAA9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D7AB75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7D8A6A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D7F107D" w14:textId="77777777" w:rsidR="00EC6050" w:rsidRPr="004A0104" w:rsidRDefault="00EC6050" w:rsidP="00F562AF">
            <w:pPr>
              <w:jc w:val="center"/>
              <w:rPr>
                <w:sz w:val="20"/>
                <w:szCs w:val="20"/>
              </w:rPr>
            </w:pPr>
            <w:r w:rsidRPr="004A0104">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0EA87CD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0CA9155" w14:textId="77777777" w:rsidR="00EC6050" w:rsidRPr="004A0104" w:rsidRDefault="00EC6050" w:rsidP="00F562AF">
            <w:pPr>
              <w:jc w:val="center"/>
              <w:rPr>
                <w:sz w:val="20"/>
                <w:szCs w:val="20"/>
              </w:rPr>
            </w:pPr>
            <w:r w:rsidRPr="004A0104">
              <w:rPr>
                <w:sz w:val="20"/>
                <w:szCs w:val="20"/>
              </w:rPr>
              <w:t>3,0</w:t>
            </w:r>
          </w:p>
        </w:tc>
        <w:tc>
          <w:tcPr>
            <w:tcW w:w="992" w:type="dxa"/>
            <w:tcBorders>
              <w:left w:val="single" w:sz="4" w:space="0" w:color="auto"/>
              <w:bottom w:val="single" w:sz="4" w:space="0" w:color="auto"/>
              <w:right w:val="single" w:sz="4" w:space="0" w:color="auto"/>
            </w:tcBorders>
            <w:shd w:val="clear" w:color="auto" w:fill="auto"/>
          </w:tcPr>
          <w:p w14:paraId="2636576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C4B9A8" w14:textId="77777777" w:rsidR="00EC6050" w:rsidRPr="004A0104" w:rsidRDefault="00EC6050" w:rsidP="00F562AF">
            <w:pPr>
              <w:jc w:val="center"/>
              <w:rPr>
                <w:sz w:val="20"/>
                <w:szCs w:val="20"/>
              </w:rPr>
            </w:pPr>
            <w:r w:rsidRPr="004A0104">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4F131954"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2ABF874E"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B682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44B4317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FDB13A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CB4DD70"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FD609D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143822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5E4C2D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414C16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B4C3E7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705685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7FECD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7AD4F1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EC0098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AA0FD"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C3EEA0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04A5839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D515C6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19FFF6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Студенческий квиз</w:t>
            </w:r>
          </w:p>
        </w:tc>
        <w:tc>
          <w:tcPr>
            <w:tcW w:w="1701" w:type="dxa"/>
            <w:tcBorders>
              <w:left w:val="single" w:sz="4" w:space="0" w:color="auto"/>
              <w:bottom w:val="single" w:sz="4" w:space="0" w:color="auto"/>
              <w:right w:val="single" w:sz="4" w:space="0" w:color="auto"/>
            </w:tcBorders>
            <w:shd w:val="clear" w:color="auto" w:fill="auto"/>
          </w:tcPr>
          <w:p w14:paraId="1215297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50E3C1E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C9252F8" w14:textId="77777777" w:rsidR="00EC6050" w:rsidRPr="004A0104" w:rsidRDefault="00EC6050" w:rsidP="00F562AF">
            <w:pPr>
              <w:jc w:val="center"/>
              <w:rPr>
                <w:sz w:val="20"/>
                <w:szCs w:val="20"/>
              </w:rPr>
            </w:pPr>
            <w:r w:rsidRPr="004A0104">
              <w:rPr>
                <w:sz w:val="20"/>
                <w:szCs w:val="20"/>
              </w:rPr>
              <w:t>120</w:t>
            </w:r>
          </w:p>
        </w:tc>
        <w:tc>
          <w:tcPr>
            <w:tcW w:w="992" w:type="dxa"/>
            <w:tcBorders>
              <w:left w:val="single" w:sz="4" w:space="0" w:color="auto"/>
              <w:bottom w:val="single" w:sz="4" w:space="0" w:color="auto"/>
              <w:right w:val="single" w:sz="4" w:space="0" w:color="auto"/>
            </w:tcBorders>
            <w:shd w:val="clear" w:color="auto" w:fill="auto"/>
          </w:tcPr>
          <w:p w14:paraId="2485D9B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DFD673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D6CA15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B77291B" w14:textId="77777777" w:rsidR="00EC6050" w:rsidRPr="004A0104" w:rsidRDefault="00EC6050" w:rsidP="00F562AF">
            <w:pPr>
              <w:jc w:val="center"/>
              <w:rPr>
                <w:sz w:val="20"/>
                <w:szCs w:val="20"/>
              </w:rPr>
            </w:pPr>
            <w:r w:rsidRPr="004A0104">
              <w:rPr>
                <w:sz w:val="20"/>
                <w:szCs w:val="20"/>
              </w:rPr>
              <w:t>120</w:t>
            </w:r>
          </w:p>
        </w:tc>
        <w:tc>
          <w:tcPr>
            <w:tcW w:w="1276" w:type="dxa"/>
            <w:gridSpan w:val="2"/>
            <w:tcBorders>
              <w:left w:val="single" w:sz="4" w:space="0" w:color="auto"/>
              <w:bottom w:val="single" w:sz="4" w:space="0" w:color="auto"/>
              <w:right w:val="single" w:sz="4" w:space="0" w:color="auto"/>
            </w:tcBorders>
            <w:shd w:val="clear" w:color="auto" w:fill="auto"/>
          </w:tcPr>
          <w:p w14:paraId="7570ACC0" w14:textId="77777777" w:rsidR="00EC6050" w:rsidRPr="004A0104" w:rsidRDefault="00EC6050" w:rsidP="00F562AF">
            <w:pPr>
              <w:jc w:val="center"/>
              <w:rPr>
                <w:sz w:val="20"/>
                <w:szCs w:val="20"/>
              </w:rPr>
            </w:pPr>
            <w:r w:rsidRPr="004A0104">
              <w:rPr>
                <w:sz w:val="20"/>
                <w:szCs w:val="20"/>
              </w:rPr>
              <w:t>120</w:t>
            </w:r>
          </w:p>
        </w:tc>
        <w:tc>
          <w:tcPr>
            <w:tcW w:w="1275" w:type="dxa"/>
            <w:tcBorders>
              <w:left w:val="single" w:sz="4" w:space="0" w:color="auto"/>
              <w:bottom w:val="single" w:sz="4" w:space="0" w:color="auto"/>
              <w:right w:val="single" w:sz="4" w:space="0" w:color="auto"/>
            </w:tcBorders>
            <w:shd w:val="clear" w:color="auto" w:fill="auto"/>
          </w:tcPr>
          <w:p w14:paraId="7EA02793" w14:textId="77777777" w:rsidR="00EC6050" w:rsidRPr="004A0104" w:rsidRDefault="00EC6050" w:rsidP="00F562AF">
            <w:pPr>
              <w:jc w:val="center"/>
              <w:rPr>
                <w:sz w:val="20"/>
                <w:szCs w:val="20"/>
              </w:rPr>
            </w:pPr>
            <w:r w:rsidRPr="004A0104">
              <w:rPr>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B2CE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133" w:type="dxa"/>
            <w:vMerge w:val="restart"/>
            <w:tcBorders>
              <w:left w:val="single" w:sz="4" w:space="0" w:color="auto"/>
              <w:right w:val="single" w:sz="4" w:space="0" w:color="auto"/>
            </w:tcBorders>
            <w:shd w:val="clear" w:color="auto" w:fill="auto"/>
          </w:tcPr>
          <w:p w14:paraId="6A96BFE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344C27C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Организация культурного пространства для молодых людей. Ежегодное вовлечение 120 человек.</w:t>
            </w:r>
          </w:p>
          <w:p w14:paraId="689DEB1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за период реализации программы предполагается вовлечение 480 человек.</w:t>
            </w:r>
          </w:p>
        </w:tc>
      </w:tr>
      <w:tr w:rsidR="00EC6050" w:rsidRPr="004A0104" w14:paraId="4967362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5529CF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D5D208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8B6931F"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5F36D431"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55774406"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5B798D6B"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613329A5"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02D18EBD"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3C5D9C70"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473BDF"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3DD0B9E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B79596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188204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7966F4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137FE9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C2DB93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128850C"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6A84F68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9F2525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4E91E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4015C5" w14:textId="77777777" w:rsidR="00EC6050" w:rsidRPr="004A0104" w:rsidRDefault="00EC6050" w:rsidP="00F562AF">
            <w:pPr>
              <w:jc w:val="center"/>
              <w:rPr>
                <w:sz w:val="20"/>
                <w:szCs w:val="20"/>
              </w:rPr>
            </w:pPr>
            <w:r w:rsidRPr="004A0104">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22901204" w14:textId="77777777" w:rsidR="00EC6050" w:rsidRPr="004A0104" w:rsidRDefault="00EC6050" w:rsidP="00F562AF">
            <w:pPr>
              <w:jc w:val="center"/>
              <w:rPr>
                <w:sz w:val="20"/>
                <w:szCs w:val="20"/>
              </w:rPr>
            </w:pPr>
            <w:r w:rsidRPr="004A0104">
              <w:rPr>
                <w:sz w:val="20"/>
                <w:szCs w:val="20"/>
              </w:rPr>
              <w:t>32,0</w:t>
            </w:r>
          </w:p>
        </w:tc>
        <w:tc>
          <w:tcPr>
            <w:tcW w:w="1275" w:type="dxa"/>
            <w:tcBorders>
              <w:left w:val="single" w:sz="4" w:space="0" w:color="auto"/>
              <w:bottom w:val="single" w:sz="4" w:space="0" w:color="auto"/>
              <w:right w:val="single" w:sz="4" w:space="0" w:color="auto"/>
            </w:tcBorders>
            <w:shd w:val="clear" w:color="auto" w:fill="auto"/>
          </w:tcPr>
          <w:p w14:paraId="0C0FE911" w14:textId="77777777" w:rsidR="00EC6050" w:rsidRPr="004A0104" w:rsidRDefault="00EC6050" w:rsidP="00F562AF">
            <w:pPr>
              <w:jc w:val="center"/>
              <w:rPr>
                <w:sz w:val="20"/>
                <w:szCs w:val="20"/>
              </w:rPr>
            </w:pPr>
            <w:r w:rsidRPr="004A0104">
              <w:rPr>
                <w:sz w:val="20"/>
                <w:szCs w:val="20"/>
              </w:rPr>
              <w:t>32,0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6CDAD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32,0</w:t>
            </w:r>
          </w:p>
        </w:tc>
        <w:tc>
          <w:tcPr>
            <w:tcW w:w="1133" w:type="dxa"/>
            <w:vMerge/>
            <w:tcBorders>
              <w:left w:val="single" w:sz="4" w:space="0" w:color="auto"/>
              <w:right w:val="single" w:sz="4" w:space="0" w:color="auto"/>
            </w:tcBorders>
            <w:shd w:val="clear" w:color="auto" w:fill="auto"/>
          </w:tcPr>
          <w:p w14:paraId="40141D4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EB42F5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D70B6A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E4BF6B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3440AD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461B852"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3E8FB2D"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4BF8E1F0"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26007FF1"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C390C86"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33A277ED"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7ADF93B0"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1C9E9"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071BDCF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2F8CA2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F5F745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81CE9A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83BBD1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6D157D8"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823E06C"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536558BD"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720A2BC4"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0B3DE7A1"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60EBD4D7"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525135A3"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39FE2"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249969A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C763F1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518360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BFF8B7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5964E3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24362BA"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4E2F761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DD298F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34212B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8D3F287" w14:textId="77777777" w:rsidR="00EC6050" w:rsidRPr="004A0104" w:rsidRDefault="00EC6050" w:rsidP="00F562AF">
            <w:pPr>
              <w:jc w:val="center"/>
              <w:rPr>
                <w:sz w:val="20"/>
                <w:szCs w:val="20"/>
              </w:rPr>
            </w:pPr>
            <w:r w:rsidRPr="004A0104">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760C2A43" w14:textId="77777777" w:rsidR="00EC6050" w:rsidRPr="004A0104" w:rsidRDefault="00EC6050" w:rsidP="00F562AF">
            <w:pPr>
              <w:jc w:val="center"/>
              <w:rPr>
                <w:sz w:val="20"/>
                <w:szCs w:val="20"/>
              </w:rPr>
            </w:pPr>
            <w:r w:rsidRPr="004A0104">
              <w:rPr>
                <w:sz w:val="20"/>
                <w:szCs w:val="20"/>
              </w:rPr>
              <w:t>32,0</w:t>
            </w:r>
          </w:p>
        </w:tc>
        <w:tc>
          <w:tcPr>
            <w:tcW w:w="1275" w:type="dxa"/>
            <w:tcBorders>
              <w:left w:val="single" w:sz="4" w:space="0" w:color="auto"/>
              <w:bottom w:val="single" w:sz="4" w:space="0" w:color="auto"/>
              <w:right w:val="single" w:sz="4" w:space="0" w:color="auto"/>
            </w:tcBorders>
            <w:shd w:val="clear" w:color="auto" w:fill="auto"/>
          </w:tcPr>
          <w:p w14:paraId="4BBE4B0B" w14:textId="77777777" w:rsidR="00EC6050" w:rsidRPr="004A0104" w:rsidRDefault="00EC6050" w:rsidP="00F562AF">
            <w:pPr>
              <w:jc w:val="center"/>
              <w:rPr>
                <w:sz w:val="20"/>
                <w:szCs w:val="20"/>
              </w:rPr>
            </w:pPr>
            <w:r w:rsidRPr="004A0104">
              <w:rPr>
                <w:sz w:val="20"/>
                <w:szCs w:val="20"/>
              </w:rPr>
              <w:t>32,0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51C4D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32,0</w:t>
            </w:r>
          </w:p>
        </w:tc>
        <w:tc>
          <w:tcPr>
            <w:tcW w:w="1133" w:type="dxa"/>
            <w:vMerge/>
            <w:tcBorders>
              <w:left w:val="single" w:sz="4" w:space="0" w:color="auto"/>
              <w:right w:val="single" w:sz="4" w:space="0" w:color="auto"/>
            </w:tcBorders>
            <w:shd w:val="clear" w:color="auto" w:fill="auto"/>
          </w:tcPr>
          <w:p w14:paraId="01F8DF1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392782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8422D00"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CDC99E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60A29E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EF79403"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6AF5F6ED"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790ED901"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9A805C1"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DF1A9D5" w14:textId="77777777" w:rsidR="00EC6050" w:rsidRPr="004A0104" w:rsidRDefault="00EC6050" w:rsidP="00F562AF">
            <w:pPr>
              <w:jc w:val="center"/>
              <w:rPr>
                <w:sz w:val="20"/>
                <w:szCs w:val="20"/>
              </w:rPr>
            </w:pPr>
          </w:p>
        </w:tc>
        <w:tc>
          <w:tcPr>
            <w:tcW w:w="1276" w:type="dxa"/>
            <w:gridSpan w:val="2"/>
            <w:tcBorders>
              <w:left w:val="single" w:sz="4" w:space="0" w:color="auto"/>
              <w:bottom w:val="single" w:sz="4" w:space="0" w:color="auto"/>
              <w:right w:val="single" w:sz="4" w:space="0" w:color="auto"/>
            </w:tcBorders>
            <w:shd w:val="clear" w:color="auto" w:fill="auto"/>
          </w:tcPr>
          <w:p w14:paraId="4B0D3FB9" w14:textId="77777777" w:rsidR="00EC6050" w:rsidRPr="004A0104" w:rsidRDefault="00EC6050" w:rsidP="00F562AF">
            <w:pPr>
              <w:jc w:val="center"/>
              <w:rPr>
                <w:sz w:val="20"/>
                <w:szCs w:val="20"/>
              </w:rPr>
            </w:pPr>
          </w:p>
        </w:tc>
        <w:tc>
          <w:tcPr>
            <w:tcW w:w="1275" w:type="dxa"/>
            <w:tcBorders>
              <w:left w:val="single" w:sz="4" w:space="0" w:color="auto"/>
              <w:bottom w:val="single" w:sz="4" w:space="0" w:color="auto"/>
              <w:right w:val="single" w:sz="4" w:space="0" w:color="auto"/>
            </w:tcBorders>
            <w:shd w:val="clear" w:color="auto" w:fill="auto"/>
          </w:tcPr>
          <w:p w14:paraId="565272E6" w14:textId="77777777" w:rsidR="00EC6050" w:rsidRPr="004A0104" w:rsidRDefault="00EC6050" w:rsidP="00F562AF">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0EC177"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bottom w:val="single" w:sz="4" w:space="0" w:color="auto"/>
              <w:right w:val="single" w:sz="4" w:space="0" w:color="auto"/>
            </w:tcBorders>
            <w:shd w:val="clear" w:color="auto" w:fill="auto"/>
          </w:tcPr>
          <w:p w14:paraId="3520B8E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4361C15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8594851"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DC5140B" w14:textId="77777777" w:rsidR="00EC6050" w:rsidRPr="004A0104" w:rsidRDefault="00EC6050" w:rsidP="00F562AF">
            <w:pPr>
              <w:jc w:val="both"/>
              <w:rPr>
                <w:sz w:val="20"/>
                <w:szCs w:val="20"/>
              </w:rPr>
            </w:pPr>
            <w:r w:rsidRPr="004A0104">
              <w:rPr>
                <w:sz w:val="20"/>
                <w:szCs w:val="20"/>
              </w:rPr>
              <w:t>Мероприятие «Мечтай. Выбирай. Действуй» к Дню молодежи</w:t>
            </w:r>
          </w:p>
        </w:tc>
        <w:tc>
          <w:tcPr>
            <w:tcW w:w="1701" w:type="dxa"/>
            <w:tcBorders>
              <w:left w:val="single" w:sz="4" w:space="0" w:color="auto"/>
              <w:bottom w:val="single" w:sz="4" w:space="0" w:color="auto"/>
              <w:right w:val="single" w:sz="4" w:space="0" w:color="auto"/>
            </w:tcBorders>
            <w:shd w:val="clear" w:color="auto" w:fill="auto"/>
          </w:tcPr>
          <w:p w14:paraId="4C9EC8E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28F31A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A6F6E76"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2FED8C9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7369681"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1438A80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C940F1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71364F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500</w:t>
            </w:r>
          </w:p>
        </w:tc>
        <w:tc>
          <w:tcPr>
            <w:tcW w:w="1275" w:type="dxa"/>
            <w:tcBorders>
              <w:left w:val="single" w:sz="4" w:space="0" w:color="auto"/>
              <w:bottom w:val="single" w:sz="4" w:space="0" w:color="auto"/>
              <w:right w:val="single" w:sz="4" w:space="0" w:color="auto"/>
            </w:tcBorders>
            <w:shd w:val="clear" w:color="auto" w:fill="auto"/>
          </w:tcPr>
          <w:p w14:paraId="7E15CE8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190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570</w:t>
            </w:r>
          </w:p>
        </w:tc>
        <w:tc>
          <w:tcPr>
            <w:tcW w:w="1133" w:type="dxa"/>
            <w:vMerge w:val="restart"/>
            <w:tcBorders>
              <w:left w:val="single" w:sz="4" w:space="0" w:color="auto"/>
              <w:right w:val="single" w:sz="4" w:space="0" w:color="auto"/>
            </w:tcBorders>
            <w:shd w:val="clear" w:color="auto" w:fill="auto"/>
          </w:tcPr>
          <w:p w14:paraId="423BD38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0C2E7C1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Ежегодное увеличение количества вовлечённой молодёжи:</w:t>
            </w:r>
          </w:p>
          <w:p w14:paraId="6E5C6CD4" w14:textId="77777777" w:rsidR="00EC6050" w:rsidRPr="004A0104" w:rsidRDefault="00EC6050" w:rsidP="00F562AF">
            <w:pPr>
              <w:jc w:val="both"/>
              <w:rPr>
                <w:color w:val="000000"/>
                <w:sz w:val="20"/>
                <w:szCs w:val="20"/>
              </w:rPr>
            </w:pPr>
            <w:r w:rsidRPr="004A0104">
              <w:rPr>
                <w:color w:val="000000"/>
                <w:sz w:val="20"/>
                <w:szCs w:val="20"/>
              </w:rPr>
              <w:t>2022- 500 человек,</w:t>
            </w:r>
          </w:p>
          <w:p w14:paraId="6AC7EA5D" w14:textId="77777777" w:rsidR="00EC6050" w:rsidRPr="004A0104" w:rsidRDefault="00EC6050" w:rsidP="00F562AF">
            <w:pPr>
              <w:jc w:val="both"/>
              <w:rPr>
                <w:color w:val="000000"/>
                <w:sz w:val="20"/>
                <w:szCs w:val="20"/>
              </w:rPr>
            </w:pPr>
            <w:r w:rsidRPr="004A0104">
              <w:rPr>
                <w:color w:val="000000"/>
                <w:sz w:val="20"/>
                <w:szCs w:val="20"/>
              </w:rPr>
              <w:t>2023 – 500 человек,</w:t>
            </w:r>
          </w:p>
          <w:p w14:paraId="1276DA9D" w14:textId="77777777" w:rsidR="00EC6050" w:rsidRPr="004A0104" w:rsidRDefault="00EC6050" w:rsidP="00F562AF">
            <w:pPr>
              <w:jc w:val="both"/>
              <w:rPr>
                <w:color w:val="000000"/>
                <w:sz w:val="20"/>
                <w:szCs w:val="20"/>
              </w:rPr>
            </w:pPr>
            <w:r w:rsidRPr="004A0104">
              <w:rPr>
                <w:sz w:val="20"/>
                <w:szCs w:val="20"/>
              </w:rPr>
              <w:t xml:space="preserve">2024 - </w:t>
            </w:r>
            <w:r w:rsidRPr="004A0104">
              <w:rPr>
                <w:color w:val="000000"/>
                <w:sz w:val="20"/>
                <w:szCs w:val="20"/>
              </w:rPr>
              <w:t>570 человек,</w:t>
            </w:r>
          </w:p>
          <w:p w14:paraId="74AD7101" w14:textId="77777777" w:rsidR="00EC6050" w:rsidRPr="004A0104" w:rsidRDefault="00EC6050" w:rsidP="00F562AF">
            <w:pPr>
              <w:pStyle w:val="ConsPlusCell"/>
              <w:jc w:val="both"/>
              <w:rPr>
                <w:rFonts w:ascii="Times New Roman" w:hAnsi="Times New Roman" w:cs="Times New Roman"/>
                <w:color w:val="000000"/>
              </w:rPr>
            </w:pPr>
            <w:r w:rsidRPr="004A0104">
              <w:rPr>
                <w:rFonts w:ascii="Times New Roman" w:hAnsi="Times New Roman" w:cs="Times New Roman"/>
              </w:rPr>
              <w:t xml:space="preserve">2025 - </w:t>
            </w:r>
            <w:r w:rsidRPr="004A0104">
              <w:rPr>
                <w:rFonts w:ascii="Times New Roman" w:hAnsi="Times New Roman" w:cs="Times New Roman"/>
                <w:color w:val="000000"/>
              </w:rPr>
              <w:t>570 человек.</w:t>
            </w:r>
          </w:p>
          <w:p w14:paraId="3CD5278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Всего за период реализации программы </w:t>
            </w:r>
            <w:r w:rsidRPr="004A0104">
              <w:rPr>
                <w:rFonts w:ascii="Times New Roman" w:hAnsi="Times New Roman" w:cs="Times New Roman"/>
              </w:rPr>
              <w:lastRenderedPageBreak/>
              <w:t>предполагается вовлечение 2140 человек.</w:t>
            </w:r>
          </w:p>
        </w:tc>
      </w:tr>
      <w:tr w:rsidR="00EC6050" w:rsidRPr="004A0104" w14:paraId="3521385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4383E1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CB1E89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4033ED26"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231DA8EB" w14:textId="77777777" w:rsidR="00EC6050" w:rsidRPr="004A0104" w:rsidRDefault="00EC6050" w:rsidP="00F562AF">
            <w:pPr>
              <w:jc w:val="center"/>
              <w:rPr>
                <w:sz w:val="20"/>
                <w:szCs w:val="20"/>
              </w:rPr>
            </w:pPr>
            <w:r w:rsidRPr="004A0104">
              <w:rPr>
                <w:sz w:val="20"/>
                <w:szCs w:val="20"/>
              </w:rPr>
              <w:t>х</w:t>
            </w:r>
          </w:p>
        </w:tc>
        <w:tc>
          <w:tcPr>
            <w:tcW w:w="993" w:type="dxa"/>
            <w:tcBorders>
              <w:left w:val="single" w:sz="4" w:space="0" w:color="auto"/>
              <w:bottom w:val="single" w:sz="4" w:space="0" w:color="auto"/>
              <w:right w:val="single" w:sz="4" w:space="0" w:color="auto"/>
            </w:tcBorders>
            <w:shd w:val="clear" w:color="auto" w:fill="auto"/>
          </w:tcPr>
          <w:p w14:paraId="43E5F83E"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68713731" w14:textId="77777777" w:rsidR="00EC6050" w:rsidRPr="004A0104" w:rsidRDefault="00EC6050" w:rsidP="00F562AF">
            <w:pPr>
              <w:jc w:val="center"/>
              <w:rPr>
                <w:sz w:val="20"/>
                <w:szCs w:val="20"/>
              </w:rPr>
            </w:pPr>
            <w:r w:rsidRPr="004A0104">
              <w:rPr>
                <w:sz w:val="20"/>
                <w:szCs w:val="20"/>
              </w:rPr>
              <w:t>х</w:t>
            </w:r>
          </w:p>
        </w:tc>
        <w:tc>
          <w:tcPr>
            <w:tcW w:w="992" w:type="dxa"/>
            <w:tcBorders>
              <w:left w:val="single" w:sz="4" w:space="0" w:color="auto"/>
              <w:bottom w:val="single" w:sz="4" w:space="0" w:color="auto"/>
              <w:right w:val="single" w:sz="4" w:space="0" w:color="auto"/>
            </w:tcBorders>
            <w:shd w:val="clear" w:color="auto" w:fill="auto"/>
          </w:tcPr>
          <w:p w14:paraId="5A5F3661" w14:textId="77777777" w:rsidR="00EC6050" w:rsidRPr="004A0104" w:rsidRDefault="00EC6050" w:rsidP="00F562AF">
            <w:pPr>
              <w:jc w:val="center"/>
              <w:rPr>
                <w:sz w:val="20"/>
                <w:szCs w:val="20"/>
              </w:rPr>
            </w:pPr>
            <w:r w:rsidRPr="004A0104">
              <w:rPr>
                <w:sz w:val="20"/>
                <w:szCs w:val="20"/>
              </w:rPr>
              <w:t>х</w:t>
            </w:r>
          </w:p>
        </w:tc>
        <w:tc>
          <w:tcPr>
            <w:tcW w:w="1276" w:type="dxa"/>
            <w:gridSpan w:val="2"/>
            <w:tcBorders>
              <w:left w:val="single" w:sz="4" w:space="0" w:color="auto"/>
              <w:bottom w:val="single" w:sz="4" w:space="0" w:color="auto"/>
              <w:right w:val="single" w:sz="4" w:space="0" w:color="auto"/>
            </w:tcBorders>
            <w:shd w:val="clear" w:color="auto" w:fill="auto"/>
          </w:tcPr>
          <w:p w14:paraId="11B61071" w14:textId="77777777" w:rsidR="00EC6050" w:rsidRPr="004A0104" w:rsidRDefault="00EC6050" w:rsidP="00F562AF">
            <w:pPr>
              <w:jc w:val="center"/>
              <w:rPr>
                <w:sz w:val="20"/>
                <w:szCs w:val="20"/>
              </w:rPr>
            </w:pPr>
            <w:r w:rsidRPr="004A0104">
              <w:rPr>
                <w:sz w:val="20"/>
                <w:szCs w:val="20"/>
              </w:rPr>
              <w:t>х</w:t>
            </w:r>
          </w:p>
        </w:tc>
        <w:tc>
          <w:tcPr>
            <w:tcW w:w="1275" w:type="dxa"/>
            <w:tcBorders>
              <w:left w:val="single" w:sz="4" w:space="0" w:color="auto"/>
              <w:bottom w:val="single" w:sz="4" w:space="0" w:color="auto"/>
              <w:right w:val="single" w:sz="4" w:space="0" w:color="auto"/>
            </w:tcBorders>
            <w:shd w:val="clear" w:color="auto" w:fill="auto"/>
          </w:tcPr>
          <w:p w14:paraId="10A1736E" w14:textId="77777777" w:rsidR="00EC6050" w:rsidRPr="004A0104" w:rsidRDefault="00EC6050" w:rsidP="00F562AF">
            <w:pPr>
              <w:jc w:val="center"/>
              <w:rPr>
                <w:sz w:val="20"/>
                <w:szCs w:val="20"/>
              </w:rPr>
            </w:pPr>
            <w:r w:rsidRPr="004A0104">
              <w:rPr>
                <w:sz w:val="20"/>
                <w:szCs w:val="20"/>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D5F52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572B1A8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BA6B2A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0DCBF7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67B42D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1C0E94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0C2568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A7F78E6"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374DFE6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6247527"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7FAF2F8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EC06B5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6E30C79" w14:textId="77777777" w:rsidR="00EC6050" w:rsidRPr="004A0104" w:rsidRDefault="00EC6050" w:rsidP="00F562AF">
            <w:pPr>
              <w:jc w:val="center"/>
              <w:rPr>
                <w:sz w:val="20"/>
                <w:szCs w:val="20"/>
              </w:rPr>
            </w:pPr>
            <w:r w:rsidRPr="004A0104">
              <w:rPr>
                <w:sz w:val="20"/>
                <w:szCs w:val="20"/>
              </w:rPr>
              <w:t>55,0</w:t>
            </w:r>
          </w:p>
        </w:tc>
        <w:tc>
          <w:tcPr>
            <w:tcW w:w="1275" w:type="dxa"/>
            <w:tcBorders>
              <w:left w:val="single" w:sz="4" w:space="0" w:color="auto"/>
              <w:bottom w:val="single" w:sz="4" w:space="0" w:color="auto"/>
              <w:right w:val="single" w:sz="4" w:space="0" w:color="auto"/>
            </w:tcBorders>
            <w:shd w:val="clear" w:color="auto" w:fill="auto"/>
          </w:tcPr>
          <w:p w14:paraId="3F626163" w14:textId="77777777" w:rsidR="00EC6050" w:rsidRPr="004A0104" w:rsidRDefault="00EC6050" w:rsidP="00F562AF">
            <w:pPr>
              <w:jc w:val="center"/>
              <w:rPr>
                <w:sz w:val="20"/>
                <w:szCs w:val="20"/>
              </w:rPr>
            </w:pPr>
            <w:r w:rsidRPr="004A0104">
              <w:rPr>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3EEE3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65,0</w:t>
            </w:r>
          </w:p>
        </w:tc>
        <w:tc>
          <w:tcPr>
            <w:tcW w:w="1133" w:type="dxa"/>
            <w:vMerge/>
            <w:tcBorders>
              <w:left w:val="single" w:sz="4" w:space="0" w:color="auto"/>
              <w:right w:val="single" w:sz="4" w:space="0" w:color="auto"/>
            </w:tcBorders>
            <w:shd w:val="clear" w:color="auto" w:fill="auto"/>
          </w:tcPr>
          <w:p w14:paraId="55460A0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AFC6C8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0913BA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FAA80F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B224EC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E36355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A911D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11F1B3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1649F5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42B96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6D09A7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BC27C9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33903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831620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989A52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250FBD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EAB67B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0B79C3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EF0F30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A80F7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666EDD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5C07E7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4BFAD9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8741D7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99BA91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B1993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F4EA02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661D5B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667F85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7DA349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9200AE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D4FF4ED"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4F73DED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B39E263"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66AEAD7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42266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2C7BAF2" w14:textId="77777777" w:rsidR="00EC6050" w:rsidRPr="004A0104" w:rsidRDefault="00EC6050" w:rsidP="00F562AF">
            <w:pPr>
              <w:jc w:val="center"/>
              <w:rPr>
                <w:sz w:val="20"/>
                <w:szCs w:val="20"/>
              </w:rPr>
            </w:pPr>
            <w:r w:rsidRPr="004A0104">
              <w:rPr>
                <w:sz w:val="20"/>
                <w:szCs w:val="20"/>
              </w:rPr>
              <w:t>55,0</w:t>
            </w:r>
          </w:p>
        </w:tc>
        <w:tc>
          <w:tcPr>
            <w:tcW w:w="1275" w:type="dxa"/>
            <w:tcBorders>
              <w:left w:val="single" w:sz="4" w:space="0" w:color="auto"/>
              <w:bottom w:val="single" w:sz="4" w:space="0" w:color="auto"/>
              <w:right w:val="single" w:sz="4" w:space="0" w:color="auto"/>
            </w:tcBorders>
            <w:shd w:val="clear" w:color="auto" w:fill="auto"/>
          </w:tcPr>
          <w:p w14:paraId="035BAFFB" w14:textId="77777777" w:rsidR="00EC6050" w:rsidRPr="004A0104" w:rsidRDefault="00EC6050" w:rsidP="00F562AF">
            <w:pPr>
              <w:jc w:val="center"/>
              <w:rPr>
                <w:sz w:val="20"/>
                <w:szCs w:val="20"/>
              </w:rPr>
            </w:pPr>
            <w:r w:rsidRPr="004A0104">
              <w:rPr>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7AF06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65,0</w:t>
            </w:r>
          </w:p>
        </w:tc>
        <w:tc>
          <w:tcPr>
            <w:tcW w:w="1133" w:type="dxa"/>
            <w:vMerge/>
            <w:tcBorders>
              <w:left w:val="single" w:sz="4" w:space="0" w:color="auto"/>
              <w:right w:val="single" w:sz="4" w:space="0" w:color="auto"/>
            </w:tcBorders>
            <w:shd w:val="clear" w:color="auto" w:fill="auto"/>
          </w:tcPr>
          <w:p w14:paraId="5A65461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A3E62F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8623D0E"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1DB02F8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B1D024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2EE01C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C7769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21DD21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D1124D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BEB18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FAC8F8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A0C37C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52E4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148E2BB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D30135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1559B8A" w14:textId="77777777" w:rsidTr="00F562AF">
        <w:trPr>
          <w:gridAfter w:val="11"/>
          <w:wAfter w:w="15883" w:type="dxa"/>
          <w:trHeight w:val="265"/>
          <w:tblCellSpacing w:w="5" w:type="nil"/>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5BCD1D1F" w14:textId="77777777" w:rsidR="00EC6050" w:rsidRPr="004A0104" w:rsidRDefault="00EC6050" w:rsidP="00F562AF">
            <w:pPr>
              <w:jc w:val="both"/>
              <w:rPr>
                <w:sz w:val="20"/>
                <w:szCs w:val="20"/>
              </w:rPr>
            </w:pPr>
            <w:r w:rsidRPr="004A0104">
              <w:rPr>
                <w:sz w:val="20"/>
                <w:szCs w:val="20"/>
              </w:rPr>
              <w:t>Фестиваль «Каинская волна»</w:t>
            </w:r>
          </w:p>
        </w:tc>
        <w:tc>
          <w:tcPr>
            <w:tcW w:w="1701" w:type="dxa"/>
            <w:tcBorders>
              <w:left w:val="single" w:sz="4" w:space="0" w:color="auto"/>
              <w:bottom w:val="single" w:sz="4" w:space="0" w:color="auto"/>
              <w:right w:val="single" w:sz="4" w:space="0" w:color="auto"/>
            </w:tcBorders>
            <w:shd w:val="clear" w:color="auto" w:fill="auto"/>
          </w:tcPr>
          <w:p w14:paraId="66E322B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32B7113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41BF27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31EC1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93B09E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8F854D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9DC699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7CCA93E" w14:textId="77777777" w:rsidR="00EC6050" w:rsidRPr="004A0104" w:rsidRDefault="00EC6050" w:rsidP="00F562AF">
            <w:pPr>
              <w:pStyle w:val="ConsPlusCell"/>
              <w:jc w:val="center"/>
              <w:rPr>
                <w:rFonts w:ascii="Times New Roman" w:hAnsi="Times New Roman" w:cs="Times New Roman"/>
                <w:highlight w:val="yellow"/>
              </w:rPr>
            </w:pPr>
            <w:r w:rsidRPr="004A0104">
              <w:rPr>
                <w:rFonts w:ascii="Times New Roman" w:hAnsi="Times New Roman" w:cs="Times New Roman"/>
              </w:rPr>
              <w:t>470</w:t>
            </w:r>
          </w:p>
        </w:tc>
        <w:tc>
          <w:tcPr>
            <w:tcW w:w="1275" w:type="dxa"/>
            <w:tcBorders>
              <w:left w:val="single" w:sz="4" w:space="0" w:color="auto"/>
              <w:bottom w:val="single" w:sz="4" w:space="0" w:color="auto"/>
              <w:right w:val="single" w:sz="4" w:space="0" w:color="auto"/>
            </w:tcBorders>
            <w:shd w:val="clear" w:color="auto" w:fill="auto"/>
          </w:tcPr>
          <w:p w14:paraId="71857701" w14:textId="77777777" w:rsidR="00EC6050" w:rsidRPr="004A0104" w:rsidRDefault="00EC6050" w:rsidP="00F562AF">
            <w:pPr>
              <w:pStyle w:val="ConsPlusCell"/>
              <w:jc w:val="center"/>
              <w:rPr>
                <w:rFonts w:ascii="Times New Roman" w:hAnsi="Times New Roman" w:cs="Times New Roman"/>
                <w:highlight w:val="yellow"/>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33462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470</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14:paraId="5216B8C1"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top w:val="single" w:sz="4" w:space="0" w:color="auto"/>
              <w:left w:val="single" w:sz="4" w:space="0" w:color="auto"/>
              <w:bottom w:val="single" w:sz="4" w:space="0" w:color="auto"/>
              <w:right w:val="single" w:sz="4" w:space="0" w:color="auto"/>
            </w:tcBorders>
          </w:tcPr>
          <w:p w14:paraId="4CBAB09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Награждение и выступление творческих исполнителей и молодёжных коллективов по номинациям. Фестиваль проводится один раз в два года:</w:t>
            </w:r>
          </w:p>
          <w:p w14:paraId="31162B1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0,</w:t>
            </w:r>
          </w:p>
          <w:p w14:paraId="3A80B43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470 человек,</w:t>
            </w:r>
          </w:p>
          <w:p w14:paraId="768EF3D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2024 – 0, </w:t>
            </w:r>
          </w:p>
          <w:p w14:paraId="652DE9C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470 человек.</w:t>
            </w:r>
          </w:p>
          <w:p w14:paraId="2D6E739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Общий охват вовлечённой молодёжи за период реализации программы предполагается 940 человек.</w:t>
            </w:r>
          </w:p>
        </w:tc>
      </w:tr>
      <w:tr w:rsidR="00EC6050" w:rsidRPr="004A0104" w14:paraId="4419C172"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4C3CA046" w14:textId="77777777" w:rsidR="00EC6050" w:rsidRPr="004A0104" w:rsidRDefault="00EC6050" w:rsidP="00F562AF">
            <w:pPr>
              <w:jc w:val="both"/>
              <w:rPr>
                <w:sz w:val="20"/>
                <w:szCs w:val="20"/>
                <w:highlight w:val="cyan"/>
              </w:rPr>
            </w:pPr>
          </w:p>
        </w:tc>
        <w:tc>
          <w:tcPr>
            <w:tcW w:w="1701" w:type="dxa"/>
            <w:tcBorders>
              <w:left w:val="single" w:sz="4" w:space="0" w:color="auto"/>
              <w:bottom w:val="single" w:sz="4" w:space="0" w:color="auto"/>
              <w:right w:val="single" w:sz="4" w:space="0" w:color="auto"/>
            </w:tcBorders>
            <w:shd w:val="clear" w:color="auto" w:fill="auto"/>
          </w:tcPr>
          <w:p w14:paraId="4CDD7E8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84C42A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0A60EA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0D8D24E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ACCFAD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4C01D4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792F89A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2FC09E3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836A9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4B9D1A4A" w14:textId="77777777" w:rsidR="00EC6050" w:rsidRPr="004A0104" w:rsidRDefault="00EC6050" w:rsidP="00F562AF">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14:paraId="65067740" w14:textId="77777777" w:rsidR="00EC6050" w:rsidRPr="004A0104" w:rsidRDefault="00EC6050" w:rsidP="00F562AF">
            <w:pPr>
              <w:pStyle w:val="ConsPlusCell"/>
              <w:jc w:val="both"/>
              <w:rPr>
                <w:rFonts w:ascii="Times New Roman" w:hAnsi="Times New Roman" w:cs="Times New Roman"/>
              </w:rPr>
            </w:pPr>
          </w:p>
        </w:tc>
      </w:tr>
      <w:tr w:rsidR="00EC6050" w:rsidRPr="004A0104" w14:paraId="7C894195"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2B1EFB2C"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5E9688C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009D9D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4F6D2A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FBA6A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034728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719E76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7CE3B5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DC78745" w14:textId="77777777" w:rsidR="00EC6050" w:rsidRPr="004A0104" w:rsidRDefault="00EC6050" w:rsidP="00F562AF">
            <w:pPr>
              <w:jc w:val="center"/>
              <w:rPr>
                <w:sz w:val="20"/>
                <w:szCs w:val="20"/>
              </w:rPr>
            </w:pPr>
            <w:r w:rsidRPr="004A0104">
              <w:rPr>
                <w:sz w:val="20"/>
                <w:szCs w:val="20"/>
              </w:rPr>
              <w:t>120,0</w:t>
            </w:r>
          </w:p>
        </w:tc>
        <w:tc>
          <w:tcPr>
            <w:tcW w:w="1275" w:type="dxa"/>
            <w:tcBorders>
              <w:left w:val="single" w:sz="4" w:space="0" w:color="auto"/>
              <w:bottom w:val="single" w:sz="4" w:space="0" w:color="auto"/>
              <w:right w:val="single" w:sz="4" w:space="0" w:color="auto"/>
            </w:tcBorders>
            <w:shd w:val="clear" w:color="auto" w:fill="auto"/>
          </w:tcPr>
          <w:p w14:paraId="5A9D35E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2A0F4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5499C6C7"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2A6B96E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DBE9158"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38A5E245"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4EE655B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572655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A6354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3570F6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DF6D31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10DBA3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6AD3F6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F66E69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A99B84" w14:textId="77777777" w:rsidR="00EC6050" w:rsidRPr="004A0104" w:rsidRDefault="00EC6050" w:rsidP="00F562AF">
            <w:pPr>
              <w:jc w:val="center"/>
              <w:rPr>
                <w:sz w:val="20"/>
                <w:szCs w:val="20"/>
              </w:rPr>
            </w:pPr>
            <w:r w:rsidRPr="004A0104">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2ABFF8F6"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21BEBF5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E286335"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2DAADAC"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1A4544A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E6771B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8363E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89CAC0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D81305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2917C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3813B4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FCAF4E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22C013" w14:textId="77777777" w:rsidR="00EC6050" w:rsidRPr="004A0104" w:rsidRDefault="00EC6050" w:rsidP="00F562AF">
            <w:pPr>
              <w:jc w:val="center"/>
              <w:rPr>
                <w:sz w:val="20"/>
                <w:szCs w:val="20"/>
              </w:rPr>
            </w:pPr>
            <w:r w:rsidRPr="004A0104">
              <w:rPr>
                <w:sz w:val="20"/>
                <w:szCs w:val="20"/>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782F7789"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5009AC6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E74B0B8"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E72B608"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61BE193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4DA115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CD7556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BF4F9E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23314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26A3C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266A0A1" w14:textId="77777777" w:rsidR="00EC6050" w:rsidRPr="004A0104" w:rsidRDefault="00EC6050" w:rsidP="00F562AF">
            <w:pPr>
              <w:jc w:val="center"/>
              <w:rPr>
                <w:sz w:val="20"/>
                <w:szCs w:val="20"/>
              </w:rPr>
            </w:pPr>
            <w:r w:rsidRPr="004A0104">
              <w:rPr>
                <w:sz w:val="20"/>
                <w:szCs w:val="20"/>
              </w:rPr>
              <w:t>120,0</w:t>
            </w:r>
          </w:p>
        </w:tc>
        <w:tc>
          <w:tcPr>
            <w:tcW w:w="1275" w:type="dxa"/>
            <w:tcBorders>
              <w:left w:val="single" w:sz="4" w:space="0" w:color="auto"/>
              <w:bottom w:val="single" w:sz="4" w:space="0" w:color="auto"/>
              <w:right w:val="single" w:sz="4" w:space="0" w:color="auto"/>
            </w:tcBorders>
            <w:shd w:val="clear" w:color="auto" w:fill="auto"/>
          </w:tcPr>
          <w:p w14:paraId="562D085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A5F93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120,0</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3256F712"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4D512E9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44A6222" w14:textId="77777777" w:rsidTr="00F562AF">
        <w:trPr>
          <w:gridAfter w:val="11"/>
          <w:wAfter w:w="15883" w:type="dxa"/>
          <w:trHeight w:val="265"/>
          <w:tblCellSpacing w:w="5" w:type="nil"/>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1DAC4B3A" w14:textId="77777777" w:rsidR="00EC6050" w:rsidRPr="004A0104" w:rsidRDefault="00EC6050" w:rsidP="00F562AF">
            <w:pPr>
              <w:pStyle w:val="ConsPlusCell"/>
              <w:rPr>
                <w:rFonts w:ascii="Times New Roman" w:hAnsi="Times New Roman" w:cs="Times New Roman"/>
                <w:highlight w:val="cyan"/>
              </w:rPr>
            </w:pPr>
          </w:p>
        </w:tc>
        <w:tc>
          <w:tcPr>
            <w:tcW w:w="1701" w:type="dxa"/>
            <w:tcBorders>
              <w:left w:val="single" w:sz="4" w:space="0" w:color="auto"/>
              <w:bottom w:val="single" w:sz="4" w:space="0" w:color="auto"/>
              <w:right w:val="single" w:sz="4" w:space="0" w:color="auto"/>
            </w:tcBorders>
            <w:shd w:val="clear" w:color="auto" w:fill="auto"/>
          </w:tcPr>
          <w:p w14:paraId="75CEB56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61124C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ABBC3C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0525D9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2DD61D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FE615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6E9741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51676C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6CE5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top w:val="single" w:sz="4" w:space="0" w:color="auto"/>
              <w:left w:val="single" w:sz="4" w:space="0" w:color="auto"/>
              <w:bottom w:val="single" w:sz="4" w:space="0" w:color="auto"/>
              <w:right w:val="single" w:sz="4" w:space="0" w:color="auto"/>
            </w:tcBorders>
            <w:shd w:val="clear" w:color="auto" w:fill="auto"/>
          </w:tcPr>
          <w:p w14:paraId="10B7901E" w14:textId="77777777" w:rsidR="00EC6050" w:rsidRPr="004A0104" w:rsidRDefault="00EC6050" w:rsidP="00F562AF">
            <w:pPr>
              <w:pStyle w:val="ConsPlusCell"/>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14:paraId="6D20899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FC7D9F9"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04A37FE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Фестиваль авторского творчества «Мой след»</w:t>
            </w:r>
          </w:p>
        </w:tc>
        <w:tc>
          <w:tcPr>
            <w:tcW w:w="1701" w:type="dxa"/>
            <w:tcBorders>
              <w:left w:val="single" w:sz="4" w:space="0" w:color="auto"/>
              <w:bottom w:val="single" w:sz="4" w:space="0" w:color="auto"/>
              <w:right w:val="single" w:sz="4" w:space="0" w:color="auto"/>
            </w:tcBorders>
            <w:shd w:val="clear" w:color="auto" w:fill="auto"/>
          </w:tcPr>
          <w:p w14:paraId="0F6E9AA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2130F64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w:t>
            </w:r>
          </w:p>
          <w:p w14:paraId="6E64DF4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2ED78130"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1C83DDC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9E04F9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D596EE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016099" w14:textId="77777777" w:rsidR="00EC6050" w:rsidRPr="004A0104" w:rsidRDefault="00EC6050" w:rsidP="00F562AF">
            <w:pPr>
              <w:jc w:val="center"/>
              <w:rPr>
                <w:sz w:val="20"/>
                <w:szCs w:val="20"/>
              </w:rPr>
            </w:pPr>
            <w:r w:rsidRPr="004A0104">
              <w:rPr>
                <w:sz w:val="20"/>
                <w:szCs w:val="20"/>
              </w:rPr>
              <w:t>200</w:t>
            </w:r>
          </w:p>
        </w:tc>
        <w:tc>
          <w:tcPr>
            <w:tcW w:w="1276" w:type="dxa"/>
            <w:gridSpan w:val="2"/>
            <w:tcBorders>
              <w:left w:val="single" w:sz="4" w:space="0" w:color="auto"/>
              <w:bottom w:val="single" w:sz="4" w:space="0" w:color="auto"/>
              <w:right w:val="single" w:sz="4" w:space="0" w:color="auto"/>
            </w:tcBorders>
            <w:shd w:val="clear" w:color="auto" w:fill="auto"/>
          </w:tcPr>
          <w:p w14:paraId="2EE3BA0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1638BE8" w14:textId="77777777" w:rsidR="00EC6050" w:rsidRPr="004A0104" w:rsidRDefault="00EC6050" w:rsidP="00F562AF">
            <w:pPr>
              <w:jc w:val="center"/>
              <w:rPr>
                <w:sz w:val="20"/>
                <w:szCs w:val="20"/>
              </w:rPr>
            </w:pPr>
            <w:r w:rsidRPr="004A0104">
              <w:rPr>
                <w:sz w:val="20"/>
                <w:szCs w:val="20"/>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FB316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val="restart"/>
            <w:tcBorders>
              <w:left w:val="single" w:sz="4" w:space="0" w:color="auto"/>
              <w:right w:val="single" w:sz="4" w:space="0" w:color="auto"/>
            </w:tcBorders>
            <w:shd w:val="clear" w:color="auto" w:fill="auto"/>
          </w:tcPr>
          <w:p w14:paraId="49A3FD0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332F255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Награждение и выступление творческих исполнителей и молодёжных коллективов по номинациям. Фестиваль проводится один раз в два года:</w:t>
            </w:r>
          </w:p>
          <w:p w14:paraId="32B7BFF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200 человек,</w:t>
            </w:r>
          </w:p>
          <w:p w14:paraId="4E4B2B6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0,</w:t>
            </w:r>
          </w:p>
          <w:p w14:paraId="34CD311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2024 – 400 человек, </w:t>
            </w:r>
          </w:p>
          <w:p w14:paraId="3EE0FFF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0.</w:t>
            </w:r>
          </w:p>
          <w:p w14:paraId="58C7B06B"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 xml:space="preserve">Общий охват вовлечённой молодёжи за период реализации программы </w:t>
            </w:r>
            <w:r w:rsidRPr="004A0104">
              <w:rPr>
                <w:rFonts w:ascii="Times New Roman" w:hAnsi="Times New Roman" w:cs="Times New Roman"/>
              </w:rPr>
              <w:lastRenderedPageBreak/>
              <w:t>предполагается 600 человек.</w:t>
            </w:r>
          </w:p>
        </w:tc>
      </w:tr>
      <w:tr w:rsidR="00EC6050" w:rsidRPr="004A0104" w14:paraId="0102517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102353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CC17B3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65A1CCB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B3693F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47D759A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B9622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9B168C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660DAB6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5766E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D18E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93045E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BF6AAC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3DB244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0FAF18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611B37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01E001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9F57C59" w14:textId="77777777" w:rsidR="00EC6050" w:rsidRPr="004A0104" w:rsidRDefault="00EC6050" w:rsidP="00F562AF">
            <w:pPr>
              <w:jc w:val="center"/>
              <w:rPr>
                <w:sz w:val="20"/>
                <w:szCs w:val="20"/>
              </w:rPr>
            </w:pPr>
            <w:r w:rsidRPr="004A0104">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29B0129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2C5DD6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CCB61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72E7EC" w14:textId="77777777" w:rsidR="00EC6050" w:rsidRPr="004A0104" w:rsidRDefault="00EC6050" w:rsidP="00F562AF">
            <w:pPr>
              <w:jc w:val="center"/>
              <w:rPr>
                <w:sz w:val="20"/>
                <w:szCs w:val="20"/>
              </w:rPr>
            </w:pPr>
            <w:r w:rsidRPr="004A0104">
              <w:rPr>
                <w:sz w:val="20"/>
                <w:szCs w:val="20"/>
              </w:rPr>
              <w:t>30,0</w:t>
            </w:r>
          </w:p>
        </w:tc>
        <w:tc>
          <w:tcPr>
            <w:tcW w:w="1276" w:type="dxa"/>
            <w:gridSpan w:val="2"/>
            <w:tcBorders>
              <w:left w:val="single" w:sz="4" w:space="0" w:color="auto"/>
              <w:bottom w:val="single" w:sz="4" w:space="0" w:color="auto"/>
              <w:right w:val="single" w:sz="4" w:space="0" w:color="auto"/>
            </w:tcBorders>
            <w:shd w:val="clear" w:color="auto" w:fill="auto"/>
          </w:tcPr>
          <w:p w14:paraId="6E3838D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DE8ECA9" w14:textId="77777777" w:rsidR="00EC6050" w:rsidRPr="004A0104" w:rsidRDefault="00EC6050" w:rsidP="00F562AF">
            <w:pPr>
              <w:jc w:val="center"/>
              <w:rPr>
                <w:sz w:val="20"/>
                <w:szCs w:val="20"/>
              </w:rPr>
            </w:pPr>
            <w:r w:rsidRPr="004A0104">
              <w:rPr>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C12E4" w14:textId="77777777" w:rsidR="00EC6050" w:rsidRPr="004A0104" w:rsidRDefault="00EC6050" w:rsidP="00F562AF">
            <w:pPr>
              <w:pStyle w:val="ConsPlusCell"/>
              <w:jc w:val="center"/>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0EFDACA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4D4D42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061144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90B57E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339691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C81FF4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22A67B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FD977C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4D4CBC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9AA43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19B267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81FF54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109D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118182A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07D423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D4CAF9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7532C9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CE2D6C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555768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AB1707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434411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B23AF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8C07B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211D5D8"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145A6C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CA61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E1CB33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E1456A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43668D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1F9F26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CD42CA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2C121F0" w14:textId="77777777" w:rsidR="00EC6050" w:rsidRPr="004A0104" w:rsidRDefault="00EC6050" w:rsidP="00F562AF">
            <w:pPr>
              <w:jc w:val="center"/>
              <w:rPr>
                <w:sz w:val="20"/>
                <w:szCs w:val="20"/>
              </w:rPr>
            </w:pPr>
            <w:r w:rsidRPr="004A0104">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063FBAE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5F2B53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1E014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922D608" w14:textId="77777777" w:rsidR="00EC6050" w:rsidRPr="004A0104" w:rsidRDefault="00EC6050" w:rsidP="00F562AF">
            <w:pPr>
              <w:jc w:val="center"/>
              <w:rPr>
                <w:sz w:val="20"/>
                <w:szCs w:val="20"/>
              </w:rPr>
            </w:pPr>
            <w:r w:rsidRPr="004A0104">
              <w:rPr>
                <w:sz w:val="20"/>
                <w:szCs w:val="20"/>
              </w:rPr>
              <w:t>30,0</w:t>
            </w:r>
          </w:p>
        </w:tc>
        <w:tc>
          <w:tcPr>
            <w:tcW w:w="1276" w:type="dxa"/>
            <w:gridSpan w:val="2"/>
            <w:tcBorders>
              <w:left w:val="single" w:sz="4" w:space="0" w:color="auto"/>
              <w:bottom w:val="single" w:sz="4" w:space="0" w:color="auto"/>
              <w:right w:val="single" w:sz="4" w:space="0" w:color="auto"/>
            </w:tcBorders>
            <w:shd w:val="clear" w:color="auto" w:fill="auto"/>
          </w:tcPr>
          <w:p w14:paraId="3879CC5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3A03058" w14:textId="77777777" w:rsidR="00EC6050" w:rsidRPr="004A0104" w:rsidRDefault="00EC6050" w:rsidP="00F562AF">
            <w:pPr>
              <w:jc w:val="center"/>
              <w:rPr>
                <w:sz w:val="20"/>
                <w:szCs w:val="20"/>
              </w:rPr>
            </w:pPr>
            <w:r w:rsidRPr="004A0104">
              <w:rPr>
                <w:sz w:val="20"/>
                <w:szCs w:val="20"/>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B6F8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6BA2FD9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6E7586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DA4AA7C"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661C82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047EF7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2BA484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F7481E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3A90D4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70499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C51BE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9CC16C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593A4E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A9B2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598FAB9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7B7B4E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44CD132"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12D2E7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Квартирник</w:t>
            </w:r>
          </w:p>
        </w:tc>
        <w:tc>
          <w:tcPr>
            <w:tcW w:w="1701" w:type="dxa"/>
            <w:tcBorders>
              <w:left w:val="single" w:sz="4" w:space="0" w:color="auto"/>
              <w:bottom w:val="single" w:sz="4" w:space="0" w:color="auto"/>
              <w:right w:val="single" w:sz="4" w:space="0" w:color="auto"/>
            </w:tcBorders>
            <w:shd w:val="clear" w:color="auto" w:fill="auto"/>
          </w:tcPr>
          <w:p w14:paraId="0D5D4A4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4EF7499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7FCF818B" w14:textId="77777777" w:rsidR="00EC6050" w:rsidRPr="004A0104" w:rsidRDefault="00EC6050" w:rsidP="00F562AF">
            <w:pPr>
              <w:jc w:val="center"/>
              <w:rPr>
                <w:sz w:val="20"/>
                <w:szCs w:val="20"/>
              </w:rPr>
            </w:pPr>
            <w:r w:rsidRPr="004A0104">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56A9A137"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449A8E3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84F195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8C0962" w14:textId="77777777" w:rsidR="00EC6050" w:rsidRPr="004A0104" w:rsidRDefault="00EC6050" w:rsidP="00F562AF">
            <w:pPr>
              <w:jc w:val="center"/>
              <w:rPr>
                <w:sz w:val="20"/>
                <w:szCs w:val="20"/>
              </w:rPr>
            </w:pPr>
            <w:r w:rsidRPr="004A0104">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5050A1EF" w14:textId="77777777" w:rsidR="00EC6050" w:rsidRPr="004A0104" w:rsidRDefault="00EC6050" w:rsidP="00F562AF">
            <w:pPr>
              <w:jc w:val="center"/>
              <w:rPr>
                <w:sz w:val="20"/>
                <w:szCs w:val="20"/>
              </w:rPr>
            </w:pPr>
            <w:r w:rsidRPr="004A0104">
              <w:rPr>
                <w:sz w:val="20"/>
                <w:szCs w:val="20"/>
              </w:rPr>
              <w:t>60</w:t>
            </w:r>
          </w:p>
        </w:tc>
        <w:tc>
          <w:tcPr>
            <w:tcW w:w="1275" w:type="dxa"/>
            <w:tcBorders>
              <w:left w:val="single" w:sz="4" w:space="0" w:color="auto"/>
              <w:bottom w:val="single" w:sz="4" w:space="0" w:color="auto"/>
              <w:right w:val="single" w:sz="4" w:space="0" w:color="auto"/>
            </w:tcBorders>
            <w:shd w:val="clear" w:color="auto" w:fill="auto"/>
          </w:tcPr>
          <w:p w14:paraId="4061238B" w14:textId="77777777" w:rsidR="00EC6050" w:rsidRPr="004A0104" w:rsidRDefault="00EC6050" w:rsidP="00F562AF">
            <w:pPr>
              <w:jc w:val="center"/>
              <w:rPr>
                <w:sz w:val="20"/>
                <w:szCs w:val="20"/>
              </w:rPr>
            </w:pPr>
            <w:r w:rsidRPr="004A0104">
              <w:rPr>
                <w:sz w:val="20"/>
                <w:szCs w:val="20"/>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9D5D8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60</w:t>
            </w:r>
          </w:p>
        </w:tc>
        <w:tc>
          <w:tcPr>
            <w:tcW w:w="1133" w:type="dxa"/>
            <w:vMerge w:val="restart"/>
            <w:tcBorders>
              <w:left w:val="single" w:sz="4" w:space="0" w:color="auto"/>
              <w:right w:val="single" w:sz="4" w:space="0" w:color="auto"/>
            </w:tcBorders>
            <w:shd w:val="clear" w:color="auto" w:fill="auto"/>
          </w:tcPr>
          <w:p w14:paraId="551A735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72C896C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Организация неформальных встреч творческой молодёжи. Ежегодное участие предполагается 60 человек. Общий охват за период реализации программы предполагается 240 человек.</w:t>
            </w:r>
          </w:p>
        </w:tc>
      </w:tr>
      <w:tr w:rsidR="00EC6050" w:rsidRPr="004A0104" w14:paraId="23DB153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202258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766BF5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BC7BD9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8C0C7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6B0B48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40ACE3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D96547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1B3371C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1FA0FEF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2267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166B84A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5CD665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4220B1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6CA502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A729CB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9F33EE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3C0C14A"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74C41583"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217A366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886ECE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B3B5D0C" w14:textId="77777777" w:rsidR="00EC6050" w:rsidRPr="004A0104" w:rsidRDefault="00EC6050" w:rsidP="00F562AF">
            <w:pPr>
              <w:jc w:val="center"/>
              <w:rPr>
                <w:sz w:val="20"/>
                <w:szCs w:val="20"/>
              </w:rPr>
            </w:pPr>
            <w:r w:rsidRPr="004A0104">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4F6D43E4"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2DD253F3"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EB6E1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7AEC2A6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123593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456273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9112E9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335A65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C3AE34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2E9AF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8FC1D6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B017F5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37F14E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D51DC2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8769B4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2FE2F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5D22CDF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B45157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C09B5E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82A40E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809411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613521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413FC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838A61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47757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719B1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158756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99C263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73DE3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621DE3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C56E12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4EB098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B94DD2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8F4E06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551DB4F"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10574456"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7EE55A8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FCECB3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B575658" w14:textId="77777777" w:rsidR="00EC6050" w:rsidRPr="004A0104" w:rsidRDefault="00EC6050" w:rsidP="00F562AF">
            <w:pPr>
              <w:jc w:val="center"/>
              <w:rPr>
                <w:sz w:val="20"/>
                <w:szCs w:val="20"/>
              </w:rPr>
            </w:pPr>
            <w:r w:rsidRPr="004A0104">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60986BD9"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526E43AA"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6B6C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tcBorders>
              <w:left w:val="single" w:sz="4" w:space="0" w:color="auto"/>
              <w:right w:val="single" w:sz="4" w:space="0" w:color="auto"/>
            </w:tcBorders>
            <w:shd w:val="clear" w:color="auto" w:fill="auto"/>
          </w:tcPr>
          <w:p w14:paraId="47400C2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F1FE04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D17EC40"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7D8AFA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ED72A9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F8A31B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3A2C05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5B937D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A057D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B57F04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7A903B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9FF96D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4A5B0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7893A3E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5303351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1298315"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9CF1EA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Интеллектуальные игры</w:t>
            </w:r>
          </w:p>
        </w:tc>
        <w:tc>
          <w:tcPr>
            <w:tcW w:w="1701" w:type="dxa"/>
            <w:tcBorders>
              <w:left w:val="single" w:sz="4" w:space="0" w:color="auto"/>
              <w:bottom w:val="single" w:sz="4" w:space="0" w:color="auto"/>
              <w:right w:val="single" w:sz="4" w:space="0" w:color="auto"/>
            </w:tcBorders>
            <w:shd w:val="clear" w:color="auto" w:fill="auto"/>
          </w:tcPr>
          <w:p w14:paraId="79D6D5F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41DC1A0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3DF9DEB"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24BA014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ECF265C"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3BFF41A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A879B2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F5748E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220</w:t>
            </w:r>
          </w:p>
        </w:tc>
        <w:tc>
          <w:tcPr>
            <w:tcW w:w="1275" w:type="dxa"/>
            <w:tcBorders>
              <w:left w:val="single" w:sz="4" w:space="0" w:color="auto"/>
              <w:bottom w:val="single" w:sz="4" w:space="0" w:color="auto"/>
              <w:right w:val="single" w:sz="4" w:space="0" w:color="auto"/>
            </w:tcBorders>
            <w:shd w:val="clear" w:color="auto" w:fill="auto"/>
          </w:tcPr>
          <w:p w14:paraId="6294D92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5B841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220</w:t>
            </w:r>
          </w:p>
        </w:tc>
        <w:tc>
          <w:tcPr>
            <w:tcW w:w="1133" w:type="dxa"/>
            <w:vMerge w:val="restart"/>
            <w:tcBorders>
              <w:left w:val="single" w:sz="4" w:space="0" w:color="auto"/>
              <w:right w:val="single" w:sz="4" w:space="0" w:color="auto"/>
            </w:tcBorders>
            <w:shd w:val="clear" w:color="auto" w:fill="auto"/>
          </w:tcPr>
          <w:p w14:paraId="68E70E7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0321E5B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Проведение серии интеллектуальных игр с участием школьных, студенческих команд и представителей работающей молодёжи предполагает участие 860 человек за период реализации программы.</w:t>
            </w:r>
          </w:p>
          <w:p w14:paraId="467636B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200 человек,</w:t>
            </w:r>
          </w:p>
          <w:p w14:paraId="401E85F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220 человек,</w:t>
            </w:r>
          </w:p>
          <w:p w14:paraId="6E054F8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220 человек,</w:t>
            </w:r>
          </w:p>
          <w:p w14:paraId="5CC809B6"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2025 – 220 человек.</w:t>
            </w:r>
          </w:p>
        </w:tc>
      </w:tr>
      <w:tr w:rsidR="00EC6050" w:rsidRPr="004A0104" w14:paraId="13C42EA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09668B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53AFA4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12A0996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629BC3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7A25E66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B05C95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80A4EF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4E837E2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258C12D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BA6B3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4FAFD28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72D668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7EA7D7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83F7B9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6741F8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0FEB2EB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4C6B77FF"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51E74BD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155B859"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408DF31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B4960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AEB382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CD5BB7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8647E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082650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56AA93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486D9F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9DD34C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63F50C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60A8D8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E4468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972F58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41E3E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D1070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A07B04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40141E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4AB6D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3054B06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C00C4B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EAFC83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465023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212F33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C0A3D4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FDDCFF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B811F2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944FB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C2FCB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264EAA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48A755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C4435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2A57B44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1AAC0B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A1713E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8A054A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9DD3CE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7762B69"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5B6C052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A0F8BBA"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21704C7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33432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5A4370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7DF541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8F22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755FBF0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530541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E46C2AF"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2646B0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169BB2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03DFDC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53D3B4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918861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CDCCBA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D7E122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88B0A1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90F809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C5892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7F2ABA7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5411EC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05B95BB"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0BA7A039"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1.1.2.</w:t>
            </w:r>
          </w:p>
        </w:tc>
        <w:tc>
          <w:tcPr>
            <w:tcW w:w="1701" w:type="dxa"/>
            <w:tcBorders>
              <w:left w:val="single" w:sz="4" w:space="0" w:color="auto"/>
              <w:bottom w:val="single" w:sz="4" w:space="0" w:color="auto"/>
              <w:right w:val="single" w:sz="4" w:space="0" w:color="auto"/>
            </w:tcBorders>
            <w:shd w:val="clear" w:color="auto" w:fill="auto"/>
          </w:tcPr>
          <w:p w14:paraId="38BA6CB8" w14:textId="77777777" w:rsidR="00EC6050" w:rsidRPr="004A0104" w:rsidRDefault="00EC6050" w:rsidP="00F562AF">
            <w:pPr>
              <w:pStyle w:val="ConsPlusCell"/>
              <w:jc w:val="both"/>
              <w:rPr>
                <w:rFonts w:ascii="Times New Roman" w:hAnsi="Times New Roman" w:cs="Times New Roman"/>
                <w:i/>
              </w:rPr>
            </w:pPr>
            <w:r w:rsidRPr="004A0104">
              <w:rPr>
                <w:rFonts w:ascii="Times New Roman" w:hAnsi="Times New Roman" w:cs="Times New Roman"/>
                <w:i/>
              </w:rPr>
              <w:t xml:space="preserve">Наименование показателя </w:t>
            </w:r>
          </w:p>
          <w:p w14:paraId="62E9A9A8"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91E7191" w14:textId="77777777" w:rsidR="00EC6050" w:rsidRPr="004A0104" w:rsidRDefault="00EC6050" w:rsidP="00F562AF">
            <w:pPr>
              <w:jc w:val="center"/>
              <w:rPr>
                <w:sz w:val="20"/>
                <w:szCs w:val="20"/>
              </w:rPr>
            </w:pPr>
            <w:r w:rsidRPr="004A0104">
              <w:rPr>
                <w:sz w:val="20"/>
                <w:szCs w:val="20"/>
              </w:rPr>
              <w:t>1180</w:t>
            </w:r>
          </w:p>
        </w:tc>
        <w:tc>
          <w:tcPr>
            <w:tcW w:w="992" w:type="dxa"/>
            <w:tcBorders>
              <w:left w:val="single" w:sz="4" w:space="0" w:color="auto"/>
              <w:bottom w:val="single" w:sz="4" w:space="0" w:color="auto"/>
              <w:right w:val="single" w:sz="4" w:space="0" w:color="auto"/>
            </w:tcBorders>
            <w:shd w:val="clear" w:color="auto" w:fill="auto"/>
          </w:tcPr>
          <w:p w14:paraId="5FF791DA"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37A351A8" w14:textId="77777777" w:rsidR="00EC6050" w:rsidRPr="004A0104" w:rsidRDefault="00EC6050" w:rsidP="00F562AF">
            <w:pPr>
              <w:jc w:val="center"/>
              <w:rPr>
                <w:sz w:val="20"/>
                <w:szCs w:val="20"/>
              </w:rPr>
            </w:pPr>
            <w:r w:rsidRPr="004A0104">
              <w:rPr>
                <w:sz w:val="20"/>
                <w:szCs w:val="20"/>
              </w:rPr>
              <w:t>750</w:t>
            </w:r>
          </w:p>
        </w:tc>
        <w:tc>
          <w:tcPr>
            <w:tcW w:w="992" w:type="dxa"/>
            <w:tcBorders>
              <w:left w:val="single" w:sz="4" w:space="0" w:color="auto"/>
              <w:bottom w:val="single" w:sz="4" w:space="0" w:color="auto"/>
              <w:right w:val="single" w:sz="4" w:space="0" w:color="auto"/>
            </w:tcBorders>
            <w:shd w:val="clear" w:color="auto" w:fill="auto"/>
          </w:tcPr>
          <w:p w14:paraId="0F805E5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AB108CD" w14:textId="77777777" w:rsidR="00EC6050" w:rsidRPr="004A0104" w:rsidRDefault="00EC6050" w:rsidP="00F562AF">
            <w:pPr>
              <w:jc w:val="center"/>
              <w:rPr>
                <w:sz w:val="20"/>
                <w:szCs w:val="20"/>
              </w:rPr>
            </w:pPr>
            <w:r w:rsidRPr="004A0104">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04AB7359" w14:textId="77777777" w:rsidR="00EC6050" w:rsidRPr="004A0104" w:rsidRDefault="00EC6050" w:rsidP="00F562AF">
            <w:pPr>
              <w:jc w:val="center"/>
              <w:rPr>
                <w:sz w:val="20"/>
                <w:szCs w:val="20"/>
              </w:rPr>
            </w:pPr>
            <w:r w:rsidRPr="004A0104">
              <w:rPr>
                <w:sz w:val="20"/>
                <w:szCs w:val="20"/>
              </w:rPr>
              <w:t>1470</w:t>
            </w:r>
          </w:p>
        </w:tc>
        <w:tc>
          <w:tcPr>
            <w:tcW w:w="1275" w:type="dxa"/>
            <w:tcBorders>
              <w:left w:val="single" w:sz="4" w:space="0" w:color="auto"/>
              <w:bottom w:val="single" w:sz="4" w:space="0" w:color="auto"/>
              <w:right w:val="single" w:sz="4" w:space="0" w:color="auto"/>
            </w:tcBorders>
            <w:shd w:val="clear" w:color="auto" w:fill="auto"/>
          </w:tcPr>
          <w:p w14:paraId="4074CCC3" w14:textId="77777777" w:rsidR="00EC6050" w:rsidRPr="004A0104" w:rsidRDefault="00EC6050" w:rsidP="00F562AF">
            <w:pPr>
              <w:jc w:val="center"/>
              <w:rPr>
                <w:sz w:val="20"/>
                <w:szCs w:val="20"/>
              </w:rPr>
            </w:pPr>
            <w:r w:rsidRPr="004A0104">
              <w:rPr>
                <w:sz w:val="20"/>
                <w:szCs w:val="20"/>
              </w:rPr>
              <w:t>1470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02DD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1540</w:t>
            </w:r>
          </w:p>
        </w:tc>
        <w:tc>
          <w:tcPr>
            <w:tcW w:w="1133" w:type="dxa"/>
            <w:tcBorders>
              <w:left w:val="single" w:sz="4" w:space="0" w:color="auto"/>
              <w:bottom w:val="single" w:sz="4" w:space="0" w:color="auto"/>
              <w:right w:val="single" w:sz="4" w:space="0" w:color="auto"/>
            </w:tcBorders>
            <w:shd w:val="clear" w:color="auto" w:fill="auto"/>
          </w:tcPr>
          <w:p w14:paraId="424BFC4E" w14:textId="77777777" w:rsidR="00EC6050" w:rsidRPr="004A0104" w:rsidRDefault="00EC6050" w:rsidP="00F562AF">
            <w:pPr>
              <w:pStyle w:val="ConsPlusCell"/>
              <w:rPr>
                <w:rFonts w:ascii="Times New Roman" w:hAnsi="Times New Roman" w:cs="Times New Roman"/>
              </w:rPr>
            </w:pPr>
          </w:p>
        </w:tc>
        <w:tc>
          <w:tcPr>
            <w:tcW w:w="2127" w:type="dxa"/>
            <w:vMerge w:val="restart"/>
            <w:tcBorders>
              <w:left w:val="single" w:sz="4" w:space="0" w:color="auto"/>
              <w:right w:val="single" w:sz="4" w:space="0" w:color="auto"/>
            </w:tcBorders>
          </w:tcPr>
          <w:p w14:paraId="781B1CB1" w14:textId="77777777" w:rsidR="00EC6050" w:rsidRPr="004A0104" w:rsidRDefault="00EC6050" w:rsidP="00F562AF">
            <w:pPr>
              <w:jc w:val="both"/>
              <w:rPr>
                <w:sz w:val="20"/>
                <w:szCs w:val="20"/>
              </w:rPr>
            </w:pPr>
            <w:r w:rsidRPr="004A0104">
              <w:rPr>
                <w:sz w:val="20"/>
                <w:szCs w:val="20"/>
              </w:rPr>
              <w:t xml:space="preserve">Организация и проведение мероприятий, направленных на вовлечение молодежи в культурную жизнь Куйбышевского района, создание </w:t>
            </w:r>
            <w:r w:rsidRPr="004A0104">
              <w:rPr>
                <w:sz w:val="20"/>
                <w:szCs w:val="20"/>
              </w:rPr>
              <w:lastRenderedPageBreak/>
              <w:t>условий для развития интеллектуального и творческого потенциала молодежи, духовного и нравственного воспитания. Предполагается вовлечение 5660 человек с общим охватом:</w:t>
            </w:r>
          </w:p>
          <w:p w14:paraId="4328A2C5" w14:textId="77777777" w:rsidR="00EC6050" w:rsidRPr="004A0104" w:rsidRDefault="00EC6050" w:rsidP="00F562AF">
            <w:pPr>
              <w:jc w:val="both"/>
              <w:rPr>
                <w:sz w:val="20"/>
                <w:szCs w:val="20"/>
              </w:rPr>
            </w:pPr>
            <w:r w:rsidRPr="004A0104">
              <w:rPr>
                <w:sz w:val="20"/>
                <w:szCs w:val="20"/>
              </w:rPr>
              <w:t>2022 – 1180 человек,</w:t>
            </w:r>
          </w:p>
          <w:p w14:paraId="08F92BC6" w14:textId="77777777" w:rsidR="00EC6050" w:rsidRPr="004A0104" w:rsidRDefault="00EC6050" w:rsidP="00F562AF">
            <w:pPr>
              <w:jc w:val="both"/>
              <w:rPr>
                <w:sz w:val="20"/>
                <w:szCs w:val="20"/>
              </w:rPr>
            </w:pPr>
            <w:r w:rsidRPr="004A0104">
              <w:rPr>
                <w:sz w:val="20"/>
                <w:szCs w:val="20"/>
              </w:rPr>
              <w:t>2023 - 1470 человек,</w:t>
            </w:r>
          </w:p>
          <w:p w14:paraId="5A10F3FD" w14:textId="77777777" w:rsidR="00EC6050" w:rsidRPr="004A0104" w:rsidRDefault="00EC6050" w:rsidP="00F562AF">
            <w:pPr>
              <w:jc w:val="both"/>
              <w:rPr>
                <w:sz w:val="20"/>
                <w:szCs w:val="20"/>
              </w:rPr>
            </w:pPr>
            <w:r w:rsidRPr="004A0104">
              <w:rPr>
                <w:sz w:val="20"/>
                <w:szCs w:val="20"/>
              </w:rPr>
              <w:t>2024 – 1470 человек,</w:t>
            </w:r>
          </w:p>
          <w:p w14:paraId="576D1F6E" w14:textId="77777777" w:rsidR="00EC6050" w:rsidRPr="004A0104" w:rsidRDefault="00EC6050" w:rsidP="00F562AF">
            <w:pPr>
              <w:pStyle w:val="ConsPlusCell"/>
              <w:rPr>
                <w:rFonts w:ascii="Times New Roman" w:hAnsi="Times New Roman" w:cs="Times New Roman"/>
                <w:highlight w:val="yellow"/>
              </w:rPr>
            </w:pPr>
            <w:r w:rsidRPr="004A0104">
              <w:rPr>
                <w:rFonts w:ascii="Times New Roman" w:hAnsi="Times New Roman" w:cs="Times New Roman"/>
              </w:rPr>
              <w:t>2025 – 1540 человек.</w:t>
            </w:r>
          </w:p>
        </w:tc>
      </w:tr>
      <w:tr w:rsidR="00EC6050" w:rsidRPr="004A0104" w14:paraId="195C87D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48BE77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63AE95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3D15874B" w14:textId="77777777" w:rsidR="00EC6050" w:rsidRPr="004A0104" w:rsidRDefault="00EC6050" w:rsidP="00F562AF">
            <w:pPr>
              <w:jc w:val="center"/>
              <w:rPr>
                <w:sz w:val="20"/>
                <w:szCs w:val="20"/>
              </w:rPr>
            </w:pPr>
            <w:r w:rsidRPr="004A0104">
              <w:rPr>
                <w:sz w:val="20"/>
                <w:szCs w:val="20"/>
              </w:rPr>
              <w:t>120,0</w:t>
            </w:r>
          </w:p>
        </w:tc>
        <w:tc>
          <w:tcPr>
            <w:tcW w:w="992" w:type="dxa"/>
            <w:tcBorders>
              <w:left w:val="single" w:sz="4" w:space="0" w:color="auto"/>
              <w:bottom w:val="single" w:sz="4" w:space="0" w:color="auto"/>
              <w:right w:val="single" w:sz="4" w:space="0" w:color="auto"/>
            </w:tcBorders>
            <w:shd w:val="clear" w:color="auto" w:fill="auto"/>
          </w:tcPr>
          <w:p w14:paraId="7DF40AEE"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16543FA1" w14:textId="77777777" w:rsidR="00EC6050" w:rsidRPr="004A0104" w:rsidRDefault="00EC6050" w:rsidP="00F562AF">
            <w:pPr>
              <w:jc w:val="center"/>
              <w:rPr>
                <w:sz w:val="20"/>
                <w:szCs w:val="20"/>
              </w:rPr>
            </w:pPr>
            <w:r w:rsidRPr="004A0104">
              <w:rPr>
                <w:sz w:val="20"/>
                <w:szCs w:val="20"/>
              </w:rPr>
              <w:t>78,0</w:t>
            </w:r>
          </w:p>
        </w:tc>
        <w:tc>
          <w:tcPr>
            <w:tcW w:w="992" w:type="dxa"/>
            <w:tcBorders>
              <w:left w:val="single" w:sz="4" w:space="0" w:color="auto"/>
              <w:bottom w:val="single" w:sz="4" w:space="0" w:color="auto"/>
              <w:right w:val="single" w:sz="4" w:space="0" w:color="auto"/>
            </w:tcBorders>
            <w:shd w:val="clear" w:color="auto" w:fill="auto"/>
          </w:tcPr>
          <w:p w14:paraId="3919BE0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9B273F" w14:textId="77777777" w:rsidR="00EC6050" w:rsidRPr="004A0104" w:rsidRDefault="00EC6050" w:rsidP="00F562AF">
            <w:pPr>
              <w:jc w:val="center"/>
              <w:rPr>
                <w:sz w:val="20"/>
                <w:szCs w:val="20"/>
              </w:rPr>
            </w:pPr>
            <w:r w:rsidRPr="004A0104">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7A3D7187" w14:textId="77777777" w:rsidR="00EC6050" w:rsidRPr="004A0104" w:rsidRDefault="00EC6050" w:rsidP="00F562AF">
            <w:pPr>
              <w:jc w:val="center"/>
              <w:rPr>
                <w:sz w:val="20"/>
                <w:szCs w:val="20"/>
              </w:rPr>
            </w:pPr>
            <w:r w:rsidRPr="004A0104">
              <w:rPr>
                <w:sz w:val="20"/>
                <w:szCs w:val="20"/>
              </w:rPr>
              <w:t>227,0</w:t>
            </w:r>
          </w:p>
        </w:tc>
        <w:tc>
          <w:tcPr>
            <w:tcW w:w="1275" w:type="dxa"/>
            <w:tcBorders>
              <w:left w:val="single" w:sz="4" w:space="0" w:color="auto"/>
              <w:bottom w:val="single" w:sz="4" w:space="0" w:color="auto"/>
              <w:right w:val="single" w:sz="4" w:space="0" w:color="auto"/>
            </w:tcBorders>
            <w:shd w:val="clear" w:color="auto" w:fill="auto"/>
          </w:tcPr>
          <w:p w14:paraId="2239397D" w14:textId="77777777" w:rsidR="00EC6050" w:rsidRPr="004A0104" w:rsidRDefault="00EC6050" w:rsidP="00F562AF">
            <w:pPr>
              <w:jc w:val="center"/>
              <w:rPr>
                <w:sz w:val="20"/>
                <w:szCs w:val="20"/>
              </w:rPr>
            </w:pPr>
            <w:r w:rsidRPr="004A0104">
              <w:rPr>
                <w:sz w:val="20"/>
                <w:szCs w:val="20"/>
              </w:rPr>
              <w:t>172,0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5F243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237,0</w:t>
            </w:r>
          </w:p>
        </w:tc>
        <w:tc>
          <w:tcPr>
            <w:tcW w:w="1133" w:type="dxa"/>
            <w:tcBorders>
              <w:left w:val="single" w:sz="4" w:space="0" w:color="auto"/>
              <w:bottom w:val="single" w:sz="4" w:space="0" w:color="auto"/>
              <w:right w:val="single" w:sz="4" w:space="0" w:color="auto"/>
            </w:tcBorders>
            <w:shd w:val="clear" w:color="auto" w:fill="auto"/>
          </w:tcPr>
          <w:p w14:paraId="44FC0C9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47CF8A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140C1F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DD44D8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4ADEDC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F87FA0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8FDFB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086756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151D46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B4EDFF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BF2F16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224D59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3BAE7"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47C62C1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895ADF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86DBB1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C5EE32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F3CF34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04E004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B6D659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EDECB0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420042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B4CAEA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7D6009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7E136E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36560"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2B54F59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55E299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5BDC1C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4AEBD9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EAD179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16EB061" w14:textId="77777777" w:rsidR="00EC6050" w:rsidRPr="004A0104" w:rsidRDefault="00EC6050" w:rsidP="00F562AF">
            <w:pPr>
              <w:jc w:val="center"/>
              <w:rPr>
                <w:sz w:val="20"/>
                <w:szCs w:val="20"/>
              </w:rPr>
            </w:pPr>
            <w:r w:rsidRPr="004A0104">
              <w:rPr>
                <w:sz w:val="20"/>
                <w:szCs w:val="20"/>
              </w:rPr>
              <w:t>120,0</w:t>
            </w:r>
          </w:p>
        </w:tc>
        <w:tc>
          <w:tcPr>
            <w:tcW w:w="992" w:type="dxa"/>
            <w:tcBorders>
              <w:left w:val="single" w:sz="4" w:space="0" w:color="auto"/>
              <w:bottom w:val="single" w:sz="4" w:space="0" w:color="auto"/>
              <w:right w:val="single" w:sz="4" w:space="0" w:color="auto"/>
            </w:tcBorders>
            <w:shd w:val="clear" w:color="auto" w:fill="auto"/>
          </w:tcPr>
          <w:p w14:paraId="3E715FBE" w14:textId="77777777" w:rsidR="00EC6050" w:rsidRPr="004A0104" w:rsidRDefault="00EC6050" w:rsidP="00F562AF">
            <w:pPr>
              <w:jc w:val="center"/>
              <w:rPr>
                <w:sz w:val="20"/>
                <w:szCs w:val="20"/>
              </w:rPr>
            </w:pPr>
            <w:r w:rsidRPr="004A0104">
              <w:rPr>
                <w:sz w:val="20"/>
                <w:szCs w:val="20"/>
              </w:rPr>
              <w:t>2,0</w:t>
            </w:r>
          </w:p>
        </w:tc>
        <w:tc>
          <w:tcPr>
            <w:tcW w:w="993" w:type="dxa"/>
            <w:tcBorders>
              <w:left w:val="single" w:sz="4" w:space="0" w:color="auto"/>
              <w:bottom w:val="single" w:sz="4" w:space="0" w:color="auto"/>
              <w:right w:val="single" w:sz="4" w:space="0" w:color="auto"/>
            </w:tcBorders>
            <w:shd w:val="clear" w:color="auto" w:fill="auto"/>
          </w:tcPr>
          <w:p w14:paraId="1E72C215" w14:textId="77777777" w:rsidR="00EC6050" w:rsidRPr="004A0104" w:rsidRDefault="00EC6050" w:rsidP="00F562AF">
            <w:pPr>
              <w:jc w:val="center"/>
              <w:rPr>
                <w:sz w:val="20"/>
                <w:szCs w:val="20"/>
              </w:rPr>
            </w:pPr>
            <w:r w:rsidRPr="004A0104">
              <w:rPr>
                <w:sz w:val="20"/>
                <w:szCs w:val="20"/>
              </w:rPr>
              <w:t>78,0</w:t>
            </w:r>
          </w:p>
        </w:tc>
        <w:tc>
          <w:tcPr>
            <w:tcW w:w="992" w:type="dxa"/>
            <w:tcBorders>
              <w:left w:val="single" w:sz="4" w:space="0" w:color="auto"/>
              <w:bottom w:val="single" w:sz="4" w:space="0" w:color="auto"/>
              <w:right w:val="single" w:sz="4" w:space="0" w:color="auto"/>
            </w:tcBorders>
            <w:shd w:val="clear" w:color="auto" w:fill="auto"/>
          </w:tcPr>
          <w:p w14:paraId="338C731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286D42" w14:textId="77777777" w:rsidR="00EC6050" w:rsidRPr="004A0104" w:rsidRDefault="00EC6050" w:rsidP="00F562AF">
            <w:pPr>
              <w:jc w:val="center"/>
              <w:rPr>
                <w:sz w:val="20"/>
                <w:szCs w:val="20"/>
              </w:rPr>
            </w:pPr>
            <w:r w:rsidRPr="004A0104">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5FF45B62" w14:textId="77777777" w:rsidR="00EC6050" w:rsidRPr="004A0104" w:rsidRDefault="00EC6050" w:rsidP="00F562AF">
            <w:pPr>
              <w:jc w:val="center"/>
              <w:rPr>
                <w:sz w:val="20"/>
                <w:szCs w:val="20"/>
              </w:rPr>
            </w:pPr>
            <w:r w:rsidRPr="004A0104">
              <w:rPr>
                <w:sz w:val="20"/>
                <w:szCs w:val="20"/>
              </w:rPr>
              <w:t>227,0</w:t>
            </w:r>
          </w:p>
        </w:tc>
        <w:tc>
          <w:tcPr>
            <w:tcW w:w="1275" w:type="dxa"/>
            <w:tcBorders>
              <w:left w:val="single" w:sz="4" w:space="0" w:color="auto"/>
              <w:bottom w:val="single" w:sz="4" w:space="0" w:color="auto"/>
              <w:right w:val="single" w:sz="4" w:space="0" w:color="auto"/>
            </w:tcBorders>
            <w:shd w:val="clear" w:color="auto" w:fill="auto"/>
          </w:tcPr>
          <w:p w14:paraId="3C62B9B6" w14:textId="77777777" w:rsidR="00EC6050" w:rsidRPr="004A0104" w:rsidRDefault="00EC6050" w:rsidP="00F562AF">
            <w:pPr>
              <w:jc w:val="center"/>
              <w:rPr>
                <w:sz w:val="20"/>
                <w:szCs w:val="20"/>
              </w:rPr>
            </w:pPr>
            <w:r w:rsidRPr="004A0104">
              <w:rPr>
                <w:sz w:val="20"/>
                <w:szCs w:val="20"/>
              </w:rPr>
              <w:t>172,0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7B3F4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237,0</w:t>
            </w:r>
          </w:p>
        </w:tc>
        <w:tc>
          <w:tcPr>
            <w:tcW w:w="1133" w:type="dxa"/>
            <w:tcBorders>
              <w:left w:val="single" w:sz="4" w:space="0" w:color="auto"/>
              <w:bottom w:val="single" w:sz="4" w:space="0" w:color="auto"/>
              <w:right w:val="single" w:sz="4" w:space="0" w:color="auto"/>
            </w:tcBorders>
            <w:shd w:val="clear" w:color="auto" w:fill="auto"/>
          </w:tcPr>
          <w:p w14:paraId="3D38520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4B097D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8D507D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BC01C1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402000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BC7374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4A05D8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7301F5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2F21A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72ABD7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DB24D4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C4A68B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A1085C"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45CA61E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001AA26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FC7A015"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3F9A5BF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i/>
              </w:rPr>
              <w:t>1.1.3.Мероприятия, пропагандирующие здоровый образ жизни, и направленные на профилактику асоциального проявления в молодёжной среде</w:t>
            </w:r>
          </w:p>
        </w:tc>
      </w:tr>
      <w:tr w:rsidR="00EC6050" w:rsidRPr="004A0104" w14:paraId="73CAC602"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85500E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Спортивно-оздоровительный проект «Лето в Сибири».</w:t>
            </w:r>
          </w:p>
        </w:tc>
        <w:tc>
          <w:tcPr>
            <w:tcW w:w="1701" w:type="dxa"/>
            <w:tcBorders>
              <w:left w:val="single" w:sz="4" w:space="0" w:color="auto"/>
              <w:bottom w:val="single" w:sz="4" w:space="0" w:color="auto"/>
              <w:right w:val="single" w:sz="4" w:space="0" w:color="auto"/>
            </w:tcBorders>
            <w:shd w:val="clear" w:color="auto" w:fill="auto"/>
          </w:tcPr>
          <w:p w14:paraId="0010450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B3516B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0EB4C638" w14:textId="77777777" w:rsidR="00EC6050" w:rsidRPr="004A0104" w:rsidRDefault="00EC6050" w:rsidP="00F562AF">
            <w:pPr>
              <w:jc w:val="center"/>
              <w:rPr>
                <w:sz w:val="20"/>
                <w:szCs w:val="20"/>
              </w:rPr>
            </w:pPr>
            <w:r w:rsidRPr="004A0104">
              <w:rPr>
                <w:sz w:val="20"/>
                <w:szCs w:val="20"/>
              </w:rPr>
              <w:t>600</w:t>
            </w:r>
          </w:p>
        </w:tc>
        <w:tc>
          <w:tcPr>
            <w:tcW w:w="992" w:type="dxa"/>
            <w:tcBorders>
              <w:left w:val="single" w:sz="4" w:space="0" w:color="auto"/>
              <w:bottom w:val="single" w:sz="4" w:space="0" w:color="auto"/>
              <w:right w:val="single" w:sz="4" w:space="0" w:color="auto"/>
            </w:tcBorders>
            <w:shd w:val="clear" w:color="auto" w:fill="auto"/>
          </w:tcPr>
          <w:p w14:paraId="482516C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1E775B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79B3E80" w14:textId="77777777" w:rsidR="00EC6050" w:rsidRPr="004A0104" w:rsidRDefault="00EC6050" w:rsidP="00F562AF">
            <w:pPr>
              <w:jc w:val="center"/>
              <w:rPr>
                <w:sz w:val="20"/>
                <w:szCs w:val="20"/>
              </w:rPr>
            </w:pPr>
            <w:r w:rsidRPr="004A0104">
              <w:rPr>
                <w:sz w:val="20"/>
                <w:szCs w:val="20"/>
              </w:rPr>
              <w:t>600</w:t>
            </w:r>
          </w:p>
        </w:tc>
        <w:tc>
          <w:tcPr>
            <w:tcW w:w="992" w:type="dxa"/>
            <w:tcBorders>
              <w:left w:val="single" w:sz="4" w:space="0" w:color="auto"/>
              <w:bottom w:val="single" w:sz="4" w:space="0" w:color="auto"/>
              <w:right w:val="single" w:sz="4" w:space="0" w:color="auto"/>
            </w:tcBorders>
            <w:shd w:val="clear" w:color="auto" w:fill="auto"/>
          </w:tcPr>
          <w:p w14:paraId="59B9929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gridSpan w:val="2"/>
            <w:tcBorders>
              <w:left w:val="single" w:sz="4" w:space="0" w:color="auto"/>
              <w:bottom w:val="single" w:sz="4" w:space="0" w:color="auto"/>
              <w:right w:val="single" w:sz="4" w:space="0" w:color="auto"/>
            </w:tcBorders>
            <w:shd w:val="clear" w:color="auto" w:fill="auto"/>
          </w:tcPr>
          <w:p w14:paraId="3F3A49E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610</w:t>
            </w:r>
          </w:p>
        </w:tc>
        <w:tc>
          <w:tcPr>
            <w:tcW w:w="1275" w:type="dxa"/>
            <w:tcBorders>
              <w:left w:val="single" w:sz="4" w:space="0" w:color="auto"/>
              <w:bottom w:val="single" w:sz="4" w:space="0" w:color="auto"/>
              <w:right w:val="single" w:sz="4" w:space="0" w:color="auto"/>
            </w:tcBorders>
            <w:shd w:val="clear" w:color="auto" w:fill="auto"/>
          </w:tcPr>
          <w:p w14:paraId="3A321DF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3D6D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625</w:t>
            </w:r>
          </w:p>
        </w:tc>
        <w:tc>
          <w:tcPr>
            <w:tcW w:w="1133" w:type="dxa"/>
            <w:vMerge w:val="restart"/>
            <w:tcBorders>
              <w:left w:val="single" w:sz="4" w:space="0" w:color="auto"/>
              <w:right w:val="single" w:sz="4" w:space="0" w:color="auto"/>
            </w:tcBorders>
            <w:shd w:val="clear" w:color="auto" w:fill="auto"/>
          </w:tcPr>
          <w:p w14:paraId="214678C3"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2793853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Комплекс мероприятий, организованных в летний период, предполагает ежегодное увеличение количества вовлечённой молодёжи:</w:t>
            </w:r>
          </w:p>
          <w:p w14:paraId="616A678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600 человек,</w:t>
            </w:r>
          </w:p>
          <w:p w14:paraId="4A13342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610 человек,</w:t>
            </w:r>
          </w:p>
          <w:p w14:paraId="5DC4DB9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2024 – 620 человек, </w:t>
            </w:r>
          </w:p>
          <w:p w14:paraId="642A044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625 человек.</w:t>
            </w:r>
          </w:p>
          <w:p w14:paraId="3AF212D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Общий охват за период реализации программы предполагается 2455 человек.</w:t>
            </w:r>
          </w:p>
        </w:tc>
      </w:tr>
      <w:tr w:rsidR="00EC6050" w:rsidRPr="004A0104" w14:paraId="1B7EE43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51B2221" w14:textId="77777777" w:rsidR="00EC6050" w:rsidRPr="004A0104" w:rsidRDefault="00EC6050" w:rsidP="00F562AF">
            <w:pPr>
              <w:pStyle w:val="ConsPlusCell"/>
              <w:jc w:val="both"/>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CF918F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B3E9DE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C3D9F2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130EB5D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663C94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D2EB65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7416DF6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2C84850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F0098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DAA4B6B" w14:textId="77777777" w:rsidR="00EC6050" w:rsidRPr="004A0104" w:rsidRDefault="00EC6050" w:rsidP="00F562AF">
            <w:pPr>
              <w:rPr>
                <w:sz w:val="20"/>
                <w:szCs w:val="20"/>
              </w:rPr>
            </w:pPr>
          </w:p>
        </w:tc>
        <w:tc>
          <w:tcPr>
            <w:tcW w:w="2127" w:type="dxa"/>
            <w:vMerge/>
            <w:tcBorders>
              <w:left w:val="single" w:sz="4" w:space="0" w:color="auto"/>
              <w:right w:val="single" w:sz="4" w:space="0" w:color="auto"/>
            </w:tcBorders>
          </w:tcPr>
          <w:p w14:paraId="091C3DE3" w14:textId="77777777" w:rsidR="00EC6050" w:rsidRPr="004A0104" w:rsidRDefault="00EC6050" w:rsidP="00F562AF">
            <w:pPr>
              <w:pStyle w:val="ConsPlusCell"/>
              <w:jc w:val="both"/>
              <w:rPr>
                <w:rFonts w:ascii="Times New Roman" w:hAnsi="Times New Roman" w:cs="Times New Roman"/>
              </w:rPr>
            </w:pPr>
          </w:p>
        </w:tc>
      </w:tr>
      <w:tr w:rsidR="00EC6050" w:rsidRPr="004A0104" w14:paraId="6497443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E06C98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56E4A4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324B14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71B2CE8E"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73AB19E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60D26D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98701B"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10119FC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F2AE185" w14:textId="77777777" w:rsidR="00EC6050" w:rsidRPr="004A0104" w:rsidRDefault="00EC6050" w:rsidP="00F562AF">
            <w:pPr>
              <w:jc w:val="center"/>
              <w:rPr>
                <w:sz w:val="20"/>
                <w:szCs w:val="20"/>
              </w:rPr>
            </w:pPr>
            <w:r w:rsidRPr="004A0104">
              <w:rPr>
                <w:sz w:val="20"/>
                <w:szCs w:val="20"/>
              </w:rPr>
              <w:t>27,0</w:t>
            </w:r>
          </w:p>
        </w:tc>
        <w:tc>
          <w:tcPr>
            <w:tcW w:w="1275" w:type="dxa"/>
            <w:tcBorders>
              <w:left w:val="single" w:sz="4" w:space="0" w:color="auto"/>
              <w:bottom w:val="single" w:sz="4" w:space="0" w:color="auto"/>
              <w:right w:val="single" w:sz="4" w:space="0" w:color="auto"/>
            </w:tcBorders>
            <w:shd w:val="clear" w:color="auto" w:fill="auto"/>
          </w:tcPr>
          <w:p w14:paraId="7B1A7172"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7F233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6876D81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24D8FED"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76E9521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A202ED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FB1F7E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9800DD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9EEDE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C19B51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145556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EB0C3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341719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0B00666"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F24EA5"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79BFF6B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469B8F4"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891EDD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FFE1F7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30997D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21389F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A1C28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2B052B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1620D9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9B1703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729E32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CFB9FA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291075" w14:textId="77777777" w:rsidR="00EC6050" w:rsidRPr="004A0104" w:rsidRDefault="00EC6050" w:rsidP="00F562AF">
            <w:pPr>
              <w:pStyle w:val="ConsPlusCell"/>
              <w:rPr>
                <w:rFonts w:ascii="Times New Roman" w:hAnsi="Times New Roman" w:cs="Times New Roman"/>
              </w:rPr>
            </w:pPr>
          </w:p>
        </w:tc>
        <w:tc>
          <w:tcPr>
            <w:tcW w:w="1133" w:type="dxa"/>
            <w:vMerge/>
            <w:tcBorders>
              <w:left w:val="single" w:sz="4" w:space="0" w:color="auto"/>
              <w:right w:val="single" w:sz="4" w:space="0" w:color="auto"/>
            </w:tcBorders>
            <w:shd w:val="clear" w:color="auto" w:fill="auto"/>
          </w:tcPr>
          <w:p w14:paraId="1E6907F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E6234D7"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D98777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15EA48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6DBA5B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3704381"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44DA7B4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CB88E0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F2DEC67"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3FD2EBE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9B1F25D" w14:textId="77777777" w:rsidR="00EC6050" w:rsidRPr="004A0104" w:rsidRDefault="00EC6050" w:rsidP="00F562AF">
            <w:pPr>
              <w:jc w:val="center"/>
              <w:rPr>
                <w:sz w:val="20"/>
                <w:szCs w:val="20"/>
              </w:rPr>
            </w:pPr>
            <w:r w:rsidRPr="004A0104">
              <w:rPr>
                <w:sz w:val="20"/>
                <w:szCs w:val="20"/>
              </w:rPr>
              <w:t>27,0</w:t>
            </w:r>
          </w:p>
        </w:tc>
        <w:tc>
          <w:tcPr>
            <w:tcW w:w="1275" w:type="dxa"/>
            <w:tcBorders>
              <w:left w:val="single" w:sz="4" w:space="0" w:color="auto"/>
              <w:bottom w:val="single" w:sz="4" w:space="0" w:color="auto"/>
              <w:right w:val="single" w:sz="4" w:space="0" w:color="auto"/>
            </w:tcBorders>
            <w:shd w:val="clear" w:color="auto" w:fill="auto"/>
          </w:tcPr>
          <w:p w14:paraId="5AAB98A6"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0C015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5B9CCCD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96BF4BB"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41F81F4C"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D2CA9C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57B5B4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8691D3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39294D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9647EA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F5BAD3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B124F4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8777D1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B073E6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F1443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65D1D8A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3E724CC6"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818642C"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6D57881" w14:textId="77777777" w:rsidR="00EC6050" w:rsidRPr="004A0104" w:rsidRDefault="00EC6050" w:rsidP="00F562AF">
            <w:pPr>
              <w:jc w:val="both"/>
              <w:rPr>
                <w:sz w:val="20"/>
                <w:szCs w:val="20"/>
              </w:rPr>
            </w:pPr>
            <w:r w:rsidRPr="004A0104">
              <w:rPr>
                <w:sz w:val="20"/>
                <w:szCs w:val="20"/>
              </w:rPr>
              <w:t>Акция «Снежный ком»</w:t>
            </w:r>
          </w:p>
        </w:tc>
        <w:tc>
          <w:tcPr>
            <w:tcW w:w="1701" w:type="dxa"/>
            <w:tcBorders>
              <w:left w:val="single" w:sz="4" w:space="0" w:color="auto"/>
              <w:bottom w:val="single" w:sz="4" w:space="0" w:color="auto"/>
              <w:right w:val="single" w:sz="4" w:space="0" w:color="auto"/>
            </w:tcBorders>
            <w:shd w:val="clear" w:color="auto" w:fill="auto"/>
          </w:tcPr>
          <w:p w14:paraId="267CDB2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EF075C2" w14:textId="77777777" w:rsidR="00EC6050" w:rsidRPr="004A0104" w:rsidRDefault="00EC6050" w:rsidP="00F562AF">
            <w:pPr>
              <w:jc w:val="both"/>
              <w:rPr>
                <w:sz w:val="20"/>
                <w:szCs w:val="20"/>
              </w:rPr>
            </w:pPr>
            <w:r w:rsidRPr="004A0104">
              <w:rPr>
                <w:sz w:val="20"/>
                <w:szCs w:val="20"/>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09E2605B" w14:textId="77777777" w:rsidR="00EC6050" w:rsidRPr="004A0104" w:rsidRDefault="00EC6050" w:rsidP="00F562AF">
            <w:pPr>
              <w:jc w:val="center"/>
              <w:rPr>
                <w:sz w:val="20"/>
                <w:szCs w:val="20"/>
              </w:rPr>
            </w:pPr>
            <w:r w:rsidRPr="004A0104">
              <w:rPr>
                <w:sz w:val="20"/>
                <w:szCs w:val="20"/>
              </w:rPr>
              <w:t>500</w:t>
            </w:r>
          </w:p>
        </w:tc>
        <w:tc>
          <w:tcPr>
            <w:tcW w:w="992" w:type="dxa"/>
            <w:tcBorders>
              <w:left w:val="single" w:sz="4" w:space="0" w:color="auto"/>
              <w:bottom w:val="single" w:sz="4" w:space="0" w:color="auto"/>
              <w:right w:val="single" w:sz="4" w:space="0" w:color="auto"/>
            </w:tcBorders>
            <w:shd w:val="clear" w:color="auto" w:fill="auto"/>
          </w:tcPr>
          <w:p w14:paraId="4C97447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22A9F6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31731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C1999FE" w14:textId="77777777" w:rsidR="00EC6050" w:rsidRPr="004A0104" w:rsidRDefault="00EC6050" w:rsidP="00F562AF">
            <w:pPr>
              <w:jc w:val="center"/>
              <w:rPr>
                <w:sz w:val="20"/>
                <w:szCs w:val="20"/>
              </w:rPr>
            </w:pPr>
            <w:r w:rsidRPr="004A0104">
              <w:rPr>
                <w:sz w:val="20"/>
                <w:szCs w:val="20"/>
              </w:rPr>
              <w:t>500</w:t>
            </w:r>
          </w:p>
        </w:tc>
        <w:tc>
          <w:tcPr>
            <w:tcW w:w="1276" w:type="dxa"/>
            <w:gridSpan w:val="2"/>
            <w:tcBorders>
              <w:left w:val="single" w:sz="4" w:space="0" w:color="auto"/>
              <w:bottom w:val="single" w:sz="4" w:space="0" w:color="auto"/>
              <w:right w:val="single" w:sz="4" w:space="0" w:color="auto"/>
            </w:tcBorders>
            <w:shd w:val="clear" w:color="auto" w:fill="auto"/>
          </w:tcPr>
          <w:p w14:paraId="3D356E2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510</w:t>
            </w:r>
          </w:p>
        </w:tc>
        <w:tc>
          <w:tcPr>
            <w:tcW w:w="1275" w:type="dxa"/>
            <w:tcBorders>
              <w:left w:val="single" w:sz="4" w:space="0" w:color="auto"/>
              <w:bottom w:val="single" w:sz="4" w:space="0" w:color="auto"/>
              <w:right w:val="single" w:sz="4" w:space="0" w:color="auto"/>
            </w:tcBorders>
            <w:shd w:val="clear" w:color="auto" w:fill="auto"/>
          </w:tcPr>
          <w:p w14:paraId="45D0AA6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27485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520</w:t>
            </w:r>
          </w:p>
        </w:tc>
        <w:tc>
          <w:tcPr>
            <w:tcW w:w="1133" w:type="dxa"/>
            <w:vMerge w:val="restart"/>
            <w:tcBorders>
              <w:left w:val="single" w:sz="4" w:space="0" w:color="auto"/>
              <w:right w:val="single" w:sz="4" w:space="0" w:color="auto"/>
            </w:tcBorders>
            <w:shd w:val="clear" w:color="auto" w:fill="auto"/>
          </w:tcPr>
          <w:p w14:paraId="0B0F915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6F479F2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Комплекс профилактических, культурно-досуговых мероприятий на территориях сельских поселений предполагает </w:t>
            </w:r>
            <w:r w:rsidRPr="004A0104">
              <w:rPr>
                <w:rFonts w:ascii="Times New Roman" w:hAnsi="Times New Roman" w:cs="Times New Roman"/>
              </w:rPr>
              <w:lastRenderedPageBreak/>
              <w:t>ежегодное увеличение количества вовлечённой молодёжи:</w:t>
            </w:r>
          </w:p>
          <w:p w14:paraId="29B09DB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500 человек,</w:t>
            </w:r>
          </w:p>
          <w:p w14:paraId="77A0331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510 человек,</w:t>
            </w:r>
          </w:p>
          <w:p w14:paraId="57D5454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2024 – 515 человек, </w:t>
            </w:r>
          </w:p>
          <w:p w14:paraId="2BD0D20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520 человек.</w:t>
            </w:r>
          </w:p>
          <w:p w14:paraId="0516005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охват 2045 человек.</w:t>
            </w:r>
          </w:p>
        </w:tc>
      </w:tr>
      <w:tr w:rsidR="00EC6050" w:rsidRPr="004A0104" w14:paraId="2D42776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AC7BFE8" w14:textId="77777777" w:rsidR="00EC6050" w:rsidRPr="004A0104" w:rsidRDefault="00EC6050" w:rsidP="00F562AF">
            <w:pPr>
              <w:jc w:val="both"/>
              <w:rPr>
                <w:sz w:val="20"/>
                <w:szCs w:val="20"/>
              </w:rPr>
            </w:pPr>
          </w:p>
        </w:tc>
        <w:tc>
          <w:tcPr>
            <w:tcW w:w="1701" w:type="dxa"/>
            <w:tcBorders>
              <w:left w:val="single" w:sz="4" w:space="0" w:color="auto"/>
              <w:bottom w:val="single" w:sz="4" w:space="0" w:color="auto"/>
              <w:right w:val="single" w:sz="4" w:space="0" w:color="auto"/>
            </w:tcBorders>
            <w:shd w:val="clear" w:color="auto" w:fill="auto"/>
          </w:tcPr>
          <w:p w14:paraId="7C19EB8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96DF92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AFD30D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E47FE8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AFD3B8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FE11E0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4A4AD68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414D1E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C59B7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40E999B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CBBD760" w14:textId="77777777" w:rsidR="00EC6050" w:rsidRPr="004A0104" w:rsidRDefault="00EC6050" w:rsidP="00F562AF">
            <w:pPr>
              <w:pStyle w:val="ConsPlusCell"/>
              <w:jc w:val="both"/>
              <w:rPr>
                <w:rFonts w:ascii="Times New Roman" w:hAnsi="Times New Roman" w:cs="Times New Roman"/>
              </w:rPr>
            </w:pPr>
          </w:p>
        </w:tc>
      </w:tr>
      <w:tr w:rsidR="00EC6050" w:rsidRPr="004A0104" w14:paraId="20FA9F6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9EBC27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48F7E5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FED6FF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lastRenderedPageBreak/>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32EC6930" w14:textId="77777777" w:rsidR="00EC6050" w:rsidRPr="004A0104" w:rsidRDefault="00EC6050" w:rsidP="00F562AF">
            <w:pPr>
              <w:jc w:val="center"/>
              <w:rPr>
                <w:sz w:val="20"/>
                <w:szCs w:val="20"/>
              </w:rPr>
            </w:pPr>
            <w:r w:rsidRPr="004A0104">
              <w:rPr>
                <w:sz w:val="20"/>
                <w:szCs w:val="20"/>
              </w:rPr>
              <w:lastRenderedPageBreak/>
              <w:t>20,0</w:t>
            </w:r>
          </w:p>
        </w:tc>
        <w:tc>
          <w:tcPr>
            <w:tcW w:w="992" w:type="dxa"/>
            <w:tcBorders>
              <w:left w:val="single" w:sz="4" w:space="0" w:color="auto"/>
              <w:bottom w:val="single" w:sz="4" w:space="0" w:color="auto"/>
              <w:right w:val="single" w:sz="4" w:space="0" w:color="auto"/>
            </w:tcBorders>
            <w:shd w:val="clear" w:color="auto" w:fill="auto"/>
          </w:tcPr>
          <w:p w14:paraId="328C1AD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3EECA7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D992E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7E50AFF" w14:textId="77777777" w:rsidR="00EC6050" w:rsidRPr="004A0104" w:rsidRDefault="00EC6050" w:rsidP="00F562AF">
            <w:pPr>
              <w:jc w:val="center"/>
              <w:rPr>
                <w:sz w:val="20"/>
                <w:szCs w:val="20"/>
              </w:rPr>
            </w:pPr>
            <w:r w:rsidRPr="004A0104">
              <w:rPr>
                <w:sz w:val="20"/>
                <w:szCs w:val="20"/>
              </w:rPr>
              <w:t>20,0</w:t>
            </w:r>
          </w:p>
        </w:tc>
        <w:tc>
          <w:tcPr>
            <w:tcW w:w="1276" w:type="dxa"/>
            <w:gridSpan w:val="2"/>
            <w:tcBorders>
              <w:left w:val="single" w:sz="4" w:space="0" w:color="auto"/>
              <w:bottom w:val="single" w:sz="4" w:space="0" w:color="auto"/>
              <w:right w:val="single" w:sz="4" w:space="0" w:color="auto"/>
            </w:tcBorders>
            <w:shd w:val="clear" w:color="auto" w:fill="auto"/>
          </w:tcPr>
          <w:p w14:paraId="38E3AE21" w14:textId="77777777" w:rsidR="00EC6050" w:rsidRPr="004A0104" w:rsidRDefault="00EC6050" w:rsidP="00F562AF">
            <w:pPr>
              <w:jc w:val="center"/>
              <w:rPr>
                <w:sz w:val="20"/>
                <w:szCs w:val="20"/>
              </w:rPr>
            </w:pPr>
            <w:r w:rsidRPr="004A0104">
              <w:rPr>
                <w:sz w:val="20"/>
                <w:szCs w:val="20"/>
              </w:rPr>
              <w:t>25,0</w:t>
            </w:r>
          </w:p>
        </w:tc>
        <w:tc>
          <w:tcPr>
            <w:tcW w:w="1275" w:type="dxa"/>
            <w:tcBorders>
              <w:left w:val="single" w:sz="4" w:space="0" w:color="auto"/>
              <w:bottom w:val="single" w:sz="4" w:space="0" w:color="auto"/>
              <w:right w:val="single" w:sz="4" w:space="0" w:color="auto"/>
            </w:tcBorders>
            <w:shd w:val="clear" w:color="auto" w:fill="auto"/>
          </w:tcPr>
          <w:p w14:paraId="119C0B7F"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71C30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6952DC3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AD74EE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480234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9C10D3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E2449E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132E2E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3696A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13F228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E1C209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81ACCE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734369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91E921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D89E9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549770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E671AE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9CE7BB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2D725E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2D5DC1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169620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2E19FA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4B7651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AF35C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EAF9D4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231F2F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1434B8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B4F9F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right w:val="single" w:sz="4" w:space="0" w:color="auto"/>
            </w:tcBorders>
            <w:shd w:val="clear" w:color="auto" w:fill="auto"/>
          </w:tcPr>
          <w:p w14:paraId="02E671F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DAEE68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31DCE6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16C446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1896DC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20461C67"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3CBC677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2DA4E7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003BD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037095" w14:textId="77777777" w:rsidR="00EC6050" w:rsidRPr="004A0104" w:rsidRDefault="00EC6050" w:rsidP="00F562AF">
            <w:pPr>
              <w:jc w:val="center"/>
              <w:rPr>
                <w:sz w:val="20"/>
                <w:szCs w:val="20"/>
              </w:rPr>
            </w:pPr>
            <w:r w:rsidRPr="004A0104">
              <w:rPr>
                <w:sz w:val="20"/>
                <w:szCs w:val="20"/>
              </w:rPr>
              <w:t>20,0</w:t>
            </w:r>
          </w:p>
        </w:tc>
        <w:tc>
          <w:tcPr>
            <w:tcW w:w="1276" w:type="dxa"/>
            <w:gridSpan w:val="2"/>
            <w:tcBorders>
              <w:left w:val="single" w:sz="4" w:space="0" w:color="auto"/>
              <w:bottom w:val="single" w:sz="4" w:space="0" w:color="auto"/>
              <w:right w:val="single" w:sz="4" w:space="0" w:color="auto"/>
            </w:tcBorders>
            <w:shd w:val="clear" w:color="auto" w:fill="auto"/>
          </w:tcPr>
          <w:p w14:paraId="3F02CBB0" w14:textId="77777777" w:rsidR="00EC6050" w:rsidRPr="004A0104" w:rsidRDefault="00EC6050" w:rsidP="00F562AF">
            <w:pPr>
              <w:jc w:val="center"/>
              <w:rPr>
                <w:sz w:val="20"/>
                <w:szCs w:val="20"/>
              </w:rPr>
            </w:pPr>
            <w:r w:rsidRPr="004A0104">
              <w:rPr>
                <w:sz w:val="20"/>
                <w:szCs w:val="20"/>
              </w:rPr>
              <w:t>25,0</w:t>
            </w:r>
          </w:p>
        </w:tc>
        <w:tc>
          <w:tcPr>
            <w:tcW w:w="1275" w:type="dxa"/>
            <w:tcBorders>
              <w:left w:val="single" w:sz="4" w:space="0" w:color="auto"/>
              <w:bottom w:val="single" w:sz="4" w:space="0" w:color="auto"/>
              <w:right w:val="single" w:sz="4" w:space="0" w:color="auto"/>
            </w:tcBorders>
            <w:shd w:val="clear" w:color="auto" w:fill="auto"/>
          </w:tcPr>
          <w:p w14:paraId="694CE452"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FFF4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3D50DFF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2AD082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957F211"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9850FC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0BB198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4CE96B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47912C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3D1E83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6C60E8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727F94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393076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A8F3EB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653BC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2AB350E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3C349C2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83C1948"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4DEE44D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Агитавтобус «Азбука жизни», </w:t>
            </w:r>
            <w:r w:rsidRPr="004A0104">
              <w:rPr>
                <w:rFonts w:ascii="Times New Roman" w:hAnsi="Times New Roman" w:cs="Times New Roman"/>
                <w:lang w:eastAsia="en-US"/>
              </w:rPr>
              <w:t>Акция – зарядка ЗОЖ</w:t>
            </w:r>
          </w:p>
        </w:tc>
        <w:tc>
          <w:tcPr>
            <w:tcW w:w="1701" w:type="dxa"/>
            <w:tcBorders>
              <w:left w:val="single" w:sz="4" w:space="0" w:color="auto"/>
              <w:bottom w:val="single" w:sz="4" w:space="0" w:color="auto"/>
              <w:right w:val="single" w:sz="4" w:space="0" w:color="auto"/>
            </w:tcBorders>
            <w:shd w:val="clear" w:color="auto" w:fill="auto"/>
          </w:tcPr>
          <w:p w14:paraId="48D42E6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F04B24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2393D77"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28F7E3FC" w14:textId="77777777" w:rsidR="00EC6050" w:rsidRPr="004A0104" w:rsidRDefault="00EC6050" w:rsidP="00F562AF">
            <w:pPr>
              <w:jc w:val="center"/>
              <w:rPr>
                <w:sz w:val="20"/>
                <w:szCs w:val="20"/>
              </w:rPr>
            </w:pPr>
            <w:r w:rsidRPr="004A0104">
              <w:rPr>
                <w:sz w:val="20"/>
                <w:szCs w:val="20"/>
              </w:rPr>
              <w:t>50</w:t>
            </w:r>
          </w:p>
        </w:tc>
        <w:tc>
          <w:tcPr>
            <w:tcW w:w="993" w:type="dxa"/>
            <w:tcBorders>
              <w:left w:val="single" w:sz="4" w:space="0" w:color="auto"/>
              <w:bottom w:val="single" w:sz="4" w:space="0" w:color="auto"/>
              <w:right w:val="single" w:sz="4" w:space="0" w:color="auto"/>
            </w:tcBorders>
            <w:shd w:val="clear" w:color="auto" w:fill="auto"/>
          </w:tcPr>
          <w:p w14:paraId="48F207A6"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081C41A0"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3F0E5431" w14:textId="77777777" w:rsidR="00EC6050" w:rsidRPr="004A0104" w:rsidRDefault="00EC6050" w:rsidP="00F562AF">
            <w:pPr>
              <w:jc w:val="center"/>
              <w:rPr>
                <w:sz w:val="20"/>
                <w:szCs w:val="20"/>
              </w:rPr>
            </w:pPr>
            <w:r w:rsidRPr="004A0104">
              <w:rPr>
                <w:sz w:val="20"/>
                <w:szCs w:val="20"/>
              </w:rPr>
              <w:t>50</w:t>
            </w:r>
          </w:p>
        </w:tc>
        <w:tc>
          <w:tcPr>
            <w:tcW w:w="1276" w:type="dxa"/>
            <w:gridSpan w:val="2"/>
            <w:tcBorders>
              <w:left w:val="single" w:sz="4" w:space="0" w:color="auto"/>
              <w:bottom w:val="single" w:sz="4" w:space="0" w:color="auto"/>
              <w:right w:val="single" w:sz="4" w:space="0" w:color="auto"/>
            </w:tcBorders>
            <w:shd w:val="clear" w:color="auto" w:fill="auto"/>
          </w:tcPr>
          <w:p w14:paraId="23C0B711" w14:textId="77777777" w:rsidR="00EC6050" w:rsidRPr="004A0104" w:rsidRDefault="00EC6050" w:rsidP="00F562AF">
            <w:pPr>
              <w:jc w:val="center"/>
              <w:rPr>
                <w:sz w:val="20"/>
                <w:szCs w:val="20"/>
              </w:rPr>
            </w:pPr>
            <w:r w:rsidRPr="004A0104">
              <w:rPr>
                <w:sz w:val="20"/>
                <w:szCs w:val="20"/>
              </w:rPr>
              <w:t>270</w:t>
            </w:r>
          </w:p>
        </w:tc>
        <w:tc>
          <w:tcPr>
            <w:tcW w:w="1275" w:type="dxa"/>
            <w:tcBorders>
              <w:left w:val="single" w:sz="4" w:space="0" w:color="auto"/>
              <w:bottom w:val="single" w:sz="4" w:space="0" w:color="auto"/>
              <w:right w:val="single" w:sz="4" w:space="0" w:color="auto"/>
            </w:tcBorders>
            <w:shd w:val="clear" w:color="auto" w:fill="auto"/>
          </w:tcPr>
          <w:p w14:paraId="333BC3CB" w14:textId="77777777" w:rsidR="00EC6050" w:rsidRPr="004A0104" w:rsidRDefault="00EC6050" w:rsidP="00F562AF">
            <w:pPr>
              <w:jc w:val="center"/>
              <w:rPr>
                <w:sz w:val="20"/>
                <w:szCs w:val="20"/>
              </w:rPr>
            </w:pPr>
            <w:r w:rsidRPr="004A0104">
              <w:rPr>
                <w:sz w:val="20"/>
                <w:szCs w:val="20"/>
              </w:rPr>
              <w:t>280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31A9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290</w:t>
            </w:r>
          </w:p>
        </w:tc>
        <w:tc>
          <w:tcPr>
            <w:tcW w:w="1133" w:type="dxa"/>
            <w:vMerge w:val="restart"/>
            <w:tcBorders>
              <w:left w:val="single" w:sz="4" w:space="0" w:color="auto"/>
              <w:right w:val="single" w:sz="4" w:space="0" w:color="auto"/>
            </w:tcBorders>
            <w:shd w:val="clear" w:color="auto" w:fill="auto"/>
          </w:tcPr>
          <w:p w14:paraId="3BAEDBA8"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3E2D919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Выездные профмероприятия, с целью предотвращения правонарушений на территориях сельских поселений,</w:t>
            </w:r>
          </w:p>
          <w:p w14:paraId="7537850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lang w:eastAsia="en-US"/>
              </w:rPr>
              <w:t xml:space="preserve">акция – зарядка ЗОЖ </w:t>
            </w:r>
            <w:r w:rsidRPr="004A0104">
              <w:rPr>
                <w:rFonts w:ascii="Times New Roman" w:hAnsi="Times New Roman" w:cs="Times New Roman"/>
              </w:rPr>
              <w:t>предполагают ежегодное увеличение количества вовлечённой молодёжи:</w:t>
            </w:r>
          </w:p>
          <w:p w14:paraId="6DF84832"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250 человек,</w:t>
            </w:r>
          </w:p>
          <w:p w14:paraId="68F68565"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270 человек,</w:t>
            </w:r>
          </w:p>
          <w:p w14:paraId="54686ECC"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–280 человек,</w:t>
            </w:r>
          </w:p>
          <w:p w14:paraId="456F72A8"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2025 –290 человек.</w:t>
            </w:r>
          </w:p>
          <w:p w14:paraId="5F8E7C1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охват 1090 человек.</w:t>
            </w:r>
          </w:p>
        </w:tc>
      </w:tr>
      <w:tr w:rsidR="00EC6050" w:rsidRPr="004A0104" w14:paraId="7B781EA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4A2DA90" w14:textId="77777777" w:rsidR="00EC6050" w:rsidRPr="004A0104" w:rsidRDefault="00EC6050" w:rsidP="00F562AF">
            <w:pPr>
              <w:pStyle w:val="ConsPlusCell"/>
              <w:jc w:val="both"/>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6A7A67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48A93EF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FE1D55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5C1256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DC46A8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337D14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F63690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3C1172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A1E2F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4A8D401A" w14:textId="77777777" w:rsidR="00EC6050" w:rsidRPr="004A0104" w:rsidRDefault="00EC6050" w:rsidP="00F562AF">
            <w:pPr>
              <w:rPr>
                <w:sz w:val="20"/>
                <w:szCs w:val="20"/>
              </w:rPr>
            </w:pPr>
          </w:p>
        </w:tc>
        <w:tc>
          <w:tcPr>
            <w:tcW w:w="2127" w:type="dxa"/>
            <w:vMerge/>
            <w:tcBorders>
              <w:left w:val="single" w:sz="4" w:space="0" w:color="auto"/>
              <w:right w:val="single" w:sz="4" w:space="0" w:color="auto"/>
            </w:tcBorders>
          </w:tcPr>
          <w:p w14:paraId="27E0F086" w14:textId="77777777" w:rsidR="00EC6050" w:rsidRPr="004A0104" w:rsidRDefault="00EC6050" w:rsidP="00F562AF">
            <w:pPr>
              <w:pStyle w:val="ConsPlusCell"/>
              <w:rPr>
                <w:rFonts w:ascii="Times New Roman" w:hAnsi="Times New Roman" w:cs="Times New Roman"/>
              </w:rPr>
            </w:pPr>
          </w:p>
        </w:tc>
      </w:tr>
      <w:tr w:rsidR="00EC6050" w:rsidRPr="004A0104" w14:paraId="2008818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A3D65B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074881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01955C9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A0E6B04"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762C67F2"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209C9F02" w14:textId="77777777" w:rsidR="00EC6050" w:rsidRPr="004A0104" w:rsidRDefault="00EC6050" w:rsidP="00F562AF">
            <w:pPr>
              <w:jc w:val="center"/>
              <w:rPr>
                <w:sz w:val="20"/>
                <w:szCs w:val="20"/>
              </w:rPr>
            </w:pPr>
            <w:r w:rsidRPr="004A0104">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338CDF60"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3E6242F0" w14:textId="77777777" w:rsidR="00EC6050" w:rsidRPr="004A0104" w:rsidRDefault="00EC6050" w:rsidP="00F562AF">
            <w:pPr>
              <w:jc w:val="center"/>
              <w:rPr>
                <w:sz w:val="20"/>
                <w:szCs w:val="20"/>
              </w:rPr>
            </w:pPr>
            <w:r w:rsidRPr="004A0104">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5AAEBB97" w14:textId="77777777" w:rsidR="00EC6050" w:rsidRPr="004A0104" w:rsidRDefault="00EC6050" w:rsidP="00F562AF">
            <w:pPr>
              <w:jc w:val="center"/>
              <w:rPr>
                <w:sz w:val="20"/>
                <w:szCs w:val="20"/>
              </w:rPr>
            </w:pPr>
            <w:r w:rsidRPr="004A0104">
              <w:rPr>
                <w:sz w:val="20"/>
                <w:szCs w:val="20"/>
              </w:rPr>
              <w:t>19,0</w:t>
            </w:r>
          </w:p>
        </w:tc>
        <w:tc>
          <w:tcPr>
            <w:tcW w:w="1275" w:type="dxa"/>
            <w:tcBorders>
              <w:left w:val="single" w:sz="4" w:space="0" w:color="auto"/>
              <w:bottom w:val="single" w:sz="4" w:space="0" w:color="auto"/>
              <w:right w:val="single" w:sz="4" w:space="0" w:color="auto"/>
            </w:tcBorders>
            <w:shd w:val="clear" w:color="auto" w:fill="auto"/>
          </w:tcPr>
          <w:p w14:paraId="7C5F77DA" w14:textId="77777777" w:rsidR="00EC6050" w:rsidRPr="004A0104" w:rsidRDefault="00EC6050" w:rsidP="00F562AF">
            <w:pPr>
              <w:jc w:val="center"/>
              <w:rPr>
                <w:sz w:val="20"/>
                <w:szCs w:val="20"/>
              </w:rPr>
            </w:pPr>
            <w:r w:rsidRPr="004A0104">
              <w:rPr>
                <w:sz w:val="20"/>
                <w:szCs w:val="20"/>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85EAE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27,0</w:t>
            </w:r>
          </w:p>
        </w:tc>
        <w:tc>
          <w:tcPr>
            <w:tcW w:w="1133" w:type="dxa"/>
            <w:vMerge/>
            <w:tcBorders>
              <w:left w:val="single" w:sz="4" w:space="0" w:color="auto"/>
              <w:right w:val="single" w:sz="4" w:space="0" w:color="auto"/>
            </w:tcBorders>
            <w:shd w:val="clear" w:color="auto" w:fill="auto"/>
          </w:tcPr>
          <w:p w14:paraId="2D91210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3AD725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8188F8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15DA63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0BDFF6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3FB8BC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42D23B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2C028A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0E4E9A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8E4460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85FEB6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2D8008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9A0B8D"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7B9CA0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D887C6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9E0A97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146CBF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40AA23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6FEAEC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8450C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61CA50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F3241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1BBF1C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2362E7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3A14B4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D261B4"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2AFAE79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6947F3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D0CDE9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AD1D6E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F2F31B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0941260" w14:textId="77777777" w:rsidR="00EC6050" w:rsidRPr="004A0104" w:rsidRDefault="00EC6050" w:rsidP="00F562AF">
            <w:pPr>
              <w:jc w:val="center"/>
              <w:rPr>
                <w:sz w:val="20"/>
                <w:szCs w:val="20"/>
              </w:rPr>
            </w:pPr>
            <w:r w:rsidRPr="004A0104">
              <w:rPr>
                <w:sz w:val="20"/>
                <w:szCs w:val="20"/>
              </w:rPr>
              <w:t>11,0</w:t>
            </w:r>
          </w:p>
        </w:tc>
        <w:tc>
          <w:tcPr>
            <w:tcW w:w="992" w:type="dxa"/>
            <w:tcBorders>
              <w:left w:val="single" w:sz="4" w:space="0" w:color="auto"/>
              <w:bottom w:val="single" w:sz="4" w:space="0" w:color="auto"/>
              <w:right w:val="single" w:sz="4" w:space="0" w:color="auto"/>
            </w:tcBorders>
            <w:shd w:val="clear" w:color="auto" w:fill="auto"/>
          </w:tcPr>
          <w:p w14:paraId="3B91CA3C"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63084612" w14:textId="77777777" w:rsidR="00EC6050" w:rsidRPr="004A0104" w:rsidRDefault="00EC6050" w:rsidP="00F562AF">
            <w:pPr>
              <w:jc w:val="center"/>
              <w:rPr>
                <w:sz w:val="20"/>
                <w:szCs w:val="20"/>
              </w:rPr>
            </w:pPr>
            <w:r w:rsidRPr="004A0104">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4F751E6B" w14:textId="77777777" w:rsidR="00EC6050" w:rsidRPr="004A0104" w:rsidRDefault="00EC6050" w:rsidP="00F562AF">
            <w:pPr>
              <w:jc w:val="center"/>
              <w:rPr>
                <w:sz w:val="20"/>
                <w:szCs w:val="20"/>
              </w:rPr>
            </w:pPr>
            <w:r w:rsidRPr="004A0104">
              <w:rPr>
                <w:sz w:val="20"/>
                <w:szCs w:val="20"/>
              </w:rPr>
              <w:t>4,0</w:t>
            </w:r>
          </w:p>
        </w:tc>
        <w:tc>
          <w:tcPr>
            <w:tcW w:w="992" w:type="dxa"/>
            <w:tcBorders>
              <w:left w:val="single" w:sz="4" w:space="0" w:color="auto"/>
              <w:bottom w:val="single" w:sz="4" w:space="0" w:color="auto"/>
              <w:right w:val="single" w:sz="4" w:space="0" w:color="auto"/>
            </w:tcBorders>
            <w:shd w:val="clear" w:color="auto" w:fill="auto"/>
          </w:tcPr>
          <w:p w14:paraId="5B1CCEB4" w14:textId="77777777" w:rsidR="00EC6050" w:rsidRPr="004A0104" w:rsidRDefault="00EC6050" w:rsidP="00F562AF">
            <w:pPr>
              <w:jc w:val="center"/>
              <w:rPr>
                <w:sz w:val="20"/>
                <w:szCs w:val="20"/>
              </w:rPr>
            </w:pPr>
            <w:r w:rsidRPr="004A0104">
              <w:rPr>
                <w:sz w:val="20"/>
                <w:szCs w:val="20"/>
              </w:rPr>
              <w:t>2,0</w:t>
            </w:r>
          </w:p>
        </w:tc>
        <w:tc>
          <w:tcPr>
            <w:tcW w:w="1276" w:type="dxa"/>
            <w:gridSpan w:val="2"/>
            <w:tcBorders>
              <w:left w:val="single" w:sz="4" w:space="0" w:color="auto"/>
              <w:bottom w:val="single" w:sz="4" w:space="0" w:color="auto"/>
              <w:right w:val="single" w:sz="4" w:space="0" w:color="auto"/>
            </w:tcBorders>
            <w:shd w:val="clear" w:color="auto" w:fill="auto"/>
          </w:tcPr>
          <w:p w14:paraId="7B32B571" w14:textId="77777777" w:rsidR="00EC6050" w:rsidRPr="004A0104" w:rsidRDefault="00EC6050" w:rsidP="00F562AF">
            <w:pPr>
              <w:jc w:val="center"/>
              <w:rPr>
                <w:sz w:val="20"/>
                <w:szCs w:val="20"/>
              </w:rPr>
            </w:pPr>
            <w:r w:rsidRPr="004A0104">
              <w:rPr>
                <w:sz w:val="20"/>
                <w:szCs w:val="20"/>
              </w:rPr>
              <w:t>19,0</w:t>
            </w:r>
          </w:p>
        </w:tc>
        <w:tc>
          <w:tcPr>
            <w:tcW w:w="1275" w:type="dxa"/>
            <w:tcBorders>
              <w:left w:val="single" w:sz="4" w:space="0" w:color="auto"/>
              <w:bottom w:val="single" w:sz="4" w:space="0" w:color="auto"/>
              <w:right w:val="single" w:sz="4" w:space="0" w:color="auto"/>
            </w:tcBorders>
            <w:shd w:val="clear" w:color="auto" w:fill="auto"/>
          </w:tcPr>
          <w:p w14:paraId="63679906" w14:textId="77777777" w:rsidR="00EC6050" w:rsidRPr="004A0104" w:rsidRDefault="00EC6050" w:rsidP="00F562AF">
            <w:pPr>
              <w:jc w:val="center"/>
              <w:rPr>
                <w:sz w:val="20"/>
                <w:szCs w:val="20"/>
              </w:rPr>
            </w:pPr>
            <w:r w:rsidRPr="004A0104">
              <w:rPr>
                <w:sz w:val="20"/>
                <w:szCs w:val="20"/>
              </w:rPr>
              <w:t>22,0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66677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27,0</w:t>
            </w:r>
          </w:p>
        </w:tc>
        <w:tc>
          <w:tcPr>
            <w:tcW w:w="1133" w:type="dxa"/>
            <w:vMerge/>
            <w:tcBorders>
              <w:left w:val="single" w:sz="4" w:space="0" w:color="auto"/>
              <w:right w:val="single" w:sz="4" w:space="0" w:color="auto"/>
            </w:tcBorders>
            <w:shd w:val="clear" w:color="auto" w:fill="auto"/>
          </w:tcPr>
          <w:p w14:paraId="2B9B92A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A56BFE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A7B935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31C3AF8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B32A19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06F0BB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F21DCE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12446D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BE4D1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9F706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1A7D02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DE811A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F9E5B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3" w:type="dxa"/>
            <w:vMerge/>
            <w:tcBorders>
              <w:left w:val="single" w:sz="4" w:space="0" w:color="auto"/>
              <w:bottom w:val="single" w:sz="4" w:space="0" w:color="auto"/>
              <w:right w:val="single" w:sz="4" w:space="0" w:color="auto"/>
            </w:tcBorders>
            <w:shd w:val="clear" w:color="auto" w:fill="auto"/>
          </w:tcPr>
          <w:p w14:paraId="5FEEAA9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2127E1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22B02D3"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1D054C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Спортивно-туристический слет работающей молодежи</w:t>
            </w:r>
          </w:p>
        </w:tc>
        <w:tc>
          <w:tcPr>
            <w:tcW w:w="1701" w:type="dxa"/>
            <w:tcBorders>
              <w:left w:val="single" w:sz="4" w:space="0" w:color="auto"/>
              <w:bottom w:val="single" w:sz="4" w:space="0" w:color="auto"/>
              <w:right w:val="single" w:sz="4" w:space="0" w:color="auto"/>
            </w:tcBorders>
            <w:shd w:val="clear" w:color="auto" w:fill="auto"/>
          </w:tcPr>
          <w:p w14:paraId="60517750"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305B1F3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32CA4592" w14:textId="77777777" w:rsidR="00EC6050" w:rsidRPr="004A0104" w:rsidRDefault="00EC6050" w:rsidP="00F562AF">
            <w:pPr>
              <w:jc w:val="center"/>
              <w:rPr>
                <w:sz w:val="20"/>
                <w:szCs w:val="20"/>
              </w:rPr>
            </w:pPr>
            <w:r w:rsidRPr="004A0104">
              <w:rPr>
                <w:sz w:val="20"/>
                <w:szCs w:val="20"/>
              </w:rPr>
              <w:t>65</w:t>
            </w:r>
          </w:p>
        </w:tc>
        <w:tc>
          <w:tcPr>
            <w:tcW w:w="992" w:type="dxa"/>
            <w:tcBorders>
              <w:left w:val="single" w:sz="4" w:space="0" w:color="auto"/>
              <w:bottom w:val="single" w:sz="4" w:space="0" w:color="auto"/>
              <w:right w:val="single" w:sz="4" w:space="0" w:color="auto"/>
            </w:tcBorders>
            <w:shd w:val="clear" w:color="auto" w:fill="auto"/>
          </w:tcPr>
          <w:p w14:paraId="14DBC6C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65D13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179CF8" w14:textId="77777777" w:rsidR="00EC6050" w:rsidRPr="004A0104" w:rsidRDefault="00EC6050" w:rsidP="00F562AF">
            <w:pPr>
              <w:jc w:val="center"/>
              <w:rPr>
                <w:sz w:val="20"/>
                <w:szCs w:val="20"/>
              </w:rPr>
            </w:pPr>
            <w:r w:rsidRPr="004A0104">
              <w:rPr>
                <w:sz w:val="20"/>
                <w:szCs w:val="20"/>
              </w:rPr>
              <w:t>65</w:t>
            </w:r>
          </w:p>
        </w:tc>
        <w:tc>
          <w:tcPr>
            <w:tcW w:w="992" w:type="dxa"/>
            <w:tcBorders>
              <w:left w:val="single" w:sz="4" w:space="0" w:color="auto"/>
              <w:bottom w:val="single" w:sz="4" w:space="0" w:color="auto"/>
              <w:right w:val="single" w:sz="4" w:space="0" w:color="auto"/>
            </w:tcBorders>
            <w:shd w:val="clear" w:color="auto" w:fill="auto"/>
          </w:tcPr>
          <w:p w14:paraId="2BEDB13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8B4134C" w14:textId="77777777" w:rsidR="00EC6050" w:rsidRPr="004A0104" w:rsidRDefault="00EC6050" w:rsidP="00F562AF">
            <w:pPr>
              <w:jc w:val="center"/>
              <w:rPr>
                <w:sz w:val="20"/>
                <w:szCs w:val="20"/>
              </w:rPr>
            </w:pPr>
            <w:r w:rsidRPr="004A0104">
              <w:rPr>
                <w:sz w:val="20"/>
                <w:szCs w:val="20"/>
              </w:rPr>
              <w:t>65</w:t>
            </w:r>
          </w:p>
        </w:tc>
        <w:tc>
          <w:tcPr>
            <w:tcW w:w="1275" w:type="dxa"/>
            <w:tcBorders>
              <w:left w:val="single" w:sz="4" w:space="0" w:color="auto"/>
              <w:bottom w:val="single" w:sz="4" w:space="0" w:color="auto"/>
              <w:right w:val="single" w:sz="4" w:space="0" w:color="auto"/>
            </w:tcBorders>
            <w:shd w:val="clear" w:color="auto" w:fill="auto"/>
          </w:tcPr>
          <w:p w14:paraId="0F552AAC" w14:textId="77777777" w:rsidR="00EC6050" w:rsidRPr="004A0104" w:rsidRDefault="00EC6050" w:rsidP="00F562AF">
            <w:pPr>
              <w:jc w:val="center"/>
              <w:rPr>
                <w:sz w:val="20"/>
                <w:szCs w:val="20"/>
              </w:rPr>
            </w:pPr>
            <w:r w:rsidRPr="004A0104">
              <w:rPr>
                <w:sz w:val="20"/>
                <w:szCs w:val="2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52B6B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75</w:t>
            </w:r>
          </w:p>
        </w:tc>
        <w:tc>
          <w:tcPr>
            <w:tcW w:w="1133" w:type="dxa"/>
            <w:vMerge w:val="restart"/>
            <w:tcBorders>
              <w:left w:val="single" w:sz="4" w:space="0" w:color="auto"/>
              <w:right w:val="single" w:sz="4" w:space="0" w:color="auto"/>
            </w:tcBorders>
            <w:shd w:val="clear" w:color="auto" w:fill="auto"/>
          </w:tcPr>
          <w:p w14:paraId="6D386717" w14:textId="77777777" w:rsidR="00EC6050" w:rsidRPr="004A0104" w:rsidRDefault="00EC6050" w:rsidP="00F562AF">
            <w:pPr>
              <w:rPr>
                <w:sz w:val="20"/>
                <w:szCs w:val="20"/>
              </w:rPr>
            </w:pPr>
            <w:r w:rsidRPr="004A0104">
              <w:rPr>
                <w:sz w:val="20"/>
                <w:szCs w:val="20"/>
              </w:rPr>
              <w:t>МБУ «Дом молодёжи Куйбышевского района»</w:t>
            </w:r>
          </w:p>
        </w:tc>
        <w:tc>
          <w:tcPr>
            <w:tcW w:w="2127" w:type="dxa"/>
            <w:vMerge w:val="restart"/>
            <w:tcBorders>
              <w:left w:val="single" w:sz="4" w:space="0" w:color="auto"/>
              <w:right w:val="single" w:sz="4" w:space="0" w:color="auto"/>
            </w:tcBorders>
          </w:tcPr>
          <w:p w14:paraId="27D7CAA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Участники слета – команды работающей молодёжи. </w:t>
            </w:r>
          </w:p>
          <w:p w14:paraId="1C87294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ежегодное увеличение общего охвата участников слета.</w:t>
            </w:r>
          </w:p>
          <w:p w14:paraId="0847B894"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65 человек,</w:t>
            </w:r>
          </w:p>
          <w:p w14:paraId="4280BE30"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65 человек,</w:t>
            </w:r>
          </w:p>
          <w:p w14:paraId="600D08A8"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70 человек,</w:t>
            </w:r>
          </w:p>
          <w:p w14:paraId="6F121156"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2025 – 75 человек.</w:t>
            </w:r>
          </w:p>
          <w:p w14:paraId="232FF73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Предполагается </w:t>
            </w:r>
            <w:r w:rsidRPr="004A0104">
              <w:rPr>
                <w:rFonts w:ascii="Times New Roman" w:hAnsi="Times New Roman" w:cs="Times New Roman"/>
              </w:rPr>
              <w:lastRenderedPageBreak/>
              <w:t>общий охват участников слета   275 человек.</w:t>
            </w:r>
          </w:p>
        </w:tc>
      </w:tr>
      <w:tr w:rsidR="00EC6050" w:rsidRPr="004A0104" w14:paraId="07569C2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717FAF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03DD4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754CCDD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E80FA2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50AB18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64909F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B11247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BB10F9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42AF372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E452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1038F9F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4DAC22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6C185C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0B112C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42A463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4D58C3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F711610"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206835D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8E70EC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32F3B5E"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360552C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54556AB" w14:textId="77777777" w:rsidR="00EC6050" w:rsidRPr="004A0104" w:rsidRDefault="00EC6050" w:rsidP="00F562AF">
            <w:pPr>
              <w:jc w:val="center"/>
              <w:rPr>
                <w:sz w:val="20"/>
                <w:szCs w:val="20"/>
              </w:rPr>
            </w:pPr>
            <w:r w:rsidRPr="004A0104">
              <w:rPr>
                <w:sz w:val="20"/>
                <w:szCs w:val="20"/>
              </w:rPr>
              <w:t>25,0</w:t>
            </w:r>
          </w:p>
        </w:tc>
        <w:tc>
          <w:tcPr>
            <w:tcW w:w="1275" w:type="dxa"/>
            <w:tcBorders>
              <w:left w:val="single" w:sz="4" w:space="0" w:color="auto"/>
              <w:bottom w:val="single" w:sz="4" w:space="0" w:color="auto"/>
              <w:right w:val="single" w:sz="4" w:space="0" w:color="auto"/>
            </w:tcBorders>
            <w:shd w:val="clear" w:color="auto" w:fill="auto"/>
          </w:tcPr>
          <w:p w14:paraId="501A7E57"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6DAD7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41A5851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5F0177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B4C90A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935F0B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55FA87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11CFBCB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987BB9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734FE3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708E30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F9C6E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B514DF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928A45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36875B"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1F3ACC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C37949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01A93B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356B6E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0B494E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AC0ACC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CB1C9E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B9B7AC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6C3338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9BFA0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FD4161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661577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66210B"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2C0E532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C99B75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898ED0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6A0AB0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CCE924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3BCD5F24"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50C7C34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A9AE3B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1EBF6B"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0DA240D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49E5132" w14:textId="77777777" w:rsidR="00EC6050" w:rsidRPr="004A0104" w:rsidRDefault="00EC6050" w:rsidP="00F562AF">
            <w:pPr>
              <w:jc w:val="center"/>
              <w:rPr>
                <w:sz w:val="20"/>
                <w:szCs w:val="20"/>
              </w:rPr>
            </w:pPr>
            <w:r w:rsidRPr="004A0104">
              <w:rPr>
                <w:sz w:val="20"/>
                <w:szCs w:val="20"/>
              </w:rPr>
              <w:t>25,0</w:t>
            </w:r>
          </w:p>
        </w:tc>
        <w:tc>
          <w:tcPr>
            <w:tcW w:w="1275" w:type="dxa"/>
            <w:tcBorders>
              <w:left w:val="single" w:sz="4" w:space="0" w:color="auto"/>
              <w:bottom w:val="single" w:sz="4" w:space="0" w:color="auto"/>
              <w:right w:val="single" w:sz="4" w:space="0" w:color="auto"/>
            </w:tcBorders>
            <w:shd w:val="clear" w:color="auto" w:fill="auto"/>
          </w:tcPr>
          <w:p w14:paraId="689DC3E1"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706AF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35,0</w:t>
            </w:r>
          </w:p>
        </w:tc>
        <w:tc>
          <w:tcPr>
            <w:tcW w:w="1133" w:type="dxa"/>
            <w:vMerge/>
            <w:tcBorders>
              <w:left w:val="single" w:sz="4" w:space="0" w:color="auto"/>
              <w:right w:val="single" w:sz="4" w:space="0" w:color="auto"/>
            </w:tcBorders>
            <w:shd w:val="clear" w:color="auto" w:fill="auto"/>
          </w:tcPr>
          <w:p w14:paraId="7EC4C34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D85299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0EEB7DB"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DCB073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0E03CE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58DD3E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07C26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DB9AFB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964E6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C4AA04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5F4B6D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8171C2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A04ABA"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755FA8B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1D985C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C66B3D0"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11010D2"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1.1.3.</w:t>
            </w:r>
          </w:p>
        </w:tc>
        <w:tc>
          <w:tcPr>
            <w:tcW w:w="1701" w:type="dxa"/>
            <w:tcBorders>
              <w:left w:val="single" w:sz="4" w:space="0" w:color="auto"/>
              <w:bottom w:val="single" w:sz="4" w:space="0" w:color="auto"/>
              <w:right w:val="single" w:sz="4" w:space="0" w:color="auto"/>
            </w:tcBorders>
            <w:shd w:val="clear" w:color="auto" w:fill="auto"/>
          </w:tcPr>
          <w:p w14:paraId="00620DF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4CBEE07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1B57132" w14:textId="77777777" w:rsidR="00EC6050" w:rsidRPr="004A0104" w:rsidRDefault="00EC6050" w:rsidP="00F562AF">
            <w:pPr>
              <w:jc w:val="center"/>
              <w:rPr>
                <w:sz w:val="20"/>
                <w:szCs w:val="20"/>
              </w:rPr>
            </w:pPr>
            <w:r w:rsidRPr="004A0104">
              <w:rPr>
                <w:sz w:val="20"/>
                <w:szCs w:val="20"/>
              </w:rPr>
              <w:t>1415</w:t>
            </w:r>
          </w:p>
        </w:tc>
        <w:tc>
          <w:tcPr>
            <w:tcW w:w="992" w:type="dxa"/>
            <w:tcBorders>
              <w:left w:val="single" w:sz="4" w:space="0" w:color="auto"/>
              <w:bottom w:val="single" w:sz="4" w:space="0" w:color="auto"/>
              <w:right w:val="single" w:sz="4" w:space="0" w:color="auto"/>
            </w:tcBorders>
            <w:shd w:val="clear" w:color="auto" w:fill="auto"/>
          </w:tcPr>
          <w:p w14:paraId="38C47616" w14:textId="77777777" w:rsidR="00EC6050" w:rsidRPr="004A0104" w:rsidRDefault="00EC6050" w:rsidP="00F562AF">
            <w:pPr>
              <w:jc w:val="center"/>
              <w:rPr>
                <w:sz w:val="20"/>
                <w:szCs w:val="20"/>
              </w:rPr>
            </w:pPr>
            <w:r w:rsidRPr="004A0104">
              <w:rPr>
                <w:sz w:val="20"/>
                <w:szCs w:val="20"/>
              </w:rPr>
              <w:t>50</w:t>
            </w:r>
          </w:p>
        </w:tc>
        <w:tc>
          <w:tcPr>
            <w:tcW w:w="993" w:type="dxa"/>
            <w:tcBorders>
              <w:left w:val="single" w:sz="4" w:space="0" w:color="auto"/>
              <w:bottom w:val="single" w:sz="4" w:space="0" w:color="auto"/>
              <w:right w:val="single" w:sz="4" w:space="0" w:color="auto"/>
            </w:tcBorders>
            <w:shd w:val="clear" w:color="auto" w:fill="auto"/>
          </w:tcPr>
          <w:p w14:paraId="63F30B8C"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7E0EE6BA" w14:textId="77777777" w:rsidR="00EC6050" w:rsidRPr="004A0104" w:rsidRDefault="00EC6050" w:rsidP="00F562AF">
            <w:pPr>
              <w:jc w:val="center"/>
              <w:rPr>
                <w:sz w:val="20"/>
                <w:szCs w:val="20"/>
              </w:rPr>
            </w:pPr>
            <w:r w:rsidRPr="004A0104">
              <w:rPr>
                <w:sz w:val="20"/>
                <w:szCs w:val="20"/>
              </w:rPr>
              <w:t>765</w:t>
            </w:r>
          </w:p>
        </w:tc>
        <w:tc>
          <w:tcPr>
            <w:tcW w:w="992" w:type="dxa"/>
            <w:tcBorders>
              <w:left w:val="single" w:sz="4" w:space="0" w:color="auto"/>
              <w:bottom w:val="single" w:sz="4" w:space="0" w:color="auto"/>
              <w:right w:val="single" w:sz="4" w:space="0" w:color="auto"/>
            </w:tcBorders>
            <w:shd w:val="clear" w:color="auto" w:fill="auto"/>
          </w:tcPr>
          <w:p w14:paraId="1CB66ADA" w14:textId="77777777" w:rsidR="00EC6050" w:rsidRPr="004A0104" w:rsidRDefault="00EC6050" w:rsidP="00F562AF">
            <w:pPr>
              <w:jc w:val="center"/>
              <w:rPr>
                <w:sz w:val="20"/>
                <w:szCs w:val="20"/>
              </w:rPr>
            </w:pPr>
            <w:r w:rsidRPr="004A0104">
              <w:rPr>
                <w:sz w:val="20"/>
                <w:szCs w:val="20"/>
              </w:rPr>
              <w:t>550</w:t>
            </w:r>
          </w:p>
        </w:tc>
        <w:tc>
          <w:tcPr>
            <w:tcW w:w="1276" w:type="dxa"/>
            <w:gridSpan w:val="2"/>
            <w:tcBorders>
              <w:left w:val="single" w:sz="4" w:space="0" w:color="auto"/>
              <w:bottom w:val="single" w:sz="4" w:space="0" w:color="auto"/>
              <w:right w:val="single" w:sz="4" w:space="0" w:color="auto"/>
            </w:tcBorders>
            <w:shd w:val="clear" w:color="auto" w:fill="auto"/>
          </w:tcPr>
          <w:p w14:paraId="1D2DFBA6" w14:textId="77777777" w:rsidR="00EC6050" w:rsidRPr="004A0104" w:rsidRDefault="00EC6050" w:rsidP="00F562AF">
            <w:pPr>
              <w:jc w:val="center"/>
              <w:rPr>
                <w:sz w:val="20"/>
                <w:szCs w:val="20"/>
              </w:rPr>
            </w:pPr>
            <w:r w:rsidRPr="004A0104">
              <w:rPr>
                <w:sz w:val="20"/>
                <w:szCs w:val="20"/>
              </w:rPr>
              <w:t>1455</w:t>
            </w:r>
          </w:p>
        </w:tc>
        <w:tc>
          <w:tcPr>
            <w:tcW w:w="1275" w:type="dxa"/>
            <w:tcBorders>
              <w:left w:val="single" w:sz="4" w:space="0" w:color="auto"/>
              <w:bottom w:val="single" w:sz="4" w:space="0" w:color="auto"/>
              <w:right w:val="single" w:sz="4" w:space="0" w:color="auto"/>
            </w:tcBorders>
            <w:shd w:val="clear" w:color="auto" w:fill="auto"/>
          </w:tcPr>
          <w:p w14:paraId="081BC99A" w14:textId="77777777" w:rsidR="00EC6050" w:rsidRPr="004A0104" w:rsidRDefault="00EC6050" w:rsidP="00F562AF">
            <w:pPr>
              <w:jc w:val="center"/>
              <w:rPr>
                <w:sz w:val="20"/>
                <w:szCs w:val="20"/>
              </w:rPr>
            </w:pPr>
            <w:r w:rsidRPr="004A0104">
              <w:rPr>
                <w:sz w:val="20"/>
                <w:szCs w:val="20"/>
              </w:rPr>
              <w:t>1485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1D89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1510</w:t>
            </w:r>
          </w:p>
        </w:tc>
        <w:tc>
          <w:tcPr>
            <w:tcW w:w="1133" w:type="dxa"/>
            <w:tcBorders>
              <w:left w:val="single" w:sz="4" w:space="0" w:color="auto"/>
              <w:bottom w:val="single" w:sz="4" w:space="0" w:color="auto"/>
              <w:right w:val="single" w:sz="4" w:space="0" w:color="auto"/>
            </w:tcBorders>
            <w:shd w:val="clear" w:color="auto" w:fill="auto"/>
          </w:tcPr>
          <w:p w14:paraId="20ADC7F5" w14:textId="77777777" w:rsidR="00EC6050" w:rsidRPr="004A0104" w:rsidRDefault="00EC6050" w:rsidP="00F562AF">
            <w:pPr>
              <w:pStyle w:val="ConsPlusCell"/>
              <w:rPr>
                <w:rFonts w:ascii="Times New Roman" w:hAnsi="Times New Roman" w:cs="Times New Roman"/>
              </w:rPr>
            </w:pPr>
          </w:p>
        </w:tc>
        <w:tc>
          <w:tcPr>
            <w:tcW w:w="2127" w:type="dxa"/>
            <w:vMerge w:val="restart"/>
            <w:tcBorders>
              <w:left w:val="single" w:sz="4" w:space="0" w:color="auto"/>
              <w:right w:val="single" w:sz="4" w:space="0" w:color="auto"/>
            </w:tcBorders>
          </w:tcPr>
          <w:p w14:paraId="45DCCBF5" w14:textId="77777777" w:rsidR="00EC6050" w:rsidRPr="004A0104" w:rsidRDefault="00EC6050" w:rsidP="00F562AF">
            <w:pPr>
              <w:jc w:val="both"/>
              <w:rPr>
                <w:sz w:val="20"/>
                <w:szCs w:val="20"/>
              </w:rPr>
            </w:pPr>
            <w:r w:rsidRPr="004A0104">
              <w:rPr>
                <w:sz w:val="20"/>
                <w:szCs w:val="20"/>
              </w:rPr>
              <w:t>Планируется проведение мероприятий, направленных на пропаганду ЗОЖ и профилактику асоциального проявления в молодёжной среде.   Предполагаемое количество вовлечённых 5865 человек:</w:t>
            </w:r>
          </w:p>
          <w:p w14:paraId="42895A8F" w14:textId="77777777" w:rsidR="00EC6050" w:rsidRPr="004A0104" w:rsidRDefault="00EC6050" w:rsidP="00F562AF">
            <w:pPr>
              <w:jc w:val="both"/>
              <w:rPr>
                <w:sz w:val="20"/>
                <w:szCs w:val="20"/>
              </w:rPr>
            </w:pPr>
            <w:r w:rsidRPr="004A0104">
              <w:rPr>
                <w:sz w:val="20"/>
                <w:szCs w:val="20"/>
              </w:rPr>
              <w:t>2022 – 1415 человек,</w:t>
            </w:r>
          </w:p>
          <w:p w14:paraId="2A63F0A6" w14:textId="77777777" w:rsidR="00EC6050" w:rsidRPr="004A0104" w:rsidRDefault="00EC6050" w:rsidP="00F562AF">
            <w:pPr>
              <w:jc w:val="both"/>
              <w:rPr>
                <w:sz w:val="20"/>
                <w:szCs w:val="20"/>
              </w:rPr>
            </w:pPr>
            <w:r w:rsidRPr="004A0104">
              <w:rPr>
                <w:sz w:val="20"/>
                <w:szCs w:val="20"/>
              </w:rPr>
              <w:t>2023 - 1455 человек,</w:t>
            </w:r>
          </w:p>
          <w:p w14:paraId="5713DBD5" w14:textId="77777777" w:rsidR="00EC6050" w:rsidRPr="004A0104" w:rsidRDefault="00EC6050" w:rsidP="00F562AF">
            <w:pPr>
              <w:jc w:val="both"/>
              <w:rPr>
                <w:sz w:val="20"/>
                <w:szCs w:val="20"/>
              </w:rPr>
            </w:pPr>
            <w:r w:rsidRPr="004A0104">
              <w:rPr>
                <w:sz w:val="20"/>
                <w:szCs w:val="20"/>
              </w:rPr>
              <w:t>2024 – 1485 человек,</w:t>
            </w:r>
          </w:p>
          <w:p w14:paraId="2FE557D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1510 человек.</w:t>
            </w:r>
          </w:p>
        </w:tc>
      </w:tr>
      <w:tr w:rsidR="00EC6050" w:rsidRPr="004A0104" w14:paraId="164FF67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B0CDF9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7EAAA6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2098FA21" w14:textId="77777777" w:rsidR="00EC6050" w:rsidRPr="004A0104" w:rsidRDefault="00EC6050" w:rsidP="00F562AF">
            <w:pPr>
              <w:jc w:val="center"/>
              <w:rPr>
                <w:sz w:val="20"/>
                <w:szCs w:val="20"/>
              </w:rPr>
            </w:pPr>
            <w:r w:rsidRPr="004A0104">
              <w:rPr>
                <w:sz w:val="20"/>
                <w:szCs w:val="20"/>
              </w:rPr>
              <w:t>71,0</w:t>
            </w:r>
          </w:p>
        </w:tc>
        <w:tc>
          <w:tcPr>
            <w:tcW w:w="992" w:type="dxa"/>
            <w:tcBorders>
              <w:left w:val="single" w:sz="4" w:space="0" w:color="auto"/>
              <w:bottom w:val="single" w:sz="4" w:space="0" w:color="auto"/>
              <w:right w:val="single" w:sz="4" w:space="0" w:color="auto"/>
            </w:tcBorders>
            <w:shd w:val="clear" w:color="auto" w:fill="auto"/>
          </w:tcPr>
          <w:p w14:paraId="27C0985C"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22A1C921" w14:textId="77777777" w:rsidR="00EC6050" w:rsidRPr="004A0104" w:rsidRDefault="00EC6050" w:rsidP="00F562AF">
            <w:pPr>
              <w:jc w:val="center"/>
              <w:rPr>
                <w:sz w:val="20"/>
                <w:szCs w:val="20"/>
              </w:rPr>
            </w:pPr>
            <w:r w:rsidRPr="004A0104">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33ADCA4F" w14:textId="77777777" w:rsidR="00EC6050" w:rsidRPr="004A0104" w:rsidRDefault="00EC6050" w:rsidP="00F562AF">
            <w:pPr>
              <w:jc w:val="center"/>
              <w:rPr>
                <w:sz w:val="20"/>
                <w:szCs w:val="20"/>
              </w:rPr>
            </w:pPr>
            <w:r w:rsidRPr="004A0104">
              <w:rPr>
                <w:sz w:val="20"/>
                <w:szCs w:val="20"/>
              </w:rPr>
              <w:t>44,0</w:t>
            </w:r>
          </w:p>
        </w:tc>
        <w:tc>
          <w:tcPr>
            <w:tcW w:w="992" w:type="dxa"/>
            <w:tcBorders>
              <w:left w:val="single" w:sz="4" w:space="0" w:color="auto"/>
              <w:bottom w:val="single" w:sz="4" w:space="0" w:color="auto"/>
              <w:right w:val="single" w:sz="4" w:space="0" w:color="auto"/>
            </w:tcBorders>
            <w:shd w:val="clear" w:color="auto" w:fill="auto"/>
          </w:tcPr>
          <w:p w14:paraId="2D3711F1" w14:textId="77777777" w:rsidR="00EC6050" w:rsidRPr="004A0104" w:rsidRDefault="00EC6050" w:rsidP="00F562AF">
            <w:pPr>
              <w:jc w:val="center"/>
              <w:rPr>
                <w:sz w:val="20"/>
                <w:szCs w:val="20"/>
              </w:rPr>
            </w:pPr>
            <w:r w:rsidRPr="004A0104">
              <w:rPr>
                <w:sz w:val="20"/>
                <w:szCs w:val="20"/>
              </w:rPr>
              <w:t>22,0</w:t>
            </w:r>
          </w:p>
        </w:tc>
        <w:tc>
          <w:tcPr>
            <w:tcW w:w="1276" w:type="dxa"/>
            <w:gridSpan w:val="2"/>
            <w:tcBorders>
              <w:left w:val="single" w:sz="4" w:space="0" w:color="auto"/>
              <w:bottom w:val="single" w:sz="4" w:space="0" w:color="auto"/>
              <w:right w:val="single" w:sz="4" w:space="0" w:color="auto"/>
            </w:tcBorders>
            <w:shd w:val="clear" w:color="auto" w:fill="auto"/>
          </w:tcPr>
          <w:p w14:paraId="34B80AD7" w14:textId="77777777" w:rsidR="00EC6050" w:rsidRPr="004A0104" w:rsidRDefault="00EC6050" w:rsidP="00F562AF">
            <w:pPr>
              <w:jc w:val="center"/>
              <w:rPr>
                <w:sz w:val="20"/>
                <w:szCs w:val="20"/>
              </w:rPr>
            </w:pPr>
            <w:r w:rsidRPr="004A0104">
              <w:rPr>
                <w:sz w:val="20"/>
                <w:szCs w:val="20"/>
              </w:rPr>
              <w:t>96,0</w:t>
            </w:r>
          </w:p>
        </w:tc>
        <w:tc>
          <w:tcPr>
            <w:tcW w:w="1275" w:type="dxa"/>
            <w:tcBorders>
              <w:left w:val="single" w:sz="4" w:space="0" w:color="auto"/>
              <w:bottom w:val="single" w:sz="4" w:space="0" w:color="auto"/>
              <w:right w:val="single" w:sz="4" w:space="0" w:color="auto"/>
            </w:tcBorders>
            <w:shd w:val="clear" w:color="auto" w:fill="auto"/>
          </w:tcPr>
          <w:p w14:paraId="1384AE1A" w14:textId="77777777" w:rsidR="00EC6050" w:rsidRPr="004A0104" w:rsidRDefault="00EC6050" w:rsidP="00F562AF">
            <w:pPr>
              <w:jc w:val="center"/>
              <w:rPr>
                <w:sz w:val="20"/>
                <w:szCs w:val="20"/>
              </w:rPr>
            </w:pPr>
            <w:r w:rsidRPr="004A0104">
              <w:rPr>
                <w:sz w:val="20"/>
                <w:szCs w:val="20"/>
              </w:rPr>
              <w:t>112,0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17E6A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132,0</w:t>
            </w:r>
          </w:p>
        </w:tc>
        <w:tc>
          <w:tcPr>
            <w:tcW w:w="1133" w:type="dxa"/>
            <w:tcBorders>
              <w:left w:val="single" w:sz="4" w:space="0" w:color="auto"/>
              <w:bottom w:val="single" w:sz="4" w:space="0" w:color="auto"/>
              <w:right w:val="single" w:sz="4" w:space="0" w:color="auto"/>
            </w:tcBorders>
            <w:shd w:val="clear" w:color="auto" w:fill="auto"/>
          </w:tcPr>
          <w:p w14:paraId="03F93C6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B8F5F8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D9EC0C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4AFE15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A64AED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393EE4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D281B6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6AF94C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EAB09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86649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4CD710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87635F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02354D"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71C3B7B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C6AF0A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9F7EB6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E56A69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D41412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B6D304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E2466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1B4784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76E38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02B00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9286A3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E7FA01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E541A"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95D1BB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3FD5D7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FDDC56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70DF52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D83B2B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06CCC02" w14:textId="77777777" w:rsidR="00EC6050" w:rsidRPr="004A0104" w:rsidRDefault="00EC6050" w:rsidP="00F562AF">
            <w:pPr>
              <w:jc w:val="center"/>
              <w:rPr>
                <w:sz w:val="20"/>
                <w:szCs w:val="20"/>
              </w:rPr>
            </w:pPr>
            <w:r w:rsidRPr="004A0104">
              <w:rPr>
                <w:sz w:val="20"/>
                <w:szCs w:val="20"/>
              </w:rPr>
              <w:t>71,0</w:t>
            </w:r>
          </w:p>
        </w:tc>
        <w:tc>
          <w:tcPr>
            <w:tcW w:w="992" w:type="dxa"/>
            <w:tcBorders>
              <w:left w:val="single" w:sz="4" w:space="0" w:color="auto"/>
              <w:bottom w:val="single" w:sz="4" w:space="0" w:color="auto"/>
              <w:right w:val="single" w:sz="4" w:space="0" w:color="auto"/>
            </w:tcBorders>
            <w:shd w:val="clear" w:color="auto" w:fill="auto"/>
          </w:tcPr>
          <w:p w14:paraId="78DB5046" w14:textId="77777777" w:rsidR="00EC6050" w:rsidRPr="004A0104" w:rsidRDefault="00EC6050" w:rsidP="00F562AF">
            <w:pPr>
              <w:jc w:val="center"/>
              <w:rPr>
                <w:sz w:val="20"/>
                <w:szCs w:val="20"/>
              </w:rPr>
            </w:pPr>
            <w:r w:rsidRPr="004A0104">
              <w:rPr>
                <w:sz w:val="20"/>
                <w:szCs w:val="20"/>
              </w:rPr>
              <w:t>3,0</w:t>
            </w:r>
          </w:p>
        </w:tc>
        <w:tc>
          <w:tcPr>
            <w:tcW w:w="993" w:type="dxa"/>
            <w:tcBorders>
              <w:left w:val="single" w:sz="4" w:space="0" w:color="auto"/>
              <w:bottom w:val="single" w:sz="4" w:space="0" w:color="auto"/>
              <w:right w:val="single" w:sz="4" w:space="0" w:color="auto"/>
            </w:tcBorders>
            <w:shd w:val="clear" w:color="auto" w:fill="auto"/>
          </w:tcPr>
          <w:p w14:paraId="10A38EAF" w14:textId="77777777" w:rsidR="00EC6050" w:rsidRPr="004A0104" w:rsidRDefault="00EC6050" w:rsidP="00F562AF">
            <w:pPr>
              <w:jc w:val="center"/>
              <w:rPr>
                <w:sz w:val="20"/>
                <w:szCs w:val="20"/>
              </w:rPr>
            </w:pPr>
            <w:r w:rsidRPr="004A0104">
              <w:rPr>
                <w:sz w:val="20"/>
                <w:szCs w:val="20"/>
              </w:rPr>
              <w:t>2,0</w:t>
            </w:r>
          </w:p>
        </w:tc>
        <w:tc>
          <w:tcPr>
            <w:tcW w:w="992" w:type="dxa"/>
            <w:tcBorders>
              <w:left w:val="single" w:sz="4" w:space="0" w:color="auto"/>
              <w:bottom w:val="single" w:sz="4" w:space="0" w:color="auto"/>
              <w:right w:val="single" w:sz="4" w:space="0" w:color="auto"/>
            </w:tcBorders>
            <w:shd w:val="clear" w:color="auto" w:fill="auto"/>
          </w:tcPr>
          <w:p w14:paraId="6DA58FC9" w14:textId="77777777" w:rsidR="00EC6050" w:rsidRPr="004A0104" w:rsidRDefault="00EC6050" w:rsidP="00F562AF">
            <w:pPr>
              <w:jc w:val="center"/>
              <w:rPr>
                <w:sz w:val="20"/>
                <w:szCs w:val="20"/>
              </w:rPr>
            </w:pPr>
            <w:r w:rsidRPr="004A0104">
              <w:rPr>
                <w:sz w:val="20"/>
                <w:szCs w:val="20"/>
              </w:rPr>
              <w:t>44,0</w:t>
            </w:r>
          </w:p>
        </w:tc>
        <w:tc>
          <w:tcPr>
            <w:tcW w:w="992" w:type="dxa"/>
            <w:tcBorders>
              <w:left w:val="single" w:sz="4" w:space="0" w:color="auto"/>
              <w:bottom w:val="single" w:sz="4" w:space="0" w:color="auto"/>
              <w:right w:val="single" w:sz="4" w:space="0" w:color="auto"/>
            </w:tcBorders>
            <w:shd w:val="clear" w:color="auto" w:fill="auto"/>
          </w:tcPr>
          <w:p w14:paraId="038A056A" w14:textId="77777777" w:rsidR="00EC6050" w:rsidRPr="004A0104" w:rsidRDefault="00EC6050" w:rsidP="00F562AF">
            <w:pPr>
              <w:jc w:val="center"/>
              <w:rPr>
                <w:sz w:val="20"/>
                <w:szCs w:val="20"/>
              </w:rPr>
            </w:pPr>
            <w:r w:rsidRPr="004A0104">
              <w:rPr>
                <w:sz w:val="20"/>
                <w:szCs w:val="20"/>
              </w:rPr>
              <w:t>22,0</w:t>
            </w:r>
          </w:p>
        </w:tc>
        <w:tc>
          <w:tcPr>
            <w:tcW w:w="1276" w:type="dxa"/>
            <w:gridSpan w:val="2"/>
            <w:tcBorders>
              <w:left w:val="single" w:sz="4" w:space="0" w:color="auto"/>
              <w:bottom w:val="single" w:sz="4" w:space="0" w:color="auto"/>
              <w:right w:val="single" w:sz="4" w:space="0" w:color="auto"/>
            </w:tcBorders>
            <w:shd w:val="clear" w:color="auto" w:fill="auto"/>
          </w:tcPr>
          <w:p w14:paraId="60FE5C7E" w14:textId="77777777" w:rsidR="00EC6050" w:rsidRPr="004A0104" w:rsidRDefault="00EC6050" w:rsidP="00F562AF">
            <w:pPr>
              <w:jc w:val="center"/>
              <w:rPr>
                <w:sz w:val="20"/>
                <w:szCs w:val="20"/>
              </w:rPr>
            </w:pPr>
            <w:r w:rsidRPr="004A0104">
              <w:rPr>
                <w:sz w:val="20"/>
                <w:szCs w:val="20"/>
              </w:rPr>
              <w:t>96,0</w:t>
            </w:r>
          </w:p>
        </w:tc>
        <w:tc>
          <w:tcPr>
            <w:tcW w:w="1275" w:type="dxa"/>
            <w:tcBorders>
              <w:left w:val="single" w:sz="4" w:space="0" w:color="auto"/>
              <w:bottom w:val="single" w:sz="4" w:space="0" w:color="auto"/>
              <w:right w:val="single" w:sz="4" w:space="0" w:color="auto"/>
            </w:tcBorders>
            <w:shd w:val="clear" w:color="auto" w:fill="auto"/>
          </w:tcPr>
          <w:p w14:paraId="192F3554" w14:textId="77777777" w:rsidR="00EC6050" w:rsidRPr="004A0104" w:rsidRDefault="00EC6050" w:rsidP="00F562AF">
            <w:pPr>
              <w:jc w:val="center"/>
              <w:rPr>
                <w:sz w:val="20"/>
                <w:szCs w:val="20"/>
              </w:rPr>
            </w:pPr>
            <w:r w:rsidRPr="004A0104">
              <w:rPr>
                <w:sz w:val="20"/>
                <w:szCs w:val="20"/>
              </w:rPr>
              <w:t>112,0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D8C0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132,0</w:t>
            </w:r>
          </w:p>
        </w:tc>
        <w:tc>
          <w:tcPr>
            <w:tcW w:w="1133" w:type="dxa"/>
            <w:tcBorders>
              <w:left w:val="single" w:sz="4" w:space="0" w:color="auto"/>
              <w:bottom w:val="single" w:sz="4" w:space="0" w:color="auto"/>
              <w:right w:val="single" w:sz="4" w:space="0" w:color="auto"/>
            </w:tcBorders>
            <w:shd w:val="clear" w:color="auto" w:fill="auto"/>
          </w:tcPr>
          <w:p w14:paraId="5F92422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8FFFEC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6367D07"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9EAC13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E03D2D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3BC7D3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1C6B2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A480F5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81315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C4F451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81AD68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8A3E77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F35032"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4B5835B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1211F6D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CD61A5A"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03674BDD"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1.1.4. Формирование культуры семейных отношений в молодежной среде</w:t>
            </w:r>
          </w:p>
        </w:tc>
      </w:tr>
      <w:tr w:rsidR="00EC6050" w:rsidRPr="004A0104" w14:paraId="591BBD88"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2CBDC9F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День защиты детей</w:t>
            </w:r>
          </w:p>
        </w:tc>
        <w:tc>
          <w:tcPr>
            <w:tcW w:w="1701" w:type="dxa"/>
            <w:tcBorders>
              <w:left w:val="single" w:sz="4" w:space="0" w:color="auto"/>
              <w:bottom w:val="single" w:sz="4" w:space="0" w:color="auto"/>
              <w:right w:val="single" w:sz="4" w:space="0" w:color="auto"/>
            </w:tcBorders>
            <w:shd w:val="clear" w:color="auto" w:fill="auto"/>
          </w:tcPr>
          <w:p w14:paraId="07F99EF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E55015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6E222220"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2E84218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E082F36"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3B07F04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A9A90F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6B82926" w14:textId="77777777" w:rsidR="00EC6050" w:rsidRPr="004A0104" w:rsidRDefault="00EC6050" w:rsidP="00F562AF">
            <w:pPr>
              <w:jc w:val="center"/>
              <w:rPr>
                <w:sz w:val="20"/>
                <w:szCs w:val="20"/>
              </w:rPr>
            </w:pPr>
            <w:r w:rsidRPr="004A0104">
              <w:rPr>
                <w:sz w:val="20"/>
                <w:szCs w:val="20"/>
              </w:rPr>
              <w:t>180</w:t>
            </w:r>
          </w:p>
        </w:tc>
        <w:tc>
          <w:tcPr>
            <w:tcW w:w="1275" w:type="dxa"/>
            <w:tcBorders>
              <w:left w:val="single" w:sz="4" w:space="0" w:color="auto"/>
              <w:bottom w:val="single" w:sz="4" w:space="0" w:color="auto"/>
              <w:right w:val="single" w:sz="4" w:space="0" w:color="auto"/>
            </w:tcBorders>
            <w:shd w:val="clear" w:color="auto" w:fill="auto"/>
          </w:tcPr>
          <w:p w14:paraId="720F7357"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C8B6F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220</w:t>
            </w:r>
          </w:p>
        </w:tc>
        <w:tc>
          <w:tcPr>
            <w:tcW w:w="1133" w:type="dxa"/>
            <w:vMerge w:val="restart"/>
            <w:tcBorders>
              <w:left w:val="single" w:sz="4" w:space="0" w:color="auto"/>
              <w:right w:val="single" w:sz="4" w:space="0" w:color="auto"/>
            </w:tcBorders>
            <w:shd w:val="clear" w:color="auto" w:fill="auto"/>
          </w:tcPr>
          <w:p w14:paraId="101FB3A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2B3B5DD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Культурно-досуговые, развлекательные, спортивные мероприятия на территории сельских поселений.</w:t>
            </w:r>
          </w:p>
          <w:p w14:paraId="1F8CC57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ежегодное увеличение количества детей, вовлечённых в мероприятия.</w:t>
            </w:r>
          </w:p>
          <w:p w14:paraId="768072CB"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150 человек,</w:t>
            </w:r>
          </w:p>
          <w:p w14:paraId="38C0CCA8"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180 человек,</w:t>
            </w:r>
          </w:p>
          <w:p w14:paraId="57782D0F"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200 человек,</w:t>
            </w:r>
          </w:p>
          <w:p w14:paraId="38658519"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2025 – 220 человек.</w:t>
            </w:r>
          </w:p>
          <w:p w14:paraId="29AFD218"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Предполагается участие 750 человек.</w:t>
            </w:r>
          </w:p>
        </w:tc>
      </w:tr>
      <w:tr w:rsidR="00EC6050" w:rsidRPr="004A0104" w14:paraId="0D6046B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842E9F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A158CB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7C4B50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061B83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5FE5EF2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315643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6B28E2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7B03ADB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72CB0A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82E3A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0064020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7AE1B7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FF3A1C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185182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9FC550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0560CA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0308E8F"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31D9AB4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68CF739"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68F5082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B4737E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6379FE9"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6EFE7A12"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9DE8D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25,0</w:t>
            </w:r>
          </w:p>
        </w:tc>
        <w:tc>
          <w:tcPr>
            <w:tcW w:w="1133" w:type="dxa"/>
            <w:vMerge/>
            <w:tcBorders>
              <w:left w:val="single" w:sz="4" w:space="0" w:color="auto"/>
              <w:right w:val="single" w:sz="4" w:space="0" w:color="auto"/>
            </w:tcBorders>
            <w:shd w:val="clear" w:color="auto" w:fill="auto"/>
          </w:tcPr>
          <w:p w14:paraId="4BFB6EE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7D98C9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C393FE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091FAC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B4D7F1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710E83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EAAB74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6467C2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914ED8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EA4C2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1797AA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C61ED8B"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E2C7C9"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E174AA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E9744D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43B703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B56540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E307E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5B2336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6BE3F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61669C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4E5D83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0A430F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5F720A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4ADD92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717A0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186225F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85872D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A752DA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74C9EF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17BFB7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C6A0C58"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6B68743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13E6F0B"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7336BA8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59FD75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0141079"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0CC8C7D4" w14:textId="77777777" w:rsidR="00EC6050" w:rsidRPr="004A0104" w:rsidRDefault="00EC6050" w:rsidP="00F562AF">
            <w:pPr>
              <w:jc w:val="center"/>
              <w:rPr>
                <w:sz w:val="20"/>
                <w:szCs w:val="20"/>
              </w:rPr>
            </w:pPr>
            <w:r w:rsidRPr="004A0104">
              <w:rPr>
                <w:sz w:val="20"/>
                <w:szCs w:val="2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6C9A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25,0</w:t>
            </w:r>
          </w:p>
        </w:tc>
        <w:tc>
          <w:tcPr>
            <w:tcW w:w="1133" w:type="dxa"/>
            <w:vMerge/>
            <w:tcBorders>
              <w:left w:val="single" w:sz="4" w:space="0" w:color="auto"/>
              <w:right w:val="single" w:sz="4" w:space="0" w:color="auto"/>
            </w:tcBorders>
            <w:shd w:val="clear" w:color="auto" w:fill="auto"/>
          </w:tcPr>
          <w:p w14:paraId="52923FD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FA7FBD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3709A1D"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C6696D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6B4E70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510EC2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40C63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1005C2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5DD3FC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E3B04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0EF1DB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053C19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7462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B8A2C4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ED1031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45E5D8B"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1D5480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Акция «Ромашковое поле»</w:t>
            </w:r>
          </w:p>
        </w:tc>
        <w:tc>
          <w:tcPr>
            <w:tcW w:w="1701" w:type="dxa"/>
            <w:tcBorders>
              <w:left w:val="single" w:sz="4" w:space="0" w:color="auto"/>
              <w:bottom w:val="single" w:sz="4" w:space="0" w:color="auto"/>
              <w:right w:val="single" w:sz="4" w:space="0" w:color="auto"/>
            </w:tcBorders>
            <w:shd w:val="clear" w:color="auto" w:fill="auto"/>
          </w:tcPr>
          <w:p w14:paraId="1E398AF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2095E05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(ед. изм.)  </w:t>
            </w:r>
            <w:r w:rsidRPr="004A0104">
              <w:rPr>
                <w:rFonts w:ascii="Times New Roman" w:hAnsi="Times New Roman" w:cs="Times New Roman"/>
              </w:rPr>
              <w:lastRenderedPageBreak/>
              <w:t>человек</w:t>
            </w:r>
          </w:p>
        </w:tc>
        <w:tc>
          <w:tcPr>
            <w:tcW w:w="1134" w:type="dxa"/>
            <w:tcBorders>
              <w:left w:val="single" w:sz="4" w:space="0" w:color="auto"/>
              <w:bottom w:val="single" w:sz="4" w:space="0" w:color="auto"/>
              <w:right w:val="single" w:sz="4" w:space="0" w:color="auto"/>
            </w:tcBorders>
            <w:shd w:val="clear" w:color="auto" w:fill="auto"/>
          </w:tcPr>
          <w:p w14:paraId="30CCD1BC" w14:textId="77777777" w:rsidR="00EC6050" w:rsidRPr="004A0104" w:rsidRDefault="00EC6050" w:rsidP="00F562AF">
            <w:pPr>
              <w:jc w:val="center"/>
              <w:rPr>
                <w:sz w:val="20"/>
                <w:szCs w:val="20"/>
              </w:rPr>
            </w:pPr>
            <w:r w:rsidRPr="004A0104">
              <w:rPr>
                <w:sz w:val="20"/>
                <w:szCs w:val="20"/>
              </w:rPr>
              <w:lastRenderedPageBreak/>
              <w:t>300</w:t>
            </w:r>
          </w:p>
        </w:tc>
        <w:tc>
          <w:tcPr>
            <w:tcW w:w="992" w:type="dxa"/>
            <w:tcBorders>
              <w:left w:val="single" w:sz="4" w:space="0" w:color="auto"/>
              <w:bottom w:val="single" w:sz="4" w:space="0" w:color="auto"/>
              <w:right w:val="single" w:sz="4" w:space="0" w:color="auto"/>
            </w:tcBorders>
            <w:shd w:val="clear" w:color="auto" w:fill="auto"/>
          </w:tcPr>
          <w:p w14:paraId="3C96E87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46229C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4E88DE1" w14:textId="77777777" w:rsidR="00EC6050" w:rsidRPr="004A0104" w:rsidRDefault="00EC6050" w:rsidP="00F562AF">
            <w:pPr>
              <w:jc w:val="center"/>
              <w:rPr>
                <w:sz w:val="20"/>
                <w:szCs w:val="20"/>
              </w:rPr>
            </w:pPr>
            <w:r w:rsidRPr="004A0104">
              <w:rPr>
                <w:sz w:val="20"/>
                <w:szCs w:val="20"/>
              </w:rPr>
              <w:t>300</w:t>
            </w:r>
          </w:p>
        </w:tc>
        <w:tc>
          <w:tcPr>
            <w:tcW w:w="992" w:type="dxa"/>
            <w:tcBorders>
              <w:left w:val="single" w:sz="4" w:space="0" w:color="auto"/>
              <w:bottom w:val="single" w:sz="4" w:space="0" w:color="auto"/>
              <w:right w:val="single" w:sz="4" w:space="0" w:color="auto"/>
            </w:tcBorders>
            <w:shd w:val="clear" w:color="auto" w:fill="auto"/>
          </w:tcPr>
          <w:p w14:paraId="2897D67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40C6CDF" w14:textId="77777777" w:rsidR="00EC6050" w:rsidRPr="004A0104" w:rsidRDefault="00EC6050" w:rsidP="00F562AF">
            <w:pPr>
              <w:jc w:val="center"/>
              <w:rPr>
                <w:sz w:val="20"/>
                <w:szCs w:val="20"/>
              </w:rPr>
            </w:pPr>
            <w:r w:rsidRPr="004A0104">
              <w:rPr>
                <w:sz w:val="20"/>
                <w:szCs w:val="20"/>
              </w:rPr>
              <w:t>325</w:t>
            </w:r>
          </w:p>
        </w:tc>
        <w:tc>
          <w:tcPr>
            <w:tcW w:w="1275" w:type="dxa"/>
            <w:tcBorders>
              <w:left w:val="single" w:sz="4" w:space="0" w:color="auto"/>
              <w:bottom w:val="single" w:sz="4" w:space="0" w:color="auto"/>
              <w:right w:val="single" w:sz="4" w:space="0" w:color="auto"/>
            </w:tcBorders>
            <w:shd w:val="clear" w:color="auto" w:fill="auto"/>
          </w:tcPr>
          <w:p w14:paraId="4BB9A3B1" w14:textId="77777777" w:rsidR="00EC6050" w:rsidRPr="004A0104" w:rsidRDefault="00EC6050" w:rsidP="00F562AF">
            <w:pPr>
              <w:jc w:val="center"/>
              <w:rPr>
                <w:sz w:val="20"/>
                <w:szCs w:val="20"/>
              </w:rPr>
            </w:pPr>
            <w:r w:rsidRPr="004A0104">
              <w:rPr>
                <w:sz w:val="20"/>
                <w:szCs w:val="20"/>
              </w:rPr>
              <w:t>330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C9A0B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340</w:t>
            </w:r>
          </w:p>
        </w:tc>
        <w:tc>
          <w:tcPr>
            <w:tcW w:w="1133" w:type="dxa"/>
            <w:vMerge w:val="restart"/>
            <w:tcBorders>
              <w:left w:val="single" w:sz="4" w:space="0" w:color="auto"/>
              <w:right w:val="single" w:sz="4" w:space="0" w:color="auto"/>
            </w:tcBorders>
            <w:shd w:val="clear" w:color="auto" w:fill="auto"/>
          </w:tcPr>
          <w:p w14:paraId="7128013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w:t>
            </w:r>
            <w:r w:rsidRPr="004A0104">
              <w:rPr>
                <w:rFonts w:ascii="Times New Roman" w:hAnsi="Times New Roman" w:cs="Times New Roman"/>
              </w:rPr>
              <w:lastRenderedPageBreak/>
              <w:t>ского района»</w:t>
            </w:r>
          </w:p>
        </w:tc>
        <w:tc>
          <w:tcPr>
            <w:tcW w:w="2127" w:type="dxa"/>
            <w:vMerge w:val="restart"/>
            <w:tcBorders>
              <w:left w:val="single" w:sz="4" w:space="0" w:color="auto"/>
              <w:right w:val="single" w:sz="4" w:space="0" w:color="auto"/>
            </w:tcBorders>
          </w:tcPr>
          <w:p w14:paraId="26C2BE2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 xml:space="preserve">В рамках мероприятия организовано чествование семейных </w:t>
            </w:r>
            <w:r w:rsidRPr="004A0104">
              <w:rPr>
                <w:rFonts w:ascii="Times New Roman" w:hAnsi="Times New Roman" w:cs="Times New Roman"/>
              </w:rPr>
              <w:lastRenderedPageBreak/>
              <w:t>пар.</w:t>
            </w:r>
          </w:p>
          <w:p w14:paraId="18056956"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ежегодное увеличение общего количества вовлечённых граждан:</w:t>
            </w:r>
          </w:p>
          <w:p w14:paraId="22A6BE31"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300 человек,</w:t>
            </w:r>
          </w:p>
          <w:p w14:paraId="71DB2F3F"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325 человек,</w:t>
            </w:r>
          </w:p>
          <w:p w14:paraId="00B06EBD"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330 человек,</w:t>
            </w:r>
          </w:p>
          <w:p w14:paraId="0B94FD0A"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2025 – 340 человек.</w:t>
            </w:r>
          </w:p>
          <w:p w14:paraId="6DBC1AD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участие 1295 человек.</w:t>
            </w:r>
          </w:p>
        </w:tc>
      </w:tr>
      <w:tr w:rsidR="00EC6050" w:rsidRPr="004A0104" w14:paraId="2CC778D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3377EF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30F22B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6B3EE4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3FC7B4F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B76258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E8B401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F261F6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648F679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C86F0E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D4222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582F55B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AF8FB25"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14F7CEF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B744F2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0DBD6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0228B6D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EFC4C4B"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6007DDC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8D4B1F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2BBA520"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73BA7B0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40F143D"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61883E67"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CED1E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40,0</w:t>
            </w:r>
          </w:p>
        </w:tc>
        <w:tc>
          <w:tcPr>
            <w:tcW w:w="1133" w:type="dxa"/>
            <w:vMerge/>
            <w:tcBorders>
              <w:left w:val="single" w:sz="4" w:space="0" w:color="auto"/>
              <w:right w:val="single" w:sz="4" w:space="0" w:color="auto"/>
            </w:tcBorders>
            <w:shd w:val="clear" w:color="auto" w:fill="auto"/>
          </w:tcPr>
          <w:p w14:paraId="1356842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9177BDD"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0B0260B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1CC839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DE052B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1D194F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4D975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B3878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62EBE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B000C8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BED5F3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C69FE4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4D6A45"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9F2CFE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31EADE7"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1D54738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545389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B9949E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2B51AB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CF3C7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1508F5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A97766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FA58AE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CCDDA0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033142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9886B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075DC7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496EED0"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FCEE78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BE11DA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63C0D3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8D43753"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205B290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442662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56F516"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3D0528E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A00076F"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3E29E00D" w14:textId="77777777" w:rsidR="00EC6050" w:rsidRPr="004A0104" w:rsidRDefault="00EC6050" w:rsidP="00F562AF">
            <w:pPr>
              <w:jc w:val="center"/>
              <w:rPr>
                <w:sz w:val="20"/>
                <w:szCs w:val="20"/>
              </w:rPr>
            </w:pPr>
            <w:r w:rsidRPr="004A0104">
              <w:rPr>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852B7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40,0</w:t>
            </w:r>
          </w:p>
        </w:tc>
        <w:tc>
          <w:tcPr>
            <w:tcW w:w="1133" w:type="dxa"/>
            <w:vMerge/>
            <w:tcBorders>
              <w:left w:val="single" w:sz="4" w:space="0" w:color="auto"/>
              <w:right w:val="single" w:sz="4" w:space="0" w:color="auto"/>
            </w:tcBorders>
            <w:shd w:val="clear" w:color="auto" w:fill="auto"/>
          </w:tcPr>
          <w:p w14:paraId="7AE043E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89AA595"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0F804AF"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F94C17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8CEDE8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333AC06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FF3D21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7D059D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F131C5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B32247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DADEFA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4CFAE6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2DCC4"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31BC374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1CA06965"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3BCB70C"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55D881D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Районный конкурс «Наша дружная семья»</w:t>
            </w:r>
          </w:p>
        </w:tc>
        <w:tc>
          <w:tcPr>
            <w:tcW w:w="1701" w:type="dxa"/>
            <w:tcBorders>
              <w:left w:val="single" w:sz="4" w:space="0" w:color="auto"/>
              <w:bottom w:val="single" w:sz="4" w:space="0" w:color="auto"/>
              <w:right w:val="single" w:sz="4" w:space="0" w:color="auto"/>
            </w:tcBorders>
            <w:shd w:val="clear" w:color="auto" w:fill="auto"/>
          </w:tcPr>
          <w:p w14:paraId="6DFB08B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528B853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D8181BD"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7C5B20C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F063CF3"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3D5D267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98BA0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3259DD9" w14:textId="77777777" w:rsidR="00EC6050" w:rsidRPr="004A0104" w:rsidRDefault="00EC6050" w:rsidP="00F562AF">
            <w:pPr>
              <w:jc w:val="center"/>
              <w:rPr>
                <w:sz w:val="20"/>
                <w:szCs w:val="20"/>
              </w:rPr>
            </w:pPr>
            <w:r w:rsidRPr="004A0104">
              <w:rPr>
                <w:sz w:val="20"/>
                <w:szCs w:val="20"/>
              </w:rPr>
              <w:t>70</w:t>
            </w:r>
          </w:p>
        </w:tc>
        <w:tc>
          <w:tcPr>
            <w:tcW w:w="1275" w:type="dxa"/>
            <w:tcBorders>
              <w:left w:val="single" w:sz="4" w:space="0" w:color="auto"/>
              <w:bottom w:val="single" w:sz="4" w:space="0" w:color="auto"/>
              <w:right w:val="single" w:sz="4" w:space="0" w:color="auto"/>
            </w:tcBorders>
            <w:shd w:val="clear" w:color="auto" w:fill="auto"/>
          </w:tcPr>
          <w:p w14:paraId="4525589C" w14:textId="77777777" w:rsidR="00EC6050" w:rsidRPr="004A0104" w:rsidRDefault="00EC6050" w:rsidP="00F562AF">
            <w:pPr>
              <w:jc w:val="center"/>
              <w:rPr>
                <w:sz w:val="20"/>
                <w:szCs w:val="20"/>
              </w:rPr>
            </w:pPr>
            <w:r w:rsidRPr="004A0104">
              <w:rPr>
                <w:sz w:val="20"/>
                <w:szCs w:val="20"/>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C53D2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70</w:t>
            </w:r>
          </w:p>
        </w:tc>
        <w:tc>
          <w:tcPr>
            <w:tcW w:w="1133" w:type="dxa"/>
            <w:vMerge w:val="restart"/>
            <w:tcBorders>
              <w:left w:val="single" w:sz="4" w:space="0" w:color="auto"/>
              <w:right w:val="single" w:sz="4" w:space="0" w:color="auto"/>
            </w:tcBorders>
            <w:shd w:val="clear" w:color="auto" w:fill="auto"/>
          </w:tcPr>
          <w:p w14:paraId="5DC7CAE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54BFA93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Конкурс для молодых семей с детьми. Предполагается ежегодное количество вовлечённых граждан 70 человек  (конкурсанты и их группа поддержки).</w:t>
            </w:r>
          </w:p>
          <w:p w14:paraId="57CB0CF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участие 280 человек.</w:t>
            </w:r>
          </w:p>
        </w:tc>
      </w:tr>
      <w:tr w:rsidR="00EC6050" w:rsidRPr="004A0104" w14:paraId="489CA1E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9C7090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3B0FCF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37E5AA3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0C0881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7532322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1BABA7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38F4FF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7BFB016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6770D9D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62648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CB74AD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EBECBC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18A098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BFC0A7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F2B22A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4DCE77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9A96E30"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23F52817"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F0FCF7A"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6C973BF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0E5030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CB1B3F3"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78516903" w14:textId="77777777" w:rsidR="00EC6050" w:rsidRPr="004A0104" w:rsidRDefault="00EC6050" w:rsidP="00F562AF">
            <w:pPr>
              <w:jc w:val="center"/>
              <w:rPr>
                <w:sz w:val="20"/>
                <w:szCs w:val="20"/>
              </w:rPr>
            </w:pPr>
            <w:r w:rsidRPr="004A0104">
              <w:rPr>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36878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1133" w:type="dxa"/>
            <w:vMerge/>
            <w:tcBorders>
              <w:left w:val="single" w:sz="4" w:space="0" w:color="auto"/>
              <w:right w:val="single" w:sz="4" w:space="0" w:color="auto"/>
            </w:tcBorders>
            <w:shd w:val="clear" w:color="auto" w:fill="auto"/>
          </w:tcPr>
          <w:p w14:paraId="54F963F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E7CB71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DEE209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79CAE8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0E132A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A6061C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E93922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E5A452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81C778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7219DD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FB1962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AD9330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884301"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B7F499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D360F1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AC2C3F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3658AB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9874EF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76EE4F3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F63101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66CDA9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9096D2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9AC41E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06966F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69F7A4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22D542"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65BF03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01B1A0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57BAD3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CE53F8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1C446C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1DD68B0"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6605FA9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E6B0D62" w14:textId="77777777" w:rsidR="00EC6050" w:rsidRPr="004A0104" w:rsidRDefault="00EC6050" w:rsidP="00F562AF">
            <w:pPr>
              <w:jc w:val="center"/>
              <w:rPr>
                <w:sz w:val="20"/>
                <w:szCs w:val="20"/>
              </w:rPr>
            </w:pPr>
            <w:r w:rsidRPr="004A0104">
              <w:rPr>
                <w:sz w:val="20"/>
                <w:szCs w:val="20"/>
              </w:rPr>
              <w:t>7,0</w:t>
            </w:r>
          </w:p>
        </w:tc>
        <w:tc>
          <w:tcPr>
            <w:tcW w:w="992" w:type="dxa"/>
            <w:tcBorders>
              <w:left w:val="single" w:sz="4" w:space="0" w:color="auto"/>
              <w:bottom w:val="single" w:sz="4" w:space="0" w:color="auto"/>
              <w:right w:val="single" w:sz="4" w:space="0" w:color="auto"/>
            </w:tcBorders>
            <w:shd w:val="clear" w:color="auto" w:fill="auto"/>
          </w:tcPr>
          <w:p w14:paraId="3BED279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415A90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E020FBE"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5022A737" w14:textId="77777777" w:rsidR="00EC6050" w:rsidRPr="004A0104" w:rsidRDefault="00EC6050" w:rsidP="00F562AF">
            <w:pPr>
              <w:jc w:val="center"/>
              <w:rPr>
                <w:sz w:val="20"/>
                <w:szCs w:val="20"/>
              </w:rPr>
            </w:pPr>
            <w:r w:rsidRPr="004A0104">
              <w:rPr>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5D5D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1133" w:type="dxa"/>
            <w:vMerge/>
            <w:tcBorders>
              <w:left w:val="single" w:sz="4" w:space="0" w:color="auto"/>
              <w:right w:val="single" w:sz="4" w:space="0" w:color="auto"/>
            </w:tcBorders>
            <w:shd w:val="clear" w:color="auto" w:fill="auto"/>
          </w:tcPr>
          <w:p w14:paraId="2F99E31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DAA9DF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D600B25"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4B089D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3A5EBA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0F4E55F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B45891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5A97B2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1E605F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07FD88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3A2A04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0EC0A4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53260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72E5B08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0B225C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73B935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898922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Творческие конкурсы для молодых семей</w:t>
            </w:r>
          </w:p>
        </w:tc>
        <w:tc>
          <w:tcPr>
            <w:tcW w:w="1701" w:type="dxa"/>
            <w:tcBorders>
              <w:left w:val="single" w:sz="4" w:space="0" w:color="auto"/>
              <w:bottom w:val="single" w:sz="4" w:space="0" w:color="auto"/>
              <w:right w:val="single" w:sz="4" w:space="0" w:color="auto"/>
            </w:tcBorders>
            <w:shd w:val="clear" w:color="auto" w:fill="auto"/>
          </w:tcPr>
          <w:p w14:paraId="402B20C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5194765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478D96FD" w14:textId="77777777" w:rsidR="00EC6050" w:rsidRPr="004A0104" w:rsidRDefault="00EC6050" w:rsidP="00F562AF">
            <w:pPr>
              <w:jc w:val="center"/>
              <w:rPr>
                <w:sz w:val="20"/>
                <w:szCs w:val="20"/>
              </w:rPr>
            </w:pPr>
            <w:r w:rsidRPr="004A0104">
              <w:rPr>
                <w:sz w:val="20"/>
                <w:szCs w:val="20"/>
              </w:rPr>
              <w:t>564</w:t>
            </w:r>
          </w:p>
        </w:tc>
        <w:tc>
          <w:tcPr>
            <w:tcW w:w="992" w:type="dxa"/>
            <w:tcBorders>
              <w:left w:val="single" w:sz="4" w:space="0" w:color="auto"/>
              <w:bottom w:val="single" w:sz="4" w:space="0" w:color="auto"/>
              <w:right w:val="single" w:sz="4" w:space="0" w:color="auto"/>
            </w:tcBorders>
            <w:shd w:val="clear" w:color="auto" w:fill="auto"/>
          </w:tcPr>
          <w:p w14:paraId="1DE65382" w14:textId="77777777" w:rsidR="00EC6050" w:rsidRPr="004A0104" w:rsidRDefault="00EC6050" w:rsidP="00F562AF">
            <w:pPr>
              <w:jc w:val="center"/>
              <w:rPr>
                <w:sz w:val="20"/>
                <w:szCs w:val="20"/>
              </w:rPr>
            </w:pPr>
            <w:r w:rsidRPr="004A0104">
              <w:rPr>
                <w:sz w:val="20"/>
                <w:szCs w:val="20"/>
              </w:rPr>
              <w:t>300</w:t>
            </w:r>
          </w:p>
        </w:tc>
        <w:tc>
          <w:tcPr>
            <w:tcW w:w="993" w:type="dxa"/>
            <w:tcBorders>
              <w:left w:val="single" w:sz="4" w:space="0" w:color="auto"/>
              <w:bottom w:val="single" w:sz="4" w:space="0" w:color="auto"/>
              <w:right w:val="single" w:sz="4" w:space="0" w:color="auto"/>
            </w:tcBorders>
            <w:shd w:val="clear" w:color="auto" w:fill="auto"/>
          </w:tcPr>
          <w:p w14:paraId="281E75C6" w14:textId="77777777" w:rsidR="00EC6050" w:rsidRPr="004A0104" w:rsidRDefault="00EC6050" w:rsidP="00F562AF">
            <w:pPr>
              <w:jc w:val="center"/>
              <w:rPr>
                <w:sz w:val="20"/>
                <w:szCs w:val="20"/>
              </w:rPr>
            </w:pPr>
            <w:r w:rsidRPr="004A0104">
              <w:rPr>
                <w:sz w:val="20"/>
                <w:szCs w:val="20"/>
              </w:rPr>
              <w:t>80</w:t>
            </w:r>
          </w:p>
        </w:tc>
        <w:tc>
          <w:tcPr>
            <w:tcW w:w="992" w:type="dxa"/>
            <w:tcBorders>
              <w:left w:val="single" w:sz="4" w:space="0" w:color="auto"/>
              <w:bottom w:val="single" w:sz="4" w:space="0" w:color="auto"/>
              <w:right w:val="single" w:sz="4" w:space="0" w:color="auto"/>
            </w:tcBorders>
            <w:shd w:val="clear" w:color="auto" w:fill="auto"/>
          </w:tcPr>
          <w:p w14:paraId="3398F4B6" w14:textId="77777777" w:rsidR="00EC6050" w:rsidRPr="004A0104" w:rsidRDefault="00EC6050" w:rsidP="00F562AF">
            <w:pPr>
              <w:jc w:val="center"/>
              <w:rPr>
                <w:sz w:val="20"/>
                <w:szCs w:val="20"/>
              </w:rPr>
            </w:pPr>
            <w:r w:rsidRPr="004A0104">
              <w:rPr>
                <w:sz w:val="20"/>
                <w:szCs w:val="20"/>
              </w:rPr>
              <w:t>80</w:t>
            </w:r>
          </w:p>
        </w:tc>
        <w:tc>
          <w:tcPr>
            <w:tcW w:w="992" w:type="dxa"/>
            <w:tcBorders>
              <w:left w:val="single" w:sz="4" w:space="0" w:color="auto"/>
              <w:bottom w:val="single" w:sz="4" w:space="0" w:color="auto"/>
              <w:right w:val="single" w:sz="4" w:space="0" w:color="auto"/>
            </w:tcBorders>
            <w:shd w:val="clear" w:color="auto" w:fill="auto"/>
          </w:tcPr>
          <w:p w14:paraId="0DF0C469" w14:textId="77777777" w:rsidR="00EC6050" w:rsidRPr="004A0104" w:rsidRDefault="00EC6050" w:rsidP="00F562AF">
            <w:pPr>
              <w:jc w:val="center"/>
              <w:rPr>
                <w:sz w:val="20"/>
                <w:szCs w:val="20"/>
              </w:rPr>
            </w:pPr>
            <w:r w:rsidRPr="004A0104">
              <w:rPr>
                <w:sz w:val="20"/>
                <w:szCs w:val="20"/>
              </w:rPr>
              <w:t>104</w:t>
            </w:r>
          </w:p>
        </w:tc>
        <w:tc>
          <w:tcPr>
            <w:tcW w:w="1276" w:type="dxa"/>
            <w:gridSpan w:val="2"/>
            <w:tcBorders>
              <w:left w:val="single" w:sz="4" w:space="0" w:color="auto"/>
              <w:bottom w:val="single" w:sz="4" w:space="0" w:color="auto"/>
              <w:right w:val="single" w:sz="4" w:space="0" w:color="auto"/>
            </w:tcBorders>
            <w:shd w:val="clear" w:color="auto" w:fill="auto"/>
          </w:tcPr>
          <w:p w14:paraId="68AB9EE6" w14:textId="77777777" w:rsidR="00EC6050" w:rsidRPr="004A0104" w:rsidRDefault="00EC6050" w:rsidP="00F562AF">
            <w:pPr>
              <w:jc w:val="center"/>
              <w:rPr>
                <w:sz w:val="20"/>
                <w:szCs w:val="20"/>
              </w:rPr>
            </w:pPr>
            <w:r w:rsidRPr="004A0104">
              <w:rPr>
                <w:sz w:val="20"/>
                <w:szCs w:val="20"/>
              </w:rPr>
              <w:t>571</w:t>
            </w:r>
          </w:p>
        </w:tc>
        <w:tc>
          <w:tcPr>
            <w:tcW w:w="1275" w:type="dxa"/>
            <w:tcBorders>
              <w:left w:val="single" w:sz="4" w:space="0" w:color="auto"/>
              <w:bottom w:val="single" w:sz="4" w:space="0" w:color="auto"/>
              <w:right w:val="single" w:sz="4" w:space="0" w:color="auto"/>
            </w:tcBorders>
            <w:shd w:val="clear" w:color="auto" w:fill="auto"/>
          </w:tcPr>
          <w:p w14:paraId="1AFBC495" w14:textId="77777777" w:rsidR="00EC6050" w:rsidRPr="004A0104" w:rsidRDefault="00EC6050" w:rsidP="00F562AF">
            <w:pPr>
              <w:jc w:val="center"/>
              <w:rPr>
                <w:sz w:val="20"/>
                <w:szCs w:val="20"/>
              </w:rPr>
            </w:pPr>
            <w:r w:rsidRPr="004A0104">
              <w:rPr>
                <w:sz w:val="20"/>
                <w:szCs w:val="20"/>
              </w:rPr>
              <w:t>576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B1589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581</w:t>
            </w:r>
          </w:p>
        </w:tc>
        <w:tc>
          <w:tcPr>
            <w:tcW w:w="1133" w:type="dxa"/>
            <w:vMerge w:val="restart"/>
            <w:tcBorders>
              <w:left w:val="single" w:sz="4" w:space="0" w:color="auto"/>
              <w:right w:val="single" w:sz="4" w:space="0" w:color="auto"/>
            </w:tcBorders>
            <w:shd w:val="clear" w:color="auto" w:fill="auto"/>
          </w:tcPr>
          <w:p w14:paraId="79A0E8E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2D14DC4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Конкурсы различного формата для молодых семей с детьми. </w:t>
            </w:r>
          </w:p>
          <w:p w14:paraId="1452BC1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ежегодное увеличение общего количества вовлечённых граждан:</w:t>
            </w:r>
          </w:p>
          <w:p w14:paraId="4506E90B"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564 человек,</w:t>
            </w:r>
          </w:p>
          <w:p w14:paraId="35271C4B"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571 человек,</w:t>
            </w:r>
          </w:p>
          <w:p w14:paraId="38754628"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576 человек,</w:t>
            </w:r>
          </w:p>
          <w:p w14:paraId="06114F5E"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2025 – 581 человек.</w:t>
            </w:r>
          </w:p>
          <w:p w14:paraId="611E6CAA"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Предполагается вовлечение 2292 </w:t>
            </w:r>
            <w:r w:rsidRPr="004A0104">
              <w:rPr>
                <w:rFonts w:ascii="Times New Roman" w:hAnsi="Times New Roman" w:cs="Times New Roman"/>
              </w:rPr>
              <w:lastRenderedPageBreak/>
              <w:t>человека.</w:t>
            </w:r>
          </w:p>
        </w:tc>
      </w:tr>
      <w:tr w:rsidR="00EC6050" w:rsidRPr="004A0104" w14:paraId="03BB536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3906BC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683EF8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E893BC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C809E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231BCD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927361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053C97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965507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ECBFA4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4E7AD2"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27CAA72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47A527D"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6DF21C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47BC05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A8F3B6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3E697D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05AE5A7" w14:textId="77777777" w:rsidR="00EC6050" w:rsidRPr="004A0104" w:rsidRDefault="00EC6050" w:rsidP="00F562AF">
            <w:pPr>
              <w:jc w:val="center"/>
              <w:rPr>
                <w:sz w:val="20"/>
                <w:szCs w:val="20"/>
              </w:rPr>
            </w:pPr>
            <w:r w:rsidRPr="004A0104">
              <w:rPr>
                <w:sz w:val="20"/>
                <w:szCs w:val="20"/>
              </w:rPr>
              <w:t>55,0</w:t>
            </w:r>
          </w:p>
        </w:tc>
        <w:tc>
          <w:tcPr>
            <w:tcW w:w="992" w:type="dxa"/>
            <w:tcBorders>
              <w:left w:val="single" w:sz="4" w:space="0" w:color="auto"/>
              <w:bottom w:val="single" w:sz="4" w:space="0" w:color="auto"/>
              <w:right w:val="single" w:sz="4" w:space="0" w:color="auto"/>
            </w:tcBorders>
            <w:shd w:val="clear" w:color="auto" w:fill="auto"/>
          </w:tcPr>
          <w:p w14:paraId="3A28D80A"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4BF4BD18"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07071232"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3551BECA" w14:textId="77777777" w:rsidR="00EC6050" w:rsidRPr="004A0104" w:rsidRDefault="00EC6050" w:rsidP="00F562AF">
            <w:pPr>
              <w:jc w:val="center"/>
              <w:rPr>
                <w:sz w:val="20"/>
                <w:szCs w:val="20"/>
              </w:rPr>
            </w:pPr>
            <w:r w:rsidRPr="004A0104">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1C110ED2" w14:textId="77777777" w:rsidR="00EC6050" w:rsidRPr="004A0104" w:rsidRDefault="00EC6050" w:rsidP="00F562AF">
            <w:pPr>
              <w:jc w:val="center"/>
              <w:rPr>
                <w:sz w:val="20"/>
                <w:szCs w:val="20"/>
              </w:rPr>
            </w:pPr>
            <w:r w:rsidRPr="004A0104">
              <w:rPr>
                <w:sz w:val="20"/>
                <w:szCs w:val="20"/>
              </w:rPr>
              <w:t>62,0</w:t>
            </w:r>
          </w:p>
        </w:tc>
        <w:tc>
          <w:tcPr>
            <w:tcW w:w="1275" w:type="dxa"/>
            <w:tcBorders>
              <w:left w:val="single" w:sz="4" w:space="0" w:color="auto"/>
              <w:bottom w:val="single" w:sz="4" w:space="0" w:color="auto"/>
              <w:right w:val="single" w:sz="4" w:space="0" w:color="auto"/>
            </w:tcBorders>
            <w:shd w:val="clear" w:color="auto" w:fill="auto"/>
          </w:tcPr>
          <w:p w14:paraId="5572540C" w14:textId="77777777" w:rsidR="00EC6050" w:rsidRPr="004A0104" w:rsidRDefault="00EC6050" w:rsidP="00F562AF">
            <w:pPr>
              <w:jc w:val="center"/>
              <w:rPr>
                <w:sz w:val="20"/>
                <w:szCs w:val="20"/>
              </w:rPr>
            </w:pPr>
            <w:r w:rsidRPr="004A0104">
              <w:rPr>
                <w:sz w:val="20"/>
                <w:szCs w:val="20"/>
              </w:rPr>
              <w:t>62,0,0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0F2E5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62,0</w:t>
            </w:r>
          </w:p>
        </w:tc>
        <w:tc>
          <w:tcPr>
            <w:tcW w:w="1133" w:type="dxa"/>
            <w:vMerge/>
            <w:tcBorders>
              <w:left w:val="single" w:sz="4" w:space="0" w:color="auto"/>
              <w:right w:val="single" w:sz="4" w:space="0" w:color="auto"/>
            </w:tcBorders>
            <w:shd w:val="clear" w:color="auto" w:fill="auto"/>
          </w:tcPr>
          <w:p w14:paraId="4770D116"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E1215E7"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5FE1112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91E8CA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405DA1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6F8BDFB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412875C"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5DFB57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241059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3808BF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5870E6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93F4BD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4C940E"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0D88B9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E70FE85"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3ABF28D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85BE10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7D4BDE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7864A7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5E49C1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E45E44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53F05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37B3A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0F5335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9C05B1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7449B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F3BE33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787AB30"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7647215A"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28F19E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6E24DB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2CB9322" w14:textId="77777777" w:rsidR="00EC6050" w:rsidRPr="004A0104" w:rsidRDefault="00EC6050" w:rsidP="00F562AF">
            <w:pPr>
              <w:jc w:val="center"/>
              <w:rPr>
                <w:sz w:val="20"/>
                <w:szCs w:val="20"/>
              </w:rPr>
            </w:pPr>
            <w:r w:rsidRPr="004A0104">
              <w:rPr>
                <w:sz w:val="20"/>
                <w:szCs w:val="20"/>
              </w:rPr>
              <w:t>55,0</w:t>
            </w:r>
          </w:p>
        </w:tc>
        <w:tc>
          <w:tcPr>
            <w:tcW w:w="992" w:type="dxa"/>
            <w:tcBorders>
              <w:left w:val="single" w:sz="4" w:space="0" w:color="auto"/>
              <w:bottom w:val="single" w:sz="4" w:space="0" w:color="auto"/>
              <w:right w:val="single" w:sz="4" w:space="0" w:color="auto"/>
            </w:tcBorders>
            <w:shd w:val="clear" w:color="auto" w:fill="auto"/>
          </w:tcPr>
          <w:p w14:paraId="16D867A8"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070D4584"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2330963F"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1A00B8B2" w14:textId="77777777" w:rsidR="00EC6050" w:rsidRPr="004A0104" w:rsidRDefault="00EC6050" w:rsidP="00F562AF">
            <w:pPr>
              <w:jc w:val="center"/>
              <w:rPr>
                <w:sz w:val="20"/>
                <w:szCs w:val="20"/>
              </w:rPr>
            </w:pPr>
            <w:r w:rsidRPr="004A0104">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28BA34EB" w14:textId="77777777" w:rsidR="00EC6050" w:rsidRPr="004A0104" w:rsidRDefault="00EC6050" w:rsidP="00F562AF">
            <w:pPr>
              <w:jc w:val="center"/>
              <w:rPr>
                <w:sz w:val="20"/>
                <w:szCs w:val="20"/>
              </w:rPr>
            </w:pPr>
            <w:r w:rsidRPr="004A0104">
              <w:rPr>
                <w:sz w:val="20"/>
                <w:szCs w:val="20"/>
              </w:rPr>
              <w:t>62,0</w:t>
            </w:r>
          </w:p>
        </w:tc>
        <w:tc>
          <w:tcPr>
            <w:tcW w:w="1275" w:type="dxa"/>
            <w:tcBorders>
              <w:left w:val="single" w:sz="4" w:space="0" w:color="auto"/>
              <w:bottom w:val="single" w:sz="4" w:space="0" w:color="auto"/>
              <w:right w:val="single" w:sz="4" w:space="0" w:color="auto"/>
            </w:tcBorders>
            <w:shd w:val="clear" w:color="auto" w:fill="auto"/>
          </w:tcPr>
          <w:p w14:paraId="0A8CF451" w14:textId="77777777" w:rsidR="00EC6050" w:rsidRPr="004A0104" w:rsidRDefault="00EC6050" w:rsidP="00F562AF">
            <w:pPr>
              <w:jc w:val="center"/>
              <w:rPr>
                <w:sz w:val="20"/>
                <w:szCs w:val="20"/>
              </w:rPr>
            </w:pPr>
            <w:r w:rsidRPr="004A0104">
              <w:rPr>
                <w:sz w:val="20"/>
                <w:szCs w:val="20"/>
              </w:rPr>
              <w:t>62,0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856BD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62,0</w:t>
            </w:r>
          </w:p>
        </w:tc>
        <w:tc>
          <w:tcPr>
            <w:tcW w:w="1133" w:type="dxa"/>
            <w:vMerge/>
            <w:tcBorders>
              <w:left w:val="single" w:sz="4" w:space="0" w:color="auto"/>
              <w:right w:val="single" w:sz="4" w:space="0" w:color="auto"/>
            </w:tcBorders>
            <w:shd w:val="clear" w:color="auto" w:fill="auto"/>
          </w:tcPr>
          <w:p w14:paraId="0586FB9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66E7339"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6E9DFDF6"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1D77D1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2E7D8D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внебюджетные </w:t>
            </w:r>
            <w:r w:rsidRPr="004A0104">
              <w:rPr>
                <w:rFonts w:ascii="Times New Roman" w:hAnsi="Times New Roman" w:cs="Times New Roman"/>
              </w:rPr>
              <w:lastRenderedPageBreak/>
              <w:t>источники</w:t>
            </w:r>
          </w:p>
        </w:tc>
        <w:tc>
          <w:tcPr>
            <w:tcW w:w="1134" w:type="dxa"/>
            <w:tcBorders>
              <w:left w:val="single" w:sz="4" w:space="0" w:color="auto"/>
              <w:bottom w:val="single" w:sz="4" w:space="0" w:color="auto"/>
              <w:right w:val="single" w:sz="4" w:space="0" w:color="auto"/>
            </w:tcBorders>
            <w:shd w:val="clear" w:color="auto" w:fill="auto"/>
          </w:tcPr>
          <w:p w14:paraId="7375997F" w14:textId="77777777" w:rsidR="00EC6050" w:rsidRPr="004A0104" w:rsidRDefault="00EC6050" w:rsidP="00F562AF">
            <w:pPr>
              <w:jc w:val="center"/>
              <w:rPr>
                <w:sz w:val="20"/>
                <w:szCs w:val="20"/>
              </w:rPr>
            </w:pPr>
            <w:r w:rsidRPr="004A0104">
              <w:rPr>
                <w:sz w:val="20"/>
                <w:szCs w:val="20"/>
              </w:rPr>
              <w:lastRenderedPageBreak/>
              <w:t>-</w:t>
            </w:r>
          </w:p>
        </w:tc>
        <w:tc>
          <w:tcPr>
            <w:tcW w:w="992" w:type="dxa"/>
            <w:tcBorders>
              <w:left w:val="single" w:sz="4" w:space="0" w:color="auto"/>
              <w:bottom w:val="single" w:sz="4" w:space="0" w:color="auto"/>
              <w:right w:val="single" w:sz="4" w:space="0" w:color="auto"/>
            </w:tcBorders>
            <w:shd w:val="clear" w:color="auto" w:fill="auto"/>
          </w:tcPr>
          <w:p w14:paraId="018E999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6A72AD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22828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4F6118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F0ACFB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CCE91D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EC01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5FDC5FB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451BBCA" w14:textId="77777777" w:rsidR="00EC6050" w:rsidRPr="004A0104" w:rsidRDefault="00EC6050" w:rsidP="00F562AF">
            <w:pPr>
              <w:pStyle w:val="ConsPlusCell"/>
              <w:jc w:val="both"/>
              <w:rPr>
                <w:rFonts w:ascii="Times New Roman" w:hAnsi="Times New Roman" w:cs="Times New Roman"/>
                <w:highlight w:val="yellow"/>
              </w:rPr>
            </w:pPr>
          </w:p>
        </w:tc>
      </w:tr>
      <w:tr w:rsidR="00EC6050" w:rsidRPr="004A0104" w14:paraId="2D479A46" w14:textId="77777777" w:rsidTr="00F562AF">
        <w:trPr>
          <w:gridAfter w:val="11"/>
          <w:wAfter w:w="15883" w:type="dxa"/>
          <w:trHeight w:val="265"/>
          <w:tblCellSpacing w:w="5" w:type="nil"/>
        </w:trPr>
        <w:tc>
          <w:tcPr>
            <w:tcW w:w="1701" w:type="dxa"/>
            <w:vMerge w:val="restart"/>
            <w:tcBorders>
              <w:top w:val="single" w:sz="4" w:space="0" w:color="auto"/>
              <w:left w:val="single" w:sz="4" w:space="0" w:color="auto"/>
              <w:right w:val="single" w:sz="4" w:space="0" w:color="auto"/>
            </w:tcBorders>
            <w:shd w:val="clear" w:color="auto" w:fill="auto"/>
          </w:tcPr>
          <w:p w14:paraId="3E24AE7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Фестиваль молодых семей Новосибирской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450A6E"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3ADEE9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A6B50E" w14:textId="77777777" w:rsidR="00EC6050" w:rsidRPr="004A0104" w:rsidRDefault="00EC6050" w:rsidP="00F562AF">
            <w:pPr>
              <w:jc w:val="center"/>
              <w:rPr>
                <w:sz w:val="20"/>
                <w:szCs w:val="20"/>
              </w:rPr>
            </w:pPr>
            <w:r w:rsidRPr="004A0104">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C9548" w14:textId="77777777" w:rsidR="00EC6050" w:rsidRPr="004A0104" w:rsidRDefault="00EC6050" w:rsidP="00F562AF">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77B1A9" w14:textId="77777777" w:rsidR="00EC6050" w:rsidRPr="004A0104" w:rsidRDefault="00EC6050" w:rsidP="00F562AF">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79DAD" w14:textId="77777777" w:rsidR="00EC6050" w:rsidRPr="004A0104" w:rsidRDefault="00EC6050" w:rsidP="00F562AF">
            <w:pPr>
              <w:jc w:val="center"/>
              <w:rPr>
                <w:sz w:val="20"/>
                <w:szCs w:val="20"/>
              </w:rPr>
            </w:pPr>
            <w:r w:rsidRPr="004A0104">
              <w:rPr>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98C44D" w14:textId="77777777" w:rsidR="00EC6050" w:rsidRPr="004A0104" w:rsidRDefault="00EC6050" w:rsidP="00F562AF">
            <w:pPr>
              <w:jc w:val="center"/>
              <w:rPr>
                <w:sz w:val="20"/>
                <w:szCs w:val="20"/>
              </w:rPr>
            </w:pPr>
            <w:r w:rsidRPr="004A0104">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7AF7844" w14:textId="77777777" w:rsidR="00EC6050" w:rsidRPr="004A0104" w:rsidRDefault="00EC6050" w:rsidP="00F562AF">
            <w:pPr>
              <w:jc w:val="center"/>
              <w:rPr>
                <w:sz w:val="20"/>
                <w:szCs w:val="20"/>
              </w:rPr>
            </w:pPr>
            <w:r w:rsidRPr="004A0104">
              <w:rPr>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A5AEAE" w14:textId="77777777" w:rsidR="00EC6050" w:rsidRPr="004A0104" w:rsidRDefault="00EC6050" w:rsidP="00F562AF">
            <w:pPr>
              <w:jc w:val="center"/>
              <w:rPr>
                <w:sz w:val="20"/>
                <w:szCs w:val="20"/>
              </w:rPr>
            </w:pPr>
            <w:r w:rsidRPr="004A0104">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2B2B3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w:t>
            </w:r>
          </w:p>
        </w:tc>
        <w:tc>
          <w:tcPr>
            <w:tcW w:w="1133" w:type="dxa"/>
            <w:vMerge w:val="restart"/>
            <w:tcBorders>
              <w:top w:val="single" w:sz="4" w:space="0" w:color="auto"/>
              <w:left w:val="single" w:sz="4" w:space="0" w:color="auto"/>
              <w:right w:val="single" w:sz="4" w:space="0" w:color="auto"/>
            </w:tcBorders>
            <w:shd w:val="clear" w:color="auto" w:fill="auto"/>
          </w:tcPr>
          <w:p w14:paraId="7F25CD4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top w:val="single" w:sz="4" w:space="0" w:color="auto"/>
              <w:left w:val="single" w:sz="4" w:space="0" w:color="auto"/>
              <w:right w:val="single" w:sz="4" w:space="0" w:color="auto"/>
            </w:tcBorders>
          </w:tcPr>
          <w:p w14:paraId="6841C12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Для участия в фестивале предполагается ежегодное участие молодой семьи Куйбышевского района в составе 4 человек.</w:t>
            </w:r>
          </w:p>
          <w:p w14:paraId="3D9C391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за период реализации программы предполагается участие 16 человек</w:t>
            </w:r>
          </w:p>
        </w:tc>
      </w:tr>
      <w:tr w:rsidR="00EC6050" w:rsidRPr="004A0104" w14:paraId="64821BE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EF644A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B375C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57B95FD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D9E25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70CBA2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E4E41C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B3D964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4BB03B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58AB98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FD654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05228BA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954C7C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861D35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E744BB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8AC36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C76A77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F03A632"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2A0BB2D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DD7CFE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B505BF6"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54E4D44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9B118AF" w14:textId="77777777" w:rsidR="00EC6050" w:rsidRPr="004A0104" w:rsidRDefault="00EC6050" w:rsidP="00F562AF">
            <w:pPr>
              <w:jc w:val="center"/>
              <w:rPr>
                <w:sz w:val="20"/>
                <w:szCs w:val="20"/>
              </w:rPr>
            </w:pPr>
            <w:r w:rsidRPr="004A0104">
              <w:rPr>
                <w:sz w:val="20"/>
                <w:szCs w:val="20"/>
              </w:rPr>
              <w:t>12,0</w:t>
            </w:r>
          </w:p>
        </w:tc>
        <w:tc>
          <w:tcPr>
            <w:tcW w:w="1275" w:type="dxa"/>
            <w:tcBorders>
              <w:left w:val="single" w:sz="4" w:space="0" w:color="auto"/>
              <w:bottom w:val="single" w:sz="4" w:space="0" w:color="auto"/>
              <w:right w:val="single" w:sz="4" w:space="0" w:color="auto"/>
            </w:tcBorders>
            <w:shd w:val="clear" w:color="auto" w:fill="auto"/>
          </w:tcPr>
          <w:p w14:paraId="4A0CF0CD" w14:textId="77777777" w:rsidR="00EC6050" w:rsidRPr="004A0104" w:rsidRDefault="00EC6050" w:rsidP="00F562AF">
            <w:pPr>
              <w:jc w:val="center"/>
              <w:rPr>
                <w:sz w:val="20"/>
                <w:szCs w:val="20"/>
              </w:rPr>
            </w:pPr>
            <w:r w:rsidRPr="004A0104">
              <w:rPr>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7ED2A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133" w:type="dxa"/>
            <w:vMerge/>
            <w:tcBorders>
              <w:left w:val="single" w:sz="4" w:space="0" w:color="auto"/>
              <w:right w:val="single" w:sz="4" w:space="0" w:color="auto"/>
            </w:tcBorders>
            <w:shd w:val="clear" w:color="auto" w:fill="auto"/>
          </w:tcPr>
          <w:p w14:paraId="3563EC8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57659D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A07575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BF6887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BDD92A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E50A3B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A60F3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BA228A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FED56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4CB8F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F61981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E140CC2"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3A51FC"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267EC6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7E57D5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BCBE3F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6AE766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E021AE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1CFBC1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96F3E2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AF634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280DC8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49A2926"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929707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5CD7BE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15FBA5"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6163B66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959F9A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6DFDFA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7F4980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D79FC1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4BC908BF"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7A61741B"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7B01F2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AA7F203" w14:textId="77777777" w:rsidR="00EC6050" w:rsidRPr="004A0104" w:rsidRDefault="00EC6050" w:rsidP="00F562AF">
            <w:pPr>
              <w:jc w:val="center"/>
              <w:rPr>
                <w:sz w:val="20"/>
                <w:szCs w:val="20"/>
              </w:rPr>
            </w:pPr>
            <w:r w:rsidRPr="004A0104">
              <w:rPr>
                <w:sz w:val="20"/>
                <w:szCs w:val="20"/>
              </w:rPr>
              <w:t>5,0</w:t>
            </w:r>
          </w:p>
        </w:tc>
        <w:tc>
          <w:tcPr>
            <w:tcW w:w="992" w:type="dxa"/>
            <w:tcBorders>
              <w:left w:val="single" w:sz="4" w:space="0" w:color="auto"/>
              <w:bottom w:val="single" w:sz="4" w:space="0" w:color="auto"/>
              <w:right w:val="single" w:sz="4" w:space="0" w:color="auto"/>
            </w:tcBorders>
            <w:shd w:val="clear" w:color="auto" w:fill="auto"/>
          </w:tcPr>
          <w:p w14:paraId="67FC249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F13D9D1" w14:textId="77777777" w:rsidR="00EC6050" w:rsidRPr="004A0104" w:rsidRDefault="00EC6050" w:rsidP="00F562AF">
            <w:pPr>
              <w:jc w:val="center"/>
              <w:rPr>
                <w:sz w:val="20"/>
                <w:szCs w:val="20"/>
              </w:rPr>
            </w:pPr>
            <w:r w:rsidRPr="004A0104">
              <w:rPr>
                <w:sz w:val="20"/>
                <w:szCs w:val="20"/>
              </w:rPr>
              <w:t>12,0</w:t>
            </w:r>
          </w:p>
        </w:tc>
        <w:tc>
          <w:tcPr>
            <w:tcW w:w="1275" w:type="dxa"/>
            <w:tcBorders>
              <w:left w:val="single" w:sz="4" w:space="0" w:color="auto"/>
              <w:bottom w:val="single" w:sz="4" w:space="0" w:color="auto"/>
              <w:right w:val="single" w:sz="4" w:space="0" w:color="auto"/>
            </w:tcBorders>
            <w:shd w:val="clear" w:color="auto" w:fill="auto"/>
          </w:tcPr>
          <w:p w14:paraId="47980C87" w14:textId="77777777" w:rsidR="00EC6050" w:rsidRPr="004A0104" w:rsidRDefault="00EC6050" w:rsidP="00F562AF">
            <w:pPr>
              <w:jc w:val="center"/>
              <w:rPr>
                <w:sz w:val="20"/>
                <w:szCs w:val="20"/>
              </w:rPr>
            </w:pPr>
            <w:r w:rsidRPr="004A0104">
              <w:rPr>
                <w:sz w:val="20"/>
                <w:szCs w:val="20"/>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257C9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12,0</w:t>
            </w:r>
          </w:p>
        </w:tc>
        <w:tc>
          <w:tcPr>
            <w:tcW w:w="1133" w:type="dxa"/>
            <w:vMerge/>
            <w:tcBorders>
              <w:left w:val="single" w:sz="4" w:space="0" w:color="auto"/>
              <w:right w:val="single" w:sz="4" w:space="0" w:color="auto"/>
            </w:tcBorders>
            <w:shd w:val="clear" w:color="auto" w:fill="auto"/>
          </w:tcPr>
          <w:p w14:paraId="4C28CB9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4178F4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2A8F013"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7593A2C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BD833A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041C68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66B4DB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D904EF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4319D5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E6DDD29"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7CA3D7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4A4FAB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320089"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614B765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708AB8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ABEC7E5"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60ECBC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Районный конкурс «Отцы и дети»</w:t>
            </w:r>
          </w:p>
        </w:tc>
        <w:tc>
          <w:tcPr>
            <w:tcW w:w="1701" w:type="dxa"/>
            <w:tcBorders>
              <w:left w:val="single" w:sz="4" w:space="0" w:color="auto"/>
              <w:bottom w:val="single" w:sz="4" w:space="0" w:color="auto"/>
              <w:right w:val="single" w:sz="4" w:space="0" w:color="auto"/>
            </w:tcBorders>
            <w:shd w:val="clear" w:color="auto" w:fill="auto"/>
          </w:tcPr>
          <w:p w14:paraId="30ADCC4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682478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1EFE3B44" w14:textId="77777777" w:rsidR="00EC6050" w:rsidRPr="004A0104" w:rsidRDefault="00EC6050" w:rsidP="00F562AF">
            <w:pPr>
              <w:jc w:val="center"/>
              <w:rPr>
                <w:sz w:val="20"/>
                <w:szCs w:val="20"/>
              </w:rPr>
            </w:pPr>
            <w:r w:rsidRPr="004A0104">
              <w:rPr>
                <w:sz w:val="20"/>
                <w:szCs w:val="20"/>
              </w:rPr>
              <w:t>80</w:t>
            </w:r>
          </w:p>
        </w:tc>
        <w:tc>
          <w:tcPr>
            <w:tcW w:w="992" w:type="dxa"/>
            <w:tcBorders>
              <w:left w:val="single" w:sz="4" w:space="0" w:color="auto"/>
              <w:bottom w:val="single" w:sz="4" w:space="0" w:color="auto"/>
              <w:right w:val="single" w:sz="4" w:space="0" w:color="auto"/>
            </w:tcBorders>
            <w:shd w:val="clear" w:color="auto" w:fill="auto"/>
          </w:tcPr>
          <w:p w14:paraId="1A346EE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88F6D8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169DD8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564B686" w14:textId="77777777" w:rsidR="00EC6050" w:rsidRPr="004A0104" w:rsidRDefault="00EC6050" w:rsidP="00F562AF">
            <w:pPr>
              <w:jc w:val="center"/>
              <w:rPr>
                <w:sz w:val="20"/>
                <w:szCs w:val="20"/>
              </w:rPr>
            </w:pPr>
            <w:r w:rsidRPr="004A0104">
              <w:rPr>
                <w:sz w:val="20"/>
                <w:szCs w:val="20"/>
              </w:rPr>
              <w:t>80</w:t>
            </w:r>
          </w:p>
        </w:tc>
        <w:tc>
          <w:tcPr>
            <w:tcW w:w="1276" w:type="dxa"/>
            <w:gridSpan w:val="2"/>
            <w:tcBorders>
              <w:left w:val="single" w:sz="4" w:space="0" w:color="auto"/>
              <w:bottom w:val="single" w:sz="4" w:space="0" w:color="auto"/>
              <w:right w:val="single" w:sz="4" w:space="0" w:color="auto"/>
            </w:tcBorders>
            <w:shd w:val="clear" w:color="auto" w:fill="auto"/>
          </w:tcPr>
          <w:p w14:paraId="73BAFFC7" w14:textId="77777777" w:rsidR="00EC6050" w:rsidRPr="004A0104" w:rsidRDefault="00EC6050" w:rsidP="00F562AF">
            <w:pPr>
              <w:jc w:val="center"/>
              <w:rPr>
                <w:sz w:val="20"/>
                <w:szCs w:val="20"/>
              </w:rPr>
            </w:pPr>
            <w:r w:rsidRPr="004A0104">
              <w:rPr>
                <w:sz w:val="20"/>
                <w:szCs w:val="20"/>
              </w:rPr>
              <w:t>80</w:t>
            </w:r>
          </w:p>
        </w:tc>
        <w:tc>
          <w:tcPr>
            <w:tcW w:w="1275" w:type="dxa"/>
            <w:tcBorders>
              <w:left w:val="single" w:sz="4" w:space="0" w:color="auto"/>
              <w:bottom w:val="single" w:sz="4" w:space="0" w:color="auto"/>
              <w:right w:val="single" w:sz="4" w:space="0" w:color="auto"/>
            </w:tcBorders>
            <w:shd w:val="clear" w:color="auto" w:fill="auto"/>
          </w:tcPr>
          <w:p w14:paraId="67F371F9" w14:textId="77777777" w:rsidR="00EC6050" w:rsidRPr="004A0104" w:rsidRDefault="00EC6050" w:rsidP="00F562AF">
            <w:pPr>
              <w:jc w:val="center"/>
              <w:rPr>
                <w:sz w:val="20"/>
                <w:szCs w:val="20"/>
              </w:rPr>
            </w:pPr>
            <w:r w:rsidRPr="004A0104">
              <w:rPr>
                <w:sz w:val="20"/>
                <w:szCs w:val="20"/>
              </w:rPr>
              <w:t>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6840E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90</w:t>
            </w:r>
          </w:p>
        </w:tc>
        <w:tc>
          <w:tcPr>
            <w:tcW w:w="1133" w:type="dxa"/>
            <w:vMerge w:val="restart"/>
            <w:tcBorders>
              <w:left w:val="single" w:sz="4" w:space="0" w:color="auto"/>
              <w:right w:val="single" w:sz="4" w:space="0" w:color="auto"/>
            </w:tcBorders>
            <w:shd w:val="clear" w:color="auto" w:fill="auto"/>
          </w:tcPr>
          <w:p w14:paraId="178E1FB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4264058D"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Конкурс для молодой семьи.</w:t>
            </w:r>
          </w:p>
          <w:p w14:paraId="1235D58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ежегодное увеличение количества вовлечённых граждан в конкурс (конкурсанты и их группа поддержки).</w:t>
            </w:r>
          </w:p>
          <w:p w14:paraId="364DF317"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80 человек,</w:t>
            </w:r>
          </w:p>
          <w:p w14:paraId="677378AB"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2023 – 80 человек,</w:t>
            </w:r>
          </w:p>
          <w:p w14:paraId="53E9249E"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85 человек,</w:t>
            </w:r>
          </w:p>
          <w:p w14:paraId="322E9BD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color w:val="000000" w:themeColor="text1"/>
              </w:rPr>
              <w:t>2025 – 90 человек</w:t>
            </w:r>
          </w:p>
          <w:p w14:paraId="411D43CC" w14:textId="77777777" w:rsidR="00EC6050" w:rsidRPr="004A0104" w:rsidRDefault="00EC6050" w:rsidP="00F562AF">
            <w:pPr>
              <w:pStyle w:val="ConsPlusCell"/>
              <w:jc w:val="both"/>
              <w:rPr>
                <w:rFonts w:ascii="Times New Roman" w:hAnsi="Times New Roman" w:cs="Times New Roman"/>
                <w:highlight w:val="yellow"/>
              </w:rPr>
            </w:pPr>
            <w:r w:rsidRPr="004A0104">
              <w:rPr>
                <w:rFonts w:ascii="Times New Roman" w:hAnsi="Times New Roman" w:cs="Times New Roman"/>
              </w:rPr>
              <w:t>Предполагается вовлечение 335 человек.</w:t>
            </w:r>
          </w:p>
        </w:tc>
      </w:tr>
      <w:tr w:rsidR="00EC6050" w:rsidRPr="004A0104" w14:paraId="630B9F6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4076D6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BFD517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502A8FB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BD8C27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15A823C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6E720C2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849BD4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2FEEA60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7165447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FFAFB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7003F0E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23D41A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88E175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FEFB53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A080E0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20EA6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7088220"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4C74F7A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E4E202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63376F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F68C26C" w14:textId="77777777" w:rsidR="00EC6050" w:rsidRPr="004A0104" w:rsidRDefault="00EC6050" w:rsidP="00F562AF">
            <w:pPr>
              <w:jc w:val="center"/>
              <w:rPr>
                <w:sz w:val="20"/>
                <w:szCs w:val="20"/>
              </w:rPr>
            </w:pPr>
            <w:r w:rsidRPr="004A0104">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40F75C09"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6C92A4F3" w14:textId="77777777" w:rsidR="00EC6050" w:rsidRPr="004A0104" w:rsidRDefault="00EC6050" w:rsidP="00F562AF">
            <w:pPr>
              <w:jc w:val="center"/>
              <w:rPr>
                <w:sz w:val="20"/>
                <w:szCs w:val="20"/>
              </w:rPr>
            </w:pPr>
            <w:r w:rsidRPr="004A0104">
              <w:rPr>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CEFCC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1133" w:type="dxa"/>
            <w:vMerge/>
            <w:tcBorders>
              <w:left w:val="single" w:sz="4" w:space="0" w:color="auto"/>
              <w:right w:val="single" w:sz="4" w:space="0" w:color="auto"/>
            </w:tcBorders>
            <w:shd w:val="clear" w:color="auto" w:fill="auto"/>
          </w:tcPr>
          <w:p w14:paraId="2FC3695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6ACA6F6"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43EB21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E2234B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14CBDE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81DF89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D6C97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AFBC9C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87982B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8982D4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10EAAC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AB9888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B86C4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01ECA1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83B412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25AB02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4423EA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C692AA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9975C0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EB189D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C03255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FBCB28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51AC8A7"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F908B0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7337080"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6FC53A"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9EE1D0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EDCA96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1D98CF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C25823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600757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AA6EA64"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407AAC8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D3AC69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2E0494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67B66E" w14:textId="77777777" w:rsidR="00EC6050" w:rsidRPr="004A0104" w:rsidRDefault="00EC6050" w:rsidP="00F562AF">
            <w:pPr>
              <w:jc w:val="center"/>
              <w:rPr>
                <w:sz w:val="20"/>
                <w:szCs w:val="20"/>
              </w:rPr>
            </w:pPr>
            <w:r w:rsidRPr="004A0104">
              <w:rPr>
                <w:sz w:val="20"/>
                <w:szCs w:val="20"/>
              </w:rPr>
              <w:t>15,0</w:t>
            </w:r>
          </w:p>
        </w:tc>
        <w:tc>
          <w:tcPr>
            <w:tcW w:w="1276" w:type="dxa"/>
            <w:gridSpan w:val="2"/>
            <w:tcBorders>
              <w:left w:val="single" w:sz="4" w:space="0" w:color="auto"/>
              <w:bottom w:val="single" w:sz="4" w:space="0" w:color="auto"/>
              <w:right w:val="single" w:sz="4" w:space="0" w:color="auto"/>
            </w:tcBorders>
            <w:shd w:val="clear" w:color="auto" w:fill="auto"/>
          </w:tcPr>
          <w:p w14:paraId="42CE760C" w14:textId="77777777" w:rsidR="00EC6050" w:rsidRPr="004A0104" w:rsidRDefault="00EC6050" w:rsidP="00F562AF">
            <w:pPr>
              <w:jc w:val="center"/>
              <w:rPr>
                <w:sz w:val="20"/>
                <w:szCs w:val="20"/>
              </w:rPr>
            </w:pPr>
            <w:r w:rsidRPr="004A0104">
              <w:rPr>
                <w:sz w:val="20"/>
                <w:szCs w:val="20"/>
              </w:rPr>
              <w:t>15,0</w:t>
            </w:r>
          </w:p>
        </w:tc>
        <w:tc>
          <w:tcPr>
            <w:tcW w:w="1275" w:type="dxa"/>
            <w:tcBorders>
              <w:left w:val="single" w:sz="4" w:space="0" w:color="auto"/>
              <w:bottom w:val="single" w:sz="4" w:space="0" w:color="auto"/>
              <w:right w:val="single" w:sz="4" w:space="0" w:color="auto"/>
            </w:tcBorders>
            <w:shd w:val="clear" w:color="auto" w:fill="auto"/>
          </w:tcPr>
          <w:p w14:paraId="05938D45" w14:textId="77777777" w:rsidR="00EC6050" w:rsidRPr="004A0104" w:rsidRDefault="00EC6050" w:rsidP="00F562AF">
            <w:pPr>
              <w:jc w:val="center"/>
              <w:rPr>
                <w:sz w:val="20"/>
                <w:szCs w:val="20"/>
              </w:rPr>
            </w:pPr>
            <w:r w:rsidRPr="004A0104">
              <w:rPr>
                <w:sz w:val="20"/>
                <w:szCs w:val="20"/>
              </w:rPr>
              <w:t>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9F3A8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15,0</w:t>
            </w:r>
          </w:p>
        </w:tc>
        <w:tc>
          <w:tcPr>
            <w:tcW w:w="1133" w:type="dxa"/>
            <w:vMerge/>
            <w:tcBorders>
              <w:left w:val="single" w:sz="4" w:space="0" w:color="auto"/>
              <w:right w:val="single" w:sz="4" w:space="0" w:color="auto"/>
            </w:tcBorders>
            <w:shd w:val="clear" w:color="auto" w:fill="auto"/>
          </w:tcPr>
          <w:p w14:paraId="5F960CA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A71912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240FF10"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2026BE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1F233E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3BE7E4A"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FF8E0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FF8CF1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72DFE8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A89371D"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D14195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71E101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5B9C85"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3090583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2C94C47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87849DD"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285E4B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Акция «Будущая мама»</w:t>
            </w:r>
          </w:p>
        </w:tc>
        <w:tc>
          <w:tcPr>
            <w:tcW w:w="1701" w:type="dxa"/>
            <w:tcBorders>
              <w:left w:val="single" w:sz="4" w:space="0" w:color="auto"/>
              <w:bottom w:val="single" w:sz="4" w:space="0" w:color="auto"/>
              <w:right w:val="single" w:sz="4" w:space="0" w:color="auto"/>
            </w:tcBorders>
            <w:shd w:val="clear" w:color="auto" w:fill="auto"/>
          </w:tcPr>
          <w:p w14:paraId="15A56EB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0695621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2BE0A648" w14:textId="77777777" w:rsidR="00EC6050" w:rsidRPr="004A0104" w:rsidRDefault="00EC6050" w:rsidP="00F562AF">
            <w:pPr>
              <w:jc w:val="center"/>
              <w:rPr>
                <w:sz w:val="20"/>
                <w:szCs w:val="20"/>
              </w:rPr>
            </w:pPr>
            <w:r w:rsidRPr="004A0104">
              <w:rPr>
                <w:sz w:val="20"/>
                <w:szCs w:val="20"/>
              </w:rPr>
              <w:t>60</w:t>
            </w:r>
          </w:p>
        </w:tc>
        <w:tc>
          <w:tcPr>
            <w:tcW w:w="992" w:type="dxa"/>
            <w:tcBorders>
              <w:left w:val="single" w:sz="4" w:space="0" w:color="auto"/>
              <w:bottom w:val="single" w:sz="4" w:space="0" w:color="auto"/>
              <w:right w:val="single" w:sz="4" w:space="0" w:color="auto"/>
            </w:tcBorders>
            <w:shd w:val="clear" w:color="auto" w:fill="auto"/>
          </w:tcPr>
          <w:p w14:paraId="6457EC2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C0B5F66" w14:textId="77777777" w:rsidR="00EC6050" w:rsidRPr="004A0104" w:rsidRDefault="00EC6050" w:rsidP="00F562AF">
            <w:pPr>
              <w:jc w:val="center"/>
              <w:rPr>
                <w:sz w:val="20"/>
                <w:szCs w:val="20"/>
              </w:rPr>
            </w:pPr>
            <w:r w:rsidRPr="004A0104">
              <w:rPr>
                <w:sz w:val="20"/>
                <w:szCs w:val="20"/>
              </w:rPr>
              <w:t>30</w:t>
            </w:r>
          </w:p>
        </w:tc>
        <w:tc>
          <w:tcPr>
            <w:tcW w:w="992" w:type="dxa"/>
            <w:tcBorders>
              <w:left w:val="single" w:sz="4" w:space="0" w:color="auto"/>
              <w:bottom w:val="single" w:sz="4" w:space="0" w:color="auto"/>
              <w:right w:val="single" w:sz="4" w:space="0" w:color="auto"/>
            </w:tcBorders>
            <w:shd w:val="clear" w:color="auto" w:fill="auto"/>
          </w:tcPr>
          <w:p w14:paraId="7B578D9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8E0BDC3" w14:textId="77777777" w:rsidR="00EC6050" w:rsidRPr="004A0104" w:rsidRDefault="00EC6050" w:rsidP="00F562AF">
            <w:pPr>
              <w:jc w:val="center"/>
              <w:rPr>
                <w:sz w:val="20"/>
                <w:szCs w:val="20"/>
              </w:rPr>
            </w:pPr>
            <w:r w:rsidRPr="004A0104">
              <w:rPr>
                <w:sz w:val="20"/>
                <w:szCs w:val="20"/>
              </w:rPr>
              <w:t>30</w:t>
            </w:r>
          </w:p>
        </w:tc>
        <w:tc>
          <w:tcPr>
            <w:tcW w:w="1276" w:type="dxa"/>
            <w:gridSpan w:val="2"/>
            <w:tcBorders>
              <w:left w:val="single" w:sz="4" w:space="0" w:color="auto"/>
              <w:bottom w:val="single" w:sz="4" w:space="0" w:color="auto"/>
              <w:right w:val="single" w:sz="4" w:space="0" w:color="auto"/>
            </w:tcBorders>
            <w:shd w:val="clear" w:color="auto" w:fill="auto"/>
          </w:tcPr>
          <w:p w14:paraId="10DCDA41" w14:textId="77777777" w:rsidR="00EC6050" w:rsidRPr="004A0104" w:rsidRDefault="00EC6050" w:rsidP="00F562AF">
            <w:pPr>
              <w:jc w:val="center"/>
              <w:rPr>
                <w:sz w:val="20"/>
                <w:szCs w:val="20"/>
              </w:rPr>
            </w:pPr>
            <w:r w:rsidRPr="004A0104">
              <w:rPr>
                <w:sz w:val="20"/>
                <w:szCs w:val="20"/>
              </w:rPr>
              <w:t>60</w:t>
            </w:r>
          </w:p>
        </w:tc>
        <w:tc>
          <w:tcPr>
            <w:tcW w:w="1275" w:type="dxa"/>
            <w:tcBorders>
              <w:left w:val="single" w:sz="4" w:space="0" w:color="auto"/>
              <w:bottom w:val="single" w:sz="4" w:space="0" w:color="auto"/>
              <w:right w:val="single" w:sz="4" w:space="0" w:color="auto"/>
            </w:tcBorders>
            <w:shd w:val="clear" w:color="auto" w:fill="auto"/>
          </w:tcPr>
          <w:p w14:paraId="03AD9F1F" w14:textId="77777777" w:rsidR="00EC6050" w:rsidRPr="004A0104" w:rsidRDefault="00EC6050" w:rsidP="00F562AF">
            <w:pPr>
              <w:jc w:val="center"/>
              <w:rPr>
                <w:sz w:val="20"/>
                <w:szCs w:val="20"/>
              </w:rPr>
            </w:pPr>
            <w:r w:rsidRPr="004A0104">
              <w:rPr>
                <w:sz w:val="20"/>
                <w:szCs w:val="20"/>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BE21E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80</w:t>
            </w:r>
          </w:p>
        </w:tc>
        <w:tc>
          <w:tcPr>
            <w:tcW w:w="1133" w:type="dxa"/>
            <w:vMerge w:val="restart"/>
            <w:tcBorders>
              <w:left w:val="single" w:sz="4" w:space="0" w:color="auto"/>
              <w:right w:val="single" w:sz="4" w:space="0" w:color="auto"/>
            </w:tcBorders>
            <w:shd w:val="clear" w:color="auto" w:fill="auto"/>
          </w:tcPr>
          <w:p w14:paraId="3726A8B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молодежи Куйбышевского района»</w:t>
            </w:r>
          </w:p>
        </w:tc>
        <w:tc>
          <w:tcPr>
            <w:tcW w:w="2127" w:type="dxa"/>
            <w:vMerge w:val="restart"/>
            <w:tcBorders>
              <w:left w:val="single" w:sz="4" w:space="0" w:color="auto"/>
              <w:right w:val="single" w:sz="4" w:space="0" w:color="auto"/>
            </w:tcBorders>
          </w:tcPr>
          <w:p w14:paraId="6123C84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В рамках акции организовано чествование молодых и будущих мам на территории Куйбышевского района. </w:t>
            </w:r>
          </w:p>
          <w:p w14:paraId="34C81EEB"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2022 – 60 человек,</w:t>
            </w:r>
          </w:p>
          <w:p w14:paraId="7C56FB41"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lastRenderedPageBreak/>
              <w:t>2023 – 60 человек,</w:t>
            </w:r>
          </w:p>
          <w:p w14:paraId="2FF1DD4F"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2024 – 80 человек,</w:t>
            </w:r>
          </w:p>
          <w:p w14:paraId="6CC3DA5E" w14:textId="77777777" w:rsidR="00EC6050" w:rsidRPr="004A0104" w:rsidRDefault="00EC6050" w:rsidP="00F562AF">
            <w:pPr>
              <w:pStyle w:val="ConsPlusCell"/>
              <w:jc w:val="both"/>
              <w:rPr>
                <w:rFonts w:ascii="Times New Roman" w:hAnsi="Times New Roman" w:cs="Times New Roman"/>
                <w:color w:val="000000" w:themeColor="text1"/>
              </w:rPr>
            </w:pPr>
            <w:r w:rsidRPr="004A0104">
              <w:rPr>
                <w:rFonts w:ascii="Times New Roman" w:hAnsi="Times New Roman" w:cs="Times New Roman"/>
                <w:color w:val="000000" w:themeColor="text1"/>
              </w:rPr>
              <w:t>2025 – 80 человек.</w:t>
            </w:r>
          </w:p>
          <w:p w14:paraId="309D2A9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предполагается чествование 280 человек.</w:t>
            </w:r>
          </w:p>
        </w:tc>
      </w:tr>
      <w:tr w:rsidR="00EC6050" w:rsidRPr="004A0104" w14:paraId="2D1BC88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9B656A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32868A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0043391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DF1F53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3658C18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605470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1382184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gridSpan w:val="2"/>
            <w:tcBorders>
              <w:left w:val="single" w:sz="4" w:space="0" w:color="auto"/>
              <w:bottom w:val="single" w:sz="4" w:space="0" w:color="auto"/>
              <w:right w:val="single" w:sz="4" w:space="0" w:color="auto"/>
            </w:tcBorders>
            <w:shd w:val="clear" w:color="auto" w:fill="auto"/>
          </w:tcPr>
          <w:p w14:paraId="00EB367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A961E3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11344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4B0EDA5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3D9FF1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C655F4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DE8E59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ABBD58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2FC4EF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046D9A1F"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7BBE429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D0CB46E"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7B72AE4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94130F" w14:textId="77777777" w:rsidR="00EC6050" w:rsidRPr="004A0104" w:rsidRDefault="00EC6050" w:rsidP="00F562AF">
            <w:pPr>
              <w:jc w:val="center"/>
              <w:rPr>
                <w:sz w:val="20"/>
                <w:szCs w:val="20"/>
              </w:rPr>
            </w:pPr>
            <w:r w:rsidRPr="004A0104">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40AC14AB"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24A1C574" w14:textId="77777777" w:rsidR="00EC6050" w:rsidRPr="004A0104" w:rsidRDefault="00EC6050" w:rsidP="00F562AF">
            <w:pPr>
              <w:jc w:val="center"/>
              <w:rPr>
                <w:sz w:val="20"/>
                <w:szCs w:val="20"/>
              </w:rPr>
            </w:pPr>
            <w:r w:rsidRPr="004A0104">
              <w:rPr>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20CB1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50,0</w:t>
            </w:r>
          </w:p>
        </w:tc>
        <w:tc>
          <w:tcPr>
            <w:tcW w:w="1133" w:type="dxa"/>
            <w:vMerge/>
            <w:tcBorders>
              <w:left w:val="single" w:sz="4" w:space="0" w:color="auto"/>
              <w:right w:val="single" w:sz="4" w:space="0" w:color="auto"/>
            </w:tcBorders>
            <w:shd w:val="clear" w:color="auto" w:fill="auto"/>
          </w:tcPr>
          <w:p w14:paraId="1E1CAE1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D4F75C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7D702DB7"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806064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A2BD4F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E96F02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873CD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236D58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CA9B35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53008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C47402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474E6EC"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CB9B89"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151AD2A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10F27A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8CFDB8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396CAB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AEB33B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0C2C6CB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F52A16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00619B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14AD7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50567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61327E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7EF3DC9"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221293"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62F60F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2A82CEA"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67713E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925D80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BDD8CC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D6DF739"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4EB20C2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F889107"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55308C1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27C14D1" w14:textId="77777777" w:rsidR="00EC6050" w:rsidRPr="004A0104" w:rsidRDefault="00EC6050" w:rsidP="00F562AF">
            <w:pPr>
              <w:jc w:val="center"/>
              <w:rPr>
                <w:sz w:val="20"/>
                <w:szCs w:val="20"/>
              </w:rPr>
            </w:pPr>
            <w:r w:rsidRPr="004A0104">
              <w:rPr>
                <w:sz w:val="20"/>
                <w:szCs w:val="20"/>
              </w:rPr>
              <w:t>10,0</w:t>
            </w:r>
          </w:p>
        </w:tc>
        <w:tc>
          <w:tcPr>
            <w:tcW w:w="1276" w:type="dxa"/>
            <w:gridSpan w:val="2"/>
            <w:tcBorders>
              <w:left w:val="single" w:sz="4" w:space="0" w:color="auto"/>
              <w:bottom w:val="single" w:sz="4" w:space="0" w:color="auto"/>
              <w:right w:val="single" w:sz="4" w:space="0" w:color="auto"/>
            </w:tcBorders>
            <w:shd w:val="clear" w:color="auto" w:fill="auto"/>
          </w:tcPr>
          <w:p w14:paraId="2D377F6D" w14:textId="77777777" w:rsidR="00EC6050" w:rsidRPr="004A0104" w:rsidRDefault="00EC6050" w:rsidP="00F562AF">
            <w:pPr>
              <w:jc w:val="center"/>
              <w:rPr>
                <w:sz w:val="20"/>
                <w:szCs w:val="20"/>
              </w:rPr>
            </w:pPr>
            <w:r w:rsidRPr="004A0104">
              <w:rPr>
                <w:sz w:val="20"/>
                <w:szCs w:val="20"/>
              </w:rPr>
              <w:t>20,0</w:t>
            </w:r>
          </w:p>
        </w:tc>
        <w:tc>
          <w:tcPr>
            <w:tcW w:w="1275" w:type="dxa"/>
            <w:tcBorders>
              <w:left w:val="single" w:sz="4" w:space="0" w:color="auto"/>
              <w:bottom w:val="single" w:sz="4" w:space="0" w:color="auto"/>
              <w:right w:val="single" w:sz="4" w:space="0" w:color="auto"/>
            </w:tcBorders>
            <w:shd w:val="clear" w:color="auto" w:fill="auto"/>
          </w:tcPr>
          <w:p w14:paraId="452048D9" w14:textId="77777777" w:rsidR="00EC6050" w:rsidRPr="004A0104" w:rsidRDefault="00EC6050" w:rsidP="00F562AF">
            <w:pPr>
              <w:jc w:val="center"/>
              <w:rPr>
                <w:sz w:val="20"/>
                <w:szCs w:val="20"/>
              </w:rPr>
            </w:pPr>
            <w:r w:rsidRPr="004A0104">
              <w:rPr>
                <w:sz w:val="20"/>
                <w:szCs w:val="20"/>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9774E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50,0</w:t>
            </w:r>
          </w:p>
        </w:tc>
        <w:tc>
          <w:tcPr>
            <w:tcW w:w="1133" w:type="dxa"/>
            <w:vMerge/>
            <w:tcBorders>
              <w:left w:val="single" w:sz="4" w:space="0" w:color="auto"/>
              <w:right w:val="single" w:sz="4" w:space="0" w:color="auto"/>
            </w:tcBorders>
            <w:shd w:val="clear" w:color="auto" w:fill="auto"/>
          </w:tcPr>
          <w:p w14:paraId="076D04C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C5E3DD5"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B26949A"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1432F1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972DC6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767E1AB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D4646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51DAA6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E1EEE1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3A186F4"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6C3363B"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A04250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0CCB0A"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41D62E8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50C2C5A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62EB38C"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721FC377" w14:textId="77777777" w:rsidR="00EC6050" w:rsidRPr="004A0104" w:rsidRDefault="00EC6050" w:rsidP="00F562AF">
            <w:pPr>
              <w:pStyle w:val="ConsPlusCell"/>
              <w:rPr>
                <w:rFonts w:ascii="Times New Roman" w:hAnsi="Times New Roman" w:cs="Times New Roman"/>
                <w:i/>
              </w:rPr>
            </w:pPr>
            <w:r w:rsidRPr="004A0104">
              <w:rPr>
                <w:rFonts w:ascii="Times New Roman" w:hAnsi="Times New Roman" w:cs="Times New Roman"/>
                <w:i/>
              </w:rPr>
              <w:t>По итогам 1.1.4.</w:t>
            </w:r>
          </w:p>
        </w:tc>
        <w:tc>
          <w:tcPr>
            <w:tcW w:w="1701" w:type="dxa"/>
            <w:tcBorders>
              <w:left w:val="single" w:sz="4" w:space="0" w:color="auto"/>
              <w:bottom w:val="single" w:sz="4" w:space="0" w:color="auto"/>
              <w:right w:val="single" w:sz="4" w:space="0" w:color="auto"/>
            </w:tcBorders>
            <w:shd w:val="clear" w:color="auto" w:fill="auto"/>
          </w:tcPr>
          <w:p w14:paraId="479A9F2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 xml:space="preserve">Наименование показателя  </w:t>
            </w:r>
          </w:p>
          <w:p w14:paraId="11D9270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2BB6C1F" w14:textId="77777777" w:rsidR="00EC6050" w:rsidRPr="004A0104" w:rsidRDefault="00EC6050" w:rsidP="00F562AF">
            <w:pPr>
              <w:jc w:val="center"/>
              <w:rPr>
                <w:sz w:val="20"/>
                <w:szCs w:val="20"/>
              </w:rPr>
            </w:pPr>
            <w:r w:rsidRPr="004A0104">
              <w:rPr>
                <w:sz w:val="20"/>
                <w:szCs w:val="20"/>
              </w:rPr>
              <w:t>1228</w:t>
            </w:r>
          </w:p>
        </w:tc>
        <w:tc>
          <w:tcPr>
            <w:tcW w:w="992" w:type="dxa"/>
            <w:tcBorders>
              <w:left w:val="single" w:sz="4" w:space="0" w:color="auto"/>
              <w:bottom w:val="single" w:sz="4" w:space="0" w:color="auto"/>
              <w:right w:val="single" w:sz="4" w:space="0" w:color="auto"/>
            </w:tcBorders>
            <w:shd w:val="clear" w:color="auto" w:fill="auto"/>
          </w:tcPr>
          <w:p w14:paraId="7B2FB1A8" w14:textId="77777777" w:rsidR="00EC6050" w:rsidRPr="004A0104" w:rsidRDefault="00EC6050" w:rsidP="00F562AF">
            <w:pPr>
              <w:jc w:val="center"/>
              <w:rPr>
                <w:sz w:val="20"/>
                <w:szCs w:val="20"/>
              </w:rPr>
            </w:pPr>
            <w:r w:rsidRPr="004A0104">
              <w:rPr>
                <w:sz w:val="20"/>
                <w:szCs w:val="20"/>
              </w:rPr>
              <w:t>300</w:t>
            </w:r>
          </w:p>
        </w:tc>
        <w:tc>
          <w:tcPr>
            <w:tcW w:w="993" w:type="dxa"/>
            <w:tcBorders>
              <w:left w:val="single" w:sz="4" w:space="0" w:color="auto"/>
              <w:bottom w:val="single" w:sz="4" w:space="0" w:color="auto"/>
              <w:right w:val="single" w:sz="4" w:space="0" w:color="auto"/>
            </w:tcBorders>
            <w:shd w:val="clear" w:color="auto" w:fill="auto"/>
          </w:tcPr>
          <w:p w14:paraId="6FBF7669" w14:textId="77777777" w:rsidR="00EC6050" w:rsidRPr="004A0104" w:rsidRDefault="00EC6050" w:rsidP="00F562AF">
            <w:pPr>
              <w:jc w:val="center"/>
              <w:rPr>
                <w:sz w:val="20"/>
                <w:szCs w:val="20"/>
              </w:rPr>
            </w:pPr>
            <w:r w:rsidRPr="004A0104">
              <w:rPr>
                <w:sz w:val="20"/>
                <w:szCs w:val="20"/>
              </w:rPr>
              <w:t>330</w:t>
            </w:r>
          </w:p>
        </w:tc>
        <w:tc>
          <w:tcPr>
            <w:tcW w:w="992" w:type="dxa"/>
            <w:tcBorders>
              <w:left w:val="single" w:sz="4" w:space="0" w:color="auto"/>
              <w:bottom w:val="single" w:sz="4" w:space="0" w:color="auto"/>
              <w:right w:val="single" w:sz="4" w:space="0" w:color="auto"/>
            </w:tcBorders>
            <w:shd w:val="clear" w:color="auto" w:fill="auto"/>
          </w:tcPr>
          <w:p w14:paraId="1F2E8811" w14:textId="77777777" w:rsidR="00EC6050" w:rsidRPr="004A0104" w:rsidRDefault="00EC6050" w:rsidP="00F562AF">
            <w:pPr>
              <w:jc w:val="center"/>
              <w:rPr>
                <w:sz w:val="20"/>
                <w:szCs w:val="20"/>
              </w:rPr>
            </w:pPr>
            <w:r w:rsidRPr="004A0104">
              <w:rPr>
                <w:sz w:val="20"/>
                <w:szCs w:val="20"/>
              </w:rPr>
              <w:t>384</w:t>
            </w:r>
          </w:p>
        </w:tc>
        <w:tc>
          <w:tcPr>
            <w:tcW w:w="992" w:type="dxa"/>
            <w:tcBorders>
              <w:left w:val="single" w:sz="4" w:space="0" w:color="auto"/>
              <w:bottom w:val="single" w:sz="4" w:space="0" w:color="auto"/>
              <w:right w:val="single" w:sz="4" w:space="0" w:color="auto"/>
            </w:tcBorders>
            <w:shd w:val="clear" w:color="auto" w:fill="auto"/>
          </w:tcPr>
          <w:p w14:paraId="5726B9A2" w14:textId="77777777" w:rsidR="00EC6050" w:rsidRPr="004A0104" w:rsidRDefault="00EC6050" w:rsidP="00F562AF">
            <w:pPr>
              <w:jc w:val="center"/>
              <w:rPr>
                <w:sz w:val="20"/>
                <w:szCs w:val="20"/>
              </w:rPr>
            </w:pPr>
            <w:r w:rsidRPr="004A0104">
              <w:rPr>
                <w:sz w:val="20"/>
                <w:szCs w:val="20"/>
              </w:rPr>
              <w:t>214</w:t>
            </w:r>
          </w:p>
        </w:tc>
        <w:tc>
          <w:tcPr>
            <w:tcW w:w="1276" w:type="dxa"/>
            <w:gridSpan w:val="2"/>
            <w:tcBorders>
              <w:left w:val="single" w:sz="4" w:space="0" w:color="auto"/>
              <w:bottom w:val="single" w:sz="4" w:space="0" w:color="auto"/>
              <w:right w:val="single" w:sz="4" w:space="0" w:color="auto"/>
            </w:tcBorders>
            <w:shd w:val="clear" w:color="auto" w:fill="auto"/>
          </w:tcPr>
          <w:p w14:paraId="03AC644E" w14:textId="77777777" w:rsidR="00EC6050" w:rsidRPr="004A0104" w:rsidRDefault="00EC6050" w:rsidP="00F562AF">
            <w:pPr>
              <w:jc w:val="center"/>
              <w:rPr>
                <w:sz w:val="20"/>
                <w:szCs w:val="20"/>
              </w:rPr>
            </w:pPr>
            <w:r w:rsidRPr="004A0104">
              <w:rPr>
                <w:sz w:val="20"/>
                <w:szCs w:val="20"/>
              </w:rPr>
              <w:t>1290</w:t>
            </w:r>
          </w:p>
        </w:tc>
        <w:tc>
          <w:tcPr>
            <w:tcW w:w="1275" w:type="dxa"/>
            <w:tcBorders>
              <w:left w:val="single" w:sz="4" w:space="0" w:color="auto"/>
              <w:bottom w:val="single" w:sz="4" w:space="0" w:color="auto"/>
              <w:right w:val="single" w:sz="4" w:space="0" w:color="auto"/>
            </w:tcBorders>
            <w:shd w:val="clear" w:color="auto" w:fill="auto"/>
          </w:tcPr>
          <w:p w14:paraId="0790BFC2" w14:textId="77777777" w:rsidR="00EC6050" w:rsidRPr="004A0104" w:rsidRDefault="00EC6050" w:rsidP="00F562AF">
            <w:pPr>
              <w:jc w:val="center"/>
              <w:rPr>
                <w:sz w:val="20"/>
                <w:szCs w:val="20"/>
              </w:rPr>
            </w:pPr>
            <w:r w:rsidRPr="004A0104">
              <w:rPr>
                <w:sz w:val="20"/>
                <w:szCs w:val="20"/>
              </w:rPr>
              <w:t>1345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192A8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1385</w:t>
            </w:r>
          </w:p>
        </w:tc>
        <w:tc>
          <w:tcPr>
            <w:tcW w:w="1133" w:type="dxa"/>
            <w:tcBorders>
              <w:left w:val="single" w:sz="4" w:space="0" w:color="auto"/>
              <w:bottom w:val="single" w:sz="4" w:space="0" w:color="auto"/>
              <w:right w:val="single" w:sz="4" w:space="0" w:color="auto"/>
            </w:tcBorders>
            <w:shd w:val="clear" w:color="auto" w:fill="auto"/>
          </w:tcPr>
          <w:p w14:paraId="7B814798" w14:textId="77777777" w:rsidR="00EC6050" w:rsidRPr="004A0104" w:rsidRDefault="00EC6050" w:rsidP="00F562AF">
            <w:pPr>
              <w:pStyle w:val="ConsPlusCell"/>
              <w:rPr>
                <w:rFonts w:ascii="Times New Roman" w:hAnsi="Times New Roman" w:cs="Times New Roman"/>
              </w:rPr>
            </w:pPr>
          </w:p>
        </w:tc>
        <w:tc>
          <w:tcPr>
            <w:tcW w:w="2127" w:type="dxa"/>
            <w:vMerge w:val="restart"/>
            <w:tcBorders>
              <w:left w:val="single" w:sz="4" w:space="0" w:color="auto"/>
              <w:right w:val="single" w:sz="4" w:space="0" w:color="auto"/>
            </w:tcBorders>
          </w:tcPr>
          <w:p w14:paraId="29A48828" w14:textId="77777777" w:rsidR="00EC6050" w:rsidRPr="004A0104" w:rsidRDefault="00EC6050" w:rsidP="00F562AF">
            <w:pPr>
              <w:jc w:val="both"/>
              <w:rPr>
                <w:sz w:val="20"/>
                <w:szCs w:val="20"/>
              </w:rPr>
            </w:pPr>
            <w:r w:rsidRPr="004A0104">
              <w:rPr>
                <w:sz w:val="20"/>
                <w:szCs w:val="20"/>
              </w:rPr>
              <w:t xml:space="preserve">Планируется вовлечение 5248 человек в мероприятия, направленные на формирование культуры семейных отношений в молодежной среде.  </w:t>
            </w:r>
          </w:p>
          <w:p w14:paraId="28083CC7" w14:textId="77777777" w:rsidR="00EC6050" w:rsidRPr="004A0104" w:rsidRDefault="00EC6050" w:rsidP="00F562AF">
            <w:pPr>
              <w:jc w:val="both"/>
              <w:rPr>
                <w:sz w:val="20"/>
                <w:szCs w:val="20"/>
              </w:rPr>
            </w:pPr>
            <w:r w:rsidRPr="004A0104">
              <w:rPr>
                <w:sz w:val="20"/>
                <w:szCs w:val="20"/>
              </w:rPr>
              <w:t>2022 – 1228 человек,</w:t>
            </w:r>
          </w:p>
          <w:p w14:paraId="5F105464" w14:textId="77777777" w:rsidR="00EC6050" w:rsidRPr="004A0104" w:rsidRDefault="00EC6050" w:rsidP="00F562AF">
            <w:pPr>
              <w:jc w:val="both"/>
              <w:rPr>
                <w:sz w:val="20"/>
                <w:szCs w:val="20"/>
              </w:rPr>
            </w:pPr>
            <w:r w:rsidRPr="004A0104">
              <w:rPr>
                <w:sz w:val="20"/>
                <w:szCs w:val="20"/>
              </w:rPr>
              <w:t>2023 - 1290 человек,</w:t>
            </w:r>
          </w:p>
          <w:p w14:paraId="10825FB7" w14:textId="77777777" w:rsidR="00EC6050" w:rsidRPr="004A0104" w:rsidRDefault="00EC6050" w:rsidP="00F562AF">
            <w:pPr>
              <w:jc w:val="both"/>
              <w:rPr>
                <w:sz w:val="20"/>
                <w:szCs w:val="20"/>
              </w:rPr>
            </w:pPr>
            <w:r w:rsidRPr="004A0104">
              <w:rPr>
                <w:sz w:val="20"/>
                <w:szCs w:val="20"/>
              </w:rPr>
              <w:t>2024 – 1345 человек,</w:t>
            </w:r>
          </w:p>
          <w:p w14:paraId="749EABB8" w14:textId="77777777" w:rsidR="00EC6050" w:rsidRPr="004A0104" w:rsidRDefault="00EC6050" w:rsidP="00F562AF">
            <w:pPr>
              <w:pStyle w:val="ConsPlusCell"/>
              <w:rPr>
                <w:rFonts w:ascii="Times New Roman" w:hAnsi="Times New Roman" w:cs="Times New Roman"/>
                <w:highlight w:val="yellow"/>
              </w:rPr>
            </w:pPr>
            <w:r w:rsidRPr="004A0104">
              <w:rPr>
                <w:rFonts w:ascii="Times New Roman" w:hAnsi="Times New Roman" w:cs="Times New Roman"/>
              </w:rPr>
              <w:t>2025 – 1385 человек.</w:t>
            </w:r>
          </w:p>
        </w:tc>
      </w:tr>
      <w:tr w:rsidR="00EC6050" w:rsidRPr="004A0104" w14:paraId="34F06C9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48AAC58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A6859F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i/>
              </w:rPr>
              <w:t>Сумма затрат</w:t>
            </w:r>
          </w:p>
        </w:tc>
        <w:tc>
          <w:tcPr>
            <w:tcW w:w="1134" w:type="dxa"/>
            <w:tcBorders>
              <w:left w:val="single" w:sz="4" w:space="0" w:color="auto"/>
              <w:bottom w:val="single" w:sz="4" w:space="0" w:color="auto"/>
              <w:right w:val="single" w:sz="4" w:space="0" w:color="auto"/>
            </w:tcBorders>
            <w:shd w:val="clear" w:color="auto" w:fill="auto"/>
          </w:tcPr>
          <w:p w14:paraId="7050C3C7" w14:textId="77777777" w:rsidR="00EC6050" w:rsidRPr="004A0104" w:rsidRDefault="00EC6050" w:rsidP="00F562AF">
            <w:pPr>
              <w:jc w:val="center"/>
              <w:rPr>
                <w:sz w:val="20"/>
                <w:szCs w:val="20"/>
              </w:rPr>
            </w:pPr>
            <w:r w:rsidRPr="004A0104">
              <w:rPr>
                <w:sz w:val="20"/>
                <w:szCs w:val="20"/>
              </w:rPr>
              <w:t>117,0</w:t>
            </w:r>
          </w:p>
        </w:tc>
        <w:tc>
          <w:tcPr>
            <w:tcW w:w="992" w:type="dxa"/>
            <w:tcBorders>
              <w:left w:val="single" w:sz="4" w:space="0" w:color="auto"/>
              <w:bottom w:val="single" w:sz="4" w:space="0" w:color="auto"/>
              <w:right w:val="single" w:sz="4" w:space="0" w:color="auto"/>
            </w:tcBorders>
            <w:shd w:val="clear" w:color="auto" w:fill="auto"/>
          </w:tcPr>
          <w:p w14:paraId="6573A213"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201DAB9D" w14:textId="77777777" w:rsidR="00EC6050" w:rsidRPr="004A0104" w:rsidRDefault="00EC6050" w:rsidP="00F562AF">
            <w:pPr>
              <w:jc w:val="center"/>
              <w:rPr>
                <w:sz w:val="20"/>
                <w:szCs w:val="20"/>
              </w:rPr>
            </w:pPr>
            <w:r w:rsidRPr="004A0104">
              <w:rPr>
                <w:sz w:val="20"/>
                <w:szCs w:val="20"/>
              </w:rPr>
              <w:t>37,0</w:t>
            </w:r>
          </w:p>
        </w:tc>
        <w:tc>
          <w:tcPr>
            <w:tcW w:w="992" w:type="dxa"/>
            <w:tcBorders>
              <w:left w:val="single" w:sz="4" w:space="0" w:color="auto"/>
              <w:bottom w:val="single" w:sz="4" w:space="0" w:color="auto"/>
              <w:right w:val="single" w:sz="4" w:space="0" w:color="auto"/>
            </w:tcBorders>
            <w:shd w:val="clear" w:color="auto" w:fill="auto"/>
          </w:tcPr>
          <w:p w14:paraId="2D4D716A"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0F04BF03" w14:textId="77777777" w:rsidR="00EC6050" w:rsidRPr="004A0104" w:rsidRDefault="00EC6050" w:rsidP="00F562AF">
            <w:pPr>
              <w:jc w:val="center"/>
              <w:rPr>
                <w:sz w:val="20"/>
                <w:szCs w:val="20"/>
              </w:rPr>
            </w:pPr>
            <w:r w:rsidRPr="004A0104">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44207EDA" w14:textId="77777777" w:rsidR="00EC6050" w:rsidRPr="004A0104" w:rsidRDefault="00EC6050" w:rsidP="00F562AF">
            <w:pPr>
              <w:jc w:val="center"/>
              <w:rPr>
                <w:sz w:val="20"/>
                <w:szCs w:val="20"/>
              </w:rPr>
            </w:pPr>
            <w:r w:rsidRPr="004A0104">
              <w:rPr>
                <w:sz w:val="20"/>
                <w:szCs w:val="20"/>
              </w:rPr>
              <w:t>159,0</w:t>
            </w:r>
          </w:p>
        </w:tc>
        <w:tc>
          <w:tcPr>
            <w:tcW w:w="1275" w:type="dxa"/>
            <w:tcBorders>
              <w:left w:val="single" w:sz="4" w:space="0" w:color="auto"/>
              <w:bottom w:val="single" w:sz="4" w:space="0" w:color="auto"/>
              <w:right w:val="single" w:sz="4" w:space="0" w:color="auto"/>
            </w:tcBorders>
            <w:shd w:val="clear" w:color="auto" w:fill="auto"/>
          </w:tcPr>
          <w:p w14:paraId="2DAF43D8" w14:textId="77777777" w:rsidR="00EC6050" w:rsidRPr="004A0104" w:rsidRDefault="00EC6050" w:rsidP="00F562AF">
            <w:pPr>
              <w:jc w:val="center"/>
              <w:rPr>
                <w:sz w:val="20"/>
                <w:szCs w:val="20"/>
              </w:rPr>
            </w:pPr>
            <w:r w:rsidRPr="004A0104">
              <w:rPr>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CA765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219,0</w:t>
            </w:r>
          </w:p>
        </w:tc>
        <w:tc>
          <w:tcPr>
            <w:tcW w:w="1133" w:type="dxa"/>
            <w:tcBorders>
              <w:left w:val="single" w:sz="4" w:space="0" w:color="auto"/>
              <w:bottom w:val="single" w:sz="4" w:space="0" w:color="auto"/>
              <w:right w:val="single" w:sz="4" w:space="0" w:color="auto"/>
            </w:tcBorders>
            <w:shd w:val="clear" w:color="auto" w:fill="auto"/>
          </w:tcPr>
          <w:p w14:paraId="6D2B666F"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505A75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89FD803"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683F15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ECD9D4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0118438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AE3607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FF9A26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6D9477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8968458"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615FEE4C"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845BAA4"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160808"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763F0EA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C22A84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D194A9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72EA18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2F8ED2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32AFA58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76CE44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77E949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1851E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60B0952"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071790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C3D3DD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7A2657"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1D1DAB2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163BBEF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EF7A2E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E4E71C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2705FC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C16FF66" w14:textId="77777777" w:rsidR="00EC6050" w:rsidRPr="004A0104" w:rsidRDefault="00EC6050" w:rsidP="00F562AF">
            <w:pPr>
              <w:jc w:val="center"/>
              <w:rPr>
                <w:sz w:val="20"/>
                <w:szCs w:val="20"/>
              </w:rPr>
            </w:pPr>
            <w:r w:rsidRPr="004A0104">
              <w:rPr>
                <w:sz w:val="20"/>
                <w:szCs w:val="20"/>
              </w:rPr>
              <w:t>117,0</w:t>
            </w:r>
          </w:p>
        </w:tc>
        <w:tc>
          <w:tcPr>
            <w:tcW w:w="992" w:type="dxa"/>
            <w:tcBorders>
              <w:left w:val="single" w:sz="4" w:space="0" w:color="auto"/>
              <w:bottom w:val="single" w:sz="4" w:space="0" w:color="auto"/>
              <w:right w:val="single" w:sz="4" w:space="0" w:color="auto"/>
            </w:tcBorders>
            <w:shd w:val="clear" w:color="auto" w:fill="auto"/>
          </w:tcPr>
          <w:p w14:paraId="4950EF67"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40FD2C4B" w14:textId="77777777" w:rsidR="00EC6050" w:rsidRPr="004A0104" w:rsidRDefault="00EC6050" w:rsidP="00F562AF">
            <w:pPr>
              <w:jc w:val="center"/>
              <w:rPr>
                <w:sz w:val="20"/>
                <w:szCs w:val="20"/>
              </w:rPr>
            </w:pPr>
            <w:r w:rsidRPr="004A0104">
              <w:rPr>
                <w:sz w:val="20"/>
                <w:szCs w:val="20"/>
              </w:rPr>
              <w:t>37,0</w:t>
            </w:r>
          </w:p>
        </w:tc>
        <w:tc>
          <w:tcPr>
            <w:tcW w:w="992" w:type="dxa"/>
            <w:tcBorders>
              <w:left w:val="single" w:sz="4" w:space="0" w:color="auto"/>
              <w:bottom w:val="single" w:sz="4" w:space="0" w:color="auto"/>
              <w:right w:val="single" w:sz="4" w:space="0" w:color="auto"/>
            </w:tcBorders>
            <w:shd w:val="clear" w:color="auto" w:fill="auto"/>
          </w:tcPr>
          <w:p w14:paraId="4B9905F9" w14:textId="77777777" w:rsidR="00EC6050" w:rsidRPr="004A0104" w:rsidRDefault="00EC6050" w:rsidP="00F562AF">
            <w:pPr>
              <w:jc w:val="center"/>
              <w:rPr>
                <w:sz w:val="20"/>
                <w:szCs w:val="20"/>
              </w:rPr>
            </w:pPr>
            <w:r w:rsidRPr="004A0104">
              <w:rPr>
                <w:sz w:val="20"/>
                <w:szCs w:val="20"/>
              </w:rPr>
              <w:t>15,0</w:t>
            </w:r>
          </w:p>
        </w:tc>
        <w:tc>
          <w:tcPr>
            <w:tcW w:w="992" w:type="dxa"/>
            <w:tcBorders>
              <w:left w:val="single" w:sz="4" w:space="0" w:color="auto"/>
              <w:bottom w:val="single" w:sz="4" w:space="0" w:color="auto"/>
              <w:right w:val="single" w:sz="4" w:space="0" w:color="auto"/>
            </w:tcBorders>
            <w:shd w:val="clear" w:color="auto" w:fill="auto"/>
          </w:tcPr>
          <w:p w14:paraId="4886FB4C" w14:textId="77777777" w:rsidR="00EC6050" w:rsidRPr="004A0104" w:rsidRDefault="00EC6050" w:rsidP="00F562AF">
            <w:pPr>
              <w:jc w:val="center"/>
              <w:rPr>
                <w:sz w:val="20"/>
                <w:szCs w:val="20"/>
              </w:rPr>
            </w:pPr>
            <w:r w:rsidRPr="004A0104">
              <w:rPr>
                <w:sz w:val="20"/>
                <w:szCs w:val="20"/>
              </w:rPr>
              <w:t>40,0</w:t>
            </w:r>
          </w:p>
        </w:tc>
        <w:tc>
          <w:tcPr>
            <w:tcW w:w="1276" w:type="dxa"/>
            <w:gridSpan w:val="2"/>
            <w:tcBorders>
              <w:left w:val="single" w:sz="4" w:space="0" w:color="auto"/>
              <w:bottom w:val="single" w:sz="4" w:space="0" w:color="auto"/>
              <w:right w:val="single" w:sz="4" w:space="0" w:color="auto"/>
            </w:tcBorders>
            <w:shd w:val="clear" w:color="auto" w:fill="auto"/>
          </w:tcPr>
          <w:p w14:paraId="7D636447" w14:textId="77777777" w:rsidR="00EC6050" w:rsidRPr="004A0104" w:rsidRDefault="00EC6050" w:rsidP="00F562AF">
            <w:pPr>
              <w:jc w:val="center"/>
              <w:rPr>
                <w:sz w:val="20"/>
                <w:szCs w:val="20"/>
              </w:rPr>
            </w:pPr>
            <w:r w:rsidRPr="004A0104">
              <w:rPr>
                <w:sz w:val="20"/>
                <w:szCs w:val="20"/>
              </w:rPr>
              <w:t>159,0</w:t>
            </w:r>
          </w:p>
        </w:tc>
        <w:tc>
          <w:tcPr>
            <w:tcW w:w="1275" w:type="dxa"/>
            <w:tcBorders>
              <w:left w:val="single" w:sz="4" w:space="0" w:color="auto"/>
              <w:bottom w:val="single" w:sz="4" w:space="0" w:color="auto"/>
              <w:right w:val="single" w:sz="4" w:space="0" w:color="auto"/>
            </w:tcBorders>
            <w:shd w:val="clear" w:color="auto" w:fill="auto"/>
          </w:tcPr>
          <w:p w14:paraId="690AF78B" w14:textId="77777777" w:rsidR="00EC6050" w:rsidRPr="004A0104" w:rsidRDefault="00EC6050" w:rsidP="00F562AF">
            <w:pPr>
              <w:jc w:val="center"/>
              <w:rPr>
                <w:sz w:val="20"/>
                <w:szCs w:val="20"/>
              </w:rPr>
            </w:pPr>
            <w:r w:rsidRPr="004A0104">
              <w:rPr>
                <w:sz w:val="20"/>
                <w:szCs w:val="20"/>
              </w:rPr>
              <w:t>204,0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C7842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219,0</w:t>
            </w:r>
          </w:p>
        </w:tc>
        <w:tc>
          <w:tcPr>
            <w:tcW w:w="1133" w:type="dxa"/>
            <w:tcBorders>
              <w:left w:val="single" w:sz="4" w:space="0" w:color="auto"/>
              <w:bottom w:val="single" w:sz="4" w:space="0" w:color="auto"/>
              <w:right w:val="single" w:sz="4" w:space="0" w:color="auto"/>
            </w:tcBorders>
            <w:shd w:val="clear" w:color="auto" w:fill="auto"/>
          </w:tcPr>
          <w:p w14:paraId="5525EB9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ACCD44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B748DBC"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D30160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8C9322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994E8F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0B92DE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B23EF2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99C5D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48994F"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62E465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84E2F6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7C9505"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486DD98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393EDB6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2CB25AF"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016E346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Всего затрат по задаче 1 цели 1</w:t>
            </w:r>
          </w:p>
        </w:tc>
        <w:tc>
          <w:tcPr>
            <w:tcW w:w="1701" w:type="dxa"/>
            <w:tcBorders>
              <w:left w:val="single" w:sz="4" w:space="0" w:color="auto"/>
              <w:bottom w:val="single" w:sz="4" w:space="0" w:color="auto"/>
              <w:right w:val="single" w:sz="4" w:space="0" w:color="auto"/>
            </w:tcBorders>
            <w:shd w:val="clear" w:color="auto" w:fill="auto"/>
          </w:tcPr>
          <w:p w14:paraId="7BDDE5E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Наименование показателя </w:t>
            </w:r>
          </w:p>
          <w:p w14:paraId="0AC8CFF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4E00DD3" w14:textId="77777777" w:rsidR="00EC6050" w:rsidRPr="004A0104" w:rsidRDefault="00EC6050" w:rsidP="00F562AF">
            <w:pPr>
              <w:jc w:val="center"/>
              <w:rPr>
                <w:sz w:val="20"/>
                <w:szCs w:val="20"/>
                <w:highlight w:val="yellow"/>
              </w:rPr>
            </w:pPr>
            <w:r w:rsidRPr="004A0104">
              <w:rPr>
                <w:sz w:val="20"/>
                <w:szCs w:val="20"/>
              </w:rPr>
              <w:t>7228</w:t>
            </w:r>
          </w:p>
        </w:tc>
        <w:tc>
          <w:tcPr>
            <w:tcW w:w="992" w:type="dxa"/>
            <w:tcBorders>
              <w:left w:val="single" w:sz="4" w:space="0" w:color="auto"/>
              <w:bottom w:val="single" w:sz="4" w:space="0" w:color="auto"/>
              <w:right w:val="single" w:sz="4" w:space="0" w:color="auto"/>
            </w:tcBorders>
            <w:shd w:val="clear" w:color="auto" w:fill="auto"/>
          </w:tcPr>
          <w:p w14:paraId="327F4D97" w14:textId="77777777" w:rsidR="00EC6050" w:rsidRPr="004A0104" w:rsidRDefault="00EC6050" w:rsidP="00F562AF">
            <w:pPr>
              <w:jc w:val="center"/>
              <w:rPr>
                <w:sz w:val="20"/>
                <w:szCs w:val="20"/>
                <w:highlight w:val="yellow"/>
              </w:rPr>
            </w:pPr>
            <w:r w:rsidRPr="004A0104">
              <w:rPr>
                <w:sz w:val="20"/>
                <w:szCs w:val="20"/>
              </w:rPr>
              <w:t>615</w:t>
            </w:r>
          </w:p>
        </w:tc>
        <w:tc>
          <w:tcPr>
            <w:tcW w:w="993" w:type="dxa"/>
            <w:tcBorders>
              <w:left w:val="single" w:sz="4" w:space="0" w:color="auto"/>
              <w:bottom w:val="single" w:sz="4" w:space="0" w:color="auto"/>
              <w:right w:val="single" w:sz="4" w:space="0" w:color="auto"/>
            </w:tcBorders>
            <w:shd w:val="clear" w:color="auto" w:fill="auto"/>
          </w:tcPr>
          <w:p w14:paraId="58D06FF2" w14:textId="77777777" w:rsidR="00EC6050" w:rsidRPr="004A0104" w:rsidRDefault="00EC6050" w:rsidP="00F562AF">
            <w:pPr>
              <w:jc w:val="center"/>
              <w:rPr>
                <w:sz w:val="20"/>
                <w:szCs w:val="20"/>
                <w:highlight w:val="yellow"/>
              </w:rPr>
            </w:pPr>
            <w:r w:rsidRPr="004A0104">
              <w:rPr>
                <w:sz w:val="20"/>
                <w:szCs w:val="20"/>
              </w:rPr>
              <w:t>2946</w:t>
            </w:r>
          </w:p>
        </w:tc>
        <w:tc>
          <w:tcPr>
            <w:tcW w:w="992" w:type="dxa"/>
            <w:tcBorders>
              <w:left w:val="single" w:sz="4" w:space="0" w:color="auto"/>
              <w:bottom w:val="single" w:sz="4" w:space="0" w:color="auto"/>
              <w:right w:val="single" w:sz="4" w:space="0" w:color="auto"/>
            </w:tcBorders>
            <w:shd w:val="clear" w:color="auto" w:fill="auto"/>
          </w:tcPr>
          <w:p w14:paraId="4F638BC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2134</w:t>
            </w:r>
          </w:p>
        </w:tc>
        <w:tc>
          <w:tcPr>
            <w:tcW w:w="992" w:type="dxa"/>
            <w:tcBorders>
              <w:left w:val="single" w:sz="4" w:space="0" w:color="auto"/>
              <w:bottom w:val="single" w:sz="4" w:space="0" w:color="auto"/>
              <w:right w:val="single" w:sz="4" w:space="0" w:color="auto"/>
            </w:tcBorders>
            <w:shd w:val="clear" w:color="auto" w:fill="auto"/>
          </w:tcPr>
          <w:p w14:paraId="38F71F19" w14:textId="77777777" w:rsidR="00EC6050" w:rsidRPr="004A0104" w:rsidRDefault="00EC6050" w:rsidP="00F562AF">
            <w:pPr>
              <w:jc w:val="center"/>
              <w:rPr>
                <w:sz w:val="20"/>
                <w:szCs w:val="20"/>
              </w:rPr>
            </w:pPr>
            <w:r w:rsidRPr="004A0104">
              <w:rPr>
                <w:sz w:val="20"/>
                <w:szCs w:val="20"/>
              </w:rPr>
              <w:t>1533</w:t>
            </w:r>
          </w:p>
        </w:tc>
        <w:tc>
          <w:tcPr>
            <w:tcW w:w="1276" w:type="dxa"/>
            <w:gridSpan w:val="2"/>
            <w:tcBorders>
              <w:left w:val="single" w:sz="4" w:space="0" w:color="auto"/>
              <w:bottom w:val="single" w:sz="4" w:space="0" w:color="auto"/>
              <w:right w:val="single" w:sz="4" w:space="0" w:color="auto"/>
            </w:tcBorders>
            <w:shd w:val="clear" w:color="auto" w:fill="auto"/>
          </w:tcPr>
          <w:p w14:paraId="7B70E3EF" w14:textId="77777777" w:rsidR="00EC6050" w:rsidRPr="004A0104" w:rsidRDefault="00EC6050" w:rsidP="00F562AF">
            <w:pPr>
              <w:jc w:val="center"/>
              <w:rPr>
                <w:sz w:val="20"/>
                <w:szCs w:val="20"/>
              </w:rPr>
            </w:pPr>
            <w:r w:rsidRPr="004A0104">
              <w:rPr>
                <w:sz w:val="20"/>
                <w:szCs w:val="20"/>
              </w:rPr>
              <w:t>7917</w:t>
            </w:r>
          </w:p>
        </w:tc>
        <w:tc>
          <w:tcPr>
            <w:tcW w:w="1275" w:type="dxa"/>
            <w:tcBorders>
              <w:left w:val="single" w:sz="4" w:space="0" w:color="auto"/>
              <w:bottom w:val="single" w:sz="4" w:space="0" w:color="auto"/>
              <w:right w:val="single" w:sz="4" w:space="0" w:color="auto"/>
            </w:tcBorders>
            <w:shd w:val="clear" w:color="auto" w:fill="auto"/>
          </w:tcPr>
          <w:p w14:paraId="34E55092" w14:textId="77777777" w:rsidR="00EC6050" w:rsidRPr="004A0104" w:rsidRDefault="00EC6050" w:rsidP="00F562AF">
            <w:pPr>
              <w:jc w:val="center"/>
              <w:rPr>
                <w:sz w:val="20"/>
                <w:szCs w:val="20"/>
              </w:rPr>
            </w:pPr>
            <w:r w:rsidRPr="004A0104">
              <w:rPr>
                <w:sz w:val="20"/>
                <w:szCs w:val="20"/>
              </w:rPr>
              <w:t>8023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50B78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8229</w:t>
            </w:r>
          </w:p>
        </w:tc>
        <w:tc>
          <w:tcPr>
            <w:tcW w:w="1133" w:type="dxa"/>
            <w:tcBorders>
              <w:left w:val="single" w:sz="4" w:space="0" w:color="auto"/>
              <w:bottom w:val="single" w:sz="4" w:space="0" w:color="auto"/>
              <w:right w:val="single" w:sz="4" w:space="0" w:color="auto"/>
            </w:tcBorders>
            <w:shd w:val="clear" w:color="auto" w:fill="auto"/>
          </w:tcPr>
          <w:p w14:paraId="1F9E4CC7"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16F43CB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48908C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6716A3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803957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C89005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2EDFFAB4" w14:textId="77777777" w:rsidR="00EC6050" w:rsidRPr="004A0104" w:rsidRDefault="00EC6050" w:rsidP="00F562AF">
            <w:pPr>
              <w:jc w:val="center"/>
              <w:rPr>
                <w:sz w:val="20"/>
                <w:szCs w:val="20"/>
                <w:highlight w:val="cyan"/>
              </w:rPr>
            </w:pPr>
            <w:r w:rsidRPr="004A0104">
              <w:rPr>
                <w:sz w:val="20"/>
                <w:szCs w:val="20"/>
              </w:rPr>
              <w:t>1 880,0</w:t>
            </w:r>
          </w:p>
        </w:tc>
        <w:tc>
          <w:tcPr>
            <w:tcW w:w="992" w:type="dxa"/>
            <w:tcBorders>
              <w:left w:val="single" w:sz="4" w:space="0" w:color="auto"/>
              <w:bottom w:val="single" w:sz="4" w:space="0" w:color="auto"/>
              <w:right w:val="single" w:sz="4" w:space="0" w:color="auto"/>
            </w:tcBorders>
            <w:shd w:val="clear" w:color="auto" w:fill="auto"/>
          </w:tcPr>
          <w:p w14:paraId="61A19C3D" w14:textId="77777777" w:rsidR="00EC6050" w:rsidRPr="004A0104" w:rsidRDefault="00EC6050" w:rsidP="00F562AF">
            <w:pPr>
              <w:jc w:val="center"/>
              <w:rPr>
                <w:sz w:val="20"/>
                <w:szCs w:val="20"/>
                <w:highlight w:val="cyan"/>
              </w:rPr>
            </w:pPr>
            <w:r w:rsidRPr="004A0104">
              <w:rPr>
                <w:sz w:val="20"/>
                <w:szCs w:val="20"/>
              </w:rPr>
              <w:t>383,7</w:t>
            </w:r>
          </w:p>
        </w:tc>
        <w:tc>
          <w:tcPr>
            <w:tcW w:w="993" w:type="dxa"/>
            <w:tcBorders>
              <w:left w:val="single" w:sz="4" w:space="0" w:color="auto"/>
              <w:bottom w:val="single" w:sz="4" w:space="0" w:color="auto"/>
              <w:right w:val="single" w:sz="4" w:space="0" w:color="auto"/>
            </w:tcBorders>
            <w:shd w:val="clear" w:color="auto" w:fill="auto"/>
          </w:tcPr>
          <w:p w14:paraId="0FF3A9A1" w14:textId="77777777" w:rsidR="00EC6050" w:rsidRPr="004A0104" w:rsidRDefault="00EC6050" w:rsidP="00F562AF">
            <w:pPr>
              <w:jc w:val="center"/>
              <w:rPr>
                <w:sz w:val="20"/>
                <w:szCs w:val="20"/>
              </w:rPr>
            </w:pPr>
            <w:r w:rsidRPr="004A0104">
              <w:rPr>
                <w:sz w:val="20"/>
                <w:szCs w:val="20"/>
              </w:rPr>
              <w:t>687,7</w:t>
            </w:r>
          </w:p>
        </w:tc>
        <w:tc>
          <w:tcPr>
            <w:tcW w:w="992" w:type="dxa"/>
            <w:tcBorders>
              <w:left w:val="single" w:sz="4" w:space="0" w:color="auto"/>
              <w:bottom w:val="single" w:sz="4" w:space="0" w:color="auto"/>
              <w:right w:val="single" w:sz="4" w:space="0" w:color="auto"/>
            </w:tcBorders>
            <w:shd w:val="clear" w:color="auto" w:fill="auto"/>
          </w:tcPr>
          <w:p w14:paraId="11BF345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266,1</w:t>
            </w:r>
          </w:p>
        </w:tc>
        <w:tc>
          <w:tcPr>
            <w:tcW w:w="992" w:type="dxa"/>
            <w:tcBorders>
              <w:left w:val="single" w:sz="4" w:space="0" w:color="auto"/>
              <w:bottom w:val="single" w:sz="4" w:space="0" w:color="auto"/>
              <w:right w:val="single" w:sz="4" w:space="0" w:color="auto"/>
            </w:tcBorders>
            <w:shd w:val="clear" w:color="auto" w:fill="auto"/>
          </w:tcPr>
          <w:p w14:paraId="6F46F56B" w14:textId="77777777" w:rsidR="00EC6050" w:rsidRPr="004A0104" w:rsidRDefault="00EC6050" w:rsidP="00F562AF">
            <w:pPr>
              <w:jc w:val="center"/>
              <w:rPr>
                <w:sz w:val="20"/>
                <w:szCs w:val="20"/>
              </w:rPr>
            </w:pPr>
            <w:r w:rsidRPr="004A0104">
              <w:rPr>
                <w:sz w:val="20"/>
                <w:szCs w:val="20"/>
              </w:rPr>
              <w:t>542,5</w:t>
            </w:r>
          </w:p>
        </w:tc>
        <w:tc>
          <w:tcPr>
            <w:tcW w:w="1276" w:type="dxa"/>
            <w:gridSpan w:val="2"/>
            <w:tcBorders>
              <w:left w:val="single" w:sz="4" w:space="0" w:color="auto"/>
              <w:bottom w:val="single" w:sz="4" w:space="0" w:color="auto"/>
              <w:right w:val="single" w:sz="4" w:space="0" w:color="auto"/>
            </w:tcBorders>
            <w:shd w:val="clear" w:color="auto" w:fill="auto"/>
          </w:tcPr>
          <w:p w14:paraId="1041FC97" w14:textId="77777777" w:rsidR="00EC6050" w:rsidRPr="004A0104" w:rsidRDefault="00EC6050" w:rsidP="00F562AF">
            <w:pPr>
              <w:jc w:val="center"/>
              <w:rPr>
                <w:sz w:val="20"/>
                <w:szCs w:val="20"/>
              </w:rPr>
            </w:pPr>
            <w:r w:rsidRPr="004A0104">
              <w:rPr>
                <w:sz w:val="20"/>
                <w:szCs w:val="20"/>
              </w:rPr>
              <w:t>2409,1</w:t>
            </w:r>
          </w:p>
        </w:tc>
        <w:tc>
          <w:tcPr>
            <w:tcW w:w="1275" w:type="dxa"/>
            <w:tcBorders>
              <w:left w:val="single" w:sz="4" w:space="0" w:color="auto"/>
              <w:bottom w:val="single" w:sz="4" w:space="0" w:color="auto"/>
              <w:right w:val="single" w:sz="4" w:space="0" w:color="auto"/>
            </w:tcBorders>
            <w:shd w:val="clear" w:color="auto" w:fill="auto"/>
          </w:tcPr>
          <w:p w14:paraId="4E83E3ED" w14:textId="77777777" w:rsidR="00EC6050" w:rsidRPr="004A0104" w:rsidRDefault="00EC6050" w:rsidP="00F562AF">
            <w:pPr>
              <w:jc w:val="center"/>
              <w:rPr>
                <w:sz w:val="20"/>
                <w:szCs w:val="20"/>
              </w:rPr>
            </w:pPr>
            <w:r w:rsidRPr="004A0104">
              <w:rPr>
                <w:sz w:val="20"/>
                <w:szCs w:val="20"/>
              </w:rPr>
              <w:t>2394,1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CBE85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2595,1</w:t>
            </w:r>
          </w:p>
        </w:tc>
        <w:tc>
          <w:tcPr>
            <w:tcW w:w="1133" w:type="dxa"/>
            <w:tcBorders>
              <w:left w:val="single" w:sz="4" w:space="0" w:color="auto"/>
              <w:bottom w:val="single" w:sz="4" w:space="0" w:color="auto"/>
              <w:right w:val="single" w:sz="4" w:space="0" w:color="auto"/>
            </w:tcBorders>
            <w:shd w:val="clear" w:color="auto" w:fill="auto"/>
          </w:tcPr>
          <w:p w14:paraId="0D9D4B5E"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66610EF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F4D45E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8239B3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0607F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76C3BB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E3AA82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52AD0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DC3AD2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6D63D9C"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40642F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F44E263"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ADE12F"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79A48D3B"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38CB036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CA9A59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2807CF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64646A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11230D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1E97C3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54EC2A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98DC8B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F593A91"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D28A7B6"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BB6E58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915CC4"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0DA09F80"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6613B23C"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3DB0CA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342DDD0"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744386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F337D1C" w14:textId="77777777" w:rsidR="00EC6050" w:rsidRPr="004A0104" w:rsidRDefault="00EC6050" w:rsidP="00F562AF">
            <w:pPr>
              <w:jc w:val="center"/>
              <w:rPr>
                <w:sz w:val="20"/>
                <w:szCs w:val="20"/>
                <w:highlight w:val="cyan"/>
              </w:rPr>
            </w:pPr>
            <w:r w:rsidRPr="004A0104">
              <w:rPr>
                <w:sz w:val="20"/>
                <w:szCs w:val="20"/>
              </w:rPr>
              <w:t>1 880,0</w:t>
            </w:r>
          </w:p>
        </w:tc>
        <w:tc>
          <w:tcPr>
            <w:tcW w:w="992" w:type="dxa"/>
            <w:tcBorders>
              <w:left w:val="single" w:sz="4" w:space="0" w:color="auto"/>
              <w:bottom w:val="single" w:sz="4" w:space="0" w:color="auto"/>
              <w:right w:val="single" w:sz="4" w:space="0" w:color="auto"/>
            </w:tcBorders>
            <w:shd w:val="clear" w:color="auto" w:fill="auto"/>
          </w:tcPr>
          <w:p w14:paraId="75538AE3" w14:textId="77777777" w:rsidR="00EC6050" w:rsidRPr="004A0104" w:rsidRDefault="00EC6050" w:rsidP="00F562AF">
            <w:pPr>
              <w:jc w:val="center"/>
              <w:rPr>
                <w:sz w:val="20"/>
                <w:szCs w:val="20"/>
                <w:highlight w:val="cyan"/>
              </w:rPr>
            </w:pPr>
            <w:r w:rsidRPr="004A0104">
              <w:rPr>
                <w:sz w:val="20"/>
                <w:szCs w:val="20"/>
              </w:rPr>
              <w:t>383,7</w:t>
            </w:r>
          </w:p>
        </w:tc>
        <w:tc>
          <w:tcPr>
            <w:tcW w:w="993" w:type="dxa"/>
            <w:tcBorders>
              <w:left w:val="single" w:sz="4" w:space="0" w:color="auto"/>
              <w:bottom w:val="single" w:sz="4" w:space="0" w:color="auto"/>
              <w:right w:val="single" w:sz="4" w:space="0" w:color="auto"/>
            </w:tcBorders>
            <w:shd w:val="clear" w:color="auto" w:fill="auto"/>
          </w:tcPr>
          <w:p w14:paraId="21042013" w14:textId="77777777" w:rsidR="00EC6050" w:rsidRPr="004A0104" w:rsidRDefault="00EC6050" w:rsidP="00F562AF">
            <w:pPr>
              <w:jc w:val="center"/>
              <w:rPr>
                <w:sz w:val="20"/>
                <w:szCs w:val="20"/>
              </w:rPr>
            </w:pPr>
            <w:r w:rsidRPr="004A0104">
              <w:rPr>
                <w:sz w:val="20"/>
                <w:szCs w:val="20"/>
              </w:rPr>
              <w:t>687,7</w:t>
            </w:r>
          </w:p>
        </w:tc>
        <w:tc>
          <w:tcPr>
            <w:tcW w:w="992" w:type="dxa"/>
            <w:tcBorders>
              <w:left w:val="single" w:sz="4" w:space="0" w:color="auto"/>
              <w:bottom w:val="single" w:sz="4" w:space="0" w:color="auto"/>
              <w:right w:val="single" w:sz="4" w:space="0" w:color="auto"/>
            </w:tcBorders>
            <w:shd w:val="clear" w:color="auto" w:fill="auto"/>
          </w:tcPr>
          <w:p w14:paraId="364F4B4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266,1</w:t>
            </w:r>
          </w:p>
        </w:tc>
        <w:tc>
          <w:tcPr>
            <w:tcW w:w="992" w:type="dxa"/>
            <w:tcBorders>
              <w:left w:val="single" w:sz="4" w:space="0" w:color="auto"/>
              <w:bottom w:val="single" w:sz="4" w:space="0" w:color="auto"/>
              <w:right w:val="single" w:sz="4" w:space="0" w:color="auto"/>
            </w:tcBorders>
            <w:shd w:val="clear" w:color="auto" w:fill="auto"/>
          </w:tcPr>
          <w:p w14:paraId="1B06A1A1" w14:textId="77777777" w:rsidR="00EC6050" w:rsidRPr="004A0104" w:rsidRDefault="00EC6050" w:rsidP="00F562AF">
            <w:pPr>
              <w:jc w:val="center"/>
              <w:rPr>
                <w:sz w:val="20"/>
                <w:szCs w:val="20"/>
              </w:rPr>
            </w:pPr>
            <w:r w:rsidRPr="004A0104">
              <w:rPr>
                <w:sz w:val="20"/>
                <w:szCs w:val="20"/>
              </w:rPr>
              <w:t>542,5</w:t>
            </w:r>
          </w:p>
        </w:tc>
        <w:tc>
          <w:tcPr>
            <w:tcW w:w="1276" w:type="dxa"/>
            <w:gridSpan w:val="2"/>
            <w:tcBorders>
              <w:left w:val="single" w:sz="4" w:space="0" w:color="auto"/>
              <w:bottom w:val="single" w:sz="4" w:space="0" w:color="auto"/>
              <w:right w:val="single" w:sz="4" w:space="0" w:color="auto"/>
            </w:tcBorders>
            <w:shd w:val="clear" w:color="auto" w:fill="auto"/>
          </w:tcPr>
          <w:p w14:paraId="68736CFC" w14:textId="77777777" w:rsidR="00EC6050" w:rsidRPr="004A0104" w:rsidRDefault="00EC6050" w:rsidP="00F562AF">
            <w:pPr>
              <w:jc w:val="center"/>
              <w:rPr>
                <w:sz w:val="20"/>
                <w:szCs w:val="20"/>
              </w:rPr>
            </w:pPr>
            <w:r w:rsidRPr="004A0104">
              <w:rPr>
                <w:sz w:val="20"/>
                <w:szCs w:val="20"/>
              </w:rPr>
              <w:t>2409,1</w:t>
            </w:r>
          </w:p>
        </w:tc>
        <w:tc>
          <w:tcPr>
            <w:tcW w:w="1275" w:type="dxa"/>
            <w:tcBorders>
              <w:left w:val="single" w:sz="4" w:space="0" w:color="auto"/>
              <w:bottom w:val="single" w:sz="4" w:space="0" w:color="auto"/>
              <w:right w:val="single" w:sz="4" w:space="0" w:color="auto"/>
            </w:tcBorders>
            <w:shd w:val="clear" w:color="auto" w:fill="auto"/>
          </w:tcPr>
          <w:p w14:paraId="2F28F509" w14:textId="77777777" w:rsidR="00EC6050" w:rsidRPr="004A0104" w:rsidRDefault="00EC6050" w:rsidP="00F562AF">
            <w:pPr>
              <w:jc w:val="center"/>
              <w:rPr>
                <w:sz w:val="20"/>
                <w:szCs w:val="20"/>
              </w:rPr>
            </w:pPr>
            <w:r w:rsidRPr="004A0104">
              <w:rPr>
                <w:sz w:val="20"/>
                <w:szCs w:val="20"/>
              </w:rPr>
              <w:t>2394,1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4D2CE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2595,1</w:t>
            </w:r>
          </w:p>
        </w:tc>
        <w:tc>
          <w:tcPr>
            <w:tcW w:w="1133" w:type="dxa"/>
            <w:tcBorders>
              <w:left w:val="single" w:sz="4" w:space="0" w:color="auto"/>
              <w:bottom w:val="single" w:sz="4" w:space="0" w:color="auto"/>
              <w:right w:val="single" w:sz="4" w:space="0" w:color="auto"/>
            </w:tcBorders>
            <w:shd w:val="clear" w:color="auto" w:fill="auto"/>
          </w:tcPr>
          <w:p w14:paraId="18C0F443"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3D676D5B"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79E991D"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5825A2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4C8ABE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1177D02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C793F1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275FD7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88B8B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F22DDB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7A130F1"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DDF578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2CD46B"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1EDDDD92"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4089F59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B3050E9" w14:textId="77777777" w:rsidTr="00F562AF">
        <w:trPr>
          <w:gridAfter w:val="11"/>
          <w:wAfter w:w="15883" w:type="dxa"/>
          <w:trHeight w:val="265"/>
          <w:tblCellSpacing w:w="5" w:type="nil"/>
        </w:trPr>
        <w:tc>
          <w:tcPr>
            <w:tcW w:w="15592" w:type="dxa"/>
            <w:gridSpan w:val="13"/>
            <w:tcBorders>
              <w:left w:val="single" w:sz="4" w:space="0" w:color="auto"/>
              <w:bottom w:val="single" w:sz="4" w:space="0" w:color="auto"/>
              <w:right w:val="single" w:sz="4" w:space="0" w:color="auto"/>
            </w:tcBorders>
            <w:shd w:val="clear" w:color="auto" w:fill="auto"/>
          </w:tcPr>
          <w:p w14:paraId="6A64B46A" w14:textId="77777777" w:rsidR="00EC6050" w:rsidRPr="004A0104" w:rsidRDefault="00EC6050" w:rsidP="00CD5D1F">
            <w:pPr>
              <w:pStyle w:val="ConsPlusCell"/>
              <w:numPr>
                <w:ilvl w:val="1"/>
                <w:numId w:val="59"/>
              </w:numPr>
              <w:ind w:left="0"/>
              <w:rPr>
                <w:rFonts w:ascii="Times New Roman" w:hAnsi="Times New Roman" w:cs="Times New Roman"/>
              </w:rPr>
            </w:pPr>
            <w:r w:rsidRPr="004A0104">
              <w:rPr>
                <w:rFonts w:ascii="Times New Roman" w:hAnsi="Times New Roman" w:cs="Times New Roman"/>
              </w:rPr>
              <w:t>Формулировка задачи 2 цели 1 муниципальной программы:</w:t>
            </w:r>
          </w:p>
          <w:p w14:paraId="346A4044" w14:textId="77777777" w:rsidR="00EC6050" w:rsidRPr="004A0104" w:rsidRDefault="00EC6050" w:rsidP="00F562AF">
            <w:pPr>
              <w:pStyle w:val="ConsPlusCell"/>
              <w:rPr>
                <w:rFonts w:ascii="Times New Roman" w:hAnsi="Times New Roman" w:cs="Times New Roman"/>
                <w:highlight w:val="yellow"/>
              </w:rPr>
            </w:pPr>
            <w:r w:rsidRPr="004A0104">
              <w:rPr>
                <w:rFonts w:ascii="Times New Roman" w:hAnsi="Times New Roman" w:cs="Times New Roman"/>
              </w:rPr>
              <w:t>2.1 .Создание условий для повышения доступности услуг в сфере молодежной политики.</w:t>
            </w:r>
          </w:p>
        </w:tc>
      </w:tr>
      <w:tr w:rsidR="00EC6050" w:rsidRPr="004A0104" w14:paraId="7F81F79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379CDD2D" w14:textId="77777777" w:rsidR="00EC6050" w:rsidRPr="004A0104" w:rsidRDefault="00EC6050" w:rsidP="00F562AF">
            <w:pPr>
              <w:pStyle w:val="ConsPlusCell"/>
              <w:jc w:val="both"/>
              <w:rPr>
                <w:rFonts w:ascii="Times New Roman" w:hAnsi="Times New Roman" w:cs="Times New Roman"/>
                <w:highlight w:val="cyan"/>
              </w:rPr>
            </w:pPr>
            <w:r w:rsidRPr="004A0104">
              <w:rPr>
                <w:rFonts w:ascii="Times New Roman" w:hAnsi="Times New Roman" w:cs="Times New Roman"/>
              </w:rPr>
              <w:t>1.2.1.Форумная кампания, обучающие мероприятия</w:t>
            </w:r>
          </w:p>
        </w:tc>
        <w:tc>
          <w:tcPr>
            <w:tcW w:w="1701" w:type="dxa"/>
            <w:tcBorders>
              <w:left w:val="single" w:sz="4" w:space="0" w:color="auto"/>
              <w:bottom w:val="single" w:sz="4" w:space="0" w:color="auto"/>
              <w:right w:val="single" w:sz="4" w:space="0" w:color="auto"/>
            </w:tcBorders>
            <w:shd w:val="clear" w:color="auto" w:fill="auto"/>
          </w:tcPr>
          <w:p w14:paraId="17DDDBC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Наименование показателя</w:t>
            </w:r>
          </w:p>
          <w:p w14:paraId="3545C96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человек</w:t>
            </w:r>
          </w:p>
        </w:tc>
        <w:tc>
          <w:tcPr>
            <w:tcW w:w="1134" w:type="dxa"/>
            <w:tcBorders>
              <w:left w:val="single" w:sz="4" w:space="0" w:color="auto"/>
              <w:bottom w:val="single" w:sz="4" w:space="0" w:color="auto"/>
              <w:right w:val="single" w:sz="4" w:space="0" w:color="auto"/>
            </w:tcBorders>
            <w:shd w:val="clear" w:color="auto" w:fill="auto"/>
          </w:tcPr>
          <w:p w14:paraId="514D036F" w14:textId="77777777" w:rsidR="00EC6050" w:rsidRPr="004A0104" w:rsidRDefault="00EC6050" w:rsidP="00F562AF">
            <w:pPr>
              <w:jc w:val="center"/>
              <w:rPr>
                <w:sz w:val="20"/>
                <w:szCs w:val="20"/>
              </w:rPr>
            </w:pPr>
            <w:r w:rsidRPr="004A0104">
              <w:rPr>
                <w:sz w:val="20"/>
                <w:szCs w:val="20"/>
              </w:rPr>
              <w:t>10</w:t>
            </w:r>
          </w:p>
        </w:tc>
        <w:tc>
          <w:tcPr>
            <w:tcW w:w="992" w:type="dxa"/>
            <w:tcBorders>
              <w:left w:val="single" w:sz="4" w:space="0" w:color="auto"/>
              <w:bottom w:val="single" w:sz="4" w:space="0" w:color="auto"/>
              <w:right w:val="single" w:sz="4" w:space="0" w:color="auto"/>
            </w:tcBorders>
            <w:shd w:val="clear" w:color="auto" w:fill="auto"/>
          </w:tcPr>
          <w:p w14:paraId="128992F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2D6E45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901DD2E" w14:textId="77777777" w:rsidR="00EC6050" w:rsidRPr="004A0104" w:rsidRDefault="00EC6050" w:rsidP="00F562AF">
            <w:pPr>
              <w:jc w:val="center"/>
              <w:rPr>
                <w:sz w:val="20"/>
                <w:szCs w:val="20"/>
              </w:rPr>
            </w:pPr>
            <w:r w:rsidRPr="004A0104">
              <w:rPr>
                <w:sz w:val="20"/>
                <w:szCs w:val="20"/>
              </w:rPr>
              <w:t>5</w:t>
            </w:r>
          </w:p>
        </w:tc>
        <w:tc>
          <w:tcPr>
            <w:tcW w:w="1133" w:type="dxa"/>
            <w:gridSpan w:val="2"/>
            <w:tcBorders>
              <w:left w:val="single" w:sz="4" w:space="0" w:color="auto"/>
              <w:bottom w:val="single" w:sz="4" w:space="0" w:color="auto"/>
              <w:right w:val="single" w:sz="4" w:space="0" w:color="auto"/>
            </w:tcBorders>
            <w:shd w:val="clear" w:color="auto" w:fill="auto"/>
          </w:tcPr>
          <w:p w14:paraId="678EFACF" w14:textId="77777777" w:rsidR="00EC6050" w:rsidRPr="004A0104" w:rsidRDefault="00EC6050" w:rsidP="00F562AF">
            <w:pPr>
              <w:jc w:val="center"/>
              <w:rPr>
                <w:sz w:val="20"/>
                <w:szCs w:val="20"/>
              </w:rPr>
            </w:pPr>
            <w:r w:rsidRPr="004A0104">
              <w:rPr>
                <w:sz w:val="20"/>
                <w:szCs w:val="20"/>
              </w:rPr>
              <w:t>5</w:t>
            </w:r>
          </w:p>
        </w:tc>
        <w:tc>
          <w:tcPr>
            <w:tcW w:w="1135" w:type="dxa"/>
            <w:tcBorders>
              <w:left w:val="single" w:sz="4" w:space="0" w:color="auto"/>
              <w:bottom w:val="single" w:sz="4" w:space="0" w:color="auto"/>
              <w:right w:val="single" w:sz="4" w:space="0" w:color="auto"/>
            </w:tcBorders>
            <w:shd w:val="clear" w:color="auto" w:fill="auto"/>
          </w:tcPr>
          <w:p w14:paraId="7338D3E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w:t>
            </w:r>
          </w:p>
        </w:tc>
        <w:tc>
          <w:tcPr>
            <w:tcW w:w="1275" w:type="dxa"/>
            <w:tcBorders>
              <w:left w:val="single" w:sz="4" w:space="0" w:color="auto"/>
              <w:bottom w:val="single" w:sz="4" w:space="0" w:color="auto"/>
              <w:right w:val="single" w:sz="4" w:space="0" w:color="auto"/>
            </w:tcBorders>
            <w:shd w:val="clear" w:color="auto" w:fill="auto"/>
          </w:tcPr>
          <w:p w14:paraId="6625422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6846F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18</w:t>
            </w:r>
          </w:p>
        </w:tc>
        <w:tc>
          <w:tcPr>
            <w:tcW w:w="1133" w:type="dxa"/>
            <w:vMerge w:val="restart"/>
            <w:tcBorders>
              <w:left w:val="single" w:sz="4" w:space="0" w:color="auto"/>
              <w:right w:val="single" w:sz="4" w:space="0" w:color="auto"/>
            </w:tcBorders>
            <w:shd w:val="clear" w:color="auto" w:fill="auto"/>
          </w:tcPr>
          <w:p w14:paraId="41770EF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0F857A57" w14:textId="77777777" w:rsidR="00EC6050" w:rsidRPr="004A0104" w:rsidRDefault="00EC6050" w:rsidP="00F562AF">
            <w:pPr>
              <w:pStyle w:val="ConsPlusNormal"/>
              <w:ind w:firstLine="0"/>
              <w:jc w:val="both"/>
              <w:rPr>
                <w:rFonts w:ascii="Times New Roman" w:hAnsi="Times New Roman" w:cs="Times New Roman"/>
                <w:color w:val="000000" w:themeColor="text1"/>
              </w:rPr>
            </w:pPr>
            <w:r w:rsidRPr="004A0104">
              <w:rPr>
                <w:rFonts w:ascii="Times New Roman" w:hAnsi="Times New Roman" w:cs="Times New Roman"/>
                <w:color w:val="000000" w:themeColor="text1"/>
              </w:rPr>
              <w:t xml:space="preserve">Обучение молодых людей в рамках форумов, семинаров и других обучающих мероприятиях и повышение </w:t>
            </w:r>
            <w:r w:rsidRPr="004A0104">
              <w:rPr>
                <w:rFonts w:ascii="Times New Roman" w:hAnsi="Times New Roman" w:cs="Times New Roman"/>
                <w:color w:val="000000" w:themeColor="text1"/>
              </w:rPr>
              <w:lastRenderedPageBreak/>
              <w:t>квалификации специалистов сферы молодёжной политики.</w:t>
            </w:r>
          </w:p>
          <w:p w14:paraId="0EB30AF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10 человек,</w:t>
            </w:r>
          </w:p>
          <w:p w14:paraId="05B8516B"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12 человек,</w:t>
            </w:r>
          </w:p>
          <w:p w14:paraId="0B18256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 15 человек,</w:t>
            </w:r>
          </w:p>
          <w:p w14:paraId="385EB3DC"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18 человек.</w:t>
            </w:r>
          </w:p>
          <w:p w14:paraId="2426CC8D"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предполагается участие 55 человек</w:t>
            </w:r>
          </w:p>
        </w:tc>
      </w:tr>
      <w:tr w:rsidR="00EC6050" w:rsidRPr="004A0104" w14:paraId="635FE99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80448C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769BE8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Стоимость единицы</w:t>
            </w:r>
          </w:p>
        </w:tc>
        <w:tc>
          <w:tcPr>
            <w:tcW w:w="1134" w:type="dxa"/>
            <w:tcBorders>
              <w:left w:val="single" w:sz="4" w:space="0" w:color="auto"/>
              <w:bottom w:val="single" w:sz="4" w:space="0" w:color="auto"/>
              <w:right w:val="single" w:sz="4" w:space="0" w:color="auto"/>
            </w:tcBorders>
            <w:shd w:val="clear" w:color="auto" w:fill="auto"/>
          </w:tcPr>
          <w:p w14:paraId="4EBE597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77C0F8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D6DEA8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2CCAB6A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gridSpan w:val="2"/>
            <w:tcBorders>
              <w:left w:val="single" w:sz="4" w:space="0" w:color="auto"/>
              <w:bottom w:val="single" w:sz="4" w:space="0" w:color="auto"/>
              <w:right w:val="single" w:sz="4" w:space="0" w:color="auto"/>
            </w:tcBorders>
            <w:shd w:val="clear" w:color="auto" w:fill="auto"/>
          </w:tcPr>
          <w:p w14:paraId="77CED3E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5" w:type="dxa"/>
            <w:tcBorders>
              <w:left w:val="single" w:sz="4" w:space="0" w:color="auto"/>
              <w:bottom w:val="single" w:sz="4" w:space="0" w:color="auto"/>
              <w:right w:val="single" w:sz="4" w:space="0" w:color="auto"/>
            </w:tcBorders>
            <w:shd w:val="clear" w:color="auto" w:fill="auto"/>
          </w:tcPr>
          <w:p w14:paraId="54A4229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37CF63B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0C55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C10338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495014F" w14:textId="77777777" w:rsidR="00EC6050" w:rsidRPr="004A0104" w:rsidRDefault="00EC6050" w:rsidP="00F562AF">
            <w:pPr>
              <w:pStyle w:val="ConsPlusCell"/>
              <w:rPr>
                <w:rFonts w:ascii="Times New Roman" w:hAnsi="Times New Roman" w:cs="Times New Roman"/>
              </w:rPr>
            </w:pPr>
          </w:p>
        </w:tc>
      </w:tr>
      <w:tr w:rsidR="00EC6050" w:rsidRPr="004A0104" w14:paraId="0E9C81C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19076E1"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E2D84B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348EE0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lastRenderedPageBreak/>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FE0F11D" w14:textId="77777777" w:rsidR="00EC6050" w:rsidRPr="004A0104" w:rsidRDefault="00EC6050" w:rsidP="00F562AF">
            <w:pPr>
              <w:jc w:val="center"/>
              <w:rPr>
                <w:sz w:val="20"/>
                <w:szCs w:val="20"/>
              </w:rPr>
            </w:pPr>
            <w:r w:rsidRPr="004A0104">
              <w:rPr>
                <w:sz w:val="20"/>
                <w:szCs w:val="20"/>
              </w:rPr>
              <w:lastRenderedPageBreak/>
              <w:t>20,0</w:t>
            </w:r>
          </w:p>
        </w:tc>
        <w:tc>
          <w:tcPr>
            <w:tcW w:w="992" w:type="dxa"/>
            <w:tcBorders>
              <w:left w:val="single" w:sz="4" w:space="0" w:color="auto"/>
              <w:bottom w:val="single" w:sz="4" w:space="0" w:color="auto"/>
              <w:right w:val="single" w:sz="4" w:space="0" w:color="auto"/>
            </w:tcBorders>
            <w:shd w:val="clear" w:color="auto" w:fill="auto"/>
          </w:tcPr>
          <w:p w14:paraId="538ECC90"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284A80CA"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4D3B7C01" w14:textId="77777777" w:rsidR="00EC6050" w:rsidRPr="004A0104" w:rsidRDefault="00EC6050" w:rsidP="00F562AF">
            <w:pPr>
              <w:jc w:val="center"/>
              <w:rPr>
                <w:sz w:val="20"/>
                <w:szCs w:val="20"/>
              </w:rPr>
            </w:pPr>
            <w:r w:rsidRPr="004A0104">
              <w:rPr>
                <w:sz w:val="20"/>
                <w:szCs w:val="20"/>
              </w:rPr>
              <w:t>10,0</w:t>
            </w:r>
          </w:p>
        </w:tc>
        <w:tc>
          <w:tcPr>
            <w:tcW w:w="1133" w:type="dxa"/>
            <w:gridSpan w:val="2"/>
            <w:tcBorders>
              <w:left w:val="single" w:sz="4" w:space="0" w:color="auto"/>
              <w:bottom w:val="single" w:sz="4" w:space="0" w:color="auto"/>
              <w:right w:val="single" w:sz="4" w:space="0" w:color="auto"/>
            </w:tcBorders>
            <w:shd w:val="clear" w:color="auto" w:fill="auto"/>
          </w:tcPr>
          <w:p w14:paraId="7E111C29" w14:textId="77777777" w:rsidR="00EC6050" w:rsidRPr="004A0104" w:rsidRDefault="00EC6050" w:rsidP="00F562AF">
            <w:pPr>
              <w:jc w:val="center"/>
              <w:rPr>
                <w:sz w:val="20"/>
                <w:szCs w:val="20"/>
              </w:rPr>
            </w:pPr>
            <w:r w:rsidRPr="004A0104">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71723D03" w14:textId="77777777" w:rsidR="00EC6050" w:rsidRPr="004A0104" w:rsidRDefault="00EC6050" w:rsidP="00F562AF">
            <w:pPr>
              <w:jc w:val="center"/>
              <w:rPr>
                <w:sz w:val="20"/>
                <w:szCs w:val="20"/>
              </w:rPr>
            </w:pPr>
            <w:r w:rsidRPr="004A0104">
              <w:rPr>
                <w:sz w:val="20"/>
                <w:szCs w:val="20"/>
              </w:rPr>
              <w:t>120,0</w:t>
            </w:r>
          </w:p>
        </w:tc>
        <w:tc>
          <w:tcPr>
            <w:tcW w:w="1275" w:type="dxa"/>
            <w:tcBorders>
              <w:left w:val="single" w:sz="4" w:space="0" w:color="auto"/>
              <w:bottom w:val="single" w:sz="4" w:space="0" w:color="auto"/>
              <w:right w:val="single" w:sz="4" w:space="0" w:color="auto"/>
            </w:tcBorders>
            <w:shd w:val="clear" w:color="auto" w:fill="auto"/>
          </w:tcPr>
          <w:p w14:paraId="469BA07D" w14:textId="77777777" w:rsidR="00EC6050" w:rsidRPr="004A0104" w:rsidRDefault="00EC6050" w:rsidP="00F562AF">
            <w:pPr>
              <w:jc w:val="center"/>
              <w:rPr>
                <w:sz w:val="20"/>
                <w:szCs w:val="20"/>
              </w:rPr>
            </w:pPr>
            <w:r w:rsidRPr="004A0104">
              <w:rPr>
                <w:sz w:val="20"/>
                <w:szCs w:val="20"/>
              </w:rPr>
              <w:t>125,0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68B3C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130,0</w:t>
            </w:r>
          </w:p>
        </w:tc>
        <w:tc>
          <w:tcPr>
            <w:tcW w:w="1133" w:type="dxa"/>
            <w:vMerge/>
            <w:tcBorders>
              <w:left w:val="single" w:sz="4" w:space="0" w:color="auto"/>
              <w:right w:val="single" w:sz="4" w:space="0" w:color="auto"/>
            </w:tcBorders>
            <w:shd w:val="clear" w:color="auto" w:fill="auto"/>
          </w:tcPr>
          <w:p w14:paraId="5AC4AC8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61AD64F" w14:textId="77777777" w:rsidR="00EC6050" w:rsidRPr="004A0104" w:rsidRDefault="00EC6050" w:rsidP="00F562AF">
            <w:pPr>
              <w:pStyle w:val="ConsPlusCell"/>
              <w:rPr>
                <w:rFonts w:ascii="Times New Roman" w:hAnsi="Times New Roman" w:cs="Times New Roman"/>
              </w:rPr>
            </w:pPr>
          </w:p>
        </w:tc>
      </w:tr>
      <w:tr w:rsidR="00EC6050" w:rsidRPr="004A0104" w14:paraId="35335B2B"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52C3492"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BE9872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8F1B86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C3C493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FD0CDB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870DB6B"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0C9E6DF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34ED6B42"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338843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35FA03"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3C54DD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347D140" w14:textId="77777777" w:rsidR="00EC6050" w:rsidRPr="004A0104" w:rsidRDefault="00EC6050" w:rsidP="00F562AF">
            <w:pPr>
              <w:pStyle w:val="ConsPlusCell"/>
              <w:rPr>
                <w:rFonts w:ascii="Times New Roman" w:hAnsi="Times New Roman" w:cs="Times New Roman"/>
              </w:rPr>
            </w:pPr>
          </w:p>
        </w:tc>
      </w:tr>
      <w:tr w:rsidR="00EC6050" w:rsidRPr="004A0104" w14:paraId="4B2E9B0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E3D4F1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10F463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2204D22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DFE9116"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A10C2F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013A279"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5C4CA64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039456C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CD1C75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DA280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3A3E8E74"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CEBBFED" w14:textId="77777777" w:rsidR="00EC6050" w:rsidRPr="004A0104" w:rsidRDefault="00EC6050" w:rsidP="00F562AF">
            <w:pPr>
              <w:pStyle w:val="ConsPlusCell"/>
              <w:rPr>
                <w:rFonts w:ascii="Times New Roman" w:hAnsi="Times New Roman" w:cs="Times New Roman"/>
              </w:rPr>
            </w:pPr>
          </w:p>
        </w:tc>
      </w:tr>
      <w:tr w:rsidR="00EC6050" w:rsidRPr="004A0104" w14:paraId="2915372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5FE0A4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DDDECA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15CBF9B1" w14:textId="77777777" w:rsidR="00EC6050" w:rsidRPr="004A0104" w:rsidRDefault="00EC6050" w:rsidP="00F562AF">
            <w:pPr>
              <w:jc w:val="center"/>
              <w:rPr>
                <w:sz w:val="20"/>
                <w:szCs w:val="20"/>
              </w:rPr>
            </w:pPr>
            <w:r w:rsidRPr="004A0104">
              <w:rPr>
                <w:sz w:val="20"/>
                <w:szCs w:val="20"/>
              </w:rPr>
              <w:t>20,0</w:t>
            </w:r>
          </w:p>
        </w:tc>
        <w:tc>
          <w:tcPr>
            <w:tcW w:w="992" w:type="dxa"/>
            <w:tcBorders>
              <w:left w:val="single" w:sz="4" w:space="0" w:color="auto"/>
              <w:bottom w:val="single" w:sz="4" w:space="0" w:color="auto"/>
              <w:right w:val="single" w:sz="4" w:space="0" w:color="auto"/>
            </w:tcBorders>
            <w:shd w:val="clear" w:color="auto" w:fill="auto"/>
          </w:tcPr>
          <w:p w14:paraId="4D36B1EC"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46549488"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5D31187" w14:textId="77777777" w:rsidR="00EC6050" w:rsidRPr="004A0104" w:rsidRDefault="00EC6050" w:rsidP="00F562AF">
            <w:pPr>
              <w:jc w:val="center"/>
              <w:rPr>
                <w:sz w:val="20"/>
                <w:szCs w:val="20"/>
              </w:rPr>
            </w:pPr>
            <w:r w:rsidRPr="004A0104">
              <w:rPr>
                <w:sz w:val="20"/>
                <w:szCs w:val="20"/>
              </w:rPr>
              <w:t>10,0</w:t>
            </w:r>
          </w:p>
        </w:tc>
        <w:tc>
          <w:tcPr>
            <w:tcW w:w="1133" w:type="dxa"/>
            <w:gridSpan w:val="2"/>
            <w:tcBorders>
              <w:left w:val="single" w:sz="4" w:space="0" w:color="auto"/>
              <w:bottom w:val="single" w:sz="4" w:space="0" w:color="auto"/>
              <w:right w:val="single" w:sz="4" w:space="0" w:color="auto"/>
            </w:tcBorders>
            <w:shd w:val="clear" w:color="auto" w:fill="auto"/>
          </w:tcPr>
          <w:p w14:paraId="7D544600" w14:textId="77777777" w:rsidR="00EC6050" w:rsidRPr="004A0104" w:rsidRDefault="00EC6050" w:rsidP="00F562AF">
            <w:pPr>
              <w:jc w:val="center"/>
              <w:rPr>
                <w:sz w:val="20"/>
                <w:szCs w:val="20"/>
              </w:rPr>
            </w:pPr>
            <w:r w:rsidRPr="004A0104">
              <w:rPr>
                <w:sz w:val="20"/>
                <w:szCs w:val="20"/>
              </w:rPr>
              <w:t>10,0</w:t>
            </w:r>
          </w:p>
        </w:tc>
        <w:tc>
          <w:tcPr>
            <w:tcW w:w="1135" w:type="dxa"/>
            <w:tcBorders>
              <w:left w:val="single" w:sz="4" w:space="0" w:color="auto"/>
              <w:bottom w:val="single" w:sz="4" w:space="0" w:color="auto"/>
              <w:right w:val="single" w:sz="4" w:space="0" w:color="auto"/>
            </w:tcBorders>
            <w:shd w:val="clear" w:color="auto" w:fill="auto"/>
          </w:tcPr>
          <w:p w14:paraId="250E65AA" w14:textId="77777777" w:rsidR="00EC6050" w:rsidRPr="004A0104" w:rsidRDefault="00EC6050" w:rsidP="00F562AF">
            <w:pPr>
              <w:jc w:val="center"/>
              <w:rPr>
                <w:sz w:val="20"/>
                <w:szCs w:val="20"/>
              </w:rPr>
            </w:pPr>
            <w:r w:rsidRPr="004A0104">
              <w:rPr>
                <w:sz w:val="20"/>
                <w:szCs w:val="20"/>
              </w:rPr>
              <w:t>120,0</w:t>
            </w:r>
          </w:p>
        </w:tc>
        <w:tc>
          <w:tcPr>
            <w:tcW w:w="1275" w:type="dxa"/>
            <w:tcBorders>
              <w:left w:val="single" w:sz="4" w:space="0" w:color="auto"/>
              <w:bottom w:val="single" w:sz="4" w:space="0" w:color="auto"/>
              <w:right w:val="single" w:sz="4" w:space="0" w:color="auto"/>
            </w:tcBorders>
            <w:shd w:val="clear" w:color="auto" w:fill="auto"/>
          </w:tcPr>
          <w:p w14:paraId="345EE162" w14:textId="77777777" w:rsidR="00EC6050" w:rsidRPr="004A0104" w:rsidRDefault="00EC6050" w:rsidP="00F562AF">
            <w:pPr>
              <w:jc w:val="center"/>
              <w:rPr>
                <w:sz w:val="20"/>
                <w:szCs w:val="20"/>
              </w:rPr>
            </w:pPr>
            <w:r w:rsidRPr="004A0104">
              <w:rPr>
                <w:sz w:val="20"/>
                <w:szCs w:val="20"/>
              </w:rPr>
              <w:t>125,0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9300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130,0</w:t>
            </w:r>
          </w:p>
        </w:tc>
        <w:tc>
          <w:tcPr>
            <w:tcW w:w="1133" w:type="dxa"/>
            <w:vMerge/>
            <w:tcBorders>
              <w:left w:val="single" w:sz="4" w:space="0" w:color="auto"/>
              <w:right w:val="single" w:sz="4" w:space="0" w:color="auto"/>
            </w:tcBorders>
            <w:shd w:val="clear" w:color="auto" w:fill="auto"/>
          </w:tcPr>
          <w:p w14:paraId="10B4B56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7F9F9B49" w14:textId="77777777" w:rsidR="00EC6050" w:rsidRPr="004A0104" w:rsidRDefault="00EC6050" w:rsidP="00F562AF">
            <w:pPr>
              <w:pStyle w:val="ConsPlusCell"/>
              <w:rPr>
                <w:rFonts w:ascii="Times New Roman" w:hAnsi="Times New Roman" w:cs="Times New Roman"/>
              </w:rPr>
            </w:pPr>
          </w:p>
        </w:tc>
      </w:tr>
      <w:tr w:rsidR="00EC6050" w:rsidRPr="004A0104" w14:paraId="38FD587F"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DF2BCB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43DE27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525B4F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9D2BD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2A8DB5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F242AF"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52F51D5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2074B1A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7CF71D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4E09DC"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48DD19D5"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534E335" w14:textId="77777777" w:rsidR="00EC6050" w:rsidRPr="004A0104" w:rsidRDefault="00EC6050" w:rsidP="00F562AF">
            <w:pPr>
              <w:pStyle w:val="ConsPlusCell"/>
              <w:rPr>
                <w:rFonts w:ascii="Times New Roman" w:hAnsi="Times New Roman" w:cs="Times New Roman"/>
              </w:rPr>
            </w:pPr>
          </w:p>
        </w:tc>
      </w:tr>
      <w:tr w:rsidR="00EC6050" w:rsidRPr="004A0104" w14:paraId="0EDBEA55"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A38DDB8"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1.2.2. Приобретение расходных материалов, основных средств, выполнение работ и услуг на реализацию мероприятий молодёжной политики</w:t>
            </w:r>
          </w:p>
        </w:tc>
        <w:tc>
          <w:tcPr>
            <w:tcW w:w="1701" w:type="dxa"/>
            <w:tcBorders>
              <w:left w:val="single" w:sz="4" w:space="0" w:color="auto"/>
              <w:bottom w:val="single" w:sz="4" w:space="0" w:color="auto"/>
              <w:right w:val="single" w:sz="4" w:space="0" w:color="auto"/>
            </w:tcBorders>
            <w:shd w:val="clear" w:color="auto" w:fill="auto"/>
          </w:tcPr>
          <w:p w14:paraId="229ED707"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Наименование показателя</w:t>
            </w:r>
          </w:p>
          <w:p w14:paraId="42ABF2B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(ед. изм.) </w:t>
            </w:r>
          </w:p>
        </w:tc>
        <w:tc>
          <w:tcPr>
            <w:tcW w:w="1134" w:type="dxa"/>
            <w:tcBorders>
              <w:left w:val="single" w:sz="4" w:space="0" w:color="auto"/>
              <w:bottom w:val="single" w:sz="4" w:space="0" w:color="auto"/>
              <w:right w:val="single" w:sz="4" w:space="0" w:color="auto"/>
            </w:tcBorders>
            <w:shd w:val="clear" w:color="auto" w:fill="auto"/>
          </w:tcPr>
          <w:p w14:paraId="598A779F" w14:textId="77777777" w:rsidR="00EC6050" w:rsidRPr="004A0104" w:rsidRDefault="00EC6050" w:rsidP="00F562AF">
            <w:pPr>
              <w:jc w:val="center"/>
              <w:rPr>
                <w:sz w:val="20"/>
                <w:szCs w:val="20"/>
                <w:highlight w:val="cyan"/>
              </w:rPr>
            </w:pPr>
          </w:p>
        </w:tc>
        <w:tc>
          <w:tcPr>
            <w:tcW w:w="992" w:type="dxa"/>
            <w:tcBorders>
              <w:left w:val="single" w:sz="4" w:space="0" w:color="auto"/>
              <w:bottom w:val="single" w:sz="4" w:space="0" w:color="auto"/>
              <w:right w:val="single" w:sz="4" w:space="0" w:color="auto"/>
            </w:tcBorders>
            <w:shd w:val="clear" w:color="auto" w:fill="auto"/>
          </w:tcPr>
          <w:p w14:paraId="301BEA40" w14:textId="77777777" w:rsidR="00EC6050" w:rsidRPr="004A0104" w:rsidRDefault="00EC6050" w:rsidP="00F562A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39F66AC6"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D6AF962" w14:textId="77777777" w:rsidR="00EC6050" w:rsidRPr="004A0104" w:rsidRDefault="00EC6050" w:rsidP="00F562AF">
            <w:pPr>
              <w:jc w:val="center"/>
              <w:rPr>
                <w:sz w:val="20"/>
                <w:szCs w:val="20"/>
              </w:rPr>
            </w:pPr>
          </w:p>
        </w:tc>
        <w:tc>
          <w:tcPr>
            <w:tcW w:w="1133" w:type="dxa"/>
            <w:gridSpan w:val="2"/>
            <w:tcBorders>
              <w:left w:val="single" w:sz="4" w:space="0" w:color="auto"/>
              <w:bottom w:val="single" w:sz="4" w:space="0" w:color="auto"/>
              <w:right w:val="single" w:sz="4" w:space="0" w:color="auto"/>
            </w:tcBorders>
            <w:shd w:val="clear" w:color="auto" w:fill="auto"/>
          </w:tcPr>
          <w:p w14:paraId="4BEDFB12" w14:textId="77777777" w:rsidR="00EC6050" w:rsidRPr="004A0104" w:rsidRDefault="00EC6050" w:rsidP="00F562AF">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03C5AC8C" w14:textId="77777777" w:rsidR="00EC6050" w:rsidRPr="004A0104" w:rsidRDefault="00EC6050" w:rsidP="00F562AF">
            <w:pPr>
              <w:pStyle w:val="ConsPlusCell"/>
              <w:jc w:val="center"/>
              <w:rPr>
                <w:rFonts w:ascii="Times New Roman" w:hAnsi="Times New Roman" w:cs="Times New Roman"/>
              </w:rPr>
            </w:pPr>
          </w:p>
        </w:tc>
        <w:tc>
          <w:tcPr>
            <w:tcW w:w="1275" w:type="dxa"/>
            <w:tcBorders>
              <w:left w:val="single" w:sz="4" w:space="0" w:color="auto"/>
              <w:bottom w:val="single" w:sz="4" w:space="0" w:color="auto"/>
              <w:right w:val="single" w:sz="4" w:space="0" w:color="auto"/>
            </w:tcBorders>
            <w:shd w:val="clear" w:color="auto" w:fill="auto"/>
          </w:tcPr>
          <w:p w14:paraId="51792384" w14:textId="77777777" w:rsidR="00EC6050" w:rsidRPr="004A0104" w:rsidRDefault="00EC6050" w:rsidP="00F562AF">
            <w:pPr>
              <w:pStyle w:val="ConsPlusCel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5462AF" w14:textId="77777777" w:rsidR="00EC6050" w:rsidRPr="004A0104" w:rsidRDefault="00EC6050" w:rsidP="00F562AF">
            <w:pPr>
              <w:pStyle w:val="ConsPlusCell"/>
              <w:jc w:val="center"/>
              <w:rPr>
                <w:rFonts w:ascii="Times New Roman" w:hAnsi="Times New Roman" w:cs="Times New Roman"/>
              </w:rPr>
            </w:pPr>
          </w:p>
        </w:tc>
        <w:tc>
          <w:tcPr>
            <w:tcW w:w="1133" w:type="dxa"/>
            <w:vMerge w:val="restart"/>
            <w:tcBorders>
              <w:left w:val="single" w:sz="4" w:space="0" w:color="auto"/>
              <w:right w:val="single" w:sz="4" w:space="0" w:color="auto"/>
            </w:tcBorders>
            <w:shd w:val="clear" w:color="auto" w:fill="auto"/>
          </w:tcPr>
          <w:p w14:paraId="535AA45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575FBCD4"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выполнение в полном объёме</w:t>
            </w:r>
          </w:p>
        </w:tc>
      </w:tr>
      <w:tr w:rsidR="00EC6050" w:rsidRPr="004A0104" w14:paraId="2917F39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5B9862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5BBC9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Стоимость единицы</w:t>
            </w:r>
          </w:p>
        </w:tc>
        <w:tc>
          <w:tcPr>
            <w:tcW w:w="1134" w:type="dxa"/>
            <w:tcBorders>
              <w:left w:val="single" w:sz="4" w:space="0" w:color="auto"/>
              <w:bottom w:val="single" w:sz="4" w:space="0" w:color="auto"/>
              <w:right w:val="single" w:sz="4" w:space="0" w:color="auto"/>
            </w:tcBorders>
            <w:shd w:val="clear" w:color="auto" w:fill="auto"/>
          </w:tcPr>
          <w:p w14:paraId="2F5EB8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5FD744E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607B616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7854A68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gridSpan w:val="2"/>
            <w:tcBorders>
              <w:left w:val="single" w:sz="4" w:space="0" w:color="auto"/>
              <w:bottom w:val="single" w:sz="4" w:space="0" w:color="auto"/>
              <w:right w:val="single" w:sz="4" w:space="0" w:color="auto"/>
            </w:tcBorders>
            <w:shd w:val="clear" w:color="auto" w:fill="auto"/>
          </w:tcPr>
          <w:p w14:paraId="62864BE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5" w:type="dxa"/>
            <w:tcBorders>
              <w:left w:val="single" w:sz="4" w:space="0" w:color="auto"/>
              <w:bottom w:val="single" w:sz="4" w:space="0" w:color="auto"/>
              <w:right w:val="single" w:sz="4" w:space="0" w:color="auto"/>
            </w:tcBorders>
            <w:shd w:val="clear" w:color="auto" w:fill="auto"/>
          </w:tcPr>
          <w:p w14:paraId="551AF7A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069B522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left w:val="single" w:sz="4" w:space="0" w:color="auto"/>
              <w:bottom w:val="single" w:sz="4" w:space="0" w:color="auto"/>
              <w:right w:val="single" w:sz="4" w:space="0" w:color="auto"/>
            </w:tcBorders>
            <w:shd w:val="clear" w:color="auto" w:fill="auto"/>
          </w:tcPr>
          <w:p w14:paraId="0FAB7A8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4087ACF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0041EA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9D226AE"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6E886F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18E00B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FBEC15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 том числе:</w:t>
            </w:r>
          </w:p>
        </w:tc>
        <w:tc>
          <w:tcPr>
            <w:tcW w:w="1134" w:type="dxa"/>
            <w:tcBorders>
              <w:left w:val="single" w:sz="4" w:space="0" w:color="auto"/>
              <w:bottom w:val="single" w:sz="4" w:space="0" w:color="auto"/>
              <w:right w:val="single" w:sz="4" w:space="0" w:color="auto"/>
            </w:tcBorders>
            <w:shd w:val="clear" w:color="auto" w:fill="auto"/>
          </w:tcPr>
          <w:p w14:paraId="040C7530"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6CF85DAB"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0F2E61E9"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016ED3A2" w14:textId="77777777" w:rsidR="00EC6050" w:rsidRPr="004A0104" w:rsidRDefault="00EC6050" w:rsidP="00F562AF">
            <w:pPr>
              <w:jc w:val="center"/>
              <w:rPr>
                <w:sz w:val="20"/>
                <w:szCs w:val="20"/>
              </w:rPr>
            </w:pPr>
            <w:r w:rsidRPr="004A0104">
              <w:rPr>
                <w:sz w:val="20"/>
                <w:szCs w:val="20"/>
              </w:rPr>
              <w:t>25,0</w:t>
            </w:r>
          </w:p>
        </w:tc>
        <w:tc>
          <w:tcPr>
            <w:tcW w:w="1133" w:type="dxa"/>
            <w:gridSpan w:val="2"/>
            <w:tcBorders>
              <w:left w:val="single" w:sz="4" w:space="0" w:color="auto"/>
              <w:bottom w:val="single" w:sz="4" w:space="0" w:color="auto"/>
              <w:right w:val="single" w:sz="4" w:space="0" w:color="auto"/>
            </w:tcBorders>
            <w:shd w:val="clear" w:color="auto" w:fill="auto"/>
          </w:tcPr>
          <w:p w14:paraId="13B992DF" w14:textId="77777777" w:rsidR="00EC6050" w:rsidRPr="004A0104" w:rsidRDefault="00EC6050" w:rsidP="00F562AF">
            <w:pPr>
              <w:jc w:val="center"/>
              <w:rPr>
                <w:sz w:val="20"/>
                <w:szCs w:val="20"/>
              </w:rPr>
            </w:pPr>
            <w:r w:rsidRPr="004A0104">
              <w:rPr>
                <w:sz w:val="20"/>
                <w:szCs w:val="20"/>
              </w:rPr>
              <w:t>25,0</w:t>
            </w:r>
          </w:p>
        </w:tc>
        <w:tc>
          <w:tcPr>
            <w:tcW w:w="1135" w:type="dxa"/>
            <w:tcBorders>
              <w:left w:val="single" w:sz="4" w:space="0" w:color="auto"/>
              <w:bottom w:val="single" w:sz="4" w:space="0" w:color="auto"/>
              <w:right w:val="single" w:sz="4" w:space="0" w:color="auto"/>
            </w:tcBorders>
            <w:shd w:val="clear" w:color="auto" w:fill="auto"/>
          </w:tcPr>
          <w:p w14:paraId="51441E26"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3D45726E" w14:textId="77777777" w:rsidR="00EC6050" w:rsidRPr="004A0104" w:rsidRDefault="00EC6050" w:rsidP="00F562AF">
            <w:pPr>
              <w:jc w:val="center"/>
              <w:rPr>
                <w:sz w:val="20"/>
                <w:szCs w:val="20"/>
              </w:rPr>
            </w:pPr>
            <w:r w:rsidRPr="004A0104">
              <w:rPr>
                <w:sz w:val="20"/>
                <w:szCs w:val="20"/>
              </w:rPr>
              <w:t>100,0</w:t>
            </w:r>
          </w:p>
        </w:tc>
        <w:tc>
          <w:tcPr>
            <w:tcW w:w="1276" w:type="dxa"/>
            <w:tcBorders>
              <w:left w:val="single" w:sz="4" w:space="0" w:color="auto"/>
              <w:bottom w:val="single" w:sz="4" w:space="0" w:color="auto"/>
              <w:right w:val="single" w:sz="4" w:space="0" w:color="auto"/>
            </w:tcBorders>
            <w:shd w:val="clear" w:color="auto" w:fill="auto"/>
          </w:tcPr>
          <w:p w14:paraId="2C43C738" w14:textId="77777777" w:rsidR="00EC6050" w:rsidRPr="004A0104" w:rsidRDefault="00EC6050" w:rsidP="00F562AF">
            <w:pPr>
              <w:jc w:val="center"/>
              <w:rPr>
                <w:sz w:val="20"/>
                <w:szCs w:val="20"/>
              </w:rPr>
            </w:pPr>
            <w:r w:rsidRPr="004A0104">
              <w:rPr>
                <w:sz w:val="20"/>
                <w:szCs w:val="20"/>
              </w:rPr>
              <w:t>100,0</w:t>
            </w:r>
          </w:p>
        </w:tc>
        <w:tc>
          <w:tcPr>
            <w:tcW w:w="1133" w:type="dxa"/>
            <w:vMerge/>
            <w:tcBorders>
              <w:left w:val="single" w:sz="4" w:space="0" w:color="auto"/>
              <w:right w:val="single" w:sz="4" w:space="0" w:color="auto"/>
            </w:tcBorders>
            <w:shd w:val="clear" w:color="auto" w:fill="auto"/>
          </w:tcPr>
          <w:p w14:paraId="3F3E805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BCE710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D72EB8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E22A99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2D0F18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24CEA28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63F0B9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AD515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3163F23"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2780F4F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194253A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208F7EF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078388"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074DC72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DDE1FB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1BF004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1CC230D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0D7CA8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51812F2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3FBA989"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8A3E4F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2934BF7"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77D62F1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6ED8DEC4"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0E6F09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A81C7C"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A5975CB"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508E82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6CCE05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277B658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3F3114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EE9FEAC" w14:textId="77777777" w:rsidR="00EC6050" w:rsidRPr="004A0104" w:rsidRDefault="00EC6050" w:rsidP="00F562AF">
            <w:pPr>
              <w:jc w:val="center"/>
              <w:rPr>
                <w:sz w:val="20"/>
                <w:szCs w:val="20"/>
              </w:rPr>
            </w:pPr>
            <w:r w:rsidRPr="004A0104">
              <w:rPr>
                <w:sz w:val="20"/>
                <w:szCs w:val="20"/>
              </w:rPr>
              <w:t>100,0</w:t>
            </w:r>
          </w:p>
        </w:tc>
        <w:tc>
          <w:tcPr>
            <w:tcW w:w="992" w:type="dxa"/>
            <w:tcBorders>
              <w:left w:val="single" w:sz="4" w:space="0" w:color="auto"/>
              <w:bottom w:val="single" w:sz="4" w:space="0" w:color="auto"/>
              <w:right w:val="single" w:sz="4" w:space="0" w:color="auto"/>
            </w:tcBorders>
            <w:shd w:val="clear" w:color="auto" w:fill="auto"/>
          </w:tcPr>
          <w:p w14:paraId="51DBE353" w14:textId="77777777" w:rsidR="00EC6050" w:rsidRPr="004A0104" w:rsidRDefault="00EC6050" w:rsidP="00F562AF">
            <w:pPr>
              <w:jc w:val="center"/>
              <w:rPr>
                <w:sz w:val="20"/>
                <w:szCs w:val="20"/>
              </w:rPr>
            </w:pPr>
            <w:r w:rsidRPr="004A0104">
              <w:rPr>
                <w:sz w:val="20"/>
                <w:szCs w:val="20"/>
              </w:rPr>
              <w:t>25,0</w:t>
            </w:r>
          </w:p>
        </w:tc>
        <w:tc>
          <w:tcPr>
            <w:tcW w:w="993" w:type="dxa"/>
            <w:tcBorders>
              <w:left w:val="single" w:sz="4" w:space="0" w:color="auto"/>
              <w:bottom w:val="single" w:sz="4" w:space="0" w:color="auto"/>
              <w:right w:val="single" w:sz="4" w:space="0" w:color="auto"/>
            </w:tcBorders>
            <w:shd w:val="clear" w:color="auto" w:fill="auto"/>
          </w:tcPr>
          <w:p w14:paraId="7BACD4FE" w14:textId="77777777" w:rsidR="00EC6050" w:rsidRPr="004A0104" w:rsidRDefault="00EC6050" w:rsidP="00F562AF">
            <w:pPr>
              <w:jc w:val="center"/>
              <w:rPr>
                <w:sz w:val="20"/>
                <w:szCs w:val="20"/>
              </w:rPr>
            </w:pPr>
            <w:r w:rsidRPr="004A0104">
              <w:rPr>
                <w:sz w:val="20"/>
                <w:szCs w:val="20"/>
              </w:rPr>
              <w:t>25,0</w:t>
            </w:r>
          </w:p>
        </w:tc>
        <w:tc>
          <w:tcPr>
            <w:tcW w:w="992" w:type="dxa"/>
            <w:tcBorders>
              <w:left w:val="single" w:sz="4" w:space="0" w:color="auto"/>
              <w:bottom w:val="single" w:sz="4" w:space="0" w:color="auto"/>
              <w:right w:val="single" w:sz="4" w:space="0" w:color="auto"/>
            </w:tcBorders>
            <w:shd w:val="clear" w:color="auto" w:fill="auto"/>
          </w:tcPr>
          <w:p w14:paraId="30741F6B" w14:textId="77777777" w:rsidR="00EC6050" w:rsidRPr="004A0104" w:rsidRDefault="00EC6050" w:rsidP="00F562AF">
            <w:pPr>
              <w:jc w:val="center"/>
              <w:rPr>
                <w:sz w:val="20"/>
                <w:szCs w:val="20"/>
              </w:rPr>
            </w:pPr>
            <w:r w:rsidRPr="004A0104">
              <w:rPr>
                <w:sz w:val="20"/>
                <w:szCs w:val="20"/>
              </w:rPr>
              <w:t>25,0</w:t>
            </w:r>
          </w:p>
        </w:tc>
        <w:tc>
          <w:tcPr>
            <w:tcW w:w="1133" w:type="dxa"/>
            <w:gridSpan w:val="2"/>
            <w:tcBorders>
              <w:left w:val="single" w:sz="4" w:space="0" w:color="auto"/>
              <w:bottom w:val="single" w:sz="4" w:space="0" w:color="auto"/>
              <w:right w:val="single" w:sz="4" w:space="0" w:color="auto"/>
            </w:tcBorders>
            <w:shd w:val="clear" w:color="auto" w:fill="auto"/>
          </w:tcPr>
          <w:p w14:paraId="71E60B2F" w14:textId="77777777" w:rsidR="00EC6050" w:rsidRPr="004A0104" w:rsidRDefault="00EC6050" w:rsidP="00F562AF">
            <w:pPr>
              <w:jc w:val="center"/>
              <w:rPr>
                <w:sz w:val="20"/>
                <w:szCs w:val="20"/>
              </w:rPr>
            </w:pPr>
            <w:r w:rsidRPr="004A0104">
              <w:rPr>
                <w:sz w:val="20"/>
                <w:szCs w:val="20"/>
              </w:rPr>
              <w:t>25,0</w:t>
            </w:r>
          </w:p>
        </w:tc>
        <w:tc>
          <w:tcPr>
            <w:tcW w:w="1135" w:type="dxa"/>
            <w:tcBorders>
              <w:left w:val="single" w:sz="4" w:space="0" w:color="auto"/>
              <w:bottom w:val="single" w:sz="4" w:space="0" w:color="auto"/>
              <w:right w:val="single" w:sz="4" w:space="0" w:color="auto"/>
            </w:tcBorders>
            <w:shd w:val="clear" w:color="auto" w:fill="auto"/>
          </w:tcPr>
          <w:p w14:paraId="2147F693" w14:textId="77777777" w:rsidR="00EC6050" w:rsidRPr="004A0104" w:rsidRDefault="00EC6050" w:rsidP="00F562AF">
            <w:pPr>
              <w:jc w:val="center"/>
              <w:rPr>
                <w:sz w:val="20"/>
                <w:szCs w:val="20"/>
              </w:rPr>
            </w:pPr>
            <w:r w:rsidRPr="004A0104">
              <w:rPr>
                <w:sz w:val="20"/>
                <w:szCs w:val="20"/>
              </w:rPr>
              <w:t>100,0</w:t>
            </w:r>
          </w:p>
        </w:tc>
        <w:tc>
          <w:tcPr>
            <w:tcW w:w="1275" w:type="dxa"/>
            <w:tcBorders>
              <w:left w:val="single" w:sz="4" w:space="0" w:color="auto"/>
              <w:bottom w:val="single" w:sz="4" w:space="0" w:color="auto"/>
              <w:right w:val="single" w:sz="4" w:space="0" w:color="auto"/>
            </w:tcBorders>
            <w:shd w:val="clear" w:color="auto" w:fill="auto"/>
          </w:tcPr>
          <w:p w14:paraId="60CB197A" w14:textId="77777777" w:rsidR="00EC6050" w:rsidRPr="004A0104" w:rsidRDefault="00EC6050" w:rsidP="00F562AF">
            <w:pPr>
              <w:jc w:val="center"/>
              <w:rPr>
                <w:sz w:val="20"/>
                <w:szCs w:val="20"/>
              </w:rPr>
            </w:pPr>
            <w:r w:rsidRPr="004A0104">
              <w:rPr>
                <w:sz w:val="20"/>
                <w:szCs w:val="20"/>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9D4060" w14:textId="77777777" w:rsidR="00EC6050" w:rsidRPr="004A0104" w:rsidRDefault="00EC6050" w:rsidP="00F562AF">
            <w:pPr>
              <w:jc w:val="center"/>
              <w:rPr>
                <w:sz w:val="20"/>
                <w:szCs w:val="20"/>
              </w:rPr>
            </w:pPr>
            <w:r w:rsidRPr="004A0104">
              <w:rPr>
                <w:sz w:val="20"/>
                <w:szCs w:val="20"/>
              </w:rPr>
              <w:t>100,0</w:t>
            </w:r>
          </w:p>
        </w:tc>
        <w:tc>
          <w:tcPr>
            <w:tcW w:w="1133" w:type="dxa"/>
            <w:vMerge/>
            <w:tcBorders>
              <w:left w:val="single" w:sz="4" w:space="0" w:color="auto"/>
              <w:right w:val="single" w:sz="4" w:space="0" w:color="auto"/>
            </w:tcBorders>
            <w:shd w:val="clear" w:color="auto" w:fill="auto"/>
          </w:tcPr>
          <w:p w14:paraId="2DBB81A9"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D6A019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27B9DF4" w14:textId="77777777" w:rsidTr="00F562AF">
        <w:trPr>
          <w:gridAfter w:val="5"/>
          <w:wAfter w:w="107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6CC7508E"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56A477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9440E5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2E6502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89EE03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20D2A60"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3E1F70C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135" w:type="dxa"/>
            <w:tcBorders>
              <w:left w:val="single" w:sz="4" w:space="0" w:color="auto"/>
              <w:bottom w:val="single" w:sz="4" w:space="0" w:color="auto"/>
              <w:right w:val="single" w:sz="4" w:space="0" w:color="auto"/>
            </w:tcBorders>
            <w:shd w:val="clear" w:color="auto" w:fill="auto"/>
          </w:tcPr>
          <w:p w14:paraId="57365C3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5B7C35E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2C6776"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0D89E878"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7EA80BD2" w14:textId="77777777" w:rsidR="00EC6050" w:rsidRPr="004A0104" w:rsidRDefault="00EC6050" w:rsidP="00F562AF">
            <w:pPr>
              <w:pStyle w:val="ConsPlusCell"/>
              <w:rPr>
                <w:rFonts w:ascii="Times New Roman" w:hAnsi="Times New Roman" w:cs="Times New Roman"/>
                <w:highlight w:val="yellow"/>
              </w:rPr>
            </w:pPr>
          </w:p>
        </w:tc>
        <w:tc>
          <w:tcPr>
            <w:tcW w:w="1275" w:type="dxa"/>
          </w:tcPr>
          <w:p w14:paraId="0FDA7B64" w14:textId="77777777" w:rsidR="00EC6050" w:rsidRPr="004A0104" w:rsidRDefault="00EC6050" w:rsidP="00F562AF">
            <w:pPr>
              <w:spacing w:after="200" w:line="276" w:lineRule="auto"/>
              <w:rPr>
                <w:sz w:val="20"/>
                <w:szCs w:val="20"/>
              </w:rPr>
            </w:pPr>
            <w:r w:rsidRPr="004A0104">
              <w:rPr>
                <w:sz w:val="20"/>
                <w:szCs w:val="20"/>
              </w:rPr>
              <w:t>-</w:t>
            </w:r>
          </w:p>
        </w:tc>
        <w:tc>
          <w:tcPr>
            <w:tcW w:w="1275" w:type="dxa"/>
            <w:gridSpan w:val="2"/>
          </w:tcPr>
          <w:p w14:paraId="4BBC67CB" w14:textId="77777777" w:rsidR="00EC6050" w:rsidRPr="004A0104" w:rsidRDefault="00EC6050" w:rsidP="00F562AF">
            <w:pPr>
              <w:spacing w:after="200" w:line="276" w:lineRule="auto"/>
              <w:rPr>
                <w:sz w:val="20"/>
                <w:szCs w:val="20"/>
              </w:rPr>
            </w:pPr>
            <w:r w:rsidRPr="004A0104">
              <w:rPr>
                <w:sz w:val="20"/>
                <w:szCs w:val="20"/>
              </w:rPr>
              <w:t>-</w:t>
            </w:r>
          </w:p>
        </w:tc>
        <w:tc>
          <w:tcPr>
            <w:tcW w:w="1275" w:type="dxa"/>
          </w:tcPr>
          <w:p w14:paraId="15E6C6FE" w14:textId="77777777" w:rsidR="00EC6050" w:rsidRPr="004A0104" w:rsidRDefault="00EC6050" w:rsidP="00F562AF">
            <w:pPr>
              <w:spacing w:after="200" w:line="276" w:lineRule="auto"/>
              <w:rPr>
                <w:sz w:val="20"/>
                <w:szCs w:val="20"/>
              </w:rPr>
            </w:pPr>
            <w:r w:rsidRPr="004A0104">
              <w:rPr>
                <w:sz w:val="20"/>
                <w:szCs w:val="20"/>
              </w:rPr>
              <w:t>-</w:t>
            </w:r>
          </w:p>
        </w:tc>
        <w:tc>
          <w:tcPr>
            <w:tcW w:w="1275" w:type="dxa"/>
            <w:gridSpan w:val="2"/>
          </w:tcPr>
          <w:p w14:paraId="516CB57F" w14:textId="77777777" w:rsidR="00EC6050" w:rsidRPr="004A0104" w:rsidRDefault="00EC6050" w:rsidP="00F562AF">
            <w:pPr>
              <w:spacing w:after="200" w:line="276" w:lineRule="auto"/>
              <w:rPr>
                <w:sz w:val="20"/>
                <w:szCs w:val="20"/>
              </w:rPr>
            </w:pPr>
            <w:r w:rsidRPr="004A0104">
              <w:rPr>
                <w:sz w:val="20"/>
                <w:szCs w:val="20"/>
              </w:rPr>
              <w:t>-</w:t>
            </w:r>
          </w:p>
        </w:tc>
      </w:tr>
      <w:tr w:rsidR="00EC6050" w:rsidRPr="004A0104" w14:paraId="4A1E7C17"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B678B2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1.2.3. Расходы на обеспечение деятельности муниципального учреждения по организационно - воспитательной работе с молодёжью.</w:t>
            </w:r>
          </w:p>
        </w:tc>
        <w:tc>
          <w:tcPr>
            <w:tcW w:w="1701" w:type="dxa"/>
            <w:tcBorders>
              <w:left w:val="single" w:sz="4" w:space="0" w:color="auto"/>
              <w:bottom w:val="single" w:sz="4" w:space="0" w:color="auto"/>
              <w:right w:val="single" w:sz="4" w:space="0" w:color="auto"/>
            </w:tcBorders>
            <w:shd w:val="clear" w:color="auto" w:fill="auto"/>
          </w:tcPr>
          <w:p w14:paraId="7E525E7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Наименование показателя  </w:t>
            </w:r>
          </w:p>
          <w:p w14:paraId="38FFBD0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(ед. изм.) %</w:t>
            </w:r>
          </w:p>
        </w:tc>
        <w:tc>
          <w:tcPr>
            <w:tcW w:w="1134" w:type="dxa"/>
            <w:tcBorders>
              <w:left w:val="single" w:sz="4" w:space="0" w:color="auto"/>
              <w:bottom w:val="single" w:sz="4" w:space="0" w:color="auto"/>
              <w:right w:val="single" w:sz="4" w:space="0" w:color="auto"/>
            </w:tcBorders>
            <w:shd w:val="clear" w:color="auto" w:fill="auto"/>
          </w:tcPr>
          <w:p w14:paraId="460454E5" w14:textId="77777777" w:rsidR="00EC6050" w:rsidRPr="004A0104" w:rsidRDefault="00EC6050" w:rsidP="00F562AF">
            <w:pPr>
              <w:jc w:val="center"/>
              <w:rPr>
                <w:sz w:val="20"/>
                <w:szCs w:val="20"/>
              </w:rPr>
            </w:pPr>
            <w:r w:rsidRPr="004A0104">
              <w:rPr>
                <w:sz w:val="20"/>
                <w:szCs w:val="20"/>
              </w:rPr>
              <w:t>100</w:t>
            </w:r>
          </w:p>
        </w:tc>
        <w:tc>
          <w:tcPr>
            <w:tcW w:w="992" w:type="dxa"/>
            <w:tcBorders>
              <w:left w:val="single" w:sz="4" w:space="0" w:color="auto"/>
              <w:bottom w:val="single" w:sz="4" w:space="0" w:color="auto"/>
              <w:right w:val="single" w:sz="4" w:space="0" w:color="auto"/>
            </w:tcBorders>
            <w:shd w:val="clear" w:color="auto" w:fill="auto"/>
          </w:tcPr>
          <w:p w14:paraId="2F399F5F" w14:textId="77777777" w:rsidR="00EC6050" w:rsidRPr="004A0104" w:rsidRDefault="00EC6050" w:rsidP="00F562AF">
            <w:pPr>
              <w:jc w:val="center"/>
              <w:rPr>
                <w:sz w:val="20"/>
                <w:szCs w:val="20"/>
              </w:rPr>
            </w:pPr>
          </w:p>
        </w:tc>
        <w:tc>
          <w:tcPr>
            <w:tcW w:w="993" w:type="dxa"/>
            <w:tcBorders>
              <w:left w:val="single" w:sz="4" w:space="0" w:color="auto"/>
              <w:bottom w:val="single" w:sz="4" w:space="0" w:color="auto"/>
              <w:right w:val="single" w:sz="4" w:space="0" w:color="auto"/>
            </w:tcBorders>
            <w:shd w:val="clear" w:color="auto" w:fill="auto"/>
          </w:tcPr>
          <w:p w14:paraId="50A3D29B" w14:textId="77777777" w:rsidR="00EC6050" w:rsidRPr="004A0104" w:rsidRDefault="00EC6050" w:rsidP="00F562AF">
            <w:pPr>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37D36F02" w14:textId="77777777" w:rsidR="00EC6050" w:rsidRPr="004A0104" w:rsidRDefault="00EC6050" w:rsidP="00F562AF">
            <w:pPr>
              <w:jc w:val="center"/>
              <w:rPr>
                <w:sz w:val="20"/>
                <w:szCs w:val="20"/>
              </w:rPr>
            </w:pPr>
          </w:p>
        </w:tc>
        <w:tc>
          <w:tcPr>
            <w:tcW w:w="1133" w:type="dxa"/>
            <w:gridSpan w:val="2"/>
            <w:tcBorders>
              <w:left w:val="single" w:sz="4" w:space="0" w:color="auto"/>
              <w:bottom w:val="single" w:sz="4" w:space="0" w:color="auto"/>
              <w:right w:val="single" w:sz="4" w:space="0" w:color="auto"/>
            </w:tcBorders>
            <w:shd w:val="clear" w:color="auto" w:fill="auto"/>
          </w:tcPr>
          <w:p w14:paraId="45566C61" w14:textId="77777777" w:rsidR="00EC6050" w:rsidRPr="004A0104" w:rsidRDefault="00EC6050" w:rsidP="00F562AF">
            <w:pPr>
              <w:jc w:val="center"/>
              <w:rPr>
                <w:sz w:val="20"/>
                <w:szCs w:val="20"/>
              </w:rPr>
            </w:pPr>
          </w:p>
        </w:tc>
        <w:tc>
          <w:tcPr>
            <w:tcW w:w="1135" w:type="dxa"/>
            <w:tcBorders>
              <w:left w:val="single" w:sz="4" w:space="0" w:color="auto"/>
              <w:bottom w:val="single" w:sz="4" w:space="0" w:color="auto"/>
              <w:right w:val="single" w:sz="4" w:space="0" w:color="auto"/>
            </w:tcBorders>
            <w:shd w:val="clear" w:color="auto" w:fill="auto"/>
          </w:tcPr>
          <w:p w14:paraId="1F88981C" w14:textId="77777777" w:rsidR="00EC6050" w:rsidRPr="004A0104" w:rsidRDefault="00EC6050" w:rsidP="00F562AF">
            <w:pPr>
              <w:jc w:val="center"/>
              <w:rPr>
                <w:sz w:val="20"/>
                <w:szCs w:val="20"/>
              </w:rPr>
            </w:pPr>
            <w:r w:rsidRPr="004A0104">
              <w:rPr>
                <w:sz w:val="20"/>
                <w:szCs w:val="20"/>
              </w:rPr>
              <w:t>100</w:t>
            </w:r>
          </w:p>
        </w:tc>
        <w:tc>
          <w:tcPr>
            <w:tcW w:w="1275" w:type="dxa"/>
            <w:tcBorders>
              <w:left w:val="single" w:sz="4" w:space="0" w:color="auto"/>
              <w:bottom w:val="single" w:sz="4" w:space="0" w:color="auto"/>
              <w:right w:val="single" w:sz="4" w:space="0" w:color="auto"/>
            </w:tcBorders>
            <w:shd w:val="clear" w:color="auto" w:fill="auto"/>
          </w:tcPr>
          <w:p w14:paraId="56403FF7" w14:textId="77777777" w:rsidR="00EC6050" w:rsidRPr="004A0104" w:rsidRDefault="00EC6050" w:rsidP="00F562AF">
            <w:pPr>
              <w:jc w:val="center"/>
              <w:rPr>
                <w:sz w:val="20"/>
                <w:szCs w:val="20"/>
              </w:rPr>
            </w:pPr>
            <w:r w:rsidRPr="004A0104">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E2BFB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100</w:t>
            </w:r>
          </w:p>
        </w:tc>
        <w:tc>
          <w:tcPr>
            <w:tcW w:w="1133" w:type="dxa"/>
            <w:vMerge w:val="restart"/>
            <w:tcBorders>
              <w:left w:val="single" w:sz="4" w:space="0" w:color="auto"/>
              <w:right w:val="single" w:sz="4" w:space="0" w:color="auto"/>
            </w:tcBorders>
            <w:shd w:val="clear" w:color="auto" w:fill="auto"/>
          </w:tcPr>
          <w:p w14:paraId="0AE2D423"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МБУ «Дом молодёжи Куйбышевского района»</w:t>
            </w:r>
          </w:p>
        </w:tc>
        <w:tc>
          <w:tcPr>
            <w:tcW w:w="2127" w:type="dxa"/>
            <w:vMerge w:val="restart"/>
            <w:tcBorders>
              <w:left w:val="single" w:sz="4" w:space="0" w:color="auto"/>
              <w:right w:val="single" w:sz="4" w:space="0" w:color="auto"/>
            </w:tcBorders>
          </w:tcPr>
          <w:p w14:paraId="3AF0FCC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Предполагается выполнение в полном объёме</w:t>
            </w:r>
          </w:p>
        </w:tc>
      </w:tr>
      <w:tr w:rsidR="00EC6050" w:rsidRPr="004A0104" w14:paraId="73D9F76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E8B6CB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5D6E46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Стоимость единицы </w:t>
            </w:r>
          </w:p>
        </w:tc>
        <w:tc>
          <w:tcPr>
            <w:tcW w:w="1134" w:type="dxa"/>
            <w:tcBorders>
              <w:left w:val="single" w:sz="4" w:space="0" w:color="auto"/>
              <w:bottom w:val="single" w:sz="4" w:space="0" w:color="auto"/>
              <w:right w:val="single" w:sz="4" w:space="0" w:color="auto"/>
            </w:tcBorders>
            <w:shd w:val="clear" w:color="auto" w:fill="auto"/>
          </w:tcPr>
          <w:p w14:paraId="70050C2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0CB0DC2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3" w:type="dxa"/>
            <w:tcBorders>
              <w:left w:val="single" w:sz="4" w:space="0" w:color="auto"/>
              <w:bottom w:val="single" w:sz="4" w:space="0" w:color="auto"/>
              <w:right w:val="single" w:sz="4" w:space="0" w:color="auto"/>
            </w:tcBorders>
            <w:shd w:val="clear" w:color="auto" w:fill="auto"/>
          </w:tcPr>
          <w:p w14:paraId="77F9F0C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992" w:type="dxa"/>
            <w:tcBorders>
              <w:left w:val="single" w:sz="4" w:space="0" w:color="auto"/>
              <w:bottom w:val="single" w:sz="4" w:space="0" w:color="auto"/>
              <w:right w:val="single" w:sz="4" w:space="0" w:color="auto"/>
            </w:tcBorders>
            <w:shd w:val="clear" w:color="auto" w:fill="auto"/>
          </w:tcPr>
          <w:p w14:paraId="4A96AF6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gridSpan w:val="2"/>
            <w:tcBorders>
              <w:left w:val="single" w:sz="4" w:space="0" w:color="auto"/>
              <w:bottom w:val="single" w:sz="4" w:space="0" w:color="auto"/>
              <w:right w:val="single" w:sz="4" w:space="0" w:color="auto"/>
            </w:tcBorders>
            <w:shd w:val="clear" w:color="auto" w:fill="auto"/>
          </w:tcPr>
          <w:p w14:paraId="11D3C36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5" w:type="dxa"/>
            <w:tcBorders>
              <w:left w:val="single" w:sz="4" w:space="0" w:color="auto"/>
              <w:bottom w:val="single" w:sz="4" w:space="0" w:color="auto"/>
              <w:right w:val="single" w:sz="4" w:space="0" w:color="auto"/>
            </w:tcBorders>
            <w:shd w:val="clear" w:color="auto" w:fill="auto"/>
          </w:tcPr>
          <w:p w14:paraId="03FB4C97"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5" w:type="dxa"/>
            <w:tcBorders>
              <w:left w:val="single" w:sz="4" w:space="0" w:color="auto"/>
              <w:bottom w:val="single" w:sz="4" w:space="0" w:color="auto"/>
              <w:right w:val="single" w:sz="4" w:space="0" w:color="auto"/>
            </w:tcBorders>
            <w:shd w:val="clear" w:color="auto" w:fill="auto"/>
          </w:tcPr>
          <w:p w14:paraId="5AB5E2F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2159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х</w:t>
            </w:r>
          </w:p>
        </w:tc>
        <w:tc>
          <w:tcPr>
            <w:tcW w:w="1133" w:type="dxa"/>
            <w:vMerge/>
            <w:tcBorders>
              <w:left w:val="single" w:sz="4" w:space="0" w:color="auto"/>
              <w:right w:val="single" w:sz="4" w:space="0" w:color="auto"/>
            </w:tcBorders>
            <w:shd w:val="clear" w:color="auto" w:fill="auto"/>
          </w:tcPr>
          <w:p w14:paraId="2C92601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67C912C" w14:textId="77777777" w:rsidR="00EC6050" w:rsidRPr="004A0104" w:rsidRDefault="00EC6050" w:rsidP="00F562AF">
            <w:pPr>
              <w:pStyle w:val="ConsPlusCell"/>
              <w:jc w:val="both"/>
              <w:rPr>
                <w:rFonts w:ascii="Times New Roman" w:hAnsi="Times New Roman" w:cs="Times New Roman"/>
              </w:rPr>
            </w:pPr>
          </w:p>
        </w:tc>
      </w:tr>
      <w:tr w:rsidR="00EC6050" w:rsidRPr="004A0104" w14:paraId="1FE5ECCD"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BF55A5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E97F50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06A0E31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6533D9DE" w14:textId="77777777" w:rsidR="00EC6050" w:rsidRPr="004A0104" w:rsidRDefault="00EC6050" w:rsidP="00F562AF">
            <w:pPr>
              <w:jc w:val="center"/>
              <w:rPr>
                <w:sz w:val="20"/>
                <w:szCs w:val="20"/>
              </w:rPr>
            </w:pPr>
            <w:r w:rsidRPr="004A0104">
              <w:rPr>
                <w:sz w:val="20"/>
                <w:szCs w:val="20"/>
              </w:rPr>
              <w:t>20 048,8</w:t>
            </w:r>
          </w:p>
        </w:tc>
        <w:tc>
          <w:tcPr>
            <w:tcW w:w="992" w:type="dxa"/>
            <w:tcBorders>
              <w:left w:val="single" w:sz="4" w:space="0" w:color="auto"/>
              <w:bottom w:val="single" w:sz="4" w:space="0" w:color="auto"/>
              <w:right w:val="single" w:sz="4" w:space="0" w:color="auto"/>
            </w:tcBorders>
            <w:shd w:val="clear" w:color="auto" w:fill="auto"/>
          </w:tcPr>
          <w:p w14:paraId="1139F98F" w14:textId="77777777" w:rsidR="00EC6050" w:rsidRPr="004A0104" w:rsidRDefault="00EC6050" w:rsidP="00F562AF">
            <w:pPr>
              <w:jc w:val="center"/>
              <w:rPr>
                <w:sz w:val="20"/>
                <w:szCs w:val="20"/>
              </w:rPr>
            </w:pPr>
            <w:r w:rsidRPr="004A0104">
              <w:rPr>
                <w:sz w:val="20"/>
                <w:szCs w:val="20"/>
              </w:rPr>
              <w:t>4 029,8</w:t>
            </w:r>
          </w:p>
        </w:tc>
        <w:tc>
          <w:tcPr>
            <w:tcW w:w="993" w:type="dxa"/>
            <w:tcBorders>
              <w:left w:val="single" w:sz="4" w:space="0" w:color="auto"/>
              <w:bottom w:val="single" w:sz="4" w:space="0" w:color="auto"/>
              <w:right w:val="single" w:sz="4" w:space="0" w:color="auto"/>
            </w:tcBorders>
            <w:shd w:val="clear" w:color="auto" w:fill="auto"/>
          </w:tcPr>
          <w:p w14:paraId="7827A99A" w14:textId="77777777" w:rsidR="00EC6050" w:rsidRPr="004A0104" w:rsidRDefault="00EC6050" w:rsidP="00F562AF">
            <w:pPr>
              <w:jc w:val="center"/>
              <w:rPr>
                <w:sz w:val="20"/>
                <w:szCs w:val="20"/>
              </w:rPr>
            </w:pPr>
            <w:r w:rsidRPr="004A0104">
              <w:rPr>
                <w:sz w:val="20"/>
                <w:szCs w:val="20"/>
              </w:rPr>
              <w:t>4 691,4</w:t>
            </w:r>
          </w:p>
        </w:tc>
        <w:tc>
          <w:tcPr>
            <w:tcW w:w="992" w:type="dxa"/>
            <w:tcBorders>
              <w:left w:val="single" w:sz="4" w:space="0" w:color="auto"/>
              <w:bottom w:val="single" w:sz="4" w:space="0" w:color="auto"/>
              <w:right w:val="single" w:sz="4" w:space="0" w:color="auto"/>
            </w:tcBorders>
            <w:shd w:val="clear" w:color="auto" w:fill="auto"/>
          </w:tcPr>
          <w:p w14:paraId="24A2842A" w14:textId="77777777" w:rsidR="00EC6050" w:rsidRPr="004A0104" w:rsidRDefault="00EC6050" w:rsidP="00F562AF">
            <w:pPr>
              <w:jc w:val="center"/>
              <w:rPr>
                <w:sz w:val="20"/>
                <w:szCs w:val="20"/>
              </w:rPr>
            </w:pPr>
            <w:r w:rsidRPr="004A0104">
              <w:rPr>
                <w:sz w:val="20"/>
                <w:szCs w:val="20"/>
              </w:rPr>
              <w:t>4 932,0</w:t>
            </w:r>
          </w:p>
        </w:tc>
        <w:tc>
          <w:tcPr>
            <w:tcW w:w="1133" w:type="dxa"/>
            <w:gridSpan w:val="2"/>
            <w:tcBorders>
              <w:left w:val="single" w:sz="4" w:space="0" w:color="auto"/>
              <w:bottom w:val="single" w:sz="4" w:space="0" w:color="auto"/>
              <w:right w:val="single" w:sz="4" w:space="0" w:color="auto"/>
            </w:tcBorders>
            <w:shd w:val="clear" w:color="auto" w:fill="auto"/>
          </w:tcPr>
          <w:p w14:paraId="09B5059E" w14:textId="77777777" w:rsidR="00EC6050" w:rsidRPr="004A0104" w:rsidRDefault="00EC6050" w:rsidP="00F562AF">
            <w:pPr>
              <w:jc w:val="center"/>
              <w:rPr>
                <w:sz w:val="20"/>
                <w:szCs w:val="20"/>
              </w:rPr>
            </w:pPr>
            <w:r w:rsidRPr="004A0104">
              <w:rPr>
                <w:sz w:val="20"/>
                <w:szCs w:val="20"/>
              </w:rPr>
              <w:t>6 395,6</w:t>
            </w:r>
          </w:p>
        </w:tc>
        <w:tc>
          <w:tcPr>
            <w:tcW w:w="1135" w:type="dxa"/>
            <w:tcBorders>
              <w:left w:val="single" w:sz="4" w:space="0" w:color="auto"/>
              <w:bottom w:val="single" w:sz="4" w:space="0" w:color="auto"/>
              <w:right w:val="single" w:sz="4" w:space="0" w:color="auto"/>
            </w:tcBorders>
            <w:shd w:val="clear" w:color="auto" w:fill="auto"/>
          </w:tcPr>
          <w:p w14:paraId="00A54762" w14:textId="77777777" w:rsidR="00EC6050" w:rsidRPr="004A0104" w:rsidRDefault="00EC6050" w:rsidP="00F562AF">
            <w:pPr>
              <w:jc w:val="center"/>
              <w:rPr>
                <w:sz w:val="20"/>
                <w:szCs w:val="20"/>
              </w:rPr>
            </w:pPr>
            <w:r w:rsidRPr="004A0104">
              <w:rPr>
                <w:sz w:val="20"/>
                <w:szCs w:val="20"/>
              </w:rPr>
              <w:t>5 000,0</w:t>
            </w:r>
          </w:p>
        </w:tc>
        <w:tc>
          <w:tcPr>
            <w:tcW w:w="1275" w:type="dxa"/>
            <w:tcBorders>
              <w:left w:val="single" w:sz="4" w:space="0" w:color="auto"/>
              <w:bottom w:val="single" w:sz="4" w:space="0" w:color="auto"/>
              <w:right w:val="single" w:sz="4" w:space="0" w:color="auto"/>
            </w:tcBorders>
            <w:shd w:val="clear" w:color="auto" w:fill="auto"/>
          </w:tcPr>
          <w:p w14:paraId="5FB02AEE" w14:textId="77777777" w:rsidR="00EC6050" w:rsidRPr="004A0104" w:rsidRDefault="00EC6050" w:rsidP="00F562AF">
            <w:pPr>
              <w:jc w:val="center"/>
              <w:rPr>
                <w:sz w:val="20"/>
                <w:szCs w:val="20"/>
              </w:rPr>
            </w:pPr>
            <w:r w:rsidRPr="004A0104">
              <w:rPr>
                <w:sz w:val="20"/>
                <w:szCs w:val="20"/>
              </w:rPr>
              <w:t>5 000,0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BCC6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230,0</w:t>
            </w:r>
          </w:p>
        </w:tc>
        <w:tc>
          <w:tcPr>
            <w:tcW w:w="1133" w:type="dxa"/>
            <w:vMerge/>
            <w:tcBorders>
              <w:left w:val="single" w:sz="4" w:space="0" w:color="auto"/>
              <w:right w:val="single" w:sz="4" w:space="0" w:color="auto"/>
            </w:tcBorders>
            <w:shd w:val="clear" w:color="auto" w:fill="auto"/>
          </w:tcPr>
          <w:p w14:paraId="368C2AA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3A4C65B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CB128FC"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2BA4279"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E94F92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4427BEF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D5C320"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AAB81B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9BE9DA"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186715A8" w14:textId="77777777" w:rsidR="00EC6050" w:rsidRPr="004A0104" w:rsidRDefault="00EC6050" w:rsidP="00F562AF">
            <w:pPr>
              <w:jc w:val="center"/>
              <w:rPr>
                <w:sz w:val="20"/>
                <w:szCs w:val="20"/>
              </w:rPr>
            </w:pPr>
            <w:r w:rsidRPr="004A0104">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5B6901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7C3B0A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5DDE9F"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21326AAE"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63364D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FC793A6"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37E15F3"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71CF34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CADC92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09C4C3"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BCE5B8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996EEF"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17417F19" w14:textId="77777777" w:rsidR="00EC6050" w:rsidRPr="004A0104" w:rsidRDefault="00EC6050" w:rsidP="00F562AF">
            <w:pPr>
              <w:jc w:val="center"/>
              <w:rPr>
                <w:sz w:val="20"/>
                <w:szCs w:val="20"/>
              </w:rPr>
            </w:pPr>
            <w:r w:rsidRPr="004A0104">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46B5A55E"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195E555"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8BD415"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553FA2D"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1B1744D"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7AB217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67833CD"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C6819E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00B6E2B4" w14:textId="77777777" w:rsidR="00EC6050" w:rsidRPr="004A0104" w:rsidRDefault="00EC6050" w:rsidP="00F562AF">
            <w:pPr>
              <w:jc w:val="center"/>
              <w:rPr>
                <w:sz w:val="20"/>
                <w:szCs w:val="20"/>
              </w:rPr>
            </w:pPr>
            <w:r w:rsidRPr="004A0104">
              <w:rPr>
                <w:sz w:val="20"/>
                <w:szCs w:val="20"/>
              </w:rPr>
              <w:t>20 048,8</w:t>
            </w:r>
          </w:p>
        </w:tc>
        <w:tc>
          <w:tcPr>
            <w:tcW w:w="992" w:type="dxa"/>
            <w:tcBorders>
              <w:left w:val="single" w:sz="4" w:space="0" w:color="auto"/>
              <w:bottom w:val="single" w:sz="4" w:space="0" w:color="auto"/>
              <w:right w:val="single" w:sz="4" w:space="0" w:color="auto"/>
            </w:tcBorders>
            <w:shd w:val="clear" w:color="auto" w:fill="auto"/>
          </w:tcPr>
          <w:p w14:paraId="0323CBD1" w14:textId="77777777" w:rsidR="00EC6050" w:rsidRPr="004A0104" w:rsidRDefault="00EC6050" w:rsidP="00F562AF">
            <w:pPr>
              <w:jc w:val="center"/>
              <w:rPr>
                <w:sz w:val="20"/>
                <w:szCs w:val="20"/>
              </w:rPr>
            </w:pPr>
            <w:r w:rsidRPr="004A0104">
              <w:rPr>
                <w:sz w:val="20"/>
                <w:szCs w:val="20"/>
              </w:rPr>
              <w:t>4 029,8</w:t>
            </w:r>
          </w:p>
        </w:tc>
        <w:tc>
          <w:tcPr>
            <w:tcW w:w="993" w:type="dxa"/>
            <w:tcBorders>
              <w:left w:val="single" w:sz="4" w:space="0" w:color="auto"/>
              <w:bottom w:val="single" w:sz="4" w:space="0" w:color="auto"/>
              <w:right w:val="single" w:sz="4" w:space="0" w:color="auto"/>
            </w:tcBorders>
            <w:shd w:val="clear" w:color="auto" w:fill="auto"/>
          </w:tcPr>
          <w:p w14:paraId="0F4EBBCA" w14:textId="77777777" w:rsidR="00EC6050" w:rsidRPr="004A0104" w:rsidRDefault="00EC6050" w:rsidP="00F562AF">
            <w:pPr>
              <w:jc w:val="center"/>
              <w:rPr>
                <w:sz w:val="20"/>
                <w:szCs w:val="20"/>
              </w:rPr>
            </w:pPr>
            <w:r w:rsidRPr="004A0104">
              <w:rPr>
                <w:sz w:val="20"/>
                <w:szCs w:val="20"/>
              </w:rPr>
              <w:t>4 691,4</w:t>
            </w:r>
          </w:p>
        </w:tc>
        <w:tc>
          <w:tcPr>
            <w:tcW w:w="992" w:type="dxa"/>
            <w:tcBorders>
              <w:left w:val="single" w:sz="4" w:space="0" w:color="auto"/>
              <w:bottom w:val="single" w:sz="4" w:space="0" w:color="auto"/>
              <w:right w:val="single" w:sz="4" w:space="0" w:color="auto"/>
            </w:tcBorders>
            <w:shd w:val="clear" w:color="auto" w:fill="auto"/>
          </w:tcPr>
          <w:p w14:paraId="5A86EF76" w14:textId="77777777" w:rsidR="00EC6050" w:rsidRPr="004A0104" w:rsidRDefault="00EC6050" w:rsidP="00F562AF">
            <w:pPr>
              <w:jc w:val="center"/>
              <w:rPr>
                <w:sz w:val="20"/>
                <w:szCs w:val="20"/>
              </w:rPr>
            </w:pPr>
            <w:r w:rsidRPr="004A0104">
              <w:rPr>
                <w:sz w:val="20"/>
                <w:szCs w:val="20"/>
              </w:rPr>
              <w:t>4 932,0</w:t>
            </w:r>
          </w:p>
        </w:tc>
        <w:tc>
          <w:tcPr>
            <w:tcW w:w="1133" w:type="dxa"/>
            <w:gridSpan w:val="2"/>
            <w:tcBorders>
              <w:left w:val="single" w:sz="4" w:space="0" w:color="auto"/>
              <w:bottom w:val="single" w:sz="4" w:space="0" w:color="auto"/>
              <w:right w:val="single" w:sz="4" w:space="0" w:color="auto"/>
            </w:tcBorders>
            <w:shd w:val="clear" w:color="auto" w:fill="auto"/>
          </w:tcPr>
          <w:p w14:paraId="059D6078" w14:textId="77777777" w:rsidR="00EC6050" w:rsidRPr="004A0104" w:rsidRDefault="00EC6050" w:rsidP="00F562AF">
            <w:pPr>
              <w:jc w:val="center"/>
              <w:rPr>
                <w:sz w:val="20"/>
                <w:szCs w:val="20"/>
              </w:rPr>
            </w:pPr>
            <w:r w:rsidRPr="004A0104">
              <w:rPr>
                <w:sz w:val="20"/>
                <w:szCs w:val="20"/>
              </w:rPr>
              <w:t>6 395,6</w:t>
            </w:r>
          </w:p>
        </w:tc>
        <w:tc>
          <w:tcPr>
            <w:tcW w:w="1135" w:type="dxa"/>
            <w:tcBorders>
              <w:left w:val="single" w:sz="4" w:space="0" w:color="auto"/>
              <w:bottom w:val="single" w:sz="4" w:space="0" w:color="auto"/>
              <w:right w:val="single" w:sz="4" w:space="0" w:color="auto"/>
            </w:tcBorders>
            <w:shd w:val="clear" w:color="auto" w:fill="auto"/>
          </w:tcPr>
          <w:p w14:paraId="018A8841" w14:textId="77777777" w:rsidR="00EC6050" w:rsidRPr="004A0104" w:rsidRDefault="00EC6050" w:rsidP="00F562AF">
            <w:pPr>
              <w:jc w:val="center"/>
              <w:rPr>
                <w:sz w:val="20"/>
                <w:szCs w:val="20"/>
              </w:rPr>
            </w:pPr>
            <w:r w:rsidRPr="004A0104">
              <w:rPr>
                <w:sz w:val="20"/>
                <w:szCs w:val="20"/>
              </w:rPr>
              <w:t>5 000,0</w:t>
            </w:r>
          </w:p>
        </w:tc>
        <w:tc>
          <w:tcPr>
            <w:tcW w:w="1275" w:type="dxa"/>
            <w:tcBorders>
              <w:left w:val="single" w:sz="4" w:space="0" w:color="auto"/>
              <w:bottom w:val="single" w:sz="4" w:space="0" w:color="auto"/>
              <w:right w:val="single" w:sz="4" w:space="0" w:color="auto"/>
            </w:tcBorders>
            <w:shd w:val="clear" w:color="auto" w:fill="auto"/>
          </w:tcPr>
          <w:p w14:paraId="3A99E2FB" w14:textId="77777777" w:rsidR="00EC6050" w:rsidRPr="004A0104" w:rsidRDefault="00EC6050" w:rsidP="00F562AF">
            <w:pPr>
              <w:jc w:val="center"/>
              <w:rPr>
                <w:sz w:val="20"/>
                <w:szCs w:val="20"/>
              </w:rPr>
            </w:pPr>
            <w:r w:rsidRPr="004A0104">
              <w:rPr>
                <w:sz w:val="20"/>
                <w:szCs w:val="20"/>
              </w:rPr>
              <w:t>5 000,0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A587F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230,0</w:t>
            </w:r>
          </w:p>
        </w:tc>
        <w:tc>
          <w:tcPr>
            <w:tcW w:w="1133" w:type="dxa"/>
            <w:vMerge/>
            <w:tcBorders>
              <w:left w:val="single" w:sz="4" w:space="0" w:color="auto"/>
              <w:right w:val="single" w:sz="4" w:space="0" w:color="auto"/>
            </w:tcBorders>
            <w:shd w:val="clear" w:color="auto" w:fill="auto"/>
          </w:tcPr>
          <w:p w14:paraId="355D9FF7"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63CE9807"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33CF97E"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4B2F41F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F02B75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56403BD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4408E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4216A4C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9BBD009" w14:textId="77777777" w:rsidR="00EC6050" w:rsidRPr="004A0104" w:rsidRDefault="00EC6050" w:rsidP="00F562AF">
            <w:pPr>
              <w:jc w:val="center"/>
              <w:rPr>
                <w:sz w:val="20"/>
                <w:szCs w:val="20"/>
              </w:rPr>
            </w:pPr>
            <w:r w:rsidRPr="004A0104">
              <w:rPr>
                <w:sz w:val="20"/>
                <w:szCs w:val="20"/>
              </w:rPr>
              <w:t>-</w:t>
            </w:r>
          </w:p>
        </w:tc>
        <w:tc>
          <w:tcPr>
            <w:tcW w:w="1133" w:type="dxa"/>
            <w:gridSpan w:val="2"/>
            <w:tcBorders>
              <w:left w:val="single" w:sz="4" w:space="0" w:color="auto"/>
              <w:bottom w:val="single" w:sz="4" w:space="0" w:color="auto"/>
              <w:right w:val="single" w:sz="4" w:space="0" w:color="auto"/>
            </w:tcBorders>
            <w:shd w:val="clear" w:color="auto" w:fill="auto"/>
          </w:tcPr>
          <w:p w14:paraId="3528EB7F" w14:textId="77777777" w:rsidR="00EC6050" w:rsidRPr="004A0104" w:rsidRDefault="00EC6050" w:rsidP="00F562AF">
            <w:pPr>
              <w:jc w:val="center"/>
              <w:rPr>
                <w:sz w:val="20"/>
                <w:szCs w:val="20"/>
              </w:rPr>
            </w:pPr>
            <w:r w:rsidRPr="004A0104">
              <w:rPr>
                <w:sz w:val="20"/>
                <w:szCs w:val="20"/>
              </w:rPr>
              <w:t>-</w:t>
            </w:r>
          </w:p>
        </w:tc>
        <w:tc>
          <w:tcPr>
            <w:tcW w:w="1135" w:type="dxa"/>
            <w:tcBorders>
              <w:left w:val="single" w:sz="4" w:space="0" w:color="auto"/>
              <w:bottom w:val="single" w:sz="4" w:space="0" w:color="auto"/>
              <w:right w:val="single" w:sz="4" w:space="0" w:color="auto"/>
            </w:tcBorders>
            <w:shd w:val="clear" w:color="auto" w:fill="auto"/>
          </w:tcPr>
          <w:p w14:paraId="7DDF354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70C1CA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B49C5F"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79DFB0AA"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158966E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4ECBF1B"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53C273F" w14:textId="77777777" w:rsidR="00EC6050" w:rsidRPr="004A0104" w:rsidRDefault="00EC6050" w:rsidP="00F562AF">
            <w:pPr>
              <w:pStyle w:val="ConsPlusCell"/>
              <w:jc w:val="both"/>
              <w:rPr>
                <w:rFonts w:ascii="Times New Roman" w:hAnsi="Times New Roman" w:cs="Times New Roman"/>
                <w:highlight w:val="green"/>
              </w:rPr>
            </w:pPr>
            <w:r w:rsidRPr="004A0104">
              <w:rPr>
                <w:rFonts w:ascii="Times New Roman" w:hAnsi="Times New Roman" w:cs="Times New Roman"/>
              </w:rPr>
              <w:t xml:space="preserve">1.2.4. Размещение информации в </w:t>
            </w:r>
            <w:r w:rsidRPr="004A0104">
              <w:rPr>
                <w:rFonts w:ascii="Times New Roman" w:hAnsi="Times New Roman" w:cs="Times New Roman"/>
              </w:rPr>
              <w:lastRenderedPageBreak/>
              <w:t>группе МБУ «Дом молодёжи Куйбышевского района» социальной сети Вконтакте о деятельности молодёжной политики Куйбышевского района в рамках реализации муниципальной программы</w:t>
            </w:r>
          </w:p>
        </w:tc>
        <w:tc>
          <w:tcPr>
            <w:tcW w:w="1701" w:type="dxa"/>
            <w:tcBorders>
              <w:left w:val="single" w:sz="4" w:space="0" w:color="auto"/>
              <w:bottom w:val="single" w:sz="4" w:space="0" w:color="auto"/>
              <w:right w:val="single" w:sz="4" w:space="0" w:color="auto"/>
            </w:tcBorders>
            <w:shd w:val="clear" w:color="auto" w:fill="auto"/>
          </w:tcPr>
          <w:p w14:paraId="4FBA78D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lastRenderedPageBreak/>
              <w:t xml:space="preserve">Наименование показателя </w:t>
            </w:r>
          </w:p>
          <w:p w14:paraId="3FBBECD0"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lastRenderedPageBreak/>
              <w:t>(ед. изм.) публикация</w:t>
            </w:r>
          </w:p>
        </w:tc>
        <w:tc>
          <w:tcPr>
            <w:tcW w:w="1134" w:type="dxa"/>
            <w:tcBorders>
              <w:left w:val="single" w:sz="4" w:space="0" w:color="auto"/>
              <w:bottom w:val="single" w:sz="4" w:space="0" w:color="auto"/>
              <w:right w:val="single" w:sz="4" w:space="0" w:color="auto"/>
            </w:tcBorders>
            <w:shd w:val="clear" w:color="auto" w:fill="auto"/>
          </w:tcPr>
          <w:p w14:paraId="2778AD53" w14:textId="77777777" w:rsidR="00EC6050" w:rsidRPr="004A0104" w:rsidRDefault="00EC6050" w:rsidP="00F562AF">
            <w:pPr>
              <w:jc w:val="center"/>
              <w:rPr>
                <w:sz w:val="20"/>
                <w:szCs w:val="20"/>
              </w:rPr>
            </w:pPr>
            <w:r w:rsidRPr="004A0104">
              <w:rPr>
                <w:sz w:val="20"/>
                <w:szCs w:val="20"/>
              </w:rPr>
              <w:lastRenderedPageBreak/>
              <w:t>80</w:t>
            </w:r>
          </w:p>
        </w:tc>
        <w:tc>
          <w:tcPr>
            <w:tcW w:w="992" w:type="dxa"/>
            <w:tcBorders>
              <w:left w:val="single" w:sz="4" w:space="0" w:color="auto"/>
              <w:bottom w:val="single" w:sz="4" w:space="0" w:color="auto"/>
              <w:right w:val="single" w:sz="4" w:space="0" w:color="auto"/>
            </w:tcBorders>
            <w:shd w:val="clear" w:color="auto" w:fill="auto"/>
          </w:tcPr>
          <w:p w14:paraId="5B9E00BF" w14:textId="77777777" w:rsidR="00EC6050" w:rsidRPr="004A0104" w:rsidRDefault="00EC6050" w:rsidP="00F562AF">
            <w:pPr>
              <w:jc w:val="center"/>
              <w:rPr>
                <w:sz w:val="20"/>
                <w:szCs w:val="20"/>
              </w:rPr>
            </w:pPr>
            <w:r w:rsidRPr="004A0104">
              <w:rPr>
                <w:sz w:val="20"/>
                <w:szCs w:val="20"/>
              </w:rPr>
              <w:t>8</w:t>
            </w:r>
          </w:p>
        </w:tc>
        <w:tc>
          <w:tcPr>
            <w:tcW w:w="993" w:type="dxa"/>
            <w:tcBorders>
              <w:left w:val="single" w:sz="4" w:space="0" w:color="auto"/>
              <w:bottom w:val="single" w:sz="4" w:space="0" w:color="auto"/>
              <w:right w:val="single" w:sz="4" w:space="0" w:color="auto"/>
            </w:tcBorders>
            <w:shd w:val="clear" w:color="auto" w:fill="auto"/>
          </w:tcPr>
          <w:p w14:paraId="578F970C" w14:textId="77777777" w:rsidR="00EC6050" w:rsidRPr="004A0104" w:rsidRDefault="00EC6050" w:rsidP="00F562AF">
            <w:pPr>
              <w:jc w:val="center"/>
              <w:rPr>
                <w:sz w:val="20"/>
                <w:szCs w:val="20"/>
              </w:rPr>
            </w:pPr>
            <w:r w:rsidRPr="004A0104">
              <w:rPr>
                <w:sz w:val="20"/>
                <w:szCs w:val="20"/>
              </w:rPr>
              <w:t>26</w:t>
            </w:r>
          </w:p>
        </w:tc>
        <w:tc>
          <w:tcPr>
            <w:tcW w:w="992" w:type="dxa"/>
            <w:tcBorders>
              <w:left w:val="single" w:sz="4" w:space="0" w:color="auto"/>
              <w:bottom w:val="single" w:sz="4" w:space="0" w:color="auto"/>
              <w:right w:val="single" w:sz="4" w:space="0" w:color="auto"/>
            </w:tcBorders>
            <w:shd w:val="clear" w:color="auto" w:fill="auto"/>
          </w:tcPr>
          <w:p w14:paraId="3AA28445" w14:textId="77777777" w:rsidR="00EC6050" w:rsidRPr="004A0104" w:rsidRDefault="00EC6050" w:rsidP="00F562AF">
            <w:pPr>
              <w:jc w:val="center"/>
              <w:rPr>
                <w:sz w:val="20"/>
                <w:szCs w:val="20"/>
              </w:rPr>
            </w:pPr>
            <w:r w:rsidRPr="004A0104">
              <w:rPr>
                <w:sz w:val="20"/>
                <w:szCs w:val="20"/>
              </w:rPr>
              <w:t>18</w:t>
            </w:r>
          </w:p>
        </w:tc>
        <w:tc>
          <w:tcPr>
            <w:tcW w:w="1133" w:type="dxa"/>
            <w:gridSpan w:val="2"/>
            <w:tcBorders>
              <w:left w:val="single" w:sz="4" w:space="0" w:color="auto"/>
              <w:bottom w:val="single" w:sz="4" w:space="0" w:color="auto"/>
              <w:right w:val="single" w:sz="4" w:space="0" w:color="auto"/>
            </w:tcBorders>
            <w:shd w:val="clear" w:color="auto" w:fill="auto"/>
          </w:tcPr>
          <w:p w14:paraId="07B92DE7" w14:textId="77777777" w:rsidR="00EC6050" w:rsidRPr="004A0104" w:rsidRDefault="00EC6050" w:rsidP="00F562AF">
            <w:pPr>
              <w:jc w:val="center"/>
              <w:rPr>
                <w:sz w:val="20"/>
                <w:szCs w:val="20"/>
              </w:rPr>
            </w:pPr>
            <w:r w:rsidRPr="004A0104">
              <w:rPr>
                <w:sz w:val="20"/>
                <w:szCs w:val="20"/>
              </w:rPr>
              <w:t>28</w:t>
            </w:r>
          </w:p>
        </w:tc>
        <w:tc>
          <w:tcPr>
            <w:tcW w:w="1135" w:type="dxa"/>
            <w:tcBorders>
              <w:left w:val="single" w:sz="4" w:space="0" w:color="auto"/>
              <w:bottom w:val="single" w:sz="4" w:space="0" w:color="auto"/>
              <w:right w:val="single" w:sz="4" w:space="0" w:color="auto"/>
            </w:tcBorders>
            <w:shd w:val="clear" w:color="auto" w:fill="auto"/>
          </w:tcPr>
          <w:p w14:paraId="66229A6F" w14:textId="77777777" w:rsidR="00EC6050" w:rsidRPr="004A0104" w:rsidRDefault="00EC6050" w:rsidP="00F562AF">
            <w:pPr>
              <w:jc w:val="center"/>
              <w:rPr>
                <w:sz w:val="20"/>
                <w:szCs w:val="20"/>
              </w:rPr>
            </w:pPr>
            <w:r w:rsidRPr="004A0104">
              <w:rPr>
                <w:sz w:val="20"/>
                <w:szCs w:val="20"/>
              </w:rPr>
              <w:t>87</w:t>
            </w:r>
          </w:p>
        </w:tc>
        <w:tc>
          <w:tcPr>
            <w:tcW w:w="1275" w:type="dxa"/>
            <w:tcBorders>
              <w:left w:val="single" w:sz="4" w:space="0" w:color="auto"/>
              <w:bottom w:val="single" w:sz="4" w:space="0" w:color="auto"/>
              <w:right w:val="single" w:sz="4" w:space="0" w:color="auto"/>
            </w:tcBorders>
            <w:shd w:val="clear" w:color="auto" w:fill="auto"/>
          </w:tcPr>
          <w:p w14:paraId="588B71E9" w14:textId="77777777" w:rsidR="00EC6050" w:rsidRPr="004A0104" w:rsidRDefault="00EC6050" w:rsidP="00F562AF">
            <w:pPr>
              <w:jc w:val="center"/>
              <w:rPr>
                <w:sz w:val="20"/>
                <w:szCs w:val="20"/>
              </w:rPr>
            </w:pPr>
            <w:r w:rsidRPr="004A0104">
              <w:rPr>
                <w:sz w:val="20"/>
                <w:szCs w:val="20"/>
              </w:rPr>
              <w:t>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DCC7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90</w:t>
            </w:r>
          </w:p>
        </w:tc>
        <w:tc>
          <w:tcPr>
            <w:tcW w:w="1133" w:type="dxa"/>
            <w:vMerge w:val="restart"/>
            <w:tcBorders>
              <w:left w:val="single" w:sz="4" w:space="0" w:color="auto"/>
              <w:right w:val="single" w:sz="4" w:space="0" w:color="auto"/>
            </w:tcBorders>
            <w:shd w:val="clear" w:color="auto" w:fill="auto"/>
          </w:tcPr>
          <w:p w14:paraId="58B9BC62" w14:textId="77777777" w:rsidR="00EC6050" w:rsidRPr="004A0104" w:rsidRDefault="00EC6050" w:rsidP="00F562AF">
            <w:pPr>
              <w:jc w:val="both"/>
              <w:rPr>
                <w:color w:val="FF0000"/>
                <w:sz w:val="20"/>
                <w:szCs w:val="20"/>
              </w:rPr>
            </w:pPr>
            <w:r w:rsidRPr="004A0104">
              <w:rPr>
                <w:sz w:val="20"/>
                <w:szCs w:val="20"/>
              </w:rPr>
              <w:t xml:space="preserve">МБУ «Дом молодёжи </w:t>
            </w:r>
            <w:r w:rsidRPr="004A0104">
              <w:rPr>
                <w:sz w:val="20"/>
                <w:szCs w:val="20"/>
              </w:rPr>
              <w:lastRenderedPageBreak/>
              <w:t>Куйбышевского района»</w:t>
            </w:r>
          </w:p>
        </w:tc>
        <w:tc>
          <w:tcPr>
            <w:tcW w:w="2127" w:type="dxa"/>
            <w:vMerge w:val="restart"/>
            <w:tcBorders>
              <w:left w:val="single" w:sz="4" w:space="0" w:color="auto"/>
              <w:right w:val="single" w:sz="4" w:space="0" w:color="auto"/>
            </w:tcBorders>
          </w:tcPr>
          <w:p w14:paraId="687CDCA2"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lastRenderedPageBreak/>
              <w:t xml:space="preserve">Ежегодное увеличение размещённой </w:t>
            </w:r>
            <w:r w:rsidRPr="004A0104">
              <w:rPr>
                <w:rFonts w:ascii="Times New Roman" w:hAnsi="Times New Roman" w:cs="Times New Roman"/>
              </w:rPr>
              <w:lastRenderedPageBreak/>
              <w:t xml:space="preserve">информации для дополнительного привлечения участников. </w:t>
            </w:r>
          </w:p>
          <w:p w14:paraId="1929154F"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2022 – 80 публикаций,</w:t>
            </w:r>
          </w:p>
          <w:p w14:paraId="58234519"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2023 – 87 публикаций,</w:t>
            </w:r>
          </w:p>
          <w:p w14:paraId="5C1EC245"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2024- 88 публикаций,</w:t>
            </w:r>
          </w:p>
          <w:p w14:paraId="230FCA61"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2025 – 90 публикаций.</w:t>
            </w:r>
          </w:p>
          <w:p w14:paraId="2FD3A1A3" w14:textId="77777777" w:rsidR="00EC6050" w:rsidRPr="004A0104" w:rsidRDefault="00EC6050" w:rsidP="00F562AF">
            <w:pPr>
              <w:pStyle w:val="ConsPlusCell"/>
              <w:jc w:val="both"/>
              <w:rPr>
                <w:rFonts w:ascii="Times New Roman" w:hAnsi="Times New Roman" w:cs="Times New Roman"/>
              </w:rPr>
            </w:pPr>
            <w:r w:rsidRPr="004A0104">
              <w:rPr>
                <w:rFonts w:ascii="Times New Roman" w:hAnsi="Times New Roman" w:cs="Times New Roman"/>
              </w:rPr>
              <w:t>Всего за период реализации программы предполагается разместить 345 публикаций.</w:t>
            </w:r>
          </w:p>
        </w:tc>
      </w:tr>
      <w:tr w:rsidR="00EC6050" w:rsidRPr="004A0104" w14:paraId="3081BDD0" w14:textId="77777777" w:rsidTr="00F562AF">
        <w:trPr>
          <w:trHeight w:val="265"/>
          <w:tblCellSpacing w:w="5" w:type="nil"/>
        </w:trPr>
        <w:tc>
          <w:tcPr>
            <w:tcW w:w="1701" w:type="dxa"/>
            <w:vMerge/>
            <w:tcBorders>
              <w:left w:val="single" w:sz="4" w:space="0" w:color="auto"/>
              <w:right w:val="single" w:sz="4" w:space="0" w:color="auto"/>
            </w:tcBorders>
            <w:shd w:val="clear" w:color="auto" w:fill="auto"/>
          </w:tcPr>
          <w:p w14:paraId="696C674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7EC3851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DD5527E"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8930" w:type="dxa"/>
            <w:gridSpan w:val="9"/>
            <w:tcBorders>
              <w:left w:val="single" w:sz="4" w:space="0" w:color="auto"/>
              <w:bottom w:val="single" w:sz="4" w:space="0" w:color="auto"/>
              <w:right w:val="single" w:sz="4" w:space="0" w:color="auto"/>
            </w:tcBorders>
            <w:shd w:val="clear" w:color="auto" w:fill="auto"/>
          </w:tcPr>
          <w:p w14:paraId="6BCA79E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Мероприятие, не требующее финансирования</w:t>
            </w:r>
          </w:p>
        </w:tc>
        <w:tc>
          <w:tcPr>
            <w:tcW w:w="1133" w:type="dxa"/>
            <w:vMerge/>
            <w:tcBorders>
              <w:left w:val="single" w:sz="4" w:space="0" w:color="auto"/>
              <w:right w:val="single" w:sz="4" w:space="0" w:color="auto"/>
            </w:tcBorders>
            <w:shd w:val="clear" w:color="auto" w:fill="auto"/>
          </w:tcPr>
          <w:p w14:paraId="51B43DE2"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0AB6D75A" w14:textId="77777777" w:rsidR="00EC6050" w:rsidRPr="004A0104" w:rsidRDefault="00EC6050" w:rsidP="00F562AF">
            <w:pPr>
              <w:pStyle w:val="ConsPlusCell"/>
              <w:rPr>
                <w:rFonts w:ascii="Times New Roman" w:hAnsi="Times New Roman" w:cs="Times New Roman"/>
                <w:highlight w:val="yellow"/>
              </w:rPr>
            </w:pPr>
          </w:p>
        </w:tc>
        <w:tc>
          <w:tcPr>
            <w:tcW w:w="2269" w:type="dxa"/>
            <w:gridSpan w:val="2"/>
          </w:tcPr>
          <w:p w14:paraId="23705FC7" w14:textId="77777777" w:rsidR="00EC6050" w:rsidRPr="004A0104" w:rsidRDefault="00EC6050" w:rsidP="00F562AF">
            <w:pPr>
              <w:spacing w:after="200" w:line="276" w:lineRule="auto"/>
              <w:rPr>
                <w:sz w:val="20"/>
                <w:szCs w:val="20"/>
              </w:rPr>
            </w:pPr>
          </w:p>
        </w:tc>
        <w:tc>
          <w:tcPr>
            <w:tcW w:w="2269" w:type="dxa"/>
            <w:gridSpan w:val="3"/>
          </w:tcPr>
          <w:p w14:paraId="29172518" w14:textId="77777777" w:rsidR="00EC6050" w:rsidRPr="004A0104" w:rsidRDefault="00EC6050" w:rsidP="00F562AF">
            <w:pPr>
              <w:spacing w:after="200" w:line="276" w:lineRule="auto"/>
              <w:rPr>
                <w:sz w:val="20"/>
                <w:szCs w:val="20"/>
              </w:rPr>
            </w:pPr>
          </w:p>
        </w:tc>
        <w:tc>
          <w:tcPr>
            <w:tcW w:w="2269" w:type="dxa"/>
            <w:gridSpan w:val="2"/>
          </w:tcPr>
          <w:p w14:paraId="77F6CE5A" w14:textId="77777777" w:rsidR="00EC6050" w:rsidRPr="004A0104" w:rsidRDefault="00EC6050" w:rsidP="00F562AF">
            <w:pPr>
              <w:spacing w:after="200" w:line="276" w:lineRule="auto"/>
              <w:rPr>
                <w:sz w:val="20"/>
                <w:szCs w:val="20"/>
              </w:rPr>
            </w:pPr>
          </w:p>
        </w:tc>
        <w:tc>
          <w:tcPr>
            <w:tcW w:w="2269" w:type="dxa"/>
          </w:tcPr>
          <w:p w14:paraId="52573B38" w14:textId="77777777" w:rsidR="00EC6050" w:rsidRPr="004A0104" w:rsidRDefault="00EC6050" w:rsidP="00F562AF">
            <w:pPr>
              <w:spacing w:after="200" w:line="276" w:lineRule="auto"/>
              <w:rPr>
                <w:sz w:val="20"/>
                <w:szCs w:val="20"/>
              </w:rPr>
            </w:pPr>
          </w:p>
        </w:tc>
        <w:tc>
          <w:tcPr>
            <w:tcW w:w="2269" w:type="dxa"/>
          </w:tcPr>
          <w:p w14:paraId="7787BC2A" w14:textId="77777777" w:rsidR="00EC6050" w:rsidRPr="004A0104" w:rsidRDefault="00EC6050" w:rsidP="00F562AF">
            <w:pPr>
              <w:spacing w:after="200" w:line="276" w:lineRule="auto"/>
              <w:rPr>
                <w:sz w:val="20"/>
                <w:szCs w:val="20"/>
              </w:rPr>
            </w:pPr>
          </w:p>
        </w:tc>
        <w:tc>
          <w:tcPr>
            <w:tcW w:w="2269" w:type="dxa"/>
          </w:tcPr>
          <w:p w14:paraId="2D4A9BE2" w14:textId="77777777" w:rsidR="00EC6050" w:rsidRPr="004A0104" w:rsidRDefault="00EC6050" w:rsidP="00F562AF">
            <w:pPr>
              <w:pStyle w:val="ConsPlusCell"/>
              <w:rPr>
                <w:rFonts w:ascii="Times New Roman" w:hAnsi="Times New Roman" w:cs="Times New Roman"/>
                <w:highlight w:val="green"/>
              </w:rPr>
            </w:pPr>
          </w:p>
        </w:tc>
        <w:tc>
          <w:tcPr>
            <w:tcW w:w="2269" w:type="dxa"/>
          </w:tcPr>
          <w:p w14:paraId="224AF410" w14:textId="77777777" w:rsidR="00EC6050" w:rsidRPr="004A0104" w:rsidRDefault="00EC6050" w:rsidP="00F562AF">
            <w:pPr>
              <w:pStyle w:val="ConsPlusCell"/>
              <w:jc w:val="both"/>
              <w:rPr>
                <w:rFonts w:ascii="Times New Roman" w:hAnsi="Times New Roman" w:cs="Times New Roman"/>
                <w:highlight w:val="green"/>
              </w:rPr>
            </w:pPr>
          </w:p>
        </w:tc>
      </w:tr>
      <w:tr w:rsidR="00EC6050" w:rsidRPr="004A0104" w14:paraId="6E1635E2"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7C5BB0A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494B335"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37ABEF7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A0E81B2"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79925ED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4DE58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A6C44F0"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69D889F"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48F290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5051F"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2E42568C"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41FEFBFF"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5917959"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51E0D8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CFA83C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419F6EC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C695BDA"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10F57D5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4D5F62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F50181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EB83A5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CA2E03D"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816CB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43335E53"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24B66D7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3C95BE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8E8F10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B7334A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6DB85484"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8F4855"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AD6D2C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E61C7DB"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83CFE0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06EAAB8A"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73C381C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57B047"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right w:val="single" w:sz="4" w:space="0" w:color="auto"/>
            </w:tcBorders>
            <w:shd w:val="clear" w:color="auto" w:fill="auto"/>
          </w:tcPr>
          <w:p w14:paraId="751251C1"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right w:val="single" w:sz="4" w:space="0" w:color="auto"/>
            </w:tcBorders>
          </w:tcPr>
          <w:p w14:paraId="5AD761A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674A0539"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2ED72414"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0E8FDC7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4009D33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3F7D25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654D681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9FFAD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56645C5"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7F8F7D97"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3ED200B1"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716370" w14:textId="77777777" w:rsidR="00EC6050" w:rsidRPr="004A0104" w:rsidRDefault="00EC6050" w:rsidP="00F562AF">
            <w:pPr>
              <w:jc w:val="center"/>
              <w:rPr>
                <w:sz w:val="20"/>
                <w:szCs w:val="20"/>
              </w:rPr>
            </w:pPr>
            <w:r w:rsidRPr="004A0104">
              <w:rPr>
                <w:sz w:val="20"/>
                <w:szCs w:val="20"/>
              </w:rPr>
              <w:t>-</w:t>
            </w:r>
          </w:p>
        </w:tc>
        <w:tc>
          <w:tcPr>
            <w:tcW w:w="1133" w:type="dxa"/>
            <w:vMerge/>
            <w:tcBorders>
              <w:left w:val="single" w:sz="4" w:space="0" w:color="auto"/>
              <w:bottom w:val="single" w:sz="4" w:space="0" w:color="auto"/>
              <w:right w:val="single" w:sz="4" w:space="0" w:color="auto"/>
            </w:tcBorders>
            <w:shd w:val="clear" w:color="auto" w:fill="auto"/>
          </w:tcPr>
          <w:p w14:paraId="2E009110" w14:textId="77777777" w:rsidR="00EC6050" w:rsidRPr="004A0104" w:rsidRDefault="00EC6050" w:rsidP="00F562AF">
            <w:pPr>
              <w:pStyle w:val="ConsPlusCell"/>
              <w:rPr>
                <w:rFonts w:ascii="Times New Roman" w:hAnsi="Times New Roman" w:cs="Times New Roman"/>
              </w:rPr>
            </w:pPr>
          </w:p>
        </w:tc>
        <w:tc>
          <w:tcPr>
            <w:tcW w:w="2127" w:type="dxa"/>
            <w:vMerge/>
            <w:tcBorders>
              <w:left w:val="single" w:sz="4" w:space="0" w:color="auto"/>
              <w:bottom w:val="single" w:sz="4" w:space="0" w:color="auto"/>
              <w:right w:val="single" w:sz="4" w:space="0" w:color="auto"/>
            </w:tcBorders>
          </w:tcPr>
          <w:p w14:paraId="66C9D054"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3EDC0A3"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1DB74C5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Всего по задаче 2 цели 1</w:t>
            </w:r>
          </w:p>
        </w:tc>
        <w:tc>
          <w:tcPr>
            <w:tcW w:w="1701" w:type="dxa"/>
            <w:tcBorders>
              <w:left w:val="single" w:sz="4" w:space="0" w:color="auto"/>
              <w:bottom w:val="single" w:sz="4" w:space="0" w:color="auto"/>
              <w:right w:val="single" w:sz="4" w:space="0" w:color="auto"/>
            </w:tcBorders>
            <w:shd w:val="clear" w:color="auto" w:fill="auto"/>
          </w:tcPr>
          <w:p w14:paraId="1BF7E638"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Наименование показателя (ед.изм)</w:t>
            </w:r>
          </w:p>
          <w:p w14:paraId="1047B28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человек</w:t>
            </w:r>
          </w:p>
        </w:tc>
        <w:tc>
          <w:tcPr>
            <w:tcW w:w="1134" w:type="dxa"/>
            <w:tcBorders>
              <w:left w:val="single" w:sz="4" w:space="0" w:color="auto"/>
              <w:bottom w:val="single" w:sz="4" w:space="0" w:color="auto"/>
              <w:right w:val="single" w:sz="4" w:space="0" w:color="auto"/>
            </w:tcBorders>
            <w:shd w:val="clear" w:color="auto" w:fill="auto"/>
          </w:tcPr>
          <w:p w14:paraId="2999E4FA" w14:textId="77777777" w:rsidR="00EC6050" w:rsidRPr="004A0104" w:rsidRDefault="00EC6050" w:rsidP="00F562AF">
            <w:pPr>
              <w:jc w:val="center"/>
              <w:rPr>
                <w:sz w:val="20"/>
                <w:szCs w:val="20"/>
              </w:rPr>
            </w:pPr>
            <w:r w:rsidRPr="004A0104">
              <w:rPr>
                <w:sz w:val="20"/>
                <w:szCs w:val="20"/>
              </w:rPr>
              <w:t>10</w:t>
            </w:r>
          </w:p>
        </w:tc>
        <w:tc>
          <w:tcPr>
            <w:tcW w:w="992" w:type="dxa"/>
            <w:tcBorders>
              <w:left w:val="single" w:sz="4" w:space="0" w:color="auto"/>
              <w:bottom w:val="single" w:sz="4" w:space="0" w:color="auto"/>
              <w:right w:val="single" w:sz="4" w:space="0" w:color="auto"/>
            </w:tcBorders>
            <w:shd w:val="clear" w:color="auto" w:fill="auto"/>
          </w:tcPr>
          <w:p w14:paraId="0FF21A2C"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5E2CB2C"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89931DF" w14:textId="77777777" w:rsidR="00EC6050" w:rsidRPr="004A0104" w:rsidRDefault="00EC6050" w:rsidP="00F562AF">
            <w:pPr>
              <w:jc w:val="center"/>
              <w:rPr>
                <w:sz w:val="20"/>
                <w:szCs w:val="20"/>
              </w:rPr>
            </w:pPr>
            <w:r w:rsidRPr="004A0104">
              <w:rPr>
                <w:sz w:val="20"/>
                <w:szCs w:val="20"/>
              </w:rPr>
              <w:t>5</w:t>
            </w:r>
          </w:p>
        </w:tc>
        <w:tc>
          <w:tcPr>
            <w:tcW w:w="992" w:type="dxa"/>
            <w:tcBorders>
              <w:left w:val="single" w:sz="4" w:space="0" w:color="auto"/>
              <w:bottom w:val="single" w:sz="4" w:space="0" w:color="auto"/>
              <w:right w:val="single" w:sz="4" w:space="0" w:color="auto"/>
            </w:tcBorders>
            <w:shd w:val="clear" w:color="auto" w:fill="auto"/>
          </w:tcPr>
          <w:p w14:paraId="281B1E84" w14:textId="77777777" w:rsidR="00EC6050" w:rsidRPr="004A0104" w:rsidRDefault="00EC6050" w:rsidP="00F562AF">
            <w:pPr>
              <w:jc w:val="center"/>
              <w:rPr>
                <w:sz w:val="20"/>
                <w:szCs w:val="20"/>
              </w:rPr>
            </w:pPr>
            <w:r w:rsidRPr="004A0104">
              <w:rPr>
                <w:sz w:val="20"/>
                <w:szCs w:val="20"/>
              </w:rPr>
              <w:t>5</w:t>
            </w:r>
          </w:p>
        </w:tc>
        <w:tc>
          <w:tcPr>
            <w:tcW w:w="1276" w:type="dxa"/>
            <w:gridSpan w:val="2"/>
            <w:tcBorders>
              <w:left w:val="single" w:sz="4" w:space="0" w:color="auto"/>
              <w:bottom w:val="single" w:sz="4" w:space="0" w:color="auto"/>
              <w:right w:val="single" w:sz="4" w:space="0" w:color="auto"/>
            </w:tcBorders>
            <w:shd w:val="clear" w:color="auto" w:fill="auto"/>
          </w:tcPr>
          <w:p w14:paraId="336E740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12</w:t>
            </w:r>
          </w:p>
        </w:tc>
        <w:tc>
          <w:tcPr>
            <w:tcW w:w="1275" w:type="dxa"/>
            <w:tcBorders>
              <w:left w:val="single" w:sz="4" w:space="0" w:color="auto"/>
              <w:bottom w:val="single" w:sz="4" w:space="0" w:color="auto"/>
              <w:right w:val="single" w:sz="4" w:space="0" w:color="auto"/>
            </w:tcBorders>
            <w:shd w:val="clear" w:color="auto" w:fill="auto"/>
          </w:tcPr>
          <w:p w14:paraId="2F656A9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B5D72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18</w:t>
            </w:r>
          </w:p>
        </w:tc>
        <w:tc>
          <w:tcPr>
            <w:tcW w:w="1133" w:type="dxa"/>
            <w:tcBorders>
              <w:left w:val="single" w:sz="4" w:space="0" w:color="auto"/>
              <w:bottom w:val="single" w:sz="4" w:space="0" w:color="auto"/>
              <w:right w:val="single" w:sz="4" w:space="0" w:color="auto"/>
            </w:tcBorders>
            <w:shd w:val="clear" w:color="auto" w:fill="auto"/>
          </w:tcPr>
          <w:p w14:paraId="3B0AC509"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2735BF04" w14:textId="77777777" w:rsidR="00EC6050" w:rsidRPr="004A0104" w:rsidRDefault="00EC6050" w:rsidP="00F562AF">
            <w:pPr>
              <w:pStyle w:val="ConsPlusCell"/>
              <w:rPr>
                <w:rFonts w:ascii="Times New Roman" w:hAnsi="Times New Roman" w:cs="Times New Roman"/>
              </w:rPr>
            </w:pPr>
          </w:p>
        </w:tc>
      </w:tr>
      <w:tr w:rsidR="00EC6050" w:rsidRPr="004A0104" w14:paraId="503D19F8"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6304124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E3EA25C"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3E77877"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52054D4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20 168,8</w:t>
            </w:r>
          </w:p>
        </w:tc>
        <w:tc>
          <w:tcPr>
            <w:tcW w:w="992" w:type="dxa"/>
            <w:tcBorders>
              <w:left w:val="single" w:sz="4" w:space="0" w:color="auto"/>
              <w:bottom w:val="single" w:sz="4" w:space="0" w:color="auto"/>
              <w:right w:val="single" w:sz="4" w:space="0" w:color="auto"/>
            </w:tcBorders>
            <w:shd w:val="clear" w:color="auto" w:fill="auto"/>
          </w:tcPr>
          <w:p w14:paraId="3072E47A"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4 054,8</w:t>
            </w:r>
          </w:p>
        </w:tc>
        <w:tc>
          <w:tcPr>
            <w:tcW w:w="993" w:type="dxa"/>
            <w:tcBorders>
              <w:left w:val="single" w:sz="4" w:space="0" w:color="auto"/>
              <w:bottom w:val="single" w:sz="4" w:space="0" w:color="auto"/>
              <w:right w:val="single" w:sz="4" w:space="0" w:color="auto"/>
            </w:tcBorders>
            <w:shd w:val="clear" w:color="auto" w:fill="auto"/>
          </w:tcPr>
          <w:p w14:paraId="42B3F8E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4 716,4</w:t>
            </w:r>
          </w:p>
        </w:tc>
        <w:tc>
          <w:tcPr>
            <w:tcW w:w="992" w:type="dxa"/>
            <w:tcBorders>
              <w:left w:val="single" w:sz="4" w:space="0" w:color="auto"/>
              <w:bottom w:val="single" w:sz="4" w:space="0" w:color="auto"/>
              <w:right w:val="single" w:sz="4" w:space="0" w:color="auto"/>
            </w:tcBorders>
            <w:shd w:val="clear" w:color="auto" w:fill="auto"/>
          </w:tcPr>
          <w:p w14:paraId="0D61AFC9"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4 967,0</w:t>
            </w:r>
          </w:p>
        </w:tc>
        <w:tc>
          <w:tcPr>
            <w:tcW w:w="992" w:type="dxa"/>
            <w:tcBorders>
              <w:left w:val="single" w:sz="4" w:space="0" w:color="auto"/>
              <w:bottom w:val="single" w:sz="4" w:space="0" w:color="auto"/>
              <w:right w:val="single" w:sz="4" w:space="0" w:color="auto"/>
            </w:tcBorders>
            <w:shd w:val="clear" w:color="auto" w:fill="auto"/>
          </w:tcPr>
          <w:p w14:paraId="77A16604" w14:textId="77777777" w:rsidR="00EC6050" w:rsidRPr="004A0104" w:rsidRDefault="00EC6050" w:rsidP="00F562AF">
            <w:pPr>
              <w:jc w:val="center"/>
              <w:rPr>
                <w:sz w:val="20"/>
                <w:szCs w:val="20"/>
              </w:rPr>
            </w:pPr>
            <w:r w:rsidRPr="004A0104">
              <w:rPr>
                <w:sz w:val="20"/>
                <w:szCs w:val="20"/>
              </w:rPr>
              <w:t>6 430,6</w:t>
            </w:r>
          </w:p>
        </w:tc>
        <w:tc>
          <w:tcPr>
            <w:tcW w:w="1276" w:type="dxa"/>
            <w:gridSpan w:val="2"/>
            <w:tcBorders>
              <w:left w:val="single" w:sz="4" w:space="0" w:color="auto"/>
              <w:bottom w:val="single" w:sz="4" w:space="0" w:color="auto"/>
              <w:right w:val="single" w:sz="4" w:space="0" w:color="auto"/>
            </w:tcBorders>
            <w:shd w:val="clear" w:color="auto" w:fill="auto"/>
          </w:tcPr>
          <w:p w14:paraId="05D3A9E8" w14:textId="77777777" w:rsidR="00EC6050" w:rsidRPr="004A0104" w:rsidRDefault="00EC6050" w:rsidP="00F562AF">
            <w:pPr>
              <w:jc w:val="center"/>
              <w:rPr>
                <w:sz w:val="20"/>
                <w:szCs w:val="20"/>
              </w:rPr>
            </w:pPr>
            <w:r w:rsidRPr="004A0104">
              <w:rPr>
                <w:sz w:val="20"/>
                <w:szCs w:val="20"/>
              </w:rPr>
              <w:t>5 220,0</w:t>
            </w:r>
          </w:p>
        </w:tc>
        <w:tc>
          <w:tcPr>
            <w:tcW w:w="1275" w:type="dxa"/>
            <w:tcBorders>
              <w:left w:val="single" w:sz="4" w:space="0" w:color="auto"/>
              <w:bottom w:val="single" w:sz="4" w:space="0" w:color="auto"/>
              <w:right w:val="single" w:sz="4" w:space="0" w:color="auto"/>
            </w:tcBorders>
            <w:shd w:val="clear" w:color="auto" w:fill="auto"/>
          </w:tcPr>
          <w:p w14:paraId="2429E5E6" w14:textId="77777777" w:rsidR="00EC6050" w:rsidRPr="004A0104" w:rsidRDefault="00EC6050" w:rsidP="00F562AF">
            <w:pPr>
              <w:jc w:val="center"/>
              <w:rPr>
                <w:sz w:val="20"/>
                <w:szCs w:val="20"/>
              </w:rPr>
            </w:pPr>
            <w:r w:rsidRPr="004A0104">
              <w:rPr>
                <w:sz w:val="20"/>
                <w:szCs w:val="20"/>
              </w:rPr>
              <w:t>5 225,0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65805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230,0</w:t>
            </w:r>
          </w:p>
        </w:tc>
        <w:tc>
          <w:tcPr>
            <w:tcW w:w="1133" w:type="dxa"/>
            <w:tcBorders>
              <w:left w:val="single" w:sz="4" w:space="0" w:color="auto"/>
              <w:bottom w:val="single" w:sz="4" w:space="0" w:color="auto"/>
              <w:right w:val="single" w:sz="4" w:space="0" w:color="auto"/>
            </w:tcBorders>
            <w:shd w:val="clear" w:color="auto" w:fill="auto"/>
          </w:tcPr>
          <w:p w14:paraId="2EFA91DB"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5DBA543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090EE00"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31A1915"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2B411A3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7B98674E"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0C010AD"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34C81B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918D3D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882FBA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3FE0B45"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4030D5E"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248492"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17FEC270"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2375FDA8"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86AD40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30732E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6392EB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6AC15959"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168DA0BF"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525C8B10"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34FD02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7F28013"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5D28536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6F14BC4F"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890263"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682D41CA"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2B41DA9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C9339D1"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553F058"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03852D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5BCEA0A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20 168,8</w:t>
            </w:r>
          </w:p>
        </w:tc>
        <w:tc>
          <w:tcPr>
            <w:tcW w:w="992" w:type="dxa"/>
            <w:tcBorders>
              <w:left w:val="single" w:sz="4" w:space="0" w:color="auto"/>
              <w:bottom w:val="single" w:sz="4" w:space="0" w:color="auto"/>
              <w:right w:val="single" w:sz="4" w:space="0" w:color="auto"/>
            </w:tcBorders>
            <w:shd w:val="clear" w:color="auto" w:fill="auto"/>
          </w:tcPr>
          <w:p w14:paraId="20F6EAE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4 054,8</w:t>
            </w:r>
          </w:p>
        </w:tc>
        <w:tc>
          <w:tcPr>
            <w:tcW w:w="993" w:type="dxa"/>
            <w:tcBorders>
              <w:left w:val="single" w:sz="4" w:space="0" w:color="auto"/>
              <w:bottom w:val="single" w:sz="4" w:space="0" w:color="auto"/>
              <w:right w:val="single" w:sz="4" w:space="0" w:color="auto"/>
            </w:tcBorders>
            <w:shd w:val="clear" w:color="auto" w:fill="auto"/>
          </w:tcPr>
          <w:p w14:paraId="3B9DB85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4 716,4</w:t>
            </w:r>
          </w:p>
        </w:tc>
        <w:tc>
          <w:tcPr>
            <w:tcW w:w="992" w:type="dxa"/>
            <w:tcBorders>
              <w:left w:val="single" w:sz="4" w:space="0" w:color="auto"/>
              <w:bottom w:val="single" w:sz="4" w:space="0" w:color="auto"/>
              <w:right w:val="single" w:sz="4" w:space="0" w:color="auto"/>
            </w:tcBorders>
            <w:shd w:val="clear" w:color="auto" w:fill="auto"/>
          </w:tcPr>
          <w:p w14:paraId="2CB6C6F1"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4 967,0</w:t>
            </w:r>
          </w:p>
        </w:tc>
        <w:tc>
          <w:tcPr>
            <w:tcW w:w="992" w:type="dxa"/>
            <w:tcBorders>
              <w:left w:val="single" w:sz="4" w:space="0" w:color="auto"/>
              <w:bottom w:val="single" w:sz="4" w:space="0" w:color="auto"/>
              <w:right w:val="single" w:sz="4" w:space="0" w:color="auto"/>
            </w:tcBorders>
            <w:shd w:val="clear" w:color="auto" w:fill="auto"/>
          </w:tcPr>
          <w:p w14:paraId="7AFAC864" w14:textId="77777777" w:rsidR="00EC6050" w:rsidRPr="004A0104" w:rsidRDefault="00EC6050" w:rsidP="00F562AF">
            <w:pPr>
              <w:jc w:val="center"/>
              <w:rPr>
                <w:sz w:val="20"/>
                <w:szCs w:val="20"/>
              </w:rPr>
            </w:pPr>
            <w:r w:rsidRPr="004A0104">
              <w:rPr>
                <w:sz w:val="20"/>
                <w:szCs w:val="20"/>
              </w:rPr>
              <w:t>6 430,6</w:t>
            </w:r>
          </w:p>
        </w:tc>
        <w:tc>
          <w:tcPr>
            <w:tcW w:w="1276" w:type="dxa"/>
            <w:gridSpan w:val="2"/>
            <w:tcBorders>
              <w:left w:val="single" w:sz="4" w:space="0" w:color="auto"/>
              <w:bottom w:val="single" w:sz="4" w:space="0" w:color="auto"/>
              <w:right w:val="single" w:sz="4" w:space="0" w:color="auto"/>
            </w:tcBorders>
            <w:shd w:val="clear" w:color="auto" w:fill="auto"/>
          </w:tcPr>
          <w:p w14:paraId="01E6910E" w14:textId="77777777" w:rsidR="00EC6050" w:rsidRPr="004A0104" w:rsidRDefault="00EC6050" w:rsidP="00F562AF">
            <w:pPr>
              <w:jc w:val="center"/>
              <w:rPr>
                <w:sz w:val="20"/>
                <w:szCs w:val="20"/>
              </w:rPr>
            </w:pPr>
            <w:r w:rsidRPr="004A0104">
              <w:rPr>
                <w:sz w:val="20"/>
                <w:szCs w:val="20"/>
              </w:rPr>
              <w:t>5 220,0</w:t>
            </w:r>
          </w:p>
        </w:tc>
        <w:tc>
          <w:tcPr>
            <w:tcW w:w="1275" w:type="dxa"/>
            <w:tcBorders>
              <w:left w:val="single" w:sz="4" w:space="0" w:color="auto"/>
              <w:bottom w:val="single" w:sz="4" w:space="0" w:color="auto"/>
              <w:right w:val="single" w:sz="4" w:space="0" w:color="auto"/>
            </w:tcBorders>
            <w:shd w:val="clear" w:color="auto" w:fill="auto"/>
          </w:tcPr>
          <w:p w14:paraId="055768C8" w14:textId="77777777" w:rsidR="00EC6050" w:rsidRPr="004A0104" w:rsidRDefault="00EC6050" w:rsidP="00F562AF">
            <w:pPr>
              <w:jc w:val="center"/>
              <w:rPr>
                <w:sz w:val="20"/>
                <w:szCs w:val="20"/>
              </w:rPr>
            </w:pPr>
            <w:r w:rsidRPr="004A0104">
              <w:rPr>
                <w:sz w:val="20"/>
                <w:szCs w:val="20"/>
              </w:rPr>
              <w:t>5 225,0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5B77F6"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230,0</w:t>
            </w:r>
          </w:p>
        </w:tc>
        <w:tc>
          <w:tcPr>
            <w:tcW w:w="1133" w:type="dxa"/>
            <w:tcBorders>
              <w:left w:val="single" w:sz="4" w:space="0" w:color="auto"/>
              <w:bottom w:val="single" w:sz="4" w:space="0" w:color="auto"/>
              <w:right w:val="single" w:sz="4" w:space="0" w:color="auto"/>
            </w:tcBorders>
            <w:shd w:val="clear" w:color="auto" w:fill="auto"/>
          </w:tcPr>
          <w:p w14:paraId="2115BE6C"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5A370A4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1EE8B4DE"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071DB47C"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19A1BD4F"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6CE84561"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25BA9798"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025677B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4A3B649F"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39009F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27DC4B23"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493B4CD7"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FFA6C1"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24ACFB01"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1B261462"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4D6705AB" w14:textId="77777777" w:rsidTr="00F562AF">
        <w:trPr>
          <w:gridAfter w:val="11"/>
          <w:wAfter w:w="15883" w:type="dxa"/>
          <w:trHeight w:val="265"/>
          <w:tblCellSpacing w:w="5" w:type="nil"/>
        </w:trPr>
        <w:tc>
          <w:tcPr>
            <w:tcW w:w="1701" w:type="dxa"/>
            <w:vMerge w:val="restart"/>
            <w:tcBorders>
              <w:left w:val="single" w:sz="4" w:space="0" w:color="auto"/>
              <w:right w:val="single" w:sz="4" w:space="0" w:color="auto"/>
            </w:tcBorders>
            <w:shd w:val="clear" w:color="auto" w:fill="auto"/>
          </w:tcPr>
          <w:p w14:paraId="606F6424"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Всего затрат по программе</w:t>
            </w:r>
          </w:p>
        </w:tc>
        <w:tc>
          <w:tcPr>
            <w:tcW w:w="1701" w:type="dxa"/>
            <w:tcBorders>
              <w:left w:val="single" w:sz="4" w:space="0" w:color="auto"/>
              <w:bottom w:val="single" w:sz="4" w:space="0" w:color="auto"/>
              <w:right w:val="single" w:sz="4" w:space="0" w:color="auto"/>
            </w:tcBorders>
            <w:shd w:val="clear" w:color="auto" w:fill="auto"/>
          </w:tcPr>
          <w:p w14:paraId="2C619B76"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Наименование показателя  (ед.изм.) человек</w:t>
            </w:r>
          </w:p>
        </w:tc>
        <w:tc>
          <w:tcPr>
            <w:tcW w:w="1134" w:type="dxa"/>
            <w:tcBorders>
              <w:left w:val="single" w:sz="4" w:space="0" w:color="auto"/>
              <w:bottom w:val="single" w:sz="4" w:space="0" w:color="auto"/>
              <w:right w:val="single" w:sz="4" w:space="0" w:color="auto"/>
            </w:tcBorders>
            <w:shd w:val="clear" w:color="auto" w:fill="auto"/>
          </w:tcPr>
          <w:p w14:paraId="3795C44D" w14:textId="77777777" w:rsidR="00EC6050" w:rsidRPr="004A0104" w:rsidRDefault="00EC6050" w:rsidP="00F562AF">
            <w:pPr>
              <w:jc w:val="center"/>
              <w:rPr>
                <w:sz w:val="20"/>
                <w:szCs w:val="20"/>
                <w:highlight w:val="yellow"/>
              </w:rPr>
            </w:pPr>
            <w:r w:rsidRPr="004A0104">
              <w:rPr>
                <w:sz w:val="20"/>
                <w:szCs w:val="20"/>
              </w:rPr>
              <w:t>7238</w:t>
            </w:r>
          </w:p>
        </w:tc>
        <w:tc>
          <w:tcPr>
            <w:tcW w:w="992" w:type="dxa"/>
            <w:tcBorders>
              <w:left w:val="single" w:sz="4" w:space="0" w:color="auto"/>
              <w:bottom w:val="single" w:sz="4" w:space="0" w:color="auto"/>
              <w:right w:val="single" w:sz="4" w:space="0" w:color="auto"/>
            </w:tcBorders>
            <w:shd w:val="clear" w:color="auto" w:fill="auto"/>
          </w:tcPr>
          <w:p w14:paraId="07988DED" w14:textId="77777777" w:rsidR="00EC6050" w:rsidRPr="004A0104" w:rsidRDefault="00EC6050" w:rsidP="00F562AF">
            <w:pPr>
              <w:jc w:val="center"/>
              <w:rPr>
                <w:sz w:val="20"/>
                <w:szCs w:val="20"/>
                <w:highlight w:val="yellow"/>
              </w:rPr>
            </w:pPr>
            <w:r w:rsidRPr="004A0104">
              <w:rPr>
                <w:sz w:val="20"/>
                <w:szCs w:val="20"/>
              </w:rPr>
              <w:t>615</w:t>
            </w:r>
          </w:p>
        </w:tc>
        <w:tc>
          <w:tcPr>
            <w:tcW w:w="993" w:type="dxa"/>
            <w:tcBorders>
              <w:left w:val="single" w:sz="4" w:space="0" w:color="auto"/>
              <w:bottom w:val="single" w:sz="4" w:space="0" w:color="auto"/>
              <w:right w:val="single" w:sz="4" w:space="0" w:color="auto"/>
            </w:tcBorders>
            <w:shd w:val="clear" w:color="auto" w:fill="auto"/>
          </w:tcPr>
          <w:p w14:paraId="0289694F" w14:textId="77777777" w:rsidR="00EC6050" w:rsidRPr="004A0104" w:rsidRDefault="00EC6050" w:rsidP="00F562AF">
            <w:pPr>
              <w:jc w:val="center"/>
              <w:rPr>
                <w:sz w:val="20"/>
                <w:szCs w:val="20"/>
                <w:highlight w:val="yellow"/>
              </w:rPr>
            </w:pPr>
            <w:r w:rsidRPr="004A0104">
              <w:rPr>
                <w:sz w:val="20"/>
                <w:szCs w:val="20"/>
              </w:rPr>
              <w:t>2946</w:t>
            </w:r>
          </w:p>
        </w:tc>
        <w:tc>
          <w:tcPr>
            <w:tcW w:w="992" w:type="dxa"/>
            <w:tcBorders>
              <w:left w:val="single" w:sz="4" w:space="0" w:color="auto"/>
              <w:bottom w:val="single" w:sz="4" w:space="0" w:color="auto"/>
              <w:right w:val="single" w:sz="4" w:space="0" w:color="auto"/>
            </w:tcBorders>
            <w:shd w:val="clear" w:color="auto" w:fill="auto"/>
          </w:tcPr>
          <w:p w14:paraId="6C99B59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2139</w:t>
            </w:r>
          </w:p>
        </w:tc>
        <w:tc>
          <w:tcPr>
            <w:tcW w:w="992" w:type="dxa"/>
            <w:tcBorders>
              <w:left w:val="single" w:sz="4" w:space="0" w:color="auto"/>
              <w:bottom w:val="single" w:sz="4" w:space="0" w:color="auto"/>
              <w:right w:val="single" w:sz="4" w:space="0" w:color="auto"/>
            </w:tcBorders>
            <w:shd w:val="clear" w:color="auto" w:fill="auto"/>
          </w:tcPr>
          <w:p w14:paraId="5FD957E6" w14:textId="77777777" w:rsidR="00EC6050" w:rsidRPr="004A0104" w:rsidRDefault="00EC6050" w:rsidP="00F562AF">
            <w:pPr>
              <w:jc w:val="center"/>
              <w:rPr>
                <w:sz w:val="20"/>
                <w:szCs w:val="20"/>
              </w:rPr>
            </w:pPr>
            <w:r w:rsidRPr="004A0104">
              <w:rPr>
                <w:sz w:val="20"/>
                <w:szCs w:val="20"/>
              </w:rPr>
              <w:t>1538</w:t>
            </w:r>
          </w:p>
        </w:tc>
        <w:tc>
          <w:tcPr>
            <w:tcW w:w="1276" w:type="dxa"/>
            <w:gridSpan w:val="2"/>
            <w:tcBorders>
              <w:left w:val="single" w:sz="4" w:space="0" w:color="auto"/>
              <w:bottom w:val="single" w:sz="4" w:space="0" w:color="auto"/>
              <w:right w:val="single" w:sz="4" w:space="0" w:color="auto"/>
            </w:tcBorders>
            <w:shd w:val="clear" w:color="auto" w:fill="auto"/>
          </w:tcPr>
          <w:p w14:paraId="300DF9E2" w14:textId="77777777" w:rsidR="00EC6050" w:rsidRPr="004A0104" w:rsidRDefault="00EC6050" w:rsidP="00F562AF">
            <w:pPr>
              <w:jc w:val="center"/>
              <w:rPr>
                <w:sz w:val="20"/>
                <w:szCs w:val="20"/>
              </w:rPr>
            </w:pPr>
            <w:r w:rsidRPr="004A0104">
              <w:rPr>
                <w:sz w:val="20"/>
                <w:szCs w:val="20"/>
              </w:rPr>
              <w:t>7929</w:t>
            </w:r>
          </w:p>
        </w:tc>
        <w:tc>
          <w:tcPr>
            <w:tcW w:w="1275" w:type="dxa"/>
            <w:tcBorders>
              <w:left w:val="single" w:sz="4" w:space="0" w:color="auto"/>
              <w:bottom w:val="single" w:sz="4" w:space="0" w:color="auto"/>
              <w:right w:val="single" w:sz="4" w:space="0" w:color="auto"/>
            </w:tcBorders>
            <w:shd w:val="clear" w:color="auto" w:fill="auto"/>
          </w:tcPr>
          <w:p w14:paraId="23381916" w14:textId="77777777" w:rsidR="00EC6050" w:rsidRPr="004A0104" w:rsidRDefault="00EC6050" w:rsidP="00F562AF">
            <w:pPr>
              <w:jc w:val="center"/>
              <w:rPr>
                <w:sz w:val="20"/>
                <w:szCs w:val="20"/>
              </w:rPr>
            </w:pPr>
            <w:r w:rsidRPr="004A0104">
              <w:rPr>
                <w:sz w:val="20"/>
                <w:szCs w:val="20"/>
              </w:rPr>
              <w:t>8038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272D7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8247</w:t>
            </w:r>
          </w:p>
        </w:tc>
        <w:tc>
          <w:tcPr>
            <w:tcW w:w="1133" w:type="dxa"/>
            <w:tcBorders>
              <w:left w:val="single" w:sz="4" w:space="0" w:color="auto"/>
              <w:bottom w:val="single" w:sz="4" w:space="0" w:color="auto"/>
              <w:right w:val="single" w:sz="4" w:space="0" w:color="auto"/>
            </w:tcBorders>
            <w:shd w:val="clear" w:color="auto" w:fill="auto"/>
          </w:tcPr>
          <w:p w14:paraId="0C092613"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56065E93"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5277996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45149EA"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3D8D52DA"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1B03B8D"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134" w:type="dxa"/>
            <w:tcBorders>
              <w:left w:val="single" w:sz="4" w:space="0" w:color="auto"/>
              <w:bottom w:val="single" w:sz="4" w:space="0" w:color="auto"/>
              <w:right w:val="single" w:sz="4" w:space="0" w:color="auto"/>
            </w:tcBorders>
            <w:shd w:val="clear" w:color="auto" w:fill="auto"/>
          </w:tcPr>
          <w:p w14:paraId="10E97F92"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22 048,8</w:t>
            </w:r>
          </w:p>
        </w:tc>
        <w:tc>
          <w:tcPr>
            <w:tcW w:w="992" w:type="dxa"/>
            <w:tcBorders>
              <w:left w:val="single" w:sz="4" w:space="0" w:color="auto"/>
              <w:bottom w:val="single" w:sz="4" w:space="0" w:color="auto"/>
              <w:right w:val="single" w:sz="4" w:space="0" w:color="auto"/>
            </w:tcBorders>
            <w:shd w:val="clear" w:color="auto" w:fill="auto"/>
          </w:tcPr>
          <w:p w14:paraId="68CFB48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4 438,5</w:t>
            </w:r>
          </w:p>
        </w:tc>
        <w:tc>
          <w:tcPr>
            <w:tcW w:w="993" w:type="dxa"/>
            <w:tcBorders>
              <w:left w:val="single" w:sz="4" w:space="0" w:color="auto"/>
              <w:bottom w:val="single" w:sz="4" w:space="0" w:color="auto"/>
              <w:right w:val="single" w:sz="4" w:space="0" w:color="auto"/>
            </w:tcBorders>
            <w:shd w:val="clear" w:color="auto" w:fill="auto"/>
          </w:tcPr>
          <w:p w14:paraId="034D19CD"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5 404,1</w:t>
            </w:r>
          </w:p>
        </w:tc>
        <w:tc>
          <w:tcPr>
            <w:tcW w:w="992" w:type="dxa"/>
            <w:tcBorders>
              <w:left w:val="single" w:sz="4" w:space="0" w:color="auto"/>
              <w:bottom w:val="single" w:sz="4" w:space="0" w:color="auto"/>
              <w:right w:val="single" w:sz="4" w:space="0" w:color="auto"/>
            </w:tcBorders>
            <w:shd w:val="clear" w:color="auto" w:fill="auto"/>
          </w:tcPr>
          <w:p w14:paraId="3FE38BE3"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5 233,1</w:t>
            </w:r>
          </w:p>
        </w:tc>
        <w:tc>
          <w:tcPr>
            <w:tcW w:w="992" w:type="dxa"/>
            <w:tcBorders>
              <w:left w:val="single" w:sz="4" w:space="0" w:color="auto"/>
              <w:bottom w:val="single" w:sz="4" w:space="0" w:color="auto"/>
              <w:right w:val="single" w:sz="4" w:space="0" w:color="auto"/>
            </w:tcBorders>
            <w:shd w:val="clear" w:color="auto" w:fill="auto"/>
          </w:tcPr>
          <w:p w14:paraId="177A6913" w14:textId="77777777" w:rsidR="00EC6050" w:rsidRPr="004A0104" w:rsidRDefault="00EC6050" w:rsidP="00F562AF">
            <w:pPr>
              <w:jc w:val="center"/>
              <w:rPr>
                <w:sz w:val="20"/>
                <w:szCs w:val="20"/>
              </w:rPr>
            </w:pPr>
            <w:r w:rsidRPr="004A0104">
              <w:rPr>
                <w:sz w:val="20"/>
                <w:szCs w:val="20"/>
              </w:rPr>
              <w:t>6 973,1</w:t>
            </w:r>
          </w:p>
        </w:tc>
        <w:tc>
          <w:tcPr>
            <w:tcW w:w="1276" w:type="dxa"/>
            <w:gridSpan w:val="2"/>
            <w:tcBorders>
              <w:left w:val="single" w:sz="4" w:space="0" w:color="auto"/>
              <w:bottom w:val="single" w:sz="4" w:space="0" w:color="auto"/>
              <w:right w:val="single" w:sz="4" w:space="0" w:color="auto"/>
            </w:tcBorders>
            <w:shd w:val="clear" w:color="auto" w:fill="auto"/>
          </w:tcPr>
          <w:p w14:paraId="4E1DADB5"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7 629,1</w:t>
            </w:r>
          </w:p>
        </w:tc>
        <w:tc>
          <w:tcPr>
            <w:tcW w:w="1275" w:type="dxa"/>
            <w:tcBorders>
              <w:left w:val="single" w:sz="4" w:space="0" w:color="auto"/>
              <w:bottom w:val="single" w:sz="4" w:space="0" w:color="auto"/>
              <w:right w:val="single" w:sz="4" w:space="0" w:color="auto"/>
            </w:tcBorders>
            <w:shd w:val="clear" w:color="auto" w:fill="auto"/>
          </w:tcPr>
          <w:p w14:paraId="639DCE3F"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7 619,1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FE2A6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2 825,1</w:t>
            </w:r>
          </w:p>
        </w:tc>
        <w:tc>
          <w:tcPr>
            <w:tcW w:w="1133" w:type="dxa"/>
            <w:tcBorders>
              <w:left w:val="single" w:sz="4" w:space="0" w:color="auto"/>
              <w:bottom w:val="single" w:sz="4" w:space="0" w:color="auto"/>
              <w:right w:val="single" w:sz="4" w:space="0" w:color="auto"/>
            </w:tcBorders>
            <w:shd w:val="clear" w:color="auto" w:fill="auto"/>
          </w:tcPr>
          <w:p w14:paraId="2CAD2090"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08C6ECD0"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0F25D14F"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51446326"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479C9021"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134" w:type="dxa"/>
            <w:tcBorders>
              <w:left w:val="single" w:sz="4" w:space="0" w:color="auto"/>
              <w:bottom w:val="single" w:sz="4" w:space="0" w:color="auto"/>
              <w:right w:val="single" w:sz="4" w:space="0" w:color="auto"/>
            </w:tcBorders>
            <w:shd w:val="clear" w:color="auto" w:fill="auto"/>
          </w:tcPr>
          <w:p w14:paraId="5C522E55"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C865BE"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DF41552"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7E2C8D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323F1EEB"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3A91F629"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0C9D661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62B9CE"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1F7EDCD2"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60EA149E"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B8E3124"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38DB8A5B"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957A9E9"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федеральный бюджет</w:t>
            </w:r>
          </w:p>
        </w:tc>
        <w:tc>
          <w:tcPr>
            <w:tcW w:w="1134" w:type="dxa"/>
            <w:tcBorders>
              <w:left w:val="single" w:sz="4" w:space="0" w:color="auto"/>
              <w:bottom w:val="single" w:sz="4" w:space="0" w:color="auto"/>
              <w:right w:val="single" w:sz="4" w:space="0" w:color="auto"/>
            </w:tcBorders>
            <w:shd w:val="clear" w:color="auto" w:fill="auto"/>
          </w:tcPr>
          <w:p w14:paraId="131E3C38"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09F8EB64"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2D6B13E7"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FE73DB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6537632E"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18E4C37D"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B2C5BD8"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CC213F"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25243512"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7914BC71"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3F1D1805" w14:textId="77777777" w:rsidTr="00F562AF">
        <w:trPr>
          <w:gridAfter w:val="11"/>
          <w:wAfter w:w="15883" w:type="dxa"/>
          <w:trHeight w:val="265"/>
          <w:tblCellSpacing w:w="5" w:type="nil"/>
        </w:trPr>
        <w:tc>
          <w:tcPr>
            <w:tcW w:w="1701" w:type="dxa"/>
            <w:vMerge/>
            <w:tcBorders>
              <w:left w:val="single" w:sz="4" w:space="0" w:color="auto"/>
              <w:right w:val="single" w:sz="4" w:space="0" w:color="auto"/>
            </w:tcBorders>
            <w:shd w:val="clear" w:color="auto" w:fill="auto"/>
          </w:tcPr>
          <w:p w14:paraId="08FFEFBF"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5D9D38AB"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местный бюджет</w:t>
            </w:r>
          </w:p>
        </w:tc>
        <w:tc>
          <w:tcPr>
            <w:tcW w:w="1134" w:type="dxa"/>
            <w:tcBorders>
              <w:left w:val="single" w:sz="4" w:space="0" w:color="auto"/>
              <w:bottom w:val="single" w:sz="4" w:space="0" w:color="auto"/>
              <w:right w:val="single" w:sz="4" w:space="0" w:color="auto"/>
            </w:tcBorders>
            <w:shd w:val="clear" w:color="auto" w:fill="auto"/>
          </w:tcPr>
          <w:p w14:paraId="7393E07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22 048,8</w:t>
            </w:r>
          </w:p>
        </w:tc>
        <w:tc>
          <w:tcPr>
            <w:tcW w:w="992" w:type="dxa"/>
            <w:tcBorders>
              <w:left w:val="single" w:sz="4" w:space="0" w:color="auto"/>
              <w:bottom w:val="single" w:sz="4" w:space="0" w:color="auto"/>
              <w:right w:val="single" w:sz="4" w:space="0" w:color="auto"/>
            </w:tcBorders>
            <w:shd w:val="clear" w:color="auto" w:fill="auto"/>
          </w:tcPr>
          <w:p w14:paraId="0B1842F4"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4 438,5</w:t>
            </w:r>
          </w:p>
        </w:tc>
        <w:tc>
          <w:tcPr>
            <w:tcW w:w="993" w:type="dxa"/>
            <w:tcBorders>
              <w:left w:val="single" w:sz="4" w:space="0" w:color="auto"/>
              <w:bottom w:val="single" w:sz="4" w:space="0" w:color="auto"/>
              <w:right w:val="single" w:sz="4" w:space="0" w:color="auto"/>
            </w:tcBorders>
            <w:shd w:val="clear" w:color="auto" w:fill="auto"/>
          </w:tcPr>
          <w:p w14:paraId="3CCD43D0"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5 404,1</w:t>
            </w:r>
          </w:p>
        </w:tc>
        <w:tc>
          <w:tcPr>
            <w:tcW w:w="992" w:type="dxa"/>
            <w:tcBorders>
              <w:left w:val="single" w:sz="4" w:space="0" w:color="auto"/>
              <w:bottom w:val="single" w:sz="4" w:space="0" w:color="auto"/>
              <w:right w:val="single" w:sz="4" w:space="0" w:color="auto"/>
            </w:tcBorders>
            <w:shd w:val="clear" w:color="auto" w:fill="auto"/>
          </w:tcPr>
          <w:p w14:paraId="29AF4CB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5 233,1</w:t>
            </w:r>
          </w:p>
        </w:tc>
        <w:tc>
          <w:tcPr>
            <w:tcW w:w="992" w:type="dxa"/>
            <w:tcBorders>
              <w:left w:val="single" w:sz="4" w:space="0" w:color="auto"/>
              <w:bottom w:val="single" w:sz="4" w:space="0" w:color="auto"/>
              <w:right w:val="single" w:sz="4" w:space="0" w:color="auto"/>
            </w:tcBorders>
            <w:shd w:val="clear" w:color="auto" w:fill="auto"/>
          </w:tcPr>
          <w:p w14:paraId="451FE81E" w14:textId="77777777" w:rsidR="00EC6050" w:rsidRPr="004A0104" w:rsidRDefault="00EC6050" w:rsidP="00F562AF">
            <w:pPr>
              <w:jc w:val="center"/>
              <w:rPr>
                <w:sz w:val="20"/>
                <w:szCs w:val="20"/>
              </w:rPr>
            </w:pPr>
            <w:r w:rsidRPr="004A0104">
              <w:rPr>
                <w:sz w:val="20"/>
                <w:szCs w:val="20"/>
              </w:rPr>
              <w:t>6 973,1</w:t>
            </w:r>
          </w:p>
        </w:tc>
        <w:tc>
          <w:tcPr>
            <w:tcW w:w="1276" w:type="dxa"/>
            <w:gridSpan w:val="2"/>
            <w:tcBorders>
              <w:left w:val="single" w:sz="4" w:space="0" w:color="auto"/>
              <w:bottom w:val="single" w:sz="4" w:space="0" w:color="auto"/>
              <w:right w:val="single" w:sz="4" w:space="0" w:color="auto"/>
            </w:tcBorders>
            <w:shd w:val="clear" w:color="auto" w:fill="auto"/>
          </w:tcPr>
          <w:p w14:paraId="7418B198"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7629,1</w:t>
            </w:r>
          </w:p>
        </w:tc>
        <w:tc>
          <w:tcPr>
            <w:tcW w:w="1275" w:type="dxa"/>
            <w:tcBorders>
              <w:left w:val="single" w:sz="4" w:space="0" w:color="auto"/>
              <w:bottom w:val="single" w:sz="4" w:space="0" w:color="auto"/>
              <w:right w:val="single" w:sz="4" w:space="0" w:color="auto"/>
            </w:tcBorders>
            <w:shd w:val="clear" w:color="auto" w:fill="auto"/>
          </w:tcPr>
          <w:p w14:paraId="7262073B"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7619,1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C5BBE" w14:textId="77777777" w:rsidR="00EC6050" w:rsidRPr="004A0104" w:rsidRDefault="00EC6050" w:rsidP="00F562AF">
            <w:pPr>
              <w:pStyle w:val="ConsPlusCell"/>
              <w:jc w:val="center"/>
              <w:rPr>
                <w:rFonts w:ascii="Times New Roman" w:hAnsi="Times New Roman" w:cs="Times New Roman"/>
              </w:rPr>
            </w:pPr>
            <w:r w:rsidRPr="004A0104">
              <w:rPr>
                <w:rFonts w:ascii="Times New Roman" w:hAnsi="Times New Roman" w:cs="Times New Roman"/>
              </w:rPr>
              <w:t>2 825,1</w:t>
            </w:r>
          </w:p>
        </w:tc>
        <w:tc>
          <w:tcPr>
            <w:tcW w:w="1133" w:type="dxa"/>
            <w:tcBorders>
              <w:left w:val="single" w:sz="4" w:space="0" w:color="auto"/>
              <w:bottom w:val="single" w:sz="4" w:space="0" w:color="auto"/>
              <w:right w:val="single" w:sz="4" w:space="0" w:color="auto"/>
            </w:tcBorders>
            <w:shd w:val="clear" w:color="auto" w:fill="auto"/>
          </w:tcPr>
          <w:p w14:paraId="161864DD"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40E227C9" w14:textId="77777777" w:rsidR="00EC6050" w:rsidRPr="004A0104" w:rsidRDefault="00EC6050" w:rsidP="00F562AF">
            <w:pPr>
              <w:pStyle w:val="ConsPlusCell"/>
              <w:rPr>
                <w:rFonts w:ascii="Times New Roman" w:hAnsi="Times New Roman" w:cs="Times New Roman"/>
                <w:highlight w:val="yellow"/>
              </w:rPr>
            </w:pPr>
          </w:p>
        </w:tc>
      </w:tr>
      <w:tr w:rsidR="00EC6050" w:rsidRPr="004A0104" w14:paraId="2A7FF5FC" w14:textId="77777777" w:rsidTr="00F562AF">
        <w:trPr>
          <w:gridAfter w:val="11"/>
          <w:wAfter w:w="15883" w:type="dxa"/>
          <w:trHeight w:val="265"/>
          <w:tblCellSpacing w:w="5" w:type="nil"/>
        </w:trPr>
        <w:tc>
          <w:tcPr>
            <w:tcW w:w="1701" w:type="dxa"/>
            <w:vMerge/>
            <w:tcBorders>
              <w:left w:val="single" w:sz="4" w:space="0" w:color="auto"/>
              <w:bottom w:val="single" w:sz="4" w:space="0" w:color="auto"/>
              <w:right w:val="single" w:sz="4" w:space="0" w:color="auto"/>
            </w:tcBorders>
            <w:shd w:val="clear" w:color="auto" w:fill="auto"/>
          </w:tcPr>
          <w:p w14:paraId="5A2F5507" w14:textId="77777777" w:rsidR="00EC6050" w:rsidRPr="004A0104" w:rsidRDefault="00EC6050" w:rsidP="00F562AF">
            <w:pPr>
              <w:pStyle w:val="ConsPlusCell"/>
              <w:rPr>
                <w:rFonts w:ascii="Times New Roman" w:hAnsi="Times New Roman" w:cs="Times New Roman"/>
              </w:rPr>
            </w:pPr>
          </w:p>
        </w:tc>
        <w:tc>
          <w:tcPr>
            <w:tcW w:w="1701" w:type="dxa"/>
            <w:tcBorders>
              <w:left w:val="single" w:sz="4" w:space="0" w:color="auto"/>
              <w:bottom w:val="single" w:sz="4" w:space="0" w:color="auto"/>
              <w:right w:val="single" w:sz="4" w:space="0" w:color="auto"/>
            </w:tcBorders>
            <w:shd w:val="clear" w:color="auto" w:fill="auto"/>
          </w:tcPr>
          <w:p w14:paraId="64DDC5E2" w14:textId="77777777" w:rsidR="00EC6050" w:rsidRPr="004A0104" w:rsidRDefault="00EC6050" w:rsidP="00F562AF">
            <w:pPr>
              <w:pStyle w:val="ConsPlusCell"/>
              <w:rPr>
                <w:rFonts w:ascii="Times New Roman" w:hAnsi="Times New Roman" w:cs="Times New Roman"/>
              </w:rPr>
            </w:pPr>
            <w:r w:rsidRPr="004A0104">
              <w:rPr>
                <w:rFonts w:ascii="Times New Roman" w:hAnsi="Times New Roman" w:cs="Times New Roman"/>
              </w:rPr>
              <w:t>внебюджетные источники</w:t>
            </w:r>
          </w:p>
        </w:tc>
        <w:tc>
          <w:tcPr>
            <w:tcW w:w="1134" w:type="dxa"/>
            <w:tcBorders>
              <w:left w:val="single" w:sz="4" w:space="0" w:color="auto"/>
              <w:bottom w:val="single" w:sz="4" w:space="0" w:color="auto"/>
              <w:right w:val="single" w:sz="4" w:space="0" w:color="auto"/>
            </w:tcBorders>
            <w:shd w:val="clear" w:color="auto" w:fill="auto"/>
          </w:tcPr>
          <w:p w14:paraId="2AFD4EDD"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2C72D01" w14:textId="77777777" w:rsidR="00EC6050" w:rsidRPr="004A0104" w:rsidRDefault="00EC6050" w:rsidP="00F562AF">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shd w:val="clear" w:color="auto" w:fill="auto"/>
          </w:tcPr>
          <w:p w14:paraId="3E166C76"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7D4BB053" w14:textId="77777777" w:rsidR="00EC6050" w:rsidRPr="004A0104" w:rsidRDefault="00EC6050" w:rsidP="00F562AF">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BB8489A" w14:textId="77777777" w:rsidR="00EC6050" w:rsidRPr="004A0104" w:rsidRDefault="00EC6050" w:rsidP="00F562AF">
            <w:pPr>
              <w:jc w:val="center"/>
              <w:rPr>
                <w:sz w:val="20"/>
                <w:szCs w:val="20"/>
              </w:rPr>
            </w:pPr>
            <w:r w:rsidRPr="004A0104">
              <w:rPr>
                <w:sz w:val="20"/>
                <w:szCs w:val="20"/>
              </w:rPr>
              <w:t>-</w:t>
            </w:r>
          </w:p>
        </w:tc>
        <w:tc>
          <w:tcPr>
            <w:tcW w:w="1276" w:type="dxa"/>
            <w:gridSpan w:val="2"/>
            <w:tcBorders>
              <w:left w:val="single" w:sz="4" w:space="0" w:color="auto"/>
              <w:bottom w:val="single" w:sz="4" w:space="0" w:color="auto"/>
              <w:right w:val="single" w:sz="4" w:space="0" w:color="auto"/>
            </w:tcBorders>
            <w:shd w:val="clear" w:color="auto" w:fill="auto"/>
          </w:tcPr>
          <w:p w14:paraId="47C61DE0" w14:textId="77777777" w:rsidR="00EC6050" w:rsidRPr="004A0104" w:rsidRDefault="00EC6050" w:rsidP="00F562AF">
            <w:pPr>
              <w:jc w:val="center"/>
              <w:rPr>
                <w:sz w:val="20"/>
                <w:szCs w:val="20"/>
              </w:rPr>
            </w:pPr>
            <w:r w:rsidRPr="004A0104">
              <w:rPr>
                <w:sz w:val="20"/>
                <w:szCs w:val="20"/>
              </w:rPr>
              <w:t>-</w:t>
            </w:r>
          </w:p>
        </w:tc>
        <w:tc>
          <w:tcPr>
            <w:tcW w:w="1275" w:type="dxa"/>
            <w:tcBorders>
              <w:left w:val="single" w:sz="4" w:space="0" w:color="auto"/>
              <w:bottom w:val="single" w:sz="4" w:space="0" w:color="auto"/>
              <w:right w:val="single" w:sz="4" w:space="0" w:color="auto"/>
            </w:tcBorders>
            <w:shd w:val="clear" w:color="auto" w:fill="auto"/>
          </w:tcPr>
          <w:p w14:paraId="167503BA" w14:textId="77777777" w:rsidR="00EC6050" w:rsidRPr="004A0104" w:rsidRDefault="00EC6050" w:rsidP="00F562AF">
            <w:pPr>
              <w:jc w:val="center"/>
              <w:rPr>
                <w:sz w:val="20"/>
                <w:szCs w:val="20"/>
              </w:rPr>
            </w:pPr>
            <w:r w:rsidRPr="004A0104">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1CB8E2" w14:textId="77777777" w:rsidR="00EC6050" w:rsidRPr="004A0104" w:rsidRDefault="00EC6050" w:rsidP="00F562AF">
            <w:pPr>
              <w:jc w:val="center"/>
              <w:rPr>
                <w:sz w:val="20"/>
                <w:szCs w:val="20"/>
              </w:rPr>
            </w:pPr>
            <w:r w:rsidRPr="004A0104">
              <w:rPr>
                <w:sz w:val="20"/>
                <w:szCs w:val="20"/>
              </w:rPr>
              <w:t>-</w:t>
            </w:r>
          </w:p>
        </w:tc>
        <w:tc>
          <w:tcPr>
            <w:tcW w:w="1133" w:type="dxa"/>
            <w:tcBorders>
              <w:left w:val="single" w:sz="4" w:space="0" w:color="auto"/>
              <w:bottom w:val="single" w:sz="4" w:space="0" w:color="auto"/>
              <w:right w:val="single" w:sz="4" w:space="0" w:color="auto"/>
            </w:tcBorders>
            <w:shd w:val="clear" w:color="auto" w:fill="auto"/>
          </w:tcPr>
          <w:p w14:paraId="42ED866D" w14:textId="77777777" w:rsidR="00EC6050" w:rsidRPr="004A0104" w:rsidRDefault="00EC6050" w:rsidP="00F562A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2D4AD2A6" w14:textId="77777777" w:rsidR="00EC6050" w:rsidRPr="004A0104" w:rsidRDefault="00EC6050" w:rsidP="00F562AF">
            <w:pPr>
              <w:pStyle w:val="ConsPlusCell"/>
              <w:rPr>
                <w:rFonts w:ascii="Times New Roman" w:hAnsi="Times New Roman" w:cs="Times New Roman"/>
                <w:highlight w:val="yellow"/>
              </w:rPr>
            </w:pPr>
          </w:p>
        </w:tc>
      </w:tr>
    </w:tbl>
    <w:p w14:paraId="1E05F197" w14:textId="77777777" w:rsidR="00EC6050" w:rsidRPr="004A0104" w:rsidRDefault="00EC6050" w:rsidP="00EC6050">
      <w:pPr>
        <w:rPr>
          <w:sz w:val="20"/>
          <w:szCs w:val="20"/>
        </w:rPr>
      </w:pPr>
    </w:p>
    <w:p w14:paraId="651201FF" w14:textId="77777777" w:rsidR="00EC6050" w:rsidRPr="004A0104" w:rsidRDefault="00EC6050" w:rsidP="00EC6050">
      <w:pPr>
        <w:rPr>
          <w:sz w:val="20"/>
          <w:szCs w:val="20"/>
        </w:rPr>
      </w:pPr>
    </w:p>
    <w:p w14:paraId="7EE39329" w14:textId="77777777" w:rsidR="00EC6050" w:rsidRPr="004A0104" w:rsidRDefault="00EC6050" w:rsidP="00EC6050">
      <w:pPr>
        <w:rPr>
          <w:sz w:val="20"/>
          <w:szCs w:val="20"/>
        </w:rPr>
        <w:sectPr w:rsidR="00EC6050" w:rsidRPr="004A0104" w:rsidSect="002B4362">
          <w:pgSz w:w="16838" w:h="11906" w:orient="landscape"/>
          <w:pgMar w:top="993" w:right="395" w:bottom="284" w:left="709" w:header="709" w:footer="709" w:gutter="0"/>
          <w:cols w:space="708"/>
          <w:docGrid w:linePitch="360"/>
        </w:sectPr>
      </w:pPr>
    </w:p>
    <w:p w14:paraId="27D6C8A7" w14:textId="7F05D03E" w:rsidR="00E97C5C" w:rsidRPr="004A0104" w:rsidRDefault="00E97C5C" w:rsidP="00E97C5C">
      <w:pPr>
        <w:pStyle w:val="10"/>
        <w:jc w:val="center"/>
        <w:rPr>
          <w:sz w:val="20"/>
        </w:rPr>
      </w:pPr>
      <w:r w:rsidRPr="004A0104">
        <w:rPr>
          <w:sz w:val="20"/>
        </w:rPr>
        <w:lastRenderedPageBreak/>
        <w:t>АДМИНИСТРАЦИЯ</w:t>
      </w:r>
    </w:p>
    <w:p w14:paraId="75DC8236" w14:textId="77777777" w:rsidR="00E97C5C" w:rsidRPr="004A0104" w:rsidRDefault="00E97C5C" w:rsidP="00E97C5C">
      <w:pPr>
        <w:pStyle w:val="10"/>
        <w:jc w:val="center"/>
        <w:rPr>
          <w:sz w:val="20"/>
        </w:rPr>
      </w:pPr>
      <w:r w:rsidRPr="004A0104">
        <w:rPr>
          <w:sz w:val="20"/>
        </w:rPr>
        <w:t>КУЙБЫШЕВСКОГО МУНИЦИПАЛЬНОГО РАЙОНА</w:t>
      </w:r>
    </w:p>
    <w:p w14:paraId="277C3FC3" w14:textId="1D12E285" w:rsidR="00E97C5C" w:rsidRPr="004A0104" w:rsidRDefault="00E97C5C" w:rsidP="00E97C5C">
      <w:pPr>
        <w:pStyle w:val="10"/>
        <w:jc w:val="center"/>
        <w:rPr>
          <w:sz w:val="20"/>
        </w:rPr>
      </w:pPr>
      <w:r w:rsidRPr="004A0104">
        <w:rPr>
          <w:sz w:val="20"/>
        </w:rPr>
        <w:t>НОВОСИБИРСКОЙ ОБЛАСТИ</w:t>
      </w:r>
    </w:p>
    <w:p w14:paraId="4DEBB0A3" w14:textId="77777777" w:rsidR="00E97C5C" w:rsidRPr="004A0104" w:rsidRDefault="00E97C5C" w:rsidP="00E97C5C">
      <w:pPr>
        <w:pStyle w:val="20"/>
        <w:jc w:val="center"/>
        <w:rPr>
          <w:sz w:val="20"/>
        </w:rPr>
      </w:pPr>
    </w:p>
    <w:p w14:paraId="64A6F647" w14:textId="77777777" w:rsidR="00E97C5C" w:rsidRPr="004A0104" w:rsidRDefault="00E97C5C" w:rsidP="00E97C5C">
      <w:pPr>
        <w:pStyle w:val="20"/>
        <w:ind w:firstLine="0"/>
        <w:jc w:val="center"/>
        <w:rPr>
          <w:i/>
          <w:sz w:val="20"/>
        </w:rPr>
      </w:pPr>
      <w:r w:rsidRPr="004A0104">
        <w:rPr>
          <w:sz w:val="20"/>
        </w:rPr>
        <w:t>ПОСТАНОВЛЕНИЕ</w:t>
      </w:r>
    </w:p>
    <w:p w14:paraId="7442E4D8" w14:textId="77777777" w:rsidR="00E97C5C" w:rsidRPr="004A0104" w:rsidRDefault="00E97C5C" w:rsidP="00E97C5C">
      <w:pPr>
        <w:jc w:val="center"/>
        <w:rPr>
          <w:sz w:val="20"/>
          <w:szCs w:val="20"/>
        </w:rPr>
      </w:pPr>
    </w:p>
    <w:p w14:paraId="4552379E" w14:textId="77777777" w:rsidR="00E97C5C" w:rsidRPr="004A0104" w:rsidRDefault="00E97C5C" w:rsidP="00E97C5C">
      <w:pPr>
        <w:jc w:val="center"/>
        <w:rPr>
          <w:sz w:val="20"/>
          <w:szCs w:val="20"/>
        </w:rPr>
      </w:pPr>
      <w:r w:rsidRPr="004A0104">
        <w:rPr>
          <w:sz w:val="20"/>
          <w:szCs w:val="20"/>
        </w:rPr>
        <w:t>г. Куйбышев</w:t>
      </w:r>
    </w:p>
    <w:p w14:paraId="7E2C79B1" w14:textId="77777777" w:rsidR="00E97C5C" w:rsidRPr="004A0104" w:rsidRDefault="00E97C5C" w:rsidP="00E97C5C">
      <w:pPr>
        <w:jc w:val="center"/>
        <w:rPr>
          <w:sz w:val="20"/>
          <w:szCs w:val="20"/>
        </w:rPr>
      </w:pPr>
      <w:r w:rsidRPr="004A0104">
        <w:rPr>
          <w:sz w:val="20"/>
          <w:szCs w:val="20"/>
        </w:rPr>
        <w:t>Новосибирская область</w:t>
      </w:r>
    </w:p>
    <w:p w14:paraId="0B457E94" w14:textId="77777777" w:rsidR="00E97C5C" w:rsidRPr="004A0104" w:rsidRDefault="00E97C5C" w:rsidP="00E97C5C">
      <w:pPr>
        <w:jc w:val="center"/>
        <w:rPr>
          <w:sz w:val="20"/>
          <w:szCs w:val="20"/>
        </w:rPr>
      </w:pPr>
    </w:p>
    <w:p w14:paraId="0415B03D" w14:textId="77777777" w:rsidR="00E97C5C" w:rsidRPr="004A0104" w:rsidRDefault="00E97C5C" w:rsidP="00E97C5C">
      <w:pPr>
        <w:jc w:val="center"/>
        <w:rPr>
          <w:color w:val="000000"/>
          <w:sz w:val="20"/>
          <w:szCs w:val="20"/>
        </w:rPr>
      </w:pPr>
      <w:r w:rsidRPr="004A0104">
        <w:rPr>
          <w:color w:val="000000"/>
          <w:sz w:val="20"/>
          <w:szCs w:val="20"/>
        </w:rPr>
        <w:t>30.12.2021 № 1340</w:t>
      </w:r>
    </w:p>
    <w:p w14:paraId="4F16B7AD" w14:textId="77777777" w:rsidR="00E97C5C" w:rsidRPr="004A0104" w:rsidRDefault="00E97C5C" w:rsidP="00E97C5C">
      <w:pPr>
        <w:jc w:val="center"/>
        <w:rPr>
          <w:bCs/>
          <w:sz w:val="20"/>
          <w:szCs w:val="20"/>
        </w:rPr>
      </w:pPr>
    </w:p>
    <w:p w14:paraId="21218825" w14:textId="77777777" w:rsidR="00E97C5C" w:rsidRPr="004A0104" w:rsidRDefault="00E97C5C" w:rsidP="00E97C5C">
      <w:pPr>
        <w:pStyle w:val="ConsPlusNormal"/>
        <w:ind w:firstLine="0"/>
        <w:jc w:val="center"/>
        <w:rPr>
          <w:rFonts w:ascii="Times New Roman" w:hAnsi="Times New Roman" w:cs="Times New Roman"/>
        </w:rPr>
      </w:pPr>
      <w:r w:rsidRPr="004A0104">
        <w:rPr>
          <w:rFonts w:ascii="Times New Roman" w:hAnsi="Times New Roman" w:cs="Times New Roman"/>
        </w:rPr>
        <w:t xml:space="preserve">О внесении изменений в постановление администрации Куйбышевского муниципального района Новосибирской области от </w:t>
      </w:r>
      <w:r w:rsidRPr="004A0104">
        <w:rPr>
          <w:rFonts w:ascii="Times New Roman" w:hAnsi="Times New Roman" w:cs="Times New Roman"/>
          <w:color w:val="000000"/>
        </w:rPr>
        <w:t>20.12.2021 № 1265</w:t>
      </w:r>
    </w:p>
    <w:p w14:paraId="1E70BE99" w14:textId="77777777" w:rsidR="00E97C5C" w:rsidRPr="004A0104" w:rsidRDefault="00E97C5C" w:rsidP="00E97C5C">
      <w:pPr>
        <w:jc w:val="both"/>
        <w:rPr>
          <w:sz w:val="20"/>
          <w:szCs w:val="20"/>
        </w:rPr>
      </w:pPr>
    </w:p>
    <w:p w14:paraId="664CAE2D" w14:textId="77777777" w:rsidR="00E97C5C" w:rsidRPr="004A0104" w:rsidRDefault="00E97C5C" w:rsidP="00E97C5C">
      <w:pPr>
        <w:ind w:firstLine="709"/>
        <w:jc w:val="both"/>
        <w:rPr>
          <w:sz w:val="20"/>
          <w:szCs w:val="20"/>
        </w:rPr>
      </w:pPr>
      <w:r w:rsidRPr="004A0104">
        <w:rPr>
          <w:sz w:val="20"/>
          <w:szCs w:val="20"/>
        </w:rPr>
        <w:t>В целях реализации Основ государственной молодёжной политики Российской Федерации на период до 2025 года, утверждённых распоряжением Правительства Российской Федерации от 29.11.2014 № 2403-р, и повышения эффективности реализации мероприятий в области молодежной политики на территории Куйбышевского района Новосибирской области, руководствуясь постановлением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 администрация Куйбышевского муниципального района Новосибирской области</w:t>
      </w:r>
    </w:p>
    <w:p w14:paraId="26C2CFD6" w14:textId="77777777" w:rsidR="00E97C5C" w:rsidRPr="004A0104" w:rsidRDefault="00E97C5C" w:rsidP="00E97C5C">
      <w:pPr>
        <w:ind w:firstLine="708"/>
        <w:jc w:val="both"/>
        <w:rPr>
          <w:sz w:val="20"/>
          <w:szCs w:val="20"/>
        </w:rPr>
      </w:pPr>
      <w:r w:rsidRPr="004A0104">
        <w:rPr>
          <w:sz w:val="20"/>
          <w:szCs w:val="20"/>
        </w:rPr>
        <w:t>ПОСТАНОВЛЯЕТ:</w:t>
      </w:r>
    </w:p>
    <w:p w14:paraId="1AAC1644" w14:textId="77777777" w:rsidR="00E97C5C" w:rsidRPr="004A0104" w:rsidRDefault="00E97C5C" w:rsidP="00E97C5C">
      <w:pPr>
        <w:ind w:firstLine="709"/>
        <w:jc w:val="both"/>
        <w:rPr>
          <w:sz w:val="20"/>
          <w:szCs w:val="20"/>
        </w:rPr>
      </w:pPr>
      <w:r w:rsidRPr="004A0104">
        <w:rPr>
          <w:sz w:val="20"/>
          <w:szCs w:val="20"/>
        </w:rPr>
        <w:t xml:space="preserve">1. Внести в постановление администрации Куйбышевского муниципального района Новосибирской области от </w:t>
      </w:r>
      <w:r w:rsidRPr="004A0104">
        <w:rPr>
          <w:color w:val="000000"/>
          <w:sz w:val="20"/>
          <w:szCs w:val="20"/>
        </w:rPr>
        <w:t xml:space="preserve">20.12.2021 № 1265 </w:t>
      </w:r>
      <w:r w:rsidRPr="004A0104">
        <w:rPr>
          <w:sz w:val="20"/>
          <w:szCs w:val="20"/>
        </w:rPr>
        <w:t xml:space="preserve">«Об утверждении муниципальной программы «Патриотическое воспитание граждан в Куйбышевском муниципальном районе Новосибирской области на 2022-2025 годы»» </w:t>
      </w:r>
      <w:r w:rsidRPr="004A0104">
        <w:rPr>
          <w:color w:val="000000"/>
          <w:sz w:val="20"/>
          <w:szCs w:val="20"/>
        </w:rPr>
        <w:t xml:space="preserve">следующие </w:t>
      </w:r>
      <w:r w:rsidRPr="004A0104">
        <w:rPr>
          <w:sz w:val="20"/>
          <w:szCs w:val="20"/>
        </w:rPr>
        <w:t>изменения:</w:t>
      </w:r>
    </w:p>
    <w:p w14:paraId="56DEFA28" w14:textId="77777777" w:rsidR="00E97C5C" w:rsidRPr="004A0104" w:rsidRDefault="00E97C5C" w:rsidP="00E97C5C">
      <w:pPr>
        <w:ind w:firstLine="709"/>
        <w:jc w:val="both"/>
        <w:rPr>
          <w:sz w:val="20"/>
          <w:szCs w:val="20"/>
        </w:rPr>
      </w:pPr>
      <w:r w:rsidRPr="004A0104">
        <w:rPr>
          <w:sz w:val="20"/>
          <w:szCs w:val="20"/>
        </w:rPr>
        <w:t>1) дополнить пунктом 1.1 следующего содержания:</w:t>
      </w:r>
    </w:p>
    <w:p w14:paraId="432FA700" w14:textId="77777777" w:rsidR="00E97C5C" w:rsidRPr="004A0104" w:rsidRDefault="00E97C5C" w:rsidP="00E97C5C">
      <w:pPr>
        <w:ind w:firstLine="709"/>
        <w:jc w:val="both"/>
        <w:rPr>
          <w:sz w:val="20"/>
          <w:szCs w:val="20"/>
        </w:rPr>
      </w:pPr>
      <w:r w:rsidRPr="004A0104">
        <w:rPr>
          <w:sz w:val="20"/>
          <w:szCs w:val="20"/>
        </w:rPr>
        <w:t xml:space="preserve"> «1.1. Утвердить план реализации мероприятий муниципальной программы «Патриотическое воспитание граждан в Куйбышевском муниципальном районе Новосибирской области на 2022-2025 годы» на очередной 2022 год и плановый период 2023, 2024 и 2025 годов (Приложение № 2).»;</w:t>
      </w:r>
    </w:p>
    <w:p w14:paraId="16267602" w14:textId="77777777" w:rsidR="00E97C5C" w:rsidRPr="004A0104" w:rsidRDefault="00E97C5C" w:rsidP="00E97C5C">
      <w:pPr>
        <w:ind w:firstLine="709"/>
        <w:jc w:val="both"/>
        <w:rPr>
          <w:sz w:val="20"/>
          <w:szCs w:val="20"/>
        </w:rPr>
      </w:pPr>
      <w:r w:rsidRPr="004A0104">
        <w:rPr>
          <w:sz w:val="20"/>
          <w:szCs w:val="20"/>
        </w:rPr>
        <w:t>2) дополнить приложением № 2 в редакции приложения к настоящему постановлению.</w:t>
      </w:r>
      <w:r w:rsidRPr="004A0104">
        <w:rPr>
          <w:color w:val="000000"/>
          <w:sz w:val="20"/>
          <w:szCs w:val="20"/>
        </w:rPr>
        <w:t xml:space="preserve"> </w:t>
      </w:r>
    </w:p>
    <w:p w14:paraId="5C89D762" w14:textId="77777777" w:rsidR="00E97C5C" w:rsidRPr="004A0104" w:rsidRDefault="00E97C5C" w:rsidP="00E97C5C">
      <w:pPr>
        <w:pStyle w:val="ConsPlusNormal"/>
        <w:ind w:firstLine="709"/>
        <w:jc w:val="both"/>
        <w:rPr>
          <w:rFonts w:ascii="Times New Roman" w:hAnsi="Times New Roman" w:cs="Times New Roman"/>
        </w:rPr>
      </w:pPr>
      <w:r w:rsidRPr="004A0104">
        <w:rPr>
          <w:rFonts w:ascii="Times New Roman" w:hAnsi="Times New Roman" w:cs="Times New Roman"/>
        </w:rPr>
        <w:t>2. Управлению делами администрации Куйбышевского муниципального района Новосибирской области (Л.В.Орлова)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2F18AE55" w14:textId="77777777" w:rsidR="00E97C5C" w:rsidRPr="004A0104" w:rsidRDefault="00E97C5C" w:rsidP="00E97C5C">
      <w:pPr>
        <w:ind w:firstLine="709"/>
        <w:jc w:val="both"/>
        <w:rPr>
          <w:sz w:val="20"/>
          <w:szCs w:val="20"/>
        </w:rPr>
      </w:pPr>
      <w:r w:rsidRPr="004A0104">
        <w:rPr>
          <w:sz w:val="20"/>
          <w:szCs w:val="20"/>
        </w:rPr>
        <w:t>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0A9D1493" w14:textId="77777777" w:rsidR="00E97C5C" w:rsidRPr="004A0104" w:rsidRDefault="00E97C5C" w:rsidP="00E97C5C">
      <w:pPr>
        <w:jc w:val="both"/>
        <w:rPr>
          <w:sz w:val="20"/>
          <w:szCs w:val="20"/>
        </w:rPr>
      </w:pPr>
    </w:p>
    <w:p w14:paraId="472B12A9" w14:textId="77777777" w:rsidR="00E97C5C" w:rsidRPr="004A0104" w:rsidRDefault="00E97C5C" w:rsidP="00E97C5C">
      <w:pPr>
        <w:rPr>
          <w:sz w:val="20"/>
          <w:szCs w:val="20"/>
        </w:rPr>
      </w:pPr>
      <w:r w:rsidRPr="004A0104">
        <w:rPr>
          <w:sz w:val="20"/>
          <w:szCs w:val="20"/>
        </w:rPr>
        <w:t xml:space="preserve">Глава Куйбышевского муниципального </w:t>
      </w:r>
    </w:p>
    <w:p w14:paraId="5A77AD44" w14:textId="057AAA80" w:rsidR="00E97C5C" w:rsidRPr="004A0104" w:rsidRDefault="00E97C5C" w:rsidP="00E97C5C">
      <w:pPr>
        <w:rPr>
          <w:sz w:val="20"/>
          <w:szCs w:val="20"/>
        </w:rPr>
      </w:pPr>
      <w:r w:rsidRPr="004A0104">
        <w:rPr>
          <w:sz w:val="20"/>
          <w:szCs w:val="20"/>
        </w:rPr>
        <w:t>района Новосибирской области                                                                                                              О.В.Караваев</w:t>
      </w:r>
    </w:p>
    <w:p w14:paraId="3C3EFBAB" w14:textId="77777777" w:rsidR="00E97C5C" w:rsidRPr="004A0104" w:rsidRDefault="00E97C5C" w:rsidP="00E97C5C">
      <w:pPr>
        <w:rPr>
          <w:sz w:val="20"/>
          <w:szCs w:val="20"/>
        </w:rPr>
      </w:pPr>
    </w:p>
    <w:p w14:paraId="5749B386" w14:textId="77777777" w:rsidR="00E97C5C" w:rsidRPr="004A0104" w:rsidRDefault="00E97C5C" w:rsidP="00E97C5C">
      <w:pPr>
        <w:rPr>
          <w:sz w:val="20"/>
          <w:szCs w:val="20"/>
        </w:rPr>
      </w:pPr>
    </w:p>
    <w:p w14:paraId="417904CE" w14:textId="77777777" w:rsidR="00E97C5C" w:rsidRPr="004A0104" w:rsidRDefault="00E97C5C" w:rsidP="00E97C5C">
      <w:pPr>
        <w:rPr>
          <w:sz w:val="20"/>
          <w:szCs w:val="20"/>
        </w:rPr>
      </w:pPr>
    </w:p>
    <w:p w14:paraId="5ABA269B" w14:textId="77777777" w:rsidR="00E97C5C" w:rsidRPr="004A0104" w:rsidRDefault="00E97C5C" w:rsidP="00E97C5C">
      <w:pPr>
        <w:rPr>
          <w:sz w:val="20"/>
          <w:szCs w:val="20"/>
        </w:rPr>
      </w:pPr>
    </w:p>
    <w:p w14:paraId="3267E4FF" w14:textId="77777777" w:rsidR="00E97C5C" w:rsidRPr="004A0104" w:rsidRDefault="00E97C5C" w:rsidP="00E97C5C">
      <w:pPr>
        <w:rPr>
          <w:sz w:val="20"/>
          <w:szCs w:val="20"/>
        </w:rPr>
      </w:pPr>
    </w:p>
    <w:p w14:paraId="56C8D890" w14:textId="77777777" w:rsidR="00E97C5C" w:rsidRPr="004A0104" w:rsidRDefault="00E97C5C" w:rsidP="00E97C5C">
      <w:pPr>
        <w:rPr>
          <w:sz w:val="20"/>
          <w:szCs w:val="20"/>
        </w:rPr>
      </w:pPr>
    </w:p>
    <w:p w14:paraId="7228E28D" w14:textId="77777777" w:rsidR="00E97C5C" w:rsidRPr="004A0104" w:rsidRDefault="00E97C5C" w:rsidP="00E97C5C">
      <w:pPr>
        <w:rPr>
          <w:sz w:val="20"/>
          <w:szCs w:val="20"/>
        </w:rPr>
      </w:pPr>
    </w:p>
    <w:p w14:paraId="25883E0D" w14:textId="77777777" w:rsidR="00E97C5C" w:rsidRPr="004A0104" w:rsidRDefault="00E97C5C" w:rsidP="00E97C5C">
      <w:pPr>
        <w:rPr>
          <w:sz w:val="20"/>
          <w:szCs w:val="20"/>
        </w:rPr>
      </w:pPr>
    </w:p>
    <w:p w14:paraId="76C131E4" w14:textId="77777777" w:rsidR="00E97C5C" w:rsidRPr="004A0104" w:rsidRDefault="00E97C5C" w:rsidP="00E97C5C">
      <w:pPr>
        <w:rPr>
          <w:sz w:val="20"/>
          <w:szCs w:val="20"/>
        </w:rPr>
      </w:pPr>
    </w:p>
    <w:p w14:paraId="6CA3E85E" w14:textId="77777777" w:rsidR="00E97C5C" w:rsidRPr="004A0104" w:rsidRDefault="00E97C5C" w:rsidP="00E97C5C">
      <w:pPr>
        <w:rPr>
          <w:sz w:val="20"/>
          <w:szCs w:val="20"/>
        </w:rPr>
      </w:pPr>
    </w:p>
    <w:p w14:paraId="671657C1" w14:textId="77777777" w:rsidR="00E97C5C" w:rsidRPr="004A0104" w:rsidRDefault="00E97C5C" w:rsidP="00E97C5C">
      <w:pPr>
        <w:rPr>
          <w:sz w:val="20"/>
          <w:szCs w:val="20"/>
        </w:rPr>
      </w:pPr>
    </w:p>
    <w:p w14:paraId="5F317FD2" w14:textId="77777777" w:rsidR="00E97C5C" w:rsidRPr="004A0104" w:rsidRDefault="00E97C5C" w:rsidP="00E97C5C">
      <w:pPr>
        <w:rPr>
          <w:sz w:val="20"/>
          <w:szCs w:val="20"/>
        </w:rPr>
      </w:pPr>
    </w:p>
    <w:p w14:paraId="09018D09" w14:textId="77777777" w:rsidR="00E97C5C" w:rsidRPr="004A0104" w:rsidRDefault="00E97C5C" w:rsidP="00E97C5C">
      <w:pPr>
        <w:rPr>
          <w:sz w:val="20"/>
          <w:szCs w:val="20"/>
        </w:rPr>
      </w:pPr>
    </w:p>
    <w:p w14:paraId="1B8C3B68" w14:textId="77777777" w:rsidR="00E97C5C" w:rsidRPr="004A0104" w:rsidRDefault="00E97C5C" w:rsidP="00E97C5C">
      <w:pPr>
        <w:rPr>
          <w:sz w:val="20"/>
          <w:szCs w:val="20"/>
        </w:rPr>
      </w:pPr>
    </w:p>
    <w:p w14:paraId="6DCFD3E7" w14:textId="77777777" w:rsidR="00E97C5C" w:rsidRPr="004A0104" w:rsidRDefault="00E97C5C" w:rsidP="00E97C5C">
      <w:pPr>
        <w:rPr>
          <w:sz w:val="20"/>
          <w:szCs w:val="20"/>
        </w:rPr>
      </w:pPr>
    </w:p>
    <w:p w14:paraId="59013DED" w14:textId="77777777" w:rsidR="00E97C5C" w:rsidRPr="004A0104" w:rsidRDefault="00E97C5C" w:rsidP="00E97C5C">
      <w:pPr>
        <w:rPr>
          <w:sz w:val="20"/>
          <w:szCs w:val="20"/>
        </w:rPr>
      </w:pPr>
    </w:p>
    <w:p w14:paraId="1FB1946D" w14:textId="77777777" w:rsidR="00E97C5C" w:rsidRPr="004A0104" w:rsidRDefault="00E97C5C" w:rsidP="00E97C5C">
      <w:pPr>
        <w:rPr>
          <w:sz w:val="20"/>
          <w:szCs w:val="20"/>
        </w:rPr>
      </w:pPr>
    </w:p>
    <w:p w14:paraId="7A97DF94" w14:textId="77777777" w:rsidR="00E97C5C" w:rsidRPr="004A0104" w:rsidRDefault="00E97C5C" w:rsidP="00E97C5C">
      <w:pPr>
        <w:rPr>
          <w:sz w:val="20"/>
          <w:szCs w:val="20"/>
        </w:rPr>
      </w:pPr>
    </w:p>
    <w:p w14:paraId="6CA856EC" w14:textId="77777777" w:rsidR="00E97C5C" w:rsidRPr="004A0104" w:rsidRDefault="00E97C5C" w:rsidP="00E97C5C">
      <w:pPr>
        <w:rPr>
          <w:sz w:val="20"/>
          <w:szCs w:val="20"/>
        </w:rPr>
      </w:pPr>
    </w:p>
    <w:p w14:paraId="6D5E69F9" w14:textId="77777777" w:rsidR="00E97C5C" w:rsidRPr="004A0104" w:rsidRDefault="00E97C5C" w:rsidP="00E97C5C">
      <w:pPr>
        <w:rPr>
          <w:sz w:val="20"/>
          <w:szCs w:val="20"/>
        </w:rPr>
      </w:pPr>
    </w:p>
    <w:p w14:paraId="5A147087" w14:textId="77777777" w:rsidR="00E97C5C" w:rsidRPr="004A0104" w:rsidRDefault="00E97C5C" w:rsidP="00E97C5C">
      <w:pPr>
        <w:rPr>
          <w:sz w:val="20"/>
          <w:szCs w:val="20"/>
        </w:rPr>
        <w:sectPr w:rsidR="00E97C5C" w:rsidRPr="004A0104" w:rsidSect="00654D13">
          <w:pgSz w:w="11906" w:h="16838"/>
          <w:pgMar w:top="1134" w:right="567" w:bottom="709" w:left="1418" w:header="709" w:footer="709" w:gutter="0"/>
          <w:cols w:space="708"/>
          <w:docGrid w:linePitch="360"/>
        </w:sectPr>
      </w:pPr>
    </w:p>
    <w:tbl>
      <w:tblPr>
        <w:tblStyle w:val="affa"/>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7654"/>
      </w:tblGrid>
      <w:tr w:rsidR="00E97C5C" w:rsidRPr="004A0104" w14:paraId="69450259" w14:textId="77777777" w:rsidTr="00F562AF">
        <w:tc>
          <w:tcPr>
            <w:tcW w:w="7763" w:type="dxa"/>
          </w:tcPr>
          <w:p w14:paraId="5D2DBF09" w14:textId="77777777" w:rsidR="00E97C5C" w:rsidRPr="004A0104" w:rsidRDefault="00E97C5C" w:rsidP="00F562AF">
            <w:pPr>
              <w:pStyle w:val="af5"/>
              <w:rPr>
                <w:b w:val="0"/>
                <w:bCs w:val="0"/>
                <w:sz w:val="20"/>
                <w:szCs w:val="20"/>
              </w:rPr>
            </w:pPr>
          </w:p>
        </w:tc>
        <w:tc>
          <w:tcPr>
            <w:tcW w:w="7654" w:type="dxa"/>
          </w:tcPr>
          <w:p w14:paraId="3F06ADDC" w14:textId="77777777" w:rsidR="00E97C5C" w:rsidRPr="004A0104" w:rsidRDefault="00E97C5C" w:rsidP="00F562AF">
            <w:pPr>
              <w:pStyle w:val="af5"/>
              <w:rPr>
                <w:b w:val="0"/>
                <w:bCs w:val="0"/>
                <w:sz w:val="20"/>
                <w:szCs w:val="20"/>
              </w:rPr>
            </w:pPr>
            <w:r w:rsidRPr="004A0104">
              <w:rPr>
                <w:b w:val="0"/>
                <w:sz w:val="20"/>
                <w:szCs w:val="20"/>
              </w:rPr>
              <w:t xml:space="preserve">ПРИЛОЖЕНИЕ </w:t>
            </w:r>
          </w:p>
          <w:p w14:paraId="7E48B8D8" w14:textId="77777777" w:rsidR="00E97C5C" w:rsidRPr="004A0104" w:rsidRDefault="00E97C5C" w:rsidP="00F562AF">
            <w:pPr>
              <w:pStyle w:val="af5"/>
              <w:rPr>
                <w:b w:val="0"/>
                <w:bCs w:val="0"/>
                <w:sz w:val="20"/>
                <w:szCs w:val="20"/>
              </w:rPr>
            </w:pPr>
            <w:r w:rsidRPr="004A0104">
              <w:rPr>
                <w:b w:val="0"/>
                <w:sz w:val="20"/>
                <w:szCs w:val="20"/>
              </w:rPr>
              <w:t>к постановлению администрации</w:t>
            </w:r>
          </w:p>
          <w:p w14:paraId="46E83433" w14:textId="77777777" w:rsidR="00E97C5C" w:rsidRPr="004A0104" w:rsidRDefault="00E97C5C" w:rsidP="00F562AF">
            <w:pPr>
              <w:pStyle w:val="af5"/>
              <w:rPr>
                <w:b w:val="0"/>
                <w:bCs w:val="0"/>
                <w:sz w:val="20"/>
                <w:szCs w:val="20"/>
              </w:rPr>
            </w:pPr>
            <w:r w:rsidRPr="004A0104">
              <w:rPr>
                <w:b w:val="0"/>
                <w:sz w:val="20"/>
                <w:szCs w:val="20"/>
              </w:rPr>
              <w:t xml:space="preserve">Куйбышевского муниципального района </w:t>
            </w:r>
          </w:p>
          <w:p w14:paraId="55275A93" w14:textId="77777777" w:rsidR="00E97C5C" w:rsidRPr="004A0104" w:rsidRDefault="00E97C5C" w:rsidP="00F562AF">
            <w:pPr>
              <w:pStyle w:val="af5"/>
              <w:rPr>
                <w:b w:val="0"/>
                <w:bCs w:val="0"/>
                <w:sz w:val="20"/>
                <w:szCs w:val="20"/>
              </w:rPr>
            </w:pPr>
            <w:r w:rsidRPr="004A0104">
              <w:rPr>
                <w:b w:val="0"/>
                <w:sz w:val="20"/>
                <w:szCs w:val="20"/>
              </w:rPr>
              <w:t>Новосибирской области</w:t>
            </w:r>
          </w:p>
          <w:p w14:paraId="61CA8F45" w14:textId="77777777" w:rsidR="00E97C5C" w:rsidRPr="004A0104" w:rsidRDefault="00E97C5C" w:rsidP="00F562AF">
            <w:pPr>
              <w:pStyle w:val="af5"/>
              <w:rPr>
                <w:b w:val="0"/>
                <w:bCs w:val="0"/>
                <w:sz w:val="20"/>
                <w:szCs w:val="20"/>
              </w:rPr>
            </w:pPr>
            <w:r w:rsidRPr="004A0104">
              <w:rPr>
                <w:b w:val="0"/>
                <w:sz w:val="20"/>
                <w:szCs w:val="20"/>
              </w:rPr>
              <w:t xml:space="preserve">От 30.12.2021 года №1340 </w:t>
            </w:r>
          </w:p>
          <w:p w14:paraId="32E72A0D" w14:textId="77777777" w:rsidR="00E97C5C" w:rsidRPr="004A0104" w:rsidRDefault="00E97C5C" w:rsidP="00F562AF">
            <w:pPr>
              <w:pStyle w:val="af5"/>
              <w:rPr>
                <w:b w:val="0"/>
                <w:bCs w:val="0"/>
                <w:sz w:val="20"/>
                <w:szCs w:val="20"/>
              </w:rPr>
            </w:pPr>
          </w:p>
        </w:tc>
      </w:tr>
    </w:tbl>
    <w:p w14:paraId="1777F111" w14:textId="77777777" w:rsidR="00E97C5C" w:rsidRPr="004A0104" w:rsidRDefault="00E97C5C" w:rsidP="00E97C5C">
      <w:pPr>
        <w:pStyle w:val="ConsPlusNormal"/>
        <w:jc w:val="center"/>
        <w:rPr>
          <w:rFonts w:ascii="Times New Roman" w:hAnsi="Times New Roman" w:cs="Times New Roman"/>
        </w:rPr>
      </w:pPr>
    </w:p>
    <w:p w14:paraId="6F67DFC1" w14:textId="77777777" w:rsidR="00E97C5C" w:rsidRPr="004A0104" w:rsidRDefault="00E97C5C" w:rsidP="00E97C5C">
      <w:pPr>
        <w:pStyle w:val="ConsPlusNormal"/>
        <w:jc w:val="center"/>
        <w:rPr>
          <w:rFonts w:ascii="Times New Roman" w:hAnsi="Times New Roman" w:cs="Times New Roman"/>
        </w:rPr>
      </w:pPr>
      <w:r w:rsidRPr="004A0104">
        <w:rPr>
          <w:rFonts w:ascii="Times New Roman" w:hAnsi="Times New Roman" w:cs="Times New Roman"/>
        </w:rPr>
        <w:t>ПЛАН РЕАЛИЗАЦИИ МЕРОПРИЯТИЙ</w:t>
      </w:r>
    </w:p>
    <w:p w14:paraId="7EFFF35C" w14:textId="77777777" w:rsidR="00E97C5C" w:rsidRPr="004A0104" w:rsidRDefault="00E97C5C" w:rsidP="00E97C5C">
      <w:pPr>
        <w:pStyle w:val="ConsPlusNormal"/>
        <w:jc w:val="center"/>
        <w:rPr>
          <w:rFonts w:ascii="Times New Roman" w:hAnsi="Times New Roman" w:cs="Times New Roman"/>
        </w:rPr>
      </w:pPr>
      <w:r w:rsidRPr="004A0104">
        <w:rPr>
          <w:rFonts w:ascii="Times New Roman" w:hAnsi="Times New Roman" w:cs="Times New Roman"/>
        </w:rPr>
        <w:t>муниципальной программы «Патриотическое воспитание граждан в</w:t>
      </w:r>
      <w:r w:rsidRPr="004A0104">
        <w:rPr>
          <w:rFonts w:ascii="Times New Roman" w:eastAsia="SimSun" w:hAnsi="Times New Roman" w:cs="Times New Roman"/>
          <w:bCs/>
          <w:lang w:eastAsia="zh-CN"/>
        </w:rPr>
        <w:t xml:space="preserve"> Куйбышевском муниципальном районе Новосибирской области </w:t>
      </w:r>
      <w:r w:rsidRPr="004A0104">
        <w:rPr>
          <w:rFonts w:ascii="Times New Roman" w:hAnsi="Times New Roman" w:cs="Times New Roman"/>
        </w:rPr>
        <w:t xml:space="preserve">на </w:t>
      </w:r>
    </w:p>
    <w:p w14:paraId="3C280131" w14:textId="77777777" w:rsidR="00E97C5C" w:rsidRPr="004A0104" w:rsidRDefault="00E97C5C" w:rsidP="00E97C5C">
      <w:pPr>
        <w:pStyle w:val="ConsPlusNormal"/>
        <w:jc w:val="center"/>
        <w:rPr>
          <w:rFonts w:ascii="Times New Roman" w:hAnsi="Times New Roman" w:cs="Times New Roman"/>
        </w:rPr>
      </w:pPr>
      <w:r w:rsidRPr="004A0104">
        <w:rPr>
          <w:rFonts w:ascii="Times New Roman" w:hAnsi="Times New Roman" w:cs="Times New Roman"/>
        </w:rPr>
        <w:t xml:space="preserve">2022-2025 годы»   </w:t>
      </w:r>
    </w:p>
    <w:p w14:paraId="65C27683" w14:textId="77777777" w:rsidR="00E97C5C" w:rsidRPr="004A0104" w:rsidRDefault="00E97C5C" w:rsidP="00E97C5C">
      <w:pPr>
        <w:pStyle w:val="ConsPlusNormal"/>
        <w:jc w:val="center"/>
        <w:rPr>
          <w:rFonts w:ascii="Times New Roman" w:hAnsi="Times New Roman" w:cs="Times New Roman"/>
        </w:rPr>
      </w:pPr>
      <w:r w:rsidRPr="004A0104">
        <w:rPr>
          <w:rFonts w:ascii="Times New Roman" w:hAnsi="Times New Roman" w:cs="Times New Roman"/>
        </w:rPr>
        <w:t>на очередной 2022 год и плановый период 2023, 2024 и 2025 годов</w:t>
      </w:r>
    </w:p>
    <w:p w14:paraId="704964E4" w14:textId="77777777" w:rsidR="00E97C5C" w:rsidRPr="004A0104" w:rsidRDefault="00E97C5C" w:rsidP="00E97C5C">
      <w:pPr>
        <w:pStyle w:val="ConsPlusNormal"/>
        <w:jc w:val="right"/>
        <w:rPr>
          <w:rFonts w:ascii="Times New Roman" w:hAnsi="Times New Roman" w:cs="Times New Roman"/>
          <w:i/>
        </w:rPr>
      </w:pPr>
    </w:p>
    <w:p w14:paraId="4AB06ED8" w14:textId="77777777" w:rsidR="00E97C5C" w:rsidRPr="004A0104" w:rsidRDefault="00E97C5C" w:rsidP="00E97C5C">
      <w:pPr>
        <w:pStyle w:val="ConsPlusNormal"/>
        <w:jc w:val="right"/>
        <w:rPr>
          <w:rFonts w:ascii="Times New Roman" w:hAnsi="Times New Roman" w:cs="Times New Roman"/>
          <w:i/>
        </w:rPr>
      </w:pPr>
      <w:r w:rsidRPr="004A0104">
        <w:rPr>
          <w:rFonts w:ascii="Times New Roman" w:hAnsi="Times New Roman" w:cs="Times New Roman"/>
          <w:i/>
        </w:rPr>
        <w:t>Таблица № 1</w:t>
      </w:r>
    </w:p>
    <w:p w14:paraId="6D994396" w14:textId="77777777" w:rsidR="00E97C5C" w:rsidRPr="004A0104" w:rsidRDefault="00E97C5C" w:rsidP="00E97C5C">
      <w:pPr>
        <w:pStyle w:val="ConsPlusNormal"/>
        <w:jc w:val="center"/>
        <w:rPr>
          <w:rFonts w:ascii="Times New Roman" w:hAnsi="Times New Roman" w:cs="Times New Roman"/>
        </w:rPr>
      </w:pPr>
    </w:p>
    <w:p w14:paraId="2BC2B9A5" w14:textId="77777777" w:rsidR="00E97C5C" w:rsidRPr="004A0104" w:rsidRDefault="00E97C5C" w:rsidP="00E97C5C">
      <w:pPr>
        <w:pStyle w:val="ConsPlusNormal"/>
        <w:jc w:val="center"/>
        <w:rPr>
          <w:rFonts w:ascii="Times New Roman" w:hAnsi="Times New Roman" w:cs="Times New Roman"/>
        </w:rPr>
      </w:pPr>
      <w:r w:rsidRPr="004A0104">
        <w:rPr>
          <w:rFonts w:ascii="Times New Roman" w:hAnsi="Times New Roman" w:cs="Times New Roman"/>
        </w:rPr>
        <w:t>Целевые индикаторы</w:t>
      </w:r>
    </w:p>
    <w:p w14:paraId="6858B4FF" w14:textId="77777777" w:rsidR="00E97C5C" w:rsidRPr="004A0104" w:rsidRDefault="00E97C5C" w:rsidP="00E97C5C">
      <w:pPr>
        <w:pStyle w:val="ConsPlusNormal"/>
        <w:jc w:val="center"/>
        <w:rPr>
          <w:rFonts w:ascii="Times New Roman" w:hAnsi="Times New Roman" w:cs="Times New Roman"/>
        </w:rPr>
      </w:pPr>
      <w:r w:rsidRPr="004A0104">
        <w:rPr>
          <w:rFonts w:ascii="Times New Roman" w:hAnsi="Times New Roman" w:cs="Times New Roman"/>
        </w:rPr>
        <w:t>муниципальной программы «Патриотическое воспитание граждан в</w:t>
      </w:r>
      <w:r w:rsidRPr="004A0104">
        <w:rPr>
          <w:rFonts w:ascii="Times New Roman" w:eastAsia="SimSun" w:hAnsi="Times New Roman" w:cs="Times New Roman"/>
          <w:bCs/>
          <w:lang w:eastAsia="zh-CN"/>
        </w:rPr>
        <w:t xml:space="preserve"> Куйбышевском муниципальном районе Новосибирской области </w:t>
      </w:r>
      <w:r w:rsidRPr="004A0104">
        <w:rPr>
          <w:rFonts w:ascii="Times New Roman" w:hAnsi="Times New Roman" w:cs="Times New Roman"/>
        </w:rPr>
        <w:t xml:space="preserve">на 2022-2025 годы»   </w:t>
      </w:r>
    </w:p>
    <w:p w14:paraId="2E249479" w14:textId="77777777" w:rsidR="00E97C5C" w:rsidRPr="004A0104" w:rsidRDefault="00E97C5C" w:rsidP="00E97C5C">
      <w:pPr>
        <w:pStyle w:val="ConsPlusNormal"/>
        <w:jc w:val="center"/>
        <w:rPr>
          <w:rFonts w:ascii="Times New Roman" w:hAnsi="Times New Roman" w:cs="Times New Roman"/>
        </w:rPr>
      </w:pPr>
      <w:r w:rsidRPr="004A0104">
        <w:rPr>
          <w:rFonts w:ascii="Times New Roman" w:hAnsi="Times New Roman" w:cs="Times New Roman"/>
        </w:rPr>
        <w:t>на очередной 2022 год и плановый период 2023, 2024 и 2025 годов</w:t>
      </w:r>
    </w:p>
    <w:p w14:paraId="4C60A6C5" w14:textId="77777777" w:rsidR="00E97C5C" w:rsidRPr="004A0104" w:rsidRDefault="00E97C5C" w:rsidP="00E97C5C">
      <w:pPr>
        <w:rPr>
          <w:sz w:val="20"/>
          <w:szCs w:val="20"/>
        </w:rPr>
      </w:pPr>
    </w:p>
    <w:tbl>
      <w:tblPr>
        <w:tblW w:w="15309" w:type="dxa"/>
        <w:tblCellSpacing w:w="5" w:type="nil"/>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8"/>
        <w:gridCol w:w="3261"/>
        <w:gridCol w:w="1275"/>
        <w:gridCol w:w="1134"/>
        <w:gridCol w:w="993"/>
        <w:gridCol w:w="776"/>
        <w:gridCol w:w="784"/>
        <w:gridCol w:w="784"/>
        <w:gridCol w:w="755"/>
        <w:gridCol w:w="870"/>
        <w:gridCol w:w="784"/>
        <w:gridCol w:w="917"/>
        <w:gridCol w:w="708"/>
      </w:tblGrid>
      <w:tr w:rsidR="00E97C5C" w:rsidRPr="004A0104" w14:paraId="2334E13B" w14:textId="77777777" w:rsidTr="00F562AF">
        <w:trPr>
          <w:tblCellSpacing w:w="5" w:type="nil"/>
        </w:trPr>
        <w:tc>
          <w:tcPr>
            <w:tcW w:w="2268" w:type="dxa"/>
            <w:vMerge w:val="restart"/>
          </w:tcPr>
          <w:p w14:paraId="32EAB1FA"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Цель/задачи, требующие решения для достижения цели</w:t>
            </w:r>
          </w:p>
        </w:tc>
        <w:tc>
          <w:tcPr>
            <w:tcW w:w="3261" w:type="dxa"/>
            <w:vMerge w:val="restart"/>
          </w:tcPr>
          <w:p w14:paraId="70BA9890"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Наименование целевого индикатора</w:t>
            </w:r>
          </w:p>
        </w:tc>
        <w:tc>
          <w:tcPr>
            <w:tcW w:w="1275" w:type="dxa"/>
            <w:vMerge w:val="restart"/>
          </w:tcPr>
          <w:p w14:paraId="417BB6DC"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Ед. измерения</w:t>
            </w:r>
          </w:p>
        </w:tc>
        <w:tc>
          <w:tcPr>
            <w:tcW w:w="1134" w:type="dxa"/>
            <w:vMerge w:val="restart"/>
          </w:tcPr>
          <w:p w14:paraId="4222FB26"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Значение весового коэффициента целевого индикатора</w:t>
            </w:r>
          </w:p>
        </w:tc>
        <w:tc>
          <w:tcPr>
            <w:tcW w:w="6663" w:type="dxa"/>
            <w:gridSpan w:val="8"/>
          </w:tcPr>
          <w:p w14:paraId="5309C9DA"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Значение целевого индикатора</w:t>
            </w:r>
          </w:p>
        </w:tc>
        <w:tc>
          <w:tcPr>
            <w:tcW w:w="708" w:type="dxa"/>
            <w:vMerge w:val="restart"/>
          </w:tcPr>
          <w:p w14:paraId="3991A35C"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Примечание</w:t>
            </w:r>
          </w:p>
        </w:tc>
      </w:tr>
      <w:tr w:rsidR="00E97C5C" w:rsidRPr="004A0104" w14:paraId="0BE4782A" w14:textId="77777777" w:rsidTr="00F562AF">
        <w:trPr>
          <w:trHeight w:val="333"/>
          <w:tblCellSpacing w:w="5" w:type="nil"/>
        </w:trPr>
        <w:tc>
          <w:tcPr>
            <w:tcW w:w="2268" w:type="dxa"/>
            <w:vMerge/>
          </w:tcPr>
          <w:p w14:paraId="3EB161FC" w14:textId="77777777" w:rsidR="00E97C5C" w:rsidRPr="004A0104" w:rsidRDefault="00E97C5C" w:rsidP="00F562AF">
            <w:pPr>
              <w:pStyle w:val="ConsPlusCell"/>
              <w:rPr>
                <w:rFonts w:ascii="Times New Roman" w:hAnsi="Times New Roman" w:cs="Times New Roman"/>
              </w:rPr>
            </w:pPr>
          </w:p>
        </w:tc>
        <w:tc>
          <w:tcPr>
            <w:tcW w:w="3261" w:type="dxa"/>
            <w:vMerge/>
          </w:tcPr>
          <w:p w14:paraId="3608DA50" w14:textId="77777777" w:rsidR="00E97C5C" w:rsidRPr="004A0104" w:rsidRDefault="00E97C5C" w:rsidP="00F562AF">
            <w:pPr>
              <w:pStyle w:val="ConsPlusCell"/>
              <w:rPr>
                <w:rFonts w:ascii="Times New Roman" w:hAnsi="Times New Roman" w:cs="Times New Roman"/>
              </w:rPr>
            </w:pPr>
          </w:p>
        </w:tc>
        <w:tc>
          <w:tcPr>
            <w:tcW w:w="1275" w:type="dxa"/>
            <w:vMerge/>
          </w:tcPr>
          <w:p w14:paraId="0CABF9C5" w14:textId="77777777" w:rsidR="00E97C5C" w:rsidRPr="004A0104" w:rsidRDefault="00E97C5C" w:rsidP="00F562AF">
            <w:pPr>
              <w:pStyle w:val="ConsPlusCell"/>
              <w:rPr>
                <w:rFonts w:ascii="Times New Roman" w:hAnsi="Times New Roman" w:cs="Times New Roman"/>
              </w:rPr>
            </w:pPr>
          </w:p>
        </w:tc>
        <w:tc>
          <w:tcPr>
            <w:tcW w:w="1134" w:type="dxa"/>
            <w:vMerge/>
          </w:tcPr>
          <w:p w14:paraId="3C99B1B7" w14:textId="77777777" w:rsidR="00E97C5C" w:rsidRPr="004A0104" w:rsidRDefault="00E97C5C" w:rsidP="00F562AF">
            <w:pPr>
              <w:pStyle w:val="ConsPlusCell"/>
              <w:rPr>
                <w:rFonts w:ascii="Times New Roman" w:hAnsi="Times New Roman" w:cs="Times New Roman"/>
              </w:rPr>
            </w:pPr>
          </w:p>
        </w:tc>
        <w:tc>
          <w:tcPr>
            <w:tcW w:w="993" w:type="dxa"/>
            <w:vMerge w:val="restart"/>
          </w:tcPr>
          <w:p w14:paraId="6F438754"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На очередной финансовый</w:t>
            </w:r>
          </w:p>
          <w:p w14:paraId="0CAB9728"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2022 год</w:t>
            </w:r>
          </w:p>
        </w:tc>
        <w:tc>
          <w:tcPr>
            <w:tcW w:w="3099" w:type="dxa"/>
            <w:gridSpan w:val="4"/>
          </w:tcPr>
          <w:p w14:paraId="2DD293E7"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на 2022 год,</w:t>
            </w:r>
          </w:p>
          <w:p w14:paraId="0280CB81"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 xml:space="preserve"> в том числе поквартально</w:t>
            </w:r>
          </w:p>
        </w:tc>
        <w:tc>
          <w:tcPr>
            <w:tcW w:w="870" w:type="dxa"/>
            <w:vMerge w:val="restart"/>
          </w:tcPr>
          <w:p w14:paraId="220BCB63"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2023 год</w:t>
            </w:r>
          </w:p>
        </w:tc>
        <w:tc>
          <w:tcPr>
            <w:tcW w:w="784" w:type="dxa"/>
            <w:vMerge w:val="restart"/>
          </w:tcPr>
          <w:p w14:paraId="39865F4C"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2024 год</w:t>
            </w:r>
          </w:p>
        </w:tc>
        <w:tc>
          <w:tcPr>
            <w:tcW w:w="917" w:type="dxa"/>
            <w:vMerge w:val="restart"/>
          </w:tcPr>
          <w:p w14:paraId="7302B847"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2025 год</w:t>
            </w:r>
          </w:p>
        </w:tc>
        <w:tc>
          <w:tcPr>
            <w:tcW w:w="708" w:type="dxa"/>
            <w:vMerge/>
          </w:tcPr>
          <w:p w14:paraId="4A647B8C" w14:textId="77777777" w:rsidR="00E97C5C" w:rsidRPr="004A0104" w:rsidRDefault="00E97C5C" w:rsidP="00F562AF">
            <w:pPr>
              <w:pStyle w:val="ConsPlusCell"/>
              <w:rPr>
                <w:rFonts w:ascii="Times New Roman" w:hAnsi="Times New Roman" w:cs="Times New Roman"/>
              </w:rPr>
            </w:pPr>
          </w:p>
        </w:tc>
      </w:tr>
      <w:tr w:rsidR="00E97C5C" w:rsidRPr="004A0104" w14:paraId="5FC90D78" w14:textId="77777777" w:rsidTr="00F562AF">
        <w:trPr>
          <w:tblCellSpacing w:w="5" w:type="nil"/>
        </w:trPr>
        <w:tc>
          <w:tcPr>
            <w:tcW w:w="2268" w:type="dxa"/>
            <w:vMerge/>
          </w:tcPr>
          <w:p w14:paraId="56E28F9D" w14:textId="77777777" w:rsidR="00E97C5C" w:rsidRPr="004A0104" w:rsidRDefault="00E97C5C" w:rsidP="00F562AF">
            <w:pPr>
              <w:pStyle w:val="ConsPlusCell"/>
              <w:rPr>
                <w:rFonts w:ascii="Times New Roman" w:hAnsi="Times New Roman" w:cs="Times New Roman"/>
              </w:rPr>
            </w:pPr>
          </w:p>
        </w:tc>
        <w:tc>
          <w:tcPr>
            <w:tcW w:w="3261" w:type="dxa"/>
            <w:vMerge/>
          </w:tcPr>
          <w:p w14:paraId="4CAC6841" w14:textId="77777777" w:rsidR="00E97C5C" w:rsidRPr="004A0104" w:rsidRDefault="00E97C5C" w:rsidP="00F562AF">
            <w:pPr>
              <w:pStyle w:val="ConsPlusCell"/>
              <w:rPr>
                <w:rFonts w:ascii="Times New Roman" w:hAnsi="Times New Roman" w:cs="Times New Roman"/>
              </w:rPr>
            </w:pPr>
          </w:p>
        </w:tc>
        <w:tc>
          <w:tcPr>
            <w:tcW w:w="1275" w:type="dxa"/>
            <w:vMerge/>
          </w:tcPr>
          <w:p w14:paraId="0D2866E0" w14:textId="77777777" w:rsidR="00E97C5C" w:rsidRPr="004A0104" w:rsidRDefault="00E97C5C" w:rsidP="00F562AF">
            <w:pPr>
              <w:pStyle w:val="ConsPlusCell"/>
              <w:rPr>
                <w:rFonts w:ascii="Times New Roman" w:hAnsi="Times New Roman" w:cs="Times New Roman"/>
              </w:rPr>
            </w:pPr>
          </w:p>
        </w:tc>
        <w:tc>
          <w:tcPr>
            <w:tcW w:w="1134" w:type="dxa"/>
            <w:vMerge/>
          </w:tcPr>
          <w:p w14:paraId="61FF4A02" w14:textId="77777777" w:rsidR="00E97C5C" w:rsidRPr="004A0104" w:rsidRDefault="00E97C5C" w:rsidP="00F562AF">
            <w:pPr>
              <w:pStyle w:val="ConsPlusCell"/>
              <w:rPr>
                <w:rFonts w:ascii="Times New Roman" w:hAnsi="Times New Roman" w:cs="Times New Roman"/>
              </w:rPr>
            </w:pPr>
          </w:p>
        </w:tc>
        <w:tc>
          <w:tcPr>
            <w:tcW w:w="993" w:type="dxa"/>
            <w:vMerge/>
          </w:tcPr>
          <w:p w14:paraId="19C71621" w14:textId="77777777" w:rsidR="00E97C5C" w:rsidRPr="004A0104" w:rsidRDefault="00E97C5C" w:rsidP="00F562AF">
            <w:pPr>
              <w:pStyle w:val="ConsPlusCell"/>
              <w:jc w:val="center"/>
              <w:rPr>
                <w:rFonts w:ascii="Times New Roman" w:hAnsi="Times New Roman" w:cs="Times New Roman"/>
              </w:rPr>
            </w:pPr>
          </w:p>
        </w:tc>
        <w:tc>
          <w:tcPr>
            <w:tcW w:w="776" w:type="dxa"/>
          </w:tcPr>
          <w:p w14:paraId="05A8BCF2"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1 кв.</w:t>
            </w:r>
          </w:p>
        </w:tc>
        <w:tc>
          <w:tcPr>
            <w:tcW w:w="784" w:type="dxa"/>
          </w:tcPr>
          <w:p w14:paraId="356531EF"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2 кв.</w:t>
            </w:r>
          </w:p>
        </w:tc>
        <w:tc>
          <w:tcPr>
            <w:tcW w:w="784" w:type="dxa"/>
          </w:tcPr>
          <w:p w14:paraId="06396323"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3 кв.</w:t>
            </w:r>
          </w:p>
        </w:tc>
        <w:tc>
          <w:tcPr>
            <w:tcW w:w="755" w:type="dxa"/>
          </w:tcPr>
          <w:p w14:paraId="629CE9DD"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4 кв.</w:t>
            </w:r>
          </w:p>
        </w:tc>
        <w:tc>
          <w:tcPr>
            <w:tcW w:w="870" w:type="dxa"/>
            <w:vMerge/>
          </w:tcPr>
          <w:p w14:paraId="38C4AD4F" w14:textId="77777777" w:rsidR="00E97C5C" w:rsidRPr="004A0104" w:rsidRDefault="00E97C5C" w:rsidP="00F562AF">
            <w:pPr>
              <w:pStyle w:val="ConsPlusCell"/>
              <w:jc w:val="center"/>
              <w:rPr>
                <w:rFonts w:ascii="Times New Roman" w:hAnsi="Times New Roman" w:cs="Times New Roman"/>
              </w:rPr>
            </w:pPr>
          </w:p>
        </w:tc>
        <w:tc>
          <w:tcPr>
            <w:tcW w:w="784" w:type="dxa"/>
            <w:vMerge/>
          </w:tcPr>
          <w:p w14:paraId="6C398A5C" w14:textId="77777777" w:rsidR="00E97C5C" w:rsidRPr="004A0104" w:rsidRDefault="00E97C5C" w:rsidP="00F562AF">
            <w:pPr>
              <w:pStyle w:val="ConsPlusCell"/>
              <w:jc w:val="center"/>
              <w:rPr>
                <w:rFonts w:ascii="Times New Roman" w:hAnsi="Times New Roman" w:cs="Times New Roman"/>
              </w:rPr>
            </w:pPr>
          </w:p>
        </w:tc>
        <w:tc>
          <w:tcPr>
            <w:tcW w:w="917" w:type="dxa"/>
            <w:vMerge/>
          </w:tcPr>
          <w:p w14:paraId="767DE361" w14:textId="77777777" w:rsidR="00E97C5C" w:rsidRPr="004A0104" w:rsidRDefault="00E97C5C" w:rsidP="00F562AF">
            <w:pPr>
              <w:pStyle w:val="ConsPlusCell"/>
              <w:rPr>
                <w:rFonts w:ascii="Times New Roman" w:hAnsi="Times New Roman" w:cs="Times New Roman"/>
              </w:rPr>
            </w:pPr>
          </w:p>
        </w:tc>
        <w:tc>
          <w:tcPr>
            <w:tcW w:w="708" w:type="dxa"/>
            <w:vMerge/>
          </w:tcPr>
          <w:p w14:paraId="5688F919" w14:textId="77777777" w:rsidR="00E97C5C" w:rsidRPr="004A0104" w:rsidRDefault="00E97C5C" w:rsidP="00F562AF">
            <w:pPr>
              <w:pStyle w:val="ConsPlusCell"/>
              <w:rPr>
                <w:rFonts w:ascii="Times New Roman" w:hAnsi="Times New Roman" w:cs="Times New Roman"/>
              </w:rPr>
            </w:pPr>
          </w:p>
        </w:tc>
      </w:tr>
      <w:tr w:rsidR="00E97C5C" w:rsidRPr="004A0104" w14:paraId="51F7614F" w14:textId="77777777" w:rsidTr="00F562AF">
        <w:trPr>
          <w:tblCellSpacing w:w="5" w:type="nil"/>
        </w:trPr>
        <w:tc>
          <w:tcPr>
            <w:tcW w:w="2268" w:type="dxa"/>
          </w:tcPr>
          <w:p w14:paraId="3F16A92F"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1</w:t>
            </w:r>
          </w:p>
        </w:tc>
        <w:tc>
          <w:tcPr>
            <w:tcW w:w="3261" w:type="dxa"/>
          </w:tcPr>
          <w:p w14:paraId="63653BD3"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2</w:t>
            </w:r>
          </w:p>
        </w:tc>
        <w:tc>
          <w:tcPr>
            <w:tcW w:w="1275" w:type="dxa"/>
          </w:tcPr>
          <w:p w14:paraId="3DB4FFFE"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3</w:t>
            </w:r>
          </w:p>
        </w:tc>
        <w:tc>
          <w:tcPr>
            <w:tcW w:w="1134" w:type="dxa"/>
          </w:tcPr>
          <w:p w14:paraId="63CD9427"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4</w:t>
            </w:r>
          </w:p>
        </w:tc>
        <w:tc>
          <w:tcPr>
            <w:tcW w:w="993" w:type="dxa"/>
          </w:tcPr>
          <w:p w14:paraId="60B9970C"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5</w:t>
            </w:r>
          </w:p>
        </w:tc>
        <w:tc>
          <w:tcPr>
            <w:tcW w:w="776" w:type="dxa"/>
          </w:tcPr>
          <w:p w14:paraId="4AE4A35E"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6</w:t>
            </w:r>
          </w:p>
        </w:tc>
        <w:tc>
          <w:tcPr>
            <w:tcW w:w="784" w:type="dxa"/>
          </w:tcPr>
          <w:p w14:paraId="405C183A"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7</w:t>
            </w:r>
          </w:p>
        </w:tc>
        <w:tc>
          <w:tcPr>
            <w:tcW w:w="784" w:type="dxa"/>
          </w:tcPr>
          <w:p w14:paraId="281A4310"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8</w:t>
            </w:r>
          </w:p>
        </w:tc>
        <w:tc>
          <w:tcPr>
            <w:tcW w:w="755" w:type="dxa"/>
          </w:tcPr>
          <w:p w14:paraId="128B7610"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9</w:t>
            </w:r>
          </w:p>
        </w:tc>
        <w:tc>
          <w:tcPr>
            <w:tcW w:w="870" w:type="dxa"/>
          </w:tcPr>
          <w:p w14:paraId="0B3CEE9A"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10</w:t>
            </w:r>
          </w:p>
        </w:tc>
        <w:tc>
          <w:tcPr>
            <w:tcW w:w="784" w:type="dxa"/>
          </w:tcPr>
          <w:p w14:paraId="3B9A328F"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11</w:t>
            </w:r>
          </w:p>
        </w:tc>
        <w:tc>
          <w:tcPr>
            <w:tcW w:w="917" w:type="dxa"/>
          </w:tcPr>
          <w:p w14:paraId="25925CA9"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12</w:t>
            </w:r>
          </w:p>
        </w:tc>
        <w:tc>
          <w:tcPr>
            <w:tcW w:w="708" w:type="dxa"/>
          </w:tcPr>
          <w:p w14:paraId="7AF98885"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rPr>
              <w:t>13</w:t>
            </w:r>
          </w:p>
        </w:tc>
      </w:tr>
      <w:tr w:rsidR="00E97C5C" w:rsidRPr="004A0104" w14:paraId="79C11C6C" w14:textId="77777777" w:rsidTr="00F562AF">
        <w:trPr>
          <w:tblCellSpacing w:w="5" w:type="nil"/>
        </w:trPr>
        <w:tc>
          <w:tcPr>
            <w:tcW w:w="15309" w:type="dxa"/>
            <w:gridSpan w:val="13"/>
          </w:tcPr>
          <w:p w14:paraId="1A5CEB71" w14:textId="77777777" w:rsidR="00E97C5C" w:rsidRPr="004A0104" w:rsidRDefault="00E97C5C" w:rsidP="00F562AF">
            <w:pPr>
              <w:pStyle w:val="ConsPlusCell"/>
              <w:jc w:val="center"/>
              <w:rPr>
                <w:rFonts w:ascii="Times New Roman" w:hAnsi="Times New Roman" w:cs="Times New Roman"/>
                <w:bCs/>
              </w:rPr>
            </w:pPr>
            <w:r w:rsidRPr="004A0104">
              <w:rPr>
                <w:rFonts w:ascii="Times New Roman" w:hAnsi="Times New Roman" w:cs="Times New Roman"/>
                <w:bCs/>
              </w:rPr>
              <w:t>Муниципальная программа "Патриотическое воспитание граждан в Куйбышевском муниципальном районе Новосибирской области на 2022 - 2025 годы"</w:t>
            </w:r>
          </w:p>
        </w:tc>
      </w:tr>
      <w:tr w:rsidR="00E97C5C" w:rsidRPr="004A0104" w14:paraId="7CF402FE" w14:textId="77777777" w:rsidTr="00F562AF">
        <w:trPr>
          <w:tblCellSpacing w:w="5" w:type="nil"/>
        </w:trPr>
        <w:tc>
          <w:tcPr>
            <w:tcW w:w="2268" w:type="dxa"/>
            <w:tcBorders>
              <w:top w:val="single" w:sz="4" w:space="0" w:color="auto"/>
              <w:left w:val="single" w:sz="4" w:space="0" w:color="auto"/>
              <w:bottom w:val="single" w:sz="4" w:space="0" w:color="auto"/>
              <w:right w:val="single" w:sz="4" w:space="0" w:color="auto"/>
            </w:tcBorders>
          </w:tcPr>
          <w:p w14:paraId="006C5B4B" w14:textId="77777777" w:rsidR="00E97C5C" w:rsidRPr="004A0104" w:rsidRDefault="00E97C5C" w:rsidP="00F562AF">
            <w:pPr>
              <w:pStyle w:val="ConsPlusCell"/>
              <w:jc w:val="both"/>
              <w:rPr>
                <w:rFonts w:ascii="Times New Roman" w:hAnsi="Times New Roman" w:cs="Times New Roman"/>
              </w:rPr>
            </w:pPr>
            <w:r w:rsidRPr="004A0104">
              <w:rPr>
                <w:rFonts w:ascii="Times New Roman" w:hAnsi="Times New Roman" w:cs="Times New Roman"/>
                <w:color w:val="000000" w:themeColor="text1"/>
                <w:lang w:eastAsia="en-US"/>
              </w:rPr>
              <w:t>Цель: развитие, укрепление и повышение эффективности системы патриотического воспитания граждан РФ в Куйбышевском муниципальном районе Новосибирской области</w:t>
            </w:r>
          </w:p>
        </w:tc>
        <w:tc>
          <w:tcPr>
            <w:tcW w:w="3261" w:type="dxa"/>
            <w:tcBorders>
              <w:top w:val="single" w:sz="4" w:space="0" w:color="auto"/>
              <w:left w:val="single" w:sz="4" w:space="0" w:color="auto"/>
              <w:bottom w:val="single" w:sz="4" w:space="0" w:color="auto"/>
              <w:right w:val="single" w:sz="4" w:space="0" w:color="auto"/>
            </w:tcBorders>
          </w:tcPr>
          <w:p w14:paraId="57F6E9B1" w14:textId="77777777" w:rsidR="00E97C5C" w:rsidRPr="004A0104" w:rsidRDefault="00E97C5C" w:rsidP="00F562AF">
            <w:pPr>
              <w:pStyle w:val="ConsPlusCell"/>
              <w:jc w:val="both"/>
              <w:rPr>
                <w:rFonts w:ascii="Times New Roman" w:hAnsi="Times New Roman" w:cs="Times New Roman"/>
              </w:rPr>
            </w:pPr>
            <w:r w:rsidRPr="004A0104">
              <w:rPr>
                <w:rFonts w:ascii="Times New Roman" w:hAnsi="Times New Roman" w:cs="Times New Roman"/>
                <w:color w:val="000000" w:themeColor="text1"/>
                <w:lang w:eastAsia="en-US"/>
              </w:rPr>
              <w:t>Количество участников мероприятий, направленных на формирование патриотического сознания граждан РФ в Куйбышевском муниципальном районе Новосибирской области, в рамках реализации муниципальной программы</w:t>
            </w:r>
          </w:p>
        </w:tc>
        <w:tc>
          <w:tcPr>
            <w:tcW w:w="1275" w:type="dxa"/>
          </w:tcPr>
          <w:p w14:paraId="367013E7" w14:textId="77777777" w:rsidR="00E97C5C" w:rsidRPr="004A0104" w:rsidRDefault="00E97C5C" w:rsidP="00F562AF">
            <w:pPr>
              <w:jc w:val="center"/>
              <w:rPr>
                <w:sz w:val="20"/>
                <w:szCs w:val="20"/>
              </w:rPr>
            </w:pPr>
            <w:r w:rsidRPr="004A0104">
              <w:rPr>
                <w:color w:val="000000" w:themeColor="text1"/>
                <w:sz w:val="20"/>
                <w:szCs w:val="20"/>
                <w:lang w:eastAsia="en-US"/>
              </w:rPr>
              <w:t>человек</w:t>
            </w:r>
          </w:p>
        </w:tc>
        <w:tc>
          <w:tcPr>
            <w:tcW w:w="1134" w:type="dxa"/>
          </w:tcPr>
          <w:p w14:paraId="04B859BE"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color w:val="000000" w:themeColor="text1"/>
                <w:lang w:eastAsia="en-US"/>
              </w:rPr>
              <w:t>1</w:t>
            </w:r>
          </w:p>
        </w:tc>
        <w:tc>
          <w:tcPr>
            <w:tcW w:w="993" w:type="dxa"/>
          </w:tcPr>
          <w:p w14:paraId="2F5772D1" w14:textId="77777777" w:rsidR="00E97C5C" w:rsidRPr="004A0104" w:rsidRDefault="00E97C5C" w:rsidP="00F562AF">
            <w:pPr>
              <w:jc w:val="center"/>
              <w:rPr>
                <w:sz w:val="20"/>
                <w:szCs w:val="20"/>
              </w:rPr>
            </w:pPr>
            <w:r w:rsidRPr="004A0104">
              <w:rPr>
                <w:color w:val="000000" w:themeColor="text1"/>
                <w:sz w:val="20"/>
                <w:szCs w:val="20"/>
                <w:lang w:eastAsia="en-US"/>
              </w:rPr>
              <w:t>8162</w:t>
            </w:r>
          </w:p>
        </w:tc>
        <w:tc>
          <w:tcPr>
            <w:tcW w:w="776" w:type="dxa"/>
            <w:shd w:val="clear" w:color="auto" w:fill="auto"/>
          </w:tcPr>
          <w:p w14:paraId="48DC7685" w14:textId="77777777" w:rsidR="00E97C5C" w:rsidRPr="004A0104" w:rsidRDefault="00E97C5C" w:rsidP="00F562AF">
            <w:pPr>
              <w:pStyle w:val="ConsPlusCell"/>
              <w:jc w:val="center"/>
              <w:rPr>
                <w:rFonts w:ascii="Times New Roman" w:hAnsi="Times New Roman" w:cs="Times New Roman"/>
                <w:bCs/>
              </w:rPr>
            </w:pPr>
            <w:r w:rsidRPr="004A0104">
              <w:rPr>
                <w:rFonts w:ascii="Times New Roman" w:hAnsi="Times New Roman" w:cs="Times New Roman"/>
                <w:bCs/>
              </w:rPr>
              <w:t>1038</w:t>
            </w:r>
          </w:p>
        </w:tc>
        <w:tc>
          <w:tcPr>
            <w:tcW w:w="784" w:type="dxa"/>
            <w:shd w:val="clear" w:color="auto" w:fill="auto"/>
          </w:tcPr>
          <w:p w14:paraId="4CBBA7CE" w14:textId="77777777" w:rsidR="00E97C5C" w:rsidRPr="004A0104" w:rsidRDefault="00E97C5C" w:rsidP="00F562AF">
            <w:pPr>
              <w:pStyle w:val="ConsPlusCell"/>
              <w:jc w:val="center"/>
              <w:rPr>
                <w:rFonts w:ascii="Times New Roman" w:hAnsi="Times New Roman" w:cs="Times New Roman"/>
                <w:bCs/>
              </w:rPr>
            </w:pPr>
            <w:r w:rsidRPr="004A0104">
              <w:rPr>
                <w:rFonts w:ascii="Times New Roman" w:hAnsi="Times New Roman" w:cs="Times New Roman"/>
                <w:bCs/>
              </w:rPr>
              <w:t>4382</w:t>
            </w:r>
          </w:p>
        </w:tc>
        <w:tc>
          <w:tcPr>
            <w:tcW w:w="784" w:type="dxa"/>
            <w:shd w:val="clear" w:color="auto" w:fill="auto"/>
          </w:tcPr>
          <w:p w14:paraId="56215B5B" w14:textId="77777777" w:rsidR="00E97C5C" w:rsidRPr="004A0104" w:rsidRDefault="00E97C5C" w:rsidP="00F562AF">
            <w:pPr>
              <w:pStyle w:val="ConsPlusCell"/>
              <w:jc w:val="center"/>
              <w:rPr>
                <w:rFonts w:ascii="Times New Roman" w:hAnsi="Times New Roman" w:cs="Times New Roman"/>
                <w:bCs/>
              </w:rPr>
            </w:pPr>
            <w:r w:rsidRPr="004A0104">
              <w:rPr>
                <w:rFonts w:ascii="Times New Roman" w:hAnsi="Times New Roman" w:cs="Times New Roman"/>
                <w:bCs/>
              </w:rPr>
              <w:t>1862</w:t>
            </w:r>
          </w:p>
        </w:tc>
        <w:tc>
          <w:tcPr>
            <w:tcW w:w="755" w:type="dxa"/>
            <w:shd w:val="clear" w:color="auto" w:fill="auto"/>
          </w:tcPr>
          <w:p w14:paraId="58BAA3E0" w14:textId="77777777" w:rsidR="00E97C5C" w:rsidRPr="004A0104" w:rsidRDefault="00E97C5C" w:rsidP="00F562AF">
            <w:pPr>
              <w:pStyle w:val="ConsPlusCell"/>
              <w:jc w:val="center"/>
              <w:rPr>
                <w:rFonts w:ascii="Times New Roman" w:hAnsi="Times New Roman" w:cs="Times New Roman"/>
                <w:bCs/>
              </w:rPr>
            </w:pPr>
            <w:r w:rsidRPr="004A0104">
              <w:rPr>
                <w:rFonts w:ascii="Times New Roman" w:hAnsi="Times New Roman" w:cs="Times New Roman"/>
                <w:bCs/>
              </w:rPr>
              <w:t>880</w:t>
            </w:r>
          </w:p>
        </w:tc>
        <w:tc>
          <w:tcPr>
            <w:tcW w:w="870" w:type="dxa"/>
          </w:tcPr>
          <w:p w14:paraId="0B2D9ED9" w14:textId="77777777" w:rsidR="00E97C5C" w:rsidRPr="004A0104" w:rsidRDefault="00E97C5C" w:rsidP="00F562AF">
            <w:pPr>
              <w:jc w:val="center"/>
              <w:rPr>
                <w:sz w:val="20"/>
                <w:szCs w:val="20"/>
              </w:rPr>
            </w:pPr>
            <w:r w:rsidRPr="004A0104">
              <w:rPr>
                <w:color w:val="000000" w:themeColor="text1"/>
                <w:sz w:val="20"/>
                <w:szCs w:val="20"/>
                <w:lang w:eastAsia="en-US"/>
              </w:rPr>
              <w:t>9463</w:t>
            </w:r>
          </w:p>
        </w:tc>
        <w:tc>
          <w:tcPr>
            <w:tcW w:w="784" w:type="dxa"/>
          </w:tcPr>
          <w:p w14:paraId="70338F78" w14:textId="77777777" w:rsidR="00E97C5C" w:rsidRPr="004A0104" w:rsidRDefault="00E97C5C" w:rsidP="00F562AF">
            <w:pPr>
              <w:jc w:val="center"/>
              <w:rPr>
                <w:sz w:val="20"/>
                <w:szCs w:val="20"/>
              </w:rPr>
            </w:pPr>
            <w:r w:rsidRPr="004A0104">
              <w:rPr>
                <w:color w:val="000000" w:themeColor="text1"/>
                <w:sz w:val="20"/>
                <w:szCs w:val="20"/>
                <w:lang w:eastAsia="en-US"/>
              </w:rPr>
              <w:t>9958</w:t>
            </w:r>
          </w:p>
        </w:tc>
        <w:tc>
          <w:tcPr>
            <w:tcW w:w="917" w:type="dxa"/>
          </w:tcPr>
          <w:p w14:paraId="0513E7FB"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color w:val="000000" w:themeColor="text1"/>
                <w:lang w:eastAsia="en-US"/>
              </w:rPr>
              <w:t>10463</w:t>
            </w:r>
          </w:p>
        </w:tc>
        <w:tc>
          <w:tcPr>
            <w:tcW w:w="708" w:type="dxa"/>
          </w:tcPr>
          <w:p w14:paraId="67B7458C" w14:textId="77777777" w:rsidR="00E97C5C" w:rsidRPr="004A0104" w:rsidRDefault="00E97C5C" w:rsidP="00F562AF">
            <w:pPr>
              <w:pStyle w:val="ConsPlusCell"/>
              <w:jc w:val="center"/>
              <w:rPr>
                <w:rFonts w:ascii="Times New Roman" w:hAnsi="Times New Roman" w:cs="Times New Roman"/>
                <w:i/>
              </w:rPr>
            </w:pPr>
          </w:p>
        </w:tc>
      </w:tr>
      <w:tr w:rsidR="00E97C5C" w:rsidRPr="004A0104" w14:paraId="7153995F" w14:textId="77777777" w:rsidTr="00F562AF">
        <w:trPr>
          <w:tblCellSpacing w:w="5" w:type="nil"/>
        </w:trPr>
        <w:tc>
          <w:tcPr>
            <w:tcW w:w="2268" w:type="dxa"/>
            <w:tcBorders>
              <w:top w:val="single" w:sz="4" w:space="0" w:color="auto"/>
              <w:left w:val="single" w:sz="4" w:space="0" w:color="auto"/>
              <w:bottom w:val="single" w:sz="4" w:space="0" w:color="auto"/>
              <w:right w:val="single" w:sz="4" w:space="0" w:color="auto"/>
            </w:tcBorders>
          </w:tcPr>
          <w:p w14:paraId="3823C322" w14:textId="77777777" w:rsidR="00E97C5C" w:rsidRPr="004A0104" w:rsidRDefault="00E97C5C" w:rsidP="00F562AF">
            <w:pPr>
              <w:spacing w:line="254" w:lineRule="auto"/>
              <w:ind w:firstLine="5"/>
              <w:rPr>
                <w:color w:val="000000" w:themeColor="text1"/>
                <w:sz w:val="20"/>
                <w:szCs w:val="20"/>
                <w:lang w:eastAsia="en-US"/>
              </w:rPr>
            </w:pPr>
            <w:r w:rsidRPr="004A0104">
              <w:rPr>
                <w:color w:val="000000" w:themeColor="text1"/>
                <w:sz w:val="20"/>
                <w:szCs w:val="20"/>
                <w:lang w:eastAsia="en-US"/>
              </w:rPr>
              <w:t>Задача 1.</w:t>
            </w:r>
          </w:p>
          <w:p w14:paraId="4F01C8BE" w14:textId="77777777" w:rsidR="00E97C5C" w:rsidRPr="004A0104" w:rsidRDefault="00E97C5C" w:rsidP="00F562AF">
            <w:pPr>
              <w:pStyle w:val="ConsPlusNormal"/>
              <w:ind w:firstLine="0"/>
              <w:jc w:val="both"/>
              <w:rPr>
                <w:rFonts w:ascii="Times New Roman" w:hAnsi="Times New Roman" w:cs="Times New Roman"/>
              </w:rPr>
            </w:pPr>
            <w:r w:rsidRPr="004A0104">
              <w:rPr>
                <w:rFonts w:ascii="Times New Roman" w:hAnsi="Times New Roman" w:cs="Times New Roman"/>
                <w:color w:val="000000" w:themeColor="text1"/>
                <w:lang w:eastAsia="en-US"/>
              </w:rPr>
              <w:t xml:space="preserve">Совершенствование и развитие форм и методов работы по патриотическому </w:t>
            </w:r>
            <w:r w:rsidRPr="004A0104">
              <w:rPr>
                <w:rFonts w:ascii="Times New Roman" w:hAnsi="Times New Roman" w:cs="Times New Roman"/>
                <w:color w:val="000000" w:themeColor="text1"/>
                <w:lang w:eastAsia="en-US"/>
              </w:rPr>
              <w:lastRenderedPageBreak/>
              <w:t>воспитанию граждан</w:t>
            </w:r>
          </w:p>
        </w:tc>
        <w:tc>
          <w:tcPr>
            <w:tcW w:w="3261" w:type="dxa"/>
            <w:tcBorders>
              <w:top w:val="single" w:sz="4" w:space="0" w:color="auto"/>
              <w:left w:val="single" w:sz="4" w:space="0" w:color="auto"/>
              <w:bottom w:val="single" w:sz="4" w:space="0" w:color="auto"/>
              <w:right w:val="single" w:sz="4" w:space="0" w:color="auto"/>
            </w:tcBorders>
          </w:tcPr>
          <w:p w14:paraId="127EEF40" w14:textId="77777777" w:rsidR="00E97C5C" w:rsidRPr="004A0104" w:rsidRDefault="00E97C5C" w:rsidP="00F562AF">
            <w:pPr>
              <w:spacing w:line="254" w:lineRule="auto"/>
              <w:rPr>
                <w:color w:val="000000" w:themeColor="text1"/>
                <w:sz w:val="20"/>
                <w:szCs w:val="20"/>
                <w:lang w:eastAsia="en-US"/>
              </w:rPr>
            </w:pPr>
            <w:r w:rsidRPr="004A0104">
              <w:rPr>
                <w:color w:val="000000" w:themeColor="text1"/>
                <w:sz w:val="20"/>
                <w:szCs w:val="20"/>
                <w:lang w:eastAsia="en-US"/>
              </w:rPr>
              <w:lastRenderedPageBreak/>
              <w:t xml:space="preserve">1.1. Количество специалистов и молодых людей, прошедших обучение в сфере патриотического воспитания и принявших участие в  </w:t>
            </w:r>
            <w:r w:rsidRPr="004A0104">
              <w:rPr>
                <w:sz w:val="20"/>
                <w:szCs w:val="20"/>
              </w:rPr>
              <w:t xml:space="preserve">региональных этапах </w:t>
            </w:r>
            <w:r w:rsidRPr="004A0104">
              <w:rPr>
                <w:sz w:val="20"/>
                <w:szCs w:val="20"/>
              </w:rPr>
              <w:lastRenderedPageBreak/>
              <w:t>Всероссийских конкурсов и патриотических проектов</w:t>
            </w:r>
          </w:p>
          <w:p w14:paraId="2AAD3601" w14:textId="77777777" w:rsidR="00E97C5C" w:rsidRPr="004A0104" w:rsidRDefault="00E97C5C" w:rsidP="00F562AF">
            <w:pPr>
              <w:pStyle w:val="ConsPlusCell"/>
              <w:jc w:val="both"/>
              <w:rPr>
                <w:rFonts w:ascii="Times New Roman" w:hAnsi="Times New Roman" w:cs="Times New Roman"/>
              </w:rPr>
            </w:pPr>
            <w:r w:rsidRPr="004A0104">
              <w:rPr>
                <w:rFonts w:ascii="Times New Roman" w:hAnsi="Times New Roman" w:cs="Times New Roman"/>
                <w:color w:val="000000" w:themeColor="text1"/>
                <w:lang w:eastAsia="en-US"/>
              </w:rPr>
              <w:t>в рамках реализации муниципальной программы</w:t>
            </w:r>
            <w:r w:rsidRPr="004A0104">
              <w:rPr>
                <w:rFonts w:ascii="Times New Roman" w:hAnsi="Times New Roman" w:cs="Times New Roman"/>
              </w:rPr>
              <w:t xml:space="preserve"> </w:t>
            </w:r>
          </w:p>
        </w:tc>
        <w:tc>
          <w:tcPr>
            <w:tcW w:w="1275" w:type="dxa"/>
          </w:tcPr>
          <w:p w14:paraId="51FD9057" w14:textId="77777777" w:rsidR="00E97C5C" w:rsidRPr="004A0104" w:rsidRDefault="00E97C5C" w:rsidP="00F562AF">
            <w:pPr>
              <w:jc w:val="center"/>
              <w:rPr>
                <w:sz w:val="20"/>
                <w:szCs w:val="20"/>
              </w:rPr>
            </w:pPr>
            <w:r w:rsidRPr="004A0104">
              <w:rPr>
                <w:color w:val="000000" w:themeColor="text1"/>
                <w:sz w:val="20"/>
                <w:szCs w:val="20"/>
                <w:lang w:eastAsia="en-US"/>
              </w:rPr>
              <w:lastRenderedPageBreak/>
              <w:t>человек</w:t>
            </w:r>
          </w:p>
        </w:tc>
        <w:tc>
          <w:tcPr>
            <w:tcW w:w="1134" w:type="dxa"/>
          </w:tcPr>
          <w:p w14:paraId="07973A7E"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color w:val="000000" w:themeColor="text1"/>
                <w:lang w:eastAsia="en-US"/>
              </w:rPr>
              <w:t>0,1</w:t>
            </w:r>
          </w:p>
        </w:tc>
        <w:tc>
          <w:tcPr>
            <w:tcW w:w="993" w:type="dxa"/>
            <w:tcBorders>
              <w:top w:val="single" w:sz="4" w:space="0" w:color="auto"/>
              <w:left w:val="single" w:sz="4" w:space="0" w:color="auto"/>
              <w:bottom w:val="single" w:sz="4" w:space="0" w:color="auto"/>
              <w:right w:val="single" w:sz="4" w:space="0" w:color="auto"/>
            </w:tcBorders>
          </w:tcPr>
          <w:p w14:paraId="4FABA1EE" w14:textId="77777777" w:rsidR="00E97C5C" w:rsidRPr="004A0104" w:rsidRDefault="00E97C5C" w:rsidP="00F562AF">
            <w:pPr>
              <w:jc w:val="center"/>
              <w:rPr>
                <w:sz w:val="20"/>
                <w:szCs w:val="20"/>
                <w:highlight w:val="yellow"/>
              </w:rPr>
            </w:pPr>
            <w:r w:rsidRPr="004A0104">
              <w:rPr>
                <w:color w:val="000000" w:themeColor="text1"/>
                <w:sz w:val="20"/>
                <w:szCs w:val="20"/>
                <w:lang w:eastAsia="en-US"/>
              </w:rPr>
              <w:t>64</w:t>
            </w:r>
          </w:p>
        </w:tc>
        <w:tc>
          <w:tcPr>
            <w:tcW w:w="776" w:type="dxa"/>
            <w:shd w:val="clear" w:color="auto" w:fill="auto"/>
          </w:tcPr>
          <w:p w14:paraId="066FFD1C" w14:textId="77777777" w:rsidR="00E97C5C" w:rsidRPr="004A0104" w:rsidRDefault="00E97C5C" w:rsidP="00F562AF">
            <w:pPr>
              <w:jc w:val="center"/>
              <w:rPr>
                <w:sz w:val="20"/>
                <w:szCs w:val="20"/>
                <w:highlight w:val="yellow"/>
              </w:rPr>
            </w:pPr>
            <w:r w:rsidRPr="004A0104">
              <w:rPr>
                <w:sz w:val="20"/>
                <w:szCs w:val="20"/>
              </w:rPr>
              <w:t>-</w:t>
            </w:r>
          </w:p>
        </w:tc>
        <w:tc>
          <w:tcPr>
            <w:tcW w:w="784" w:type="dxa"/>
            <w:shd w:val="clear" w:color="auto" w:fill="auto"/>
          </w:tcPr>
          <w:p w14:paraId="114DBFE4" w14:textId="77777777" w:rsidR="00E97C5C" w:rsidRPr="004A0104" w:rsidRDefault="00E97C5C" w:rsidP="00F562AF">
            <w:pPr>
              <w:jc w:val="center"/>
              <w:rPr>
                <w:bCs/>
                <w:sz w:val="20"/>
                <w:szCs w:val="20"/>
                <w:highlight w:val="yellow"/>
              </w:rPr>
            </w:pPr>
            <w:r w:rsidRPr="004A0104">
              <w:rPr>
                <w:bCs/>
                <w:sz w:val="20"/>
                <w:szCs w:val="20"/>
              </w:rPr>
              <w:t>1</w:t>
            </w:r>
          </w:p>
        </w:tc>
        <w:tc>
          <w:tcPr>
            <w:tcW w:w="784" w:type="dxa"/>
            <w:shd w:val="clear" w:color="auto" w:fill="auto"/>
          </w:tcPr>
          <w:p w14:paraId="6EC74174" w14:textId="77777777" w:rsidR="00E97C5C" w:rsidRPr="004A0104" w:rsidRDefault="00E97C5C" w:rsidP="00F562AF">
            <w:pPr>
              <w:jc w:val="center"/>
              <w:rPr>
                <w:bCs/>
                <w:sz w:val="20"/>
                <w:szCs w:val="20"/>
              </w:rPr>
            </w:pPr>
            <w:r w:rsidRPr="004A0104">
              <w:rPr>
                <w:bCs/>
                <w:sz w:val="20"/>
                <w:szCs w:val="20"/>
              </w:rPr>
              <w:t>59</w:t>
            </w:r>
          </w:p>
        </w:tc>
        <w:tc>
          <w:tcPr>
            <w:tcW w:w="755" w:type="dxa"/>
            <w:shd w:val="clear" w:color="auto" w:fill="auto"/>
          </w:tcPr>
          <w:p w14:paraId="6D26DEBF" w14:textId="77777777" w:rsidR="00E97C5C" w:rsidRPr="004A0104" w:rsidRDefault="00E97C5C" w:rsidP="00F562AF">
            <w:pPr>
              <w:jc w:val="center"/>
              <w:rPr>
                <w:bCs/>
                <w:sz w:val="20"/>
                <w:szCs w:val="20"/>
              </w:rPr>
            </w:pPr>
            <w:r w:rsidRPr="004A0104">
              <w:rPr>
                <w:bCs/>
                <w:sz w:val="20"/>
                <w:szCs w:val="20"/>
              </w:rPr>
              <w:t>4</w:t>
            </w:r>
          </w:p>
        </w:tc>
        <w:tc>
          <w:tcPr>
            <w:tcW w:w="870" w:type="dxa"/>
            <w:tcBorders>
              <w:top w:val="single" w:sz="4" w:space="0" w:color="auto"/>
              <w:left w:val="single" w:sz="4" w:space="0" w:color="auto"/>
              <w:bottom w:val="single" w:sz="4" w:space="0" w:color="auto"/>
              <w:right w:val="single" w:sz="4" w:space="0" w:color="auto"/>
            </w:tcBorders>
          </w:tcPr>
          <w:p w14:paraId="073C3CE7" w14:textId="77777777" w:rsidR="00E97C5C" w:rsidRPr="004A0104" w:rsidRDefault="00E97C5C" w:rsidP="00F562AF">
            <w:pPr>
              <w:jc w:val="center"/>
              <w:rPr>
                <w:sz w:val="20"/>
                <w:szCs w:val="20"/>
              </w:rPr>
            </w:pPr>
            <w:r w:rsidRPr="004A0104">
              <w:rPr>
                <w:color w:val="000000" w:themeColor="text1"/>
                <w:sz w:val="20"/>
                <w:szCs w:val="20"/>
                <w:lang w:eastAsia="en-US"/>
              </w:rPr>
              <w:t>65</w:t>
            </w:r>
          </w:p>
        </w:tc>
        <w:tc>
          <w:tcPr>
            <w:tcW w:w="784" w:type="dxa"/>
            <w:tcBorders>
              <w:top w:val="single" w:sz="4" w:space="0" w:color="auto"/>
              <w:left w:val="single" w:sz="4" w:space="0" w:color="auto"/>
              <w:bottom w:val="single" w:sz="4" w:space="0" w:color="auto"/>
              <w:right w:val="single" w:sz="4" w:space="0" w:color="auto"/>
            </w:tcBorders>
          </w:tcPr>
          <w:p w14:paraId="2CF9129B" w14:textId="77777777" w:rsidR="00E97C5C" w:rsidRPr="004A0104" w:rsidRDefault="00E97C5C" w:rsidP="00F562AF">
            <w:pPr>
              <w:jc w:val="center"/>
              <w:rPr>
                <w:sz w:val="20"/>
                <w:szCs w:val="20"/>
              </w:rPr>
            </w:pPr>
            <w:r w:rsidRPr="004A0104">
              <w:rPr>
                <w:color w:val="000000" w:themeColor="text1"/>
                <w:sz w:val="20"/>
                <w:szCs w:val="20"/>
                <w:lang w:eastAsia="en-US"/>
              </w:rPr>
              <w:t>71</w:t>
            </w:r>
          </w:p>
        </w:tc>
        <w:tc>
          <w:tcPr>
            <w:tcW w:w="917" w:type="dxa"/>
            <w:tcBorders>
              <w:top w:val="single" w:sz="4" w:space="0" w:color="auto"/>
              <w:left w:val="single" w:sz="4" w:space="0" w:color="auto"/>
              <w:bottom w:val="single" w:sz="4" w:space="0" w:color="auto"/>
              <w:right w:val="single" w:sz="4" w:space="0" w:color="auto"/>
            </w:tcBorders>
          </w:tcPr>
          <w:p w14:paraId="6A4B8FFC"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color w:val="000000" w:themeColor="text1"/>
                <w:lang w:eastAsia="en-US"/>
              </w:rPr>
              <w:t>76</w:t>
            </w:r>
          </w:p>
        </w:tc>
        <w:tc>
          <w:tcPr>
            <w:tcW w:w="708" w:type="dxa"/>
          </w:tcPr>
          <w:p w14:paraId="6FDFA1EB" w14:textId="77777777" w:rsidR="00E97C5C" w:rsidRPr="004A0104" w:rsidRDefault="00E97C5C" w:rsidP="00F562AF">
            <w:pPr>
              <w:pStyle w:val="ConsPlusCell"/>
              <w:jc w:val="center"/>
              <w:rPr>
                <w:rFonts w:ascii="Times New Roman" w:hAnsi="Times New Roman" w:cs="Times New Roman"/>
                <w:i/>
                <w:highlight w:val="yellow"/>
              </w:rPr>
            </w:pPr>
          </w:p>
        </w:tc>
      </w:tr>
      <w:tr w:rsidR="00E97C5C" w:rsidRPr="004A0104" w14:paraId="0EB32068" w14:textId="77777777" w:rsidTr="00F562AF">
        <w:trPr>
          <w:tblCellSpacing w:w="5" w:type="nil"/>
        </w:trPr>
        <w:tc>
          <w:tcPr>
            <w:tcW w:w="2268" w:type="dxa"/>
            <w:vMerge w:val="restart"/>
          </w:tcPr>
          <w:p w14:paraId="2F2FCC05" w14:textId="77777777" w:rsidR="00E97C5C" w:rsidRPr="004A0104" w:rsidRDefault="00E97C5C" w:rsidP="00F562AF">
            <w:pPr>
              <w:spacing w:line="254" w:lineRule="auto"/>
              <w:ind w:firstLine="5"/>
              <w:rPr>
                <w:color w:val="000000" w:themeColor="text1"/>
                <w:sz w:val="20"/>
                <w:szCs w:val="20"/>
                <w:lang w:eastAsia="en-US"/>
              </w:rPr>
            </w:pPr>
            <w:r w:rsidRPr="004A0104">
              <w:rPr>
                <w:color w:val="000000" w:themeColor="text1"/>
                <w:sz w:val="20"/>
                <w:szCs w:val="20"/>
                <w:lang w:eastAsia="en-US"/>
              </w:rPr>
              <w:t>Задача 2.</w:t>
            </w:r>
          </w:p>
          <w:p w14:paraId="57B2B50E" w14:textId="77777777" w:rsidR="00E97C5C" w:rsidRPr="004A0104" w:rsidRDefault="00E97C5C" w:rsidP="00F562AF">
            <w:pPr>
              <w:pStyle w:val="ConsPlusCell"/>
              <w:jc w:val="both"/>
              <w:rPr>
                <w:rFonts w:ascii="Times New Roman" w:hAnsi="Times New Roman" w:cs="Times New Roman"/>
              </w:rPr>
            </w:pPr>
            <w:r w:rsidRPr="004A0104">
              <w:rPr>
                <w:rFonts w:ascii="Times New Roman" w:hAnsi="Times New Roman" w:cs="Times New Roman"/>
                <w:color w:val="000000"/>
                <w:lang w:eastAsia="en-US"/>
              </w:rPr>
              <w:t>Развитие военно-патриотического воспитания граждан, укрепление престижа службы в Вооруженных Силах РФ,</w:t>
            </w:r>
            <w:r w:rsidRPr="004A0104">
              <w:rPr>
                <w:rFonts w:ascii="Times New Roman" w:hAnsi="Times New Roman" w:cs="Times New Roman"/>
                <w:lang w:eastAsia="en-US"/>
              </w:rPr>
              <w:t xml:space="preserve"> сохранение исторической памяти и увековечение подвигов россиян</w:t>
            </w:r>
          </w:p>
        </w:tc>
        <w:tc>
          <w:tcPr>
            <w:tcW w:w="3261" w:type="dxa"/>
            <w:tcBorders>
              <w:top w:val="single" w:sz="4" w:space="0" w:color="auto"/>
              <w:left w:val="single" w:sz="4" w:space="0" w:color="auto"/>
              <w:bottom w:val="single" w:sz="4" w:space="0" w:color="auto"/>
              <w:right w:val="single" w:sz="4" w:space="0" w:color="auto"/>
            </w:tcBorders>
          </w:tcPr>
          <w:p w14:paraId="7DD8C0BC" w14:textId="77777777" w:rsidR="00E97C5C" w:rsidRPr="004A0104" w:rsidRDefault="00E97C5C" w:rsidP="00F562AF">
            <w:pPr>
              <w:pStyle w:val="ConsPlusCell"/>
              <w:jc w:val="both"/>
              <w:rPr>
                <w:rFonts w:ascii="Times New Roman" w:hAnsi="Times New Roman" w:cs="Times New Roman"/>
              </w:rPr>
            </w:pPr>
            <w:r w:rsidRPr="004A0104">
              <w:rPr>
                <w:rFonts w:ascii="Times New Roman" w:hAnsi="Times New Roman" w:cs="Times New Roman"/>
                <w:color w:val="000000" w:themeColor="text1"/>
                <w:lang w:eastAsia="en-US"/>
              </w:rPr>
              <w:t xml:space="preserve">2.1. Количество молодых людей, принявших участие в мероприятиях, </w:t>
            </w:r>
            <w:r w:rsidRPr="004A0104">
              <w:rPr>
                <w:rFonts w:ascii="Times New Roman" w:hAnsi="Times New Roman" w:cs="Times New Roman"/>
                <w:color w:val="000000"/>
                <w:lang w:eastAsia="en-US"/>
              </w:rPr>
              <w:t>направленных на подготовку к военной службе</w:t>
            </w:r>
            <w:r w:rsidRPr="004A0104">
              <w:rPr>
                <w:rFonts w:ascii="Times New Roman" w:hAnsi="Times New Roman" w:cs="Times New Roman"/>
                <w:color w:val="000000" w:themeColor="text1"/>
                <w:lang w:eastAsia="en-US"/>
              </w:rPr>
              <w:t>, в рамках реализации Программы</w:t>
            </w:r>
          </w:p>
        </w:tc>
        <w:tc>
          <w:tcPr>
            <w:tcW w:w="1275" w:type="dxa"/>
          </w:tcPr>
          <w:p w14:paraId="7F66E6A7" w14:textId="77777777" w:rsidR="00E97C5C" w:rsidRPr="004A0104" w:rsidRDefault="00E97C5C" w:rsidP="00F562AF">
            <w:pPr>
              <w:jc w:val="center"/>
              <w:rPr>
                <w:sz w:val="20"/>
                <w:szCs w:val="20"/>
              </w:rPr>
            </w:pPr>
            <w:r w:rsidRPr="004A0104">
              <w:rPr>
                <w:color w:val="000000" w:themeColor="text1"/>
                <w:sz w:val="20"/>
                <w:szCs w:val="20"/>
                <w:lang w:eastAsia="en-US"/>
              </w:rPr>
              <w:t>человек</w:t>
            </w:r>
          </w:p>
        </w:tc>
        <w:tc>
          <w:tcPr>
            <w:tcW w:w="1134" w:type="dxa"/>
          </w:tcPr>
          <w:p w14:paraId="29AB8656"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color w:val="000000" w:themeColor="text1"/>
                <w:lang w:eastAsia="en-US"/>
              </w:rPr>
              <w:t>0,3</w:t>
            </w:r>
          </w:p>
        </w:tc>
        <w:tc>
          <w:tcPr>
            <w:tcW w:w="993" w:type="dxa"/>
          </w:tcPr>
          <w:p w14:paraId="344D59D9" w14:textId="77777777" w:rsidR="00E97C5C" w:rsidRPr="004A0104" w:rsidRDefault="00E97C5C" w:rsidP="00F562AF">
            <w:pPr>
              <w:jc w:val="center"/>
              <w:rPr>
                <w:sz w:val="20"/>
                <w:szCs w:val="20"/>
              </w:rPr>
            </w:pPr>
            <w:r w:rsidRPr="004A0104">
              <w:rPr>
                <w:color w:val="000000" w:themeColor="text1"/>
                <w:sz w:val="20"/>
                <w:szCs w:val="20"/>
                <w:lang w:eastAsia="en-US"/>
              </w:rPr>
              <w:t>2365</w:t>
            </w:r>
          </w:p>
        </w:tc>
        <w:tc>
          <w:tcPr>
            <w:tcW w:w="776" w:type="dxa"/>
            <w:shd w:val="clear" w:color="auto" w:fill="auto"/>
          </w:tcPr>
          <w:p w14:paraId="167CB40C" w14:textId="77777777" w:rsidR="00E97C5C" w:rsidRPr="004A0104" w:rsidRDefault="00E97C5C" w:rsidP="00F562AF">
            <w:pPr>
              <w:pStyle w:val="ConsPlusCell"/>
              <w:jc w:val="center"/>
              <w:rPr>
                <w:rFonts w:ascii="Times New Roman" w:hAnsi="Times New Roman" w:cs="Times New Roman"/>
                <w:bCs/>
              </w:rPr>
            </w:pPr>
            <w:r w:rsidRPr="004A0104">
              <w:rPr>
                <w:rFonts w:ascii="Times New Roman" w:hAnsi="Times New Roman" w:cs="Times New Roman"/>
                <w:bCs/>
              </w:rPr>
              <w:t>568</w:t>
            </w:r>
          </w:p>
        </w:tc>
        <w:tc>
          <w:tcPr>
            <w:tcW w:w="784" w:type="dxa"/>
            <w:shd w:val="clear" w:color="auto" w:fill="auto"/>
          </w:tcPr>
          <w:p w14:paraId="4913FE82" w14:textId="77777777" w:rsidR="00E97C5C" w:rsidRPr="004A0104" w:rsidRDefault="00E97C5C" w:rsidP="00F562AF">
            <w:pPr>
              <w:pStyle w:val="ConsPlusCell"/>
              <w:jc w:val="center"/>
              <w:rPr>
                <w:rFonts w:ascii="Times New Roman" w:hAnsi="Times New Roman" w:cs="Times New Roman"/>
                <w:bCs/>
              </w:rPr>
            </w:pPr>
            <w:r w:rsidRPr="004A0104">
              <w:rPr>
                <w:rFonts w:ascii="Times New Roman" w:hAnsi="Times New Roman" w:cs="Times New Roman"/>
                <w:bCs/>
              </w:rPr>
              <w:t>680</w:t>
            </w:r>
          </w:p>
        </w:tc>
        <w:tc>
          <w:tcPr>
            <w:tcW w:w="784" w:type="dxa"/>
            <w:shd w:val="clear" w:color="auto" w:fill="auto"/>
          </w:tcPr>
          <w:p w14:paraId="1F17AC60" w14:textId="77777777" w:rsidR="00E97C5C" w:rsidRPr="004A0104" w:rsidRDefault="00E97C5C" w:rsidP="00F562AF">
            <w:pPr>
              <w:pStyle w:val="ConsPlusCell"/>
              <w:jc w:val="center"/>
              <w:rPr>
                <w:rFonts w:ascii="Times New Roman" w:hAnsi="Times New Roman" w:cs="Times New Roman"/>
                <w:bCs/>
              </w:rPr>
            </w:pPr>
            <w:r w:rsidRPr="004A0104">
              <w:rPr>
                <w:rFonts w:ascii="Times New Roman" w:hAnsi="Times New Roman" w:cs="Times New Roman"/>
                <w:bCs/>
              </w:rPr>
              <w:t>637</w:t>
            </w:r>
          </w:p>
        </w:tc>
        <w:tc>
          <w:tcPr>
            <w:tcW w:w="755" w:type="dxa"/>
            <w:shd w:val="clear" w:color="auto" w:fill="auto"/>
          </w:tcPr>
          <w:p w14:paraId="6A3CAEF9" w14:textId="77777777" w:rsidR="00E97C5C" w:rsidRPr="004A0104" w:rsidRDefault="00E97C5C" w:rsidP="00F562AF">
            <w:pPr>
              <w:pStyle w:val="ConsPlusCell"/>
              <w:jc w:val="center"/>
              <w:rPr>
                <w:rFonts w:ascii="Times New Roman" w:hAnsi="Times New Roman" w:cs="Times New Roman"/>
                <w:bCs/>
              </w:rPr>
            </w:pPr>
            <w:r w:rsidRPr="004A0104">
              <w:rPr>
                <w:rFonts w:ascii="Times New Roman" w:hAnsi="Times New Roman" w:cs="Times New Roman"/>
                <w:bCs/>
              </w:rPr>
              <w:t>480</w:t>
            </w:r>
          </w:p>
        </w:tc>
        <w:tc>
          <w:tcPr>
            <w:tcW w:w="870" w:type="dxa"/>
          </w:tcPr>
          <w:p w14:paraId="351166F7" w14:textId="77777777" w:rsidR="00E97C5C" w:rsidRPr="004A0104" w:rsidRDefault="00E97C5C" w:rsidP="00F562AF">
            <w:pPr>
              <w:jc w:val="center"/>
              <w:rPr>
                <w:sz w:val="20"/>
                <w:szCs w:val="20"/>
              </w:rPr>
            </w:pPr>
            <w:r w:rsidRPr="004A0104">
              <w:rPr>
                <w:color w:val="000000" w:themeColor="text1"/>
                <w:sz w:val="20"/>
                <w:szCs w:val="20"/>
                <w:lang w:eastAsia="en-US"/>
              </w:rPr>
              <w:t>2470</w:t>
            </w:r>
          </w:p>
        </w:tc>
        <w:tc>
          <w:tcPr>
            <w:tcW w:w="784" w:type="dxa"/>
          </w:tcPr>
          <w:p w14:paraId="77A7E9C5" w14:textId="77777777" w:rsidR="00E97C5C" w:rsidRPr="004A0104" w:rsidRDefault="00E97C5C" w:rsidP="00F562AF">
            <w:pPr>
              <w:jc w:val="center"/>
              <w:rPr>
                <w:sz w:val="20"/>
                <w:szCs w:val="20"/>
              </w:rPr>
            </w:pPr>
            <w:r w:rsidRPr="004A0104">
              <w:rPr>
                <w:color w:val="000000" w:themeColor="text1"/>
                <w:sz w:val="20"/>
                <w:szCs w:val="20"/>
                <w:lang w:eastAsia="en-US"/>
              </w:rPr>
              <w:t>2517</w:t>
            </w:r>
          </w:p>
        </w:tc>
        <w:tc>
          <w:tcPr>
            <w:tcW w:w="917" w:type="dxa"/>
          </w:tcPr>
          <w:p w14:paraId="7FC014D0"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color w:val="000000" w:themeColor="text1"/>
                <w:lang w:eastAsia="en-US"/>
              </w:rPr>
              <w:t>2607</w:t>
            </w:r>
          </w:p>
        </w:tc>
        <w:tc>
          <w:tcPr>
            <w:tcW w:w="708" w:type="dxa"/>
          </w:tcPr>
          <w:p w14:paraId="06EB5F49" w14:textId="77777777" w:rsidR="00E97C5C" w:rsidRPr="004A0104" w:rsidRDefault="00E97C5C" w:rsidP="00F562AF">
            <w:pPr>
              <w:pStyle w:val="ConsPlusCell"/>
              <w:jc w:val="center"/>
              <w:rPr>
                <w:rFonts w:ascii="Times New Roman" w:hAnsi="Times New Roman" w:cs="Times New Roman"/>
                <w:i/>
              </w:rPr>
            </w:pPr>
          </w:p>
        </w:tc>
      </w:tr>
      <w:tr w:rsidR="00E97C5C" w:rsidRPr="004A0104" w14:paraId="60214A93" w14:textId="77777777" w:rsidTr="00F562AF">
        <w:trPr>
          <w:tblCellSpacing w:w="5" w:type="nil"/>
        </w:trPr>
        <w:tc>
          <w:tcPr>
            <w:tcW w:w="2268" w:type="dxa"/>
            <w:vMerge/>
          </w:tcPr>
          <w:p w14:paraId="08EEE1B1" w14:textId="77777777" w:rsidR="00E97C5C" w:rsidRPr="004A0104" w:rsidRDefault="00E97C5C" w:rsidP="00F562AF">
            <w:pPr>
              <w:pStyle w:val="ConsPlusCell"/>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14:paraId="4F5507B6" w14:textId="77777777" w:rsidR="00E97C5C" w:rsidRPr="004A0104" w:rsidRDefault="00E97C5C" w:rsidP="00F562AF">
            <w:pPr>
              <w:pStyle w:val="ConsPlusCell"/>
              <w:jc w:val="both"/>
              <w:rPr>
                <w:rFonts w:ascii="Times New Roman" w:hAnsi="Times New Roman" w:cs="Times New Roman"/>
              </w:rPr>
            </w:pPr>
            <w:r w:rsidRPr="004A0104">
              <w:rPr>
                <w:rFonts w:ascii="Times New Roman" w:hAnsi="Times New Roman" w:cs="Times New Roman"/>
                <w:color w:val="000000"/>
                <w:lang w:eastAsia="en-US"/>
              </w:rPr>
              <w:t xml:space="preserve">2.2. </w:t>
            </w:r>
            <w:r w:rsidRPr="004A0104">
              <w:rPr>
                <w:rFonts w:ascii="Times New Roman" w:hAnsi="Times New Roman" w:cs="Times New Roman"/>
                <w:color w:val="000000" w:themeColor="text1"/>
                <w:lang w:eastAsia="en-US"/>
              </w:rPr>
              <w:t xml:space="preserve">Количество молодых людей, принявших участие в мероприятиях, </w:t>
            </w:r>
            <w:r w:rsidRPr="004A0104">
              <w:rPr>
                <w:rFonts w:ascii="Times New Roman" w:hAnsi="Times New Roman" w:cs="Times New Roman"/>
                <w:color w:val="000000"/>
                <w:lang w:eastAsia="en-US"/>
              </w:rPr>
              <w:t>направленных на с</w:t>
            </w:r>
            <w:r w:rsidRPr="004A0104">
              <w:rPr>
                <w:rFonts w:ascii="Times New Roman" w:hAnsi="Times New Roman" w:cs="Times New Roman"/>
                <w:bCs/>
                <w:lang w:eastAsia="en-US"/>
              </w:rPr>
              <w:t>охранение исторической памяти и увековечение подвигов россиян,</w:t>
            </w:r>
            <w:r w:rsidRPr="004A0104">
              <w:rPr>
                <w:rFonts w:ascii="Times New Roman" w:hAnsi="Times New Roman" w:cs="Times New Roman"/>
                <w:color w:val="000000" w:themeColor="text1"/>
                <w:lang w:eastAsia="en-US"/>
              </w:rPr>
              <w:t xml:space="preserve"> в рамках реализации муниципальной программы</w:t>
            </w:r>
          </w:p>
        </w:tc>
        <w:tc>
          <w:tcPr>
            <w:tcW w:w="1275" w:type="dxa"/>
          </w:tcPr>
          <w:p w14:paraId="0C15A4BE" w14:textId="77777777" w:rsidR="00E97C5C" w:rsidRPr="004A0104" w:rsidRDefault="00E97C5C" w:rsidP="00F562AF">
            <w:pPr>
              <w:jc w:val="center"/>
              <w:rPr>
                <w:sz w:val="20"/>
                <w:szCs w:val="20"/>
              </w:rPr>
            </w:pPr>
            <w:r w:rsidRPr="004A0104">
              <w:rPr>
                <w:color w:val="000000" w:themeColor="text1"/>
                <w:sz w:val="20"/>
                <w:szCs w:val="20"/>
                <w:lang w:eastAsia="en-US"/>
              </w:rPr>
              <w:t>человек</w:t>
            </w:r>
          </w:p>
        </w:tc>
        <w:tc>
          <w:tcPr>
            <w:tcW w:w="1134" w:type="dxa"/>
          </w:tcPr>
          <w:p w14:paraId="355DB569"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color w:val="000000" w:themeColor="text1"/>
                <w:lang w:eastAsia="en-US"/>
              </w:rPr>
              <w:t>0,3</w:t>
            </w:r>
          </w:p>
        </w:tc>
        <w:tc>
          <w:tcPr>
            <w:tcW w:w="993" w:type="dxa"/>
          </w:tcPr>
          <w:p w14:paraId="6705534F" w14:textId="77777777" w:rsidR="00E97C5C" w:rsidRPr="004A0104" w:rsidRDefault="00E97C5C" w:rsidP="00F562AF">
            <w:pPr>
              <w:jc w:val="center"/>
              <w:rPr>
                <w:sz w:val="20"/>
                <w:szCs w:val="20"/>
                <w:highlight w:val="yellow"/>
              </w:rPr>
            </w:pPr>
            <w:r w:rsidRPr="004A0104">
              <w:rPr>
                <w:color w:val="000000" w:themeColor="text1"/>
                <w:sz w:val="20"/>
                <w:szCs w:val="20"/>
                <w:lang w:eastAsia="en-US"/>
              </w:rPr>
              <w:t>4620</w:t>
            </w:r>
          </w:p>
        </w:tc>
        <w:tc>
          <w:tcPr>
            <w:tcW w:w="776" w:type="dxa"/>
            <w:shd w:val="clear" w:color="auto" w:fill="auto"/>
          </w:tcPr>
          <w:p w14:paraId="5259F98E" w14:textId="77777777" w:rsidR="00E97C5C" w:rsidRPr="004A0104" w:rsidRDefault="00E97C5C" w:rsidP="00F562AF">
            <w:pPr>
              <w:jc w:val="center"/>
              <w:rPr>
                <w:sz w:val="20"/>
                <w:szCs w:val="20"/>
              </w:rPr>
            </w:pPr>
            <w:r w:rsidRPr="004A0104">
              <w:rPr>
                <w:sz w:val="20"/>
                <w:szCs w:val="20"/>
              </w:rPr>
              <w:t>300</w:t>
            </w:r>
          </w:p>
        </w:tc>
        <w:tc>
          <w:tcPr>
            <w:tcW w:w="784" w:type="dxa"/>
            <w:shd w:val="clear" w:color="auto" w:fill="auto"/>
          </w:tcPr>
          <w:p w14:paraId="60C7A017" w14:textId="77777777" w:rsidR="00E97C5C" w:rsidRPr="004A0104" w:rsidRDefault="00E97C5C" w:rsidP="00F562AF">
            <w:pPr>
              <w:jc w:val="center"/>
              <w:rPr>
                <w:sz w:val="20"/>
                <w:szCs w:val="20"/>
              </w:rPr>
            </w:pPr>
            <w:r w:rsidRPr="004A0104">
              <w:rPr>
                <w:sz w:val="20"/>
                <w:szCs w:val="20"/>
              </w:rPr>
              <w:t>3500</w:t>
            </w:r>
          </w:p>
        </w:tc>
        <w:tc>
          <w:tcPr>
            <w:tcW w:w="784" w:type="dxa"/>
            <w:shd w:val="clear" w:color="auto" w:fill="auto"/>
          </w:tcPr>
          <w:p w14:paraId="65557496" w14:textId="77777777" w:rsidR="00E97C5C" w:rsidRPr="004A0104" w:rsidRDefault="00E97C5C" w:rsidP="00F562AF">
            <w:pPr>
              <w:jc w:val="center"/>
              <w:rPr>
                <w:sz w:val="20"/>
                <w:szCs w:val="20"/>
              </w:rPr>
            </w:pPr>
            <w:r w:rsidRPr="004A0104">
              <w:rPr>
                <w:sz w:val="20"/>
                <w:szCs w:val="20"/>
              </w:rPr>
              <w:t>620</w:t>
            </w:r>
          </w:p>
        </w:tc>
        <w:tc>
          <w:tcPr>
            <w:tcW w:w="755" w:type="dxa"/>
            <w:shd w:val="clear" w:color="auto" w:fill="auto"/>
          </w:tcPr>
          <w:p w14:paraId="1A667D5B" w14:textId="77777777" w:rsidR="00E97C5C" w:rsidRPr="004A0104" w:rsidRDefault="00E97C5C" w:rsidP="00F562AF">
            <w:pPr>
              <w:jc w:val="center"/>
              <w:rPr>
                <w:sz w:val="20"/>
                <w:szCs w:val="20"/>
              </w:rPr>
            </w:pPr>
            <w:r w:rsidRPr="004A0104">
              <w:rPr>
                <w:sz w:val="20"/>
                <w:szCs w:val="20"/>
              </w:rPr>
              <w:t>200</w:t>
            </w:r>
          </w:p>
        </w:tc>
        <w:tc>
          <w:tcPr>
            <w:tcW w:w="870" w:type="dxa"/>
          </w:tcPr>
          <w:p w14:paraId="68E3BDE2" w14:textId="77777777" w:rsidR="00E97C5C" w:rsidRPr="004A0104" w:rsidRDefault="00E97C5C" w:rsidP="00F562AF">
            <w:pPr>
              <w:jc w:val="center"/>
              <w:rPr>
                <w:sz w:val="20"/>
                <w:szCs w:val="20"/>
                <w:highlight w:val="yellow"/>
              </w:rPr>
            </w:pPr>
            <w:r w:rsidRPr="004A0104">
              <w:rPr>
                <w:color w:val="000000" w:themeColor="text1"/>
                <w:sz w:val="20"/>
                <w:szCs w:val="20"/>
                <w:lang w:eastAsia="en-US"/>
              </w:rPr>
              <w:t>5040</w:t>
            </w:r>
          </w:p>
        </w:tc>
        <w:tc>
          <w:tcPr>
            <w:tcW w:w="784" w:type="dxa"/>
          </w:tcPr>
          <w:p w14:paraId="03F87F4A" w14:textId="77777777" w:rsidR="00E97C5C" w:rsidRPr="004A0104" w:rsidRDefault="00E97C5C" w:rsidP="00F562AF">
            <w:pPr>
              <w:jc w:val="center"/>
              <w:rPr>
                <w:sz w:val="20"/>
                <w:szCs w:val="20"/>
                <w:highlight w:val="yellow"/>
              </w:rPr>
            </w:pPr>
            <w:r w:rsidRPr="004A0104">
              <w:rPr>
                <w:color w:val="000000" w:themeColor="text1"/>
                <w:sz w:val="20"/>
                <w:szCs w:val="20"/>
                <w:lang w:eastAsia="en-US"/>
              </w:rPr>
              <w:t>5395</w:t>
            </w:r>
          </w:p>
        </w:tc>
        <w:tc>
          <w:tcPr>
            <w:tcW w:w="917" w:type="dxa"/>
          </w:tcPr>
          <w:p w14:paraId="6F37FAD8" w14:textId="77777777" w:rsidR="00E97C5C" w:rsidRPr="004A0104" w:rsidRDefault="00E97C5C" w:rsidP="00F562AF">
            <w:pPr>
              <w:pStyle w:val="ConsPlusCell"/>
              <w:jc w:val="center"/>
              <w:rPr>
                <w:rFonts w:ascii="Times New Roman" w:hAnsi="Times New Roman" w:cs="Times New Roman"/>
              </w:rPr>
            </w:pPr>
            <w:r w:rsidRPr="004A0104">
              <w:rPr>
                <w:rFonts w:ascii="Times New Roman" w:hAnsi="Times New Roman" w:cs="Times New Roman"/>
                <w:color w:val="000000" w:themeColor="text1"/>
                <w:lang w:eastAsia="en-US"/>
              </w:rPr>
              <w:t>5755</w:t>
            </w:r>
          </w:p>
        </w:tc>
        <w:tc>
          <w:tcPr>
            <w:tcW w:w="708" w:type="dxa"/>
          </w:tcPr>
          <w:p w14:paraId="519F1CD0" w14:textId="77777777" w:rsidR="00E97C5C" w:rsidRPr="004A0104" w:rsidRDefault="00E97C5C" w:rsidP="00F562AF">
            <w:pPr>
              <w:pStyle w:val="ConsPlusCell"/>
              <w:rPr>
                <w:rFonts w:ascii="Times New Roman" w:hAnsi="Times New Roman" w:cs="Times New Roman"/>
              </w:rPr>
            </w:pPr>
          </w:p>
        </w:tc>
      </w:tr>
      <w:tr w:rsidR="00E97C5C" w:rsidRPr="004A0104" w14:paraId="509FC8E6" w14:textId="77777777" w:rsidTr="00F562AF">
        <w:trPr>
          <w:tblCellSpacing w:w="5" w:type="nil"/>
        </w:trPr>
        <w:tc>
          <w:tcPr>
            <w:tcW w:w="2268" w:type="dxa"/>
            <w:vMerge/>
          </w:tcPr>
          <w:p w14:paraId="7836E2A2" w14:textId="77777777" w:rsidR="00E97C5C" w:rsidRPr="004A0104" w:rsidRDefault="00E97C5C" w:rsidP="00F562AF">
            <w:pPr>
              <w:pStyle w:val="ConsPlusCell"/>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14:paraId="6CA15D01" w14:textId="77777777" w:rsidR="00E97C5C" w:rsidRPr="004A0104" w:rsidRDefault="00E97C5C" w:rsidP="00F562AF">
            <w:pPr>
              <w:pStyle w:val="ConsPlusCell"/>
              <w:jc w:val="both"/>
              <w:rPr>
                <w:rFonts w:ascii="Times New Roman" w:hAnsi="Times New Roman" w:cs="Times New Roman"/>
                <w:color w:val="000000"/>
                <w:lang w:eastAsia="en-US"/>
              </w:rPr>
            </w:pPr>
            <w:r w:rsidRPr="004A0104">
              <w:rPr>
                <w:rFonts w:ascii="Times New Roman" w:hAnsi="Times New Roman" w:cs="Times New Roman"/>
                <w:color w:val="000000" w:themeColor="text1"/>
                <w:lang w:eastAsia="en-US"/>
              </w:rPr>
              <w:t>2.3.</w:t>
            </w:r>
            <w:r w:rsidRPr="004A0104">
              <w:rPr>
                <w:rFonts w:ascii="Times New Roman" w:hAnsi="Times New Roman" w:cs="Times New Roman"/>
                <w:color w:val="000000"/>
                <w:lang w:eastAsia="en-US"/>
              </w:rPr>
              <w:t xml:space="preserve"> </w:t>
            </w:r>
            <w:r w:rsidRPr="004A0104">
              <w:rPr>
                <w:rFonts w:ascii="Times New Roman" w:hAnsi="Times New Roman" w:cs="Times New Roman"/>
                <w:color w:val="000000" w:themeColor="text1"/>
                <w:lang w:eastAsia="en-US"/>
              </w:rPr>
              <w:t>Количество созданных публикаций в группе МБУ «Дом молодежи Куйбышевского района» в социальной сети «Вконтакте» о событиях патриотической направленности  в</w:t>
            </w:r>
            <w:r w:rsidRPr="004A0104">
              <w:rPr>
                <w:rFonts w:ascii="Times New Roman" w:hAnsi="Times New Roman" w:cs="Times New Roman"/>
                <w:color w:val="000000"/>
                <w:lang w:eastAsia="en-US"/>
              </w:rPr>
              <w:t xml:space="preserve"> Куйбышевском муниципальном районе Новосибирской области</w:t>
            </w:r>
          </w:p>
        </w:tc>
        <w:tc>
          <w:tcPr>
            <w:tcW w:w="1275" w:type="dxa"/>
          </w:tcPr>
          <w:p w14:paraId="0579EED2" w14:textId="77777777" w:rsidR="00E97C5C" w:rsidRPr="004A0104" w:rsidRDefault="00E97C5C" w:rsidP="00F562AF">
            <w:pPr>
              <w:jc w:val="center"/>
              <w:rPr>
                <w:color w:val="000000" w:themeColor="text1"/>
                <w:sz w:val="20"/>
                <w:szCs w:val="20"/>
                <w:lang w:eastAsia="en-US"/>
              </w:rPr>
            </w:pPr>
            <w:r w:rsidRPr="004A0104">
              <w:rPr>
                <w:color w:val="000000" w:themeColor="text1"/>
                <w:sz w:val="20"/>
                <w:szCs w:val="20"/>
                <w:lang w:eastAsia="en-US"/>
              </w:rPr>
              <w:t>единица</w:t>
            </w:r>
          </w:p>
        </w:tc>
        <w:tc>
          <w:tcPr>
            <w:tcW w:w="1134" w:type="dxa"/>
          </w:tcPr>
          <w:p w14:paraId="31CBA0B8" w14:textId="77777777" w:rsidR="00E97C5C" w:rsidRPr="004A0104" w:rsidRDefault="00E97C5C" w:rsidP="00F562AF">
            <w:pPr>
              <w:pStyle w:val="ConsPlusCell"/>
              <w:jc w:val="center"/>
              <w:rPr>
                <w:rFonts w:ascii="Times New Roman" w:hAnsi="Times New Roman" w:cs="Times New Roman"/>
                <w:color w:val="000000" w:themeColor="text1"/>
                <w:lang w:eastAsia="en-US"/>
              </w:rPr>
            </w:pPr>
            <w:r w:rsidRPr="004A0104">
              <w:rPr>
                <w:rFonts w:ascii="Times New Roman" w:hAnsi="Times New Roman" w:cs="Times New Roman"/>
                <w:color w:val="000000" w:themeColor="text1"/>
                <w:lang w:eastAsia="en-US"/>
              </w:rPr>
              <w:t>0,1</w:t>
            </w:r>
          </w:p>
        </w:tc>
        <w:tc>
          <w:tcPr>
            <w:tcW w:w="993" w:type="dxa"/>
          </w:tcPr>
          <w:p w14:paraId="6BE16FAF" w14:textId="77777777" w:rsidR="00E97C5C" w:rsidRPr="004A0104" w:rsidRDefault="00E97C5C" w:rsidP="00F562AF">
            <w:pPr>
              <w:jc w:val="center"/>
              <w:rPr>
                <w:color w:val="000000" w:themeColor="text1"/>
                <w:sz w:val="20"/>
                <w:szCs w:val="20"/>
                <w:lang w:eastAsia="en-US"/>
              </w:rPr>
            </w:pPr>
            <w:r w:rsidRPr="004A0104">
              <w:rPr>
                <w:color w:val="000000" w:themeColor="text1"/>
                <w:sz w:val="20"/>
                <w:szCs w:val="20"/>
                <w:lang w:eastAsia="en-US"/>
              </w:rPr>
              <w:t>275</w:t>
            </w:r>
          </w:p>
        </w:tc>
        <w:tc>
          <w:tcPr>
            <w:tcW w:w="776" w:type="dxa"/>
            <w:shd w:val="clear" w:color="auto" w:fill="auto"/>
          </w:tcPr>
          <w:p w14:paraId="4286794C" w14:textId="77777777" w:rsidR="00E97C5C" w:rsidRPr="004A0104" w:rsidRDefault="00E97C5C" w:rsidP="00F562AF">
            <w:pPr>
              <w:jc w:val="center"/>
              <w:rPr>
                <w:sz w:val="20"/>
                <w:szCs w:val="20"/>
              </w:rPr>
            </w:pPr>
            <w:r w:rsidRPr="004A0104">
              <w:rPr>
                <w:sz w:val="20"/>
                <w:szCs w:val="20"/>
              </w:rPr>
              <w:t>50</w:t>
            </w:r>
          </w:p>
        </w:tc>
        <w:tc>
          <w:tcPr>
            <w:tcW w:w="784" w:type="dxa"/>
            <w:shd w:val="clear" w:color="auto" w:fill="auto"/>
          </w:tcPr>
          <w:p w14:paraId="3BE821AA" w14:textId="77777777" w:rsidR="00E97C5C" w:rsidRPr="004A0104" w:rsidRDefault="00E97C5C" w:rsidP="00F562AF">
            <w:pPr>
              <w:jc w:val="center"/>
              <w:rPr>
                <w:sz w:val="20"/>
                <w:szCs w:val="20"/>
              </w:rPr>
            </w:pPr>
            <w:r w:rsidRPr="004A0104">
              <w:rPr>
                <w:sz w:val="20"/>
                <w:szCs w:val="20"/>
              </w:rPr>
              <w:t>135</w:t>
            </w:r>
          </w:p>
        </w:tc>
        <w:tc>
          <w:tcPr>
            <w:tcW w:w="784" w:type="dxa"/>
            <w:shd w:val="clear" w:color="auto" w:fill="auto"/>
          </w:tcPr>
          <w:p w14:paraId="5360546B" w14:textId="77777777" w:rsidR="00E97C5C" w:rsidRPr="004A0104" w:rsidRDefault="00E97C5C" w:rsidP="00F562AF">
            <w:pPr>
              <w:jc w:val="center"/>
              <w:rPr>
                <w:sz w:val="20"/>
                <w:szCs w:val="20"/>
              </w:rPr>
            </w:pPr>
            <w:r w:rsidRPr="004A0104">
              <w:rPr>
                <w:sz w:val="20"/>
                <w:szCs w:val="20"/>
              </w:rPr>
              <w:t>55</w:t>
            </w:r>
          </w:p>
        </w:tc>
        <w:tc>
          <w:tcPr>
            <w:tcW w:w="755" w:type="dxa"/>
            <w:shd w:val="clear" w:color="auto" w:fill="auto"/>
          </w:tcPr>
          <w:p w14:paraId="319368A9" w14:textId="77777777" w:rsidR="00E97C5C" w:rsidRPr="004A0104" w:rsidRDefault="00E97C5C" w:rsidP="00F562AF">
            <w:pPr>
              <w:jc w:val="center"/>
              <w:rPr>
                <w:sz w:val="20"/>
                <w:szCs w:val="20"/>
              </w:rPr>
            </w:pPr>
            <w:r w:rsidRPr="004A0104">
              <w:rPr>
                <w:sz w:val="20"/>
                <w:szCs w:val="20"/>
              </w:rPr>
              <w:t>35</w:t>
            </w:r>
          </w:p>
        </w:tc>
        <w:tc>
          <w:tcPr>
            <w:tcW w:w="870" w:type="dxa"/>
          </w:tcPr>
          <w:p w14:paraId="7F22E26C" w14:textId="77777777" w:rsidR="00E97C5C" w:rsidRPr="004A0104" w:rsidRDefault="00E97C5C" w:rsidP="00F562AF">
            <w:pPr>
              <w:jc w:val="center"/>
              <w:rPr>
                <w:color w:val="000000" w:themeColor="text1"/>
                <w:sz w:val="20"/>
                <w:szCs w:val="20"/>
                <w:lang w:eastAsia="en-US"/>
              </w:rPr>
            </w:pPr>
            <w:r w:rsidRPr="004A0104">
              <w:rPr>
                <w:color w:val="000000" w:themeColor="text1"/>
                <w:sz w:val="20"/>
                <w:szCs w:val="20"/>
                <w:lang w:eastAsia="en-US"/>
              </w:rPr>
              <w:t>275</w:t>
            </w:r>
          </w:p>
        </w:tc>
        <w:tc>
          <w:tcPr>
            <w:tcW w:w="784" w:type="dxa"/>
          </w:tcPr>
          <w:p w14:paraId="785550ED" w14:textId="77777777" w:rsidR="00E97C5C" w:rsidRPr="004A0104" w:rsidRDefault="00E97C5C" w:rsidP="00F562AF">
            <w:pPr>
              <w:jc w:val="center"/>
              <w:rPr>
                <w:color w:val="000000" w:themeColor="text1"/>
                <w:sz w:val="20"/>
                <w:szCs w:val="20"/>
                <w:lang w:eastAsia="en-US"/>
              </w:rPr>
            </w:pPr>
            <w:r w:rsidRPr="004A0104">
              <w:rPr>
                <w:color w:val="000000" w:themeColor="text1"/>
                <w:sz w:val="20"/>
                <w:szCs w:val="20"/>
                <w:lang w:eastAsia="en-US"/>
              </w:rPr>
              <w:t>280</w:t>
            </w:r>
          </w:p>
        </w:tc>
        <w:tc>
          <w:tcPr>
            <w:tcW w:w="917" w:type="dxa"/>
          </w:tcPr>
          <w:p w14:paraId="7C0E9280" w14:textId="77777777" w:rsidR="00E97C5C" w:rsidRPr="004A0104" w:rsidRDefault="00E97C5C" w:rsidP="00F562AF">
            <w:pPr>
              <w:pStyle w:val="ConsPlusCell"/>
              <w:jc w:val="center"/>
              <w:rPr>
                <w:rFonts w:ascii="Times New Roman" w:hAnsi="Times New Roman" w:cs="Times New Roman"/>
                <w:color w:val="000000" w:themeColor="text1"/>
                <w:lang w:eastAsia="en-US"/>
              </w:rPr>
            </w:pPr>
            <w:r w:rsidRPr="004A0104">
              <w:rPr>
                <w:rFonts w:ascii="Times New Roman" w:hAnsi="Times New Roman" w:cs="Times New Roman"/>
                <w:color w:val="000000" w:themeColor="text1"/>
                <w:lang w:eastAsia="en-US"/>
              </w:rPr>
              <w:t>280</w:t>
            </w:r>
          </w:p>
        </w:tc>
        <w:tc>
          <w:tcPr>
            <w:tcW w:w="708" w:type="dxa"/>
          </w:tcPr>
          <w:p w14:paraId="561722D2" w14:textId="77777777" w:rsidR="00E97C5C" w:rsidRPr="004A0104" w:rsidRDefault="00E97C5C" w:rsidP="00F562AF">
            <w:pPr>
              <w:pStyle w:val="ConsPlusCell"/>
              <w:rPr>
                <w:rFonts w:ascii="Times New Roman" w:hAnsi="Times New Roman" w:cs="Times New Roman"/>
              </w:rPr>
            </w:pPr>
          </w:p>
        </w:tc>
      </w:tr>
      <w:tr w:rsidR="00E97C5C" w:rsidRPr="004A0104" w14:paraId="17D6C933" w14:textId="77777777" w:rsidTr="00F562AF">
        <w:trPr>
          <w:tblCellSpacing w:w="5" w:type="nil"/>
        </w:trPr>
        <w:tc>
          <w:tcPr>
            <w:tcW w:w="2268" w:type="dxa"/>
            <w:tcBorders>
              <w:top w:val="single" w:sz="4" w:space="0" w:color="auto"/>
              <w:left w:val="single" w:sz="4" w:space="0" w:color="auto"/>
              <w:bottom w:val="single" w:sz="4" w:space="0" w:color="auto"/>
              <w:right w:val="single" w:sz="4" w:space="0" w:color="auto"/>
            </w:tcBorders>
          </w:tcPr>
          <w:p w14:paraId="1CEB0E00" w14:textId="77777777" w:rsidR="00E97C5C" w:rsidRPr="004A0104" w:rsidRDefault="00E97C5C" w:rsidP="00F562AF">
            <w:pPr>
              <w:spacing w:line="254" w:lineRule="auto"/>
              <w:ind w:firstLine="5"/>
              <w:rPr>
                <w:color w:val="000000" w:themeColor="text1"/>
                <w:sz w:val="20"/>
                <w:szCs w:val="20"/>
                <w:lang w:eastAsia="en-US"/>
              </w:rPr>
            </w:pPr>
            <w:r w:rsidRPr="004A0104">
              <w:rPr>
                <w:color w:val="000000" w:themeColor="text1"/>
                <w:sz w:val="20"/>
                <w:szCs w:val="20"/>
                <w:lang w:eastAsia="en-US"/>
              </w:rPr>
              <w:t>Задача 3.</w:t>
            </w:r>
          </w:p>
          <w:p w14:paraId="0084E5CE" w14:textId="77777777" w:rsidR="00E97C5C" w:rsidRPr="004A0104" w:rsidRDefault="00E97C5C" w:rsidP="00F562AF">
            <w:pPr>
              <w:pStyle w:val="ConsPlusCell"/>
              <w:rPr>
                <w:rFonts w:ascii="Times New Roman" w:hAnsi="Times New Roman" w:cs="Times New Roman"/>
              </w:rPr>
            </w:pPr>
            <w:r w:rsidRPr="004A0104">
              <w:rPr>
                <w:rFonts w:ascii="Times New Roman" w:hAnsi="Times New Roman" w:cs="Times New Roman"/>
                <w:color w:val="000000" w:themeColor="text1"/>
                <w:lang w:eastAsia="en-US"/>
              </w:rPr>
              <w:t>Развитие волонтерского движения как важного элемента системы патриотического воспитания на территории Куйбышевского муниципального района Новосибирской области</w:t>
            </w:r>
          </w:p>
        </w:tc>
        <w:tc>
          <w:tcPr>
            <w:tcW w:w="3261" w:type="dxa"/>
            <w:tcBorders>
              <w:top w:val="single" w:sz="4" w:space="0" w:color="auto"/>
              <w:left w:val="single" w:sz="4" w:space="0" w:color="auto"/>
              <w:bottom w:val="single" w:sz="4" w:space="0" w:color="auto"/>
              <w:right w:val="single" w:sz="4" w:space="0" w:color="auto"/>
            </w:tcBorders>
          </w:tcPr>
          <w:p w14:paraId="0570AE1C" w14:textId="77777777" w:rsidR="00E97C5C" w:rsidRPr="004A0104" w:rsidRDefault="00E97C5C" w:rsidP="00F562AF">
            <w:pPr>
              <w:pStyle w:val="ConsPlusCell"/>
              <w:jc w:val="both"/>
              <w:rPr>
                <w:rFonts w:ascii="Times New Roman" w:hAnsi="Times New Roman" w:cs="Times New Roman"/>
                <w:color w:val="000000" w:themeColor="text1"/>
                <w:lang w:eastAsia="en-US"/>
              </w:rPr>
            </w:pPr>
            <w:r w:rsidRPr="004A0104">
              <w:rPr>
                <w:rFonts w:ascii="Times New Roman" w:hAnsi="Times New Roman" w:cs="Times New Roman"/>
                <w:color w:val="000000" w:themeColor="text1"/>
                <w:lang w:eastAsia="en-US"/>
              </w:rPr>
              <w:t>3.1. Количество волонтеров - участников мероприятий, направленных на формирование патриотического сознания граждан РФ в Куйбышевском муниципальном районе Новосибирской области, в рамках реализации муниципальной программы</w:t>
            </w:r>
          </w:p>
        </w:tc>
        <w:tc>
          <w:tcPr>
            <w:tcW w:w="1275" w:type="dxa"/>
          </w:tcPr>
          <w:p w14:paraId="4ED42A56" w14:textId="77777777" w:rsidR="00E97C5C" w:rsidRPr="004A0104" w:rsidRDefault="00E97C5C" w:rsidP="00F562AF">
            <w:pPr>
              <w:jc w:val="center"/>
              <w:rPr>
                <w:color w:val="000000" w:themeColor="text1"/>
                <w:sz w:val="20"/>
                <w:szCs w:val="20"/>
                <w:lang w:eastAsia="en-US"/>
              </w:rPr>
            </w:pPr>
            <w:r w:rsidRPr="004A0104">
              <w:rPr>
                <w:color w:val="000000" w:themeColor="text1"/>
                <w:sz w:val="20"/>
                <w:szCs w:val="20"/>
                <w:lang w:eastAsia="en-US"/>
              </w:rPr>
              <w:t>человек</w:t>
            </w:r>
          </w:p>
        </w:tc>
        <w:tc>
          <w:tcPr>
            <w:tcW w:w="1134" w:type="dxa"/>
          </w:tcPr>
          <w:p w14:paraId="3C68F320" w14:textId="77777777" w:rsidR="00E97C5C" w:rsidRPr="004A0104" w:rsidRDefault="00E97C5C" w:rsidP="00F562AF">
            <w:pPr>
              <w:pStyle w:val="ConsPlusCell"/>
              <w:jc w:val="center"/>
              <w:rPr>
                <w:rFonts w:ascii="Times New Roman" w:hAnsi="Times New Roman" w:cs="Times New Roman"/>
                <w:color w:val="000000" w:themeColor="text1"/>
                <w:lang w:eastAsia="en-US"/>
              </w:rPr>
            </w:pPr>
            <w:r w:rsidRPr="004A0104">
              <w:rPr>
                <w:rFonts w:ascii="Times New Roman" w:hAnsi="Times New Roman" w:cs="Times New Roman"/>
                <w:color w:val="000000" w:themeColor="text1"/>
                <w:lang w:eastAsia="en-US"/>
              </w:rPr>
              <w:t>0,2</w:t>
            </w:r>
          </w:p>
        </w:tc>
        <w:tc>
          <w:tcPr>
            <w:tcW w:w="993" w:type="dxa"/>
          </w:tcPr>
          <w:p w14:paraId="2143F0F6" w14:textId="77777777" w:rsidR="00E97C5C" w:rsidRPr="004A0104" w:rsidRDefault="00E97C5C" w:rsidP="00F562AF">
            <w:pPr>
              <w:jc w:val="center"/>
              <w:rPr>
                <w:color w:val="000000" w:themeColor="text1"/>
                <w:sz w:val="20"/>
                <w:szCs w:val="20"/>
                <w:lang w:eastAsia="en-US"/>
              </w:rPr>
            </w:pPr>
            <w:r w:rsidRPr="004A0104">
              <w:rPr>
                <w:color w:val="000000" w:themeColor="text1"/>
                <w:sz w:val="20"/>
                <w:szCs w:val="20"/>
                <w:lang w:eastAsia="en-US"/>
              </w:rPr>
              <w:t>1113</w:t>
            </w:r>
          </w:p>
        </w:tc>
        <w:tc>
          <w:tcPr>
            <w:tcW w:w="776" w:type="dxa"/>
            <w:shd w:val="clear" w:color="auto" w:fill="auto"/>
          </w:tcPr>
          <w:p w14:paraId="467FDB25" w14:textId="77777777" w:rsidR="00E97C5C" w:rsidRPr="004A0104" w:rsidRDefault="00E97C5C" w:rsidP="00F562AF">
            <w:pPr>
              <w:jc w:val="center"/>
              <w:rPr>
                <w:sz w:val="20"/>
                <w:szCs w:val="20"/>
              </w:rPr>
            </w:pPr>
            <w:r w:rsidRPr="004A0104">
              <w:rPr>
                <w:sz w:val="20"/>
                <w:szCs w:val="20"/>
              </w:rPr>
              <w:t>170</w:t>
            </w:r>
          </w:p>
        </w:tc>
        <w:tc>
          <w:tcPr>
            <w:tcW w:w="784" w:type="dxa"/>
            <w:shd w:val="clear" w:color="auto" w:fill="auto"/>
          </w:tcPr>
          <w:p w14:paraId="3206E2C0" w14:textId="77777777" w:rsidR="00E97C5C" w:rsidRPr="004A0104" w:rsidRDefault="00E97C5C" w:rsidP="00F562AF">
            <w:pPr>
              <w:jc w:val="center"/>
              <w:rPr>
                <w:sz w:val="20"/>
                <w:szCs w:val="20"/>
              </w:rPr>
            </w:pPr>
            <w:r w:rsidRPr="004A0104">
              <w:rPr>
                <w:sz w:val="20"/>
                <w:szCs w:val="20"/>
              </w:rPr>
              <w:t>201</w:t>
            </w:r>
          </w:p>
        </w:tc>
        <w:tc>
          <w:tcPr>
            <w:tcW w:w="784" w:type="dxa"/>
            <w:shd w:val="clear" w:color="auto" w:fill="auto"/>
          </w:tcPr>
          <w:p w14:paraId="4D359E17" w14:textId="77777777" w:rsidR="00E97C5C" w:rsidRPr="004A0104" w:rsidRDefault="00E97C5C" w:rsidP="00F562AF">
            <w:pPr>
              <w:jc w:val="center"/>
              <w:rPr>
                <w:sz w:val="20"/>
                <w:szCs w:val="20"/>
              </w:rPr>
            </w:pPr>
            <w:r w:rsidRPr="004A0104">
              <w:rPr>
                <w:sz w:val="20"/>
                <w:szCs w:val="20"/>
              </w:rPr>
              <w:t>546</w:t>
            </w:r>
          </w:p>
        </w:tc>
        <w:tc>
          <w:tcPr>
            <w:tcW w:w="755" w:type="dxa"/>
            <w:shd w:val="clear" w:color="auto" w:fill="auto"/>
          </w:tcPr>
          <w:p w14:paraId="1CFEB6FE" w14:textId="77777777" w:rsidR="00E97C5C" w:rsidRPr="004A0104" w:rsidRDefault="00E97C5C" w:rsidP="00F562AF">
            <w:pPr>
              <w:jc w:val="center"/>
              <w:rPr>
                <w:sz w:val="20"/>
                <w:szCs w:val="20"/>
              </w:rPr>
            </w:pPr>
            <w:r w:rsidRPr="004A0104">
              <w:rPr>
                <w:sz w:val="20"/>
                <w:szCs w:val="20"/>
              </w:rPr>
              <w:t>196</w:t>
            </w:r>
          </w:p>
        </w:tc>
        <w:tc>
          <w:tcPr>
            <w:tcW w:w="870" w:type="dxa"/>
          </w:tcPr>
          <w:p w14:paraId="72BEF18E" w14:textId="77777777" w:rsidR="00E97C5C" w:rsidRPr="004A0104" w:rsidRDefault="00E97C5C" w:rsidP="00F562AF">
            <w:pPr>
              <w:jc w:val="center"/>
              <w:rPr>
                <w:color w:val="000000" w:themeColor="text1"/>
                <w:sz w:val="20"/>
                <w:szCs w:val="20"/>
                <w:lang w:eastAsia="en-US"/>
              </w:rPr>
            </w:pPr>
            <w:r w:rsidRPr="004A0104">
              <w:rPr>
                <w:color w:val="000000" w:themeColor="text1"/>
                <w:sz w:val="20"/>
                <w:szCs w:val="20"/>
                <w:lang w:eastAsia="en-US"/>
              </w:rPr>
              <w:t>1888</w:t>
            </w:r>
          </w:p>
        </w:tc>
        <w:tc>
          <w:tcPr>
            <w:tcW w:w="784" w:type="dxa"/>
          </w:tcPr>
          <w:p w14:paraId="2245D923" w14:textId="77777777" w:rsidR="00E97C5C" w:rsidRPr="004A0104" w:rsidRDefault="00E97C5C" w:rsidP="00F562AF">
            <w:pPr>
              <w:jc w:val="center"/>
              <w:rPr>
                <w:color w:val="000000" w:themeColor="text1"/>
                <w:sz w:val="20"/>
                <w:szCs w:val="20"/>
                <w:lang w:eastAsia="en-US"/>
              </w:rPr>
            </w:pPr>
            <w:r w:rsidRPr="004A0104">
              <w:rPr>
                <w:color w:val="000000" w:themeColor="text1"/>
                <w:sz w:val="20"/>
                <w:szCs w:val="20"/>
                <w:lang w:eastAsia="en-US"/>
              </w:rPr>
              <w:t>1975</w:t>
            </w:r>
          </w:p>
        </w:tc>
        <w:tc>
          <w:tcPr>
            <w:tcW w:w="917" w:type="dxa"/>
          </w:tcPr>
          <w:p w14:paraId="6CA7D3A0" w14:textId="77777777" w:rsidR="00E97C5C" w:rsidRPr="004A0104" w:rsidRDefault="00E97C5C" w:rsidP="00F562AF">
            <w:pPr>
              <w:pStyle w:val="ConsPlusCell"/>
              <w:jc w:val="center"/>
              <w:rPr>
                <w:rFonts w:ascii="Times New Roman" w:hAnsi="Times New Roman" w:cs="Times New Roman"/>
                <w:color w:val="000000" w:themeColor="text1"/>
                <w:lang w:eastAsia="en-US"/>
              </w:rPr>
            </w:pPr>
            <w:r w:rsidRPr="004A0104">
              <w:rPr>
                <w:rFonts w:ascii="Times New Roman" w:hAnsi="Times New Roman" w:cs="Times New Roman"/>
                <w:color w:val="000000" w:themeColor="text1"/>
                <w:lang w:eastAsia="en-US"/>
              </w:rPr>
              <w:t>2025</w:t>
            </w:r>
          </w:p>
        </w:tc>
        <w:tc>
          <w:tcPr>
            <w:tcW w:w="708" w:type="dxa"/>
          </w:tcPr>
          <w:p w14:paraId="7D6E9F00" w14:textId="77777777" w:rsidR="00E97C5C" w:rsidRPr="004A0104" w:rsidRDefault="00E97C5C" w:rsidP="00F562AF">
            <w:pPr>
              <w:pStyle w:val="ConsPlusCell"/>
              <w:rPr>
                <w:rFonts w:ascii="Times New Roman" w:hAnsi="Times New Roman" w:cs="Times New Roman"/>
              </w:rPr>
            </w:pPr>
          </w:p>
        </w:tc>
      </w:tr>
    </w:tbl>
    <w:p w14:paraId="25F1694B" w14:textId="77777777" w:rsidR="00E97C5C" w:rsidRPr="004A0104" w:rsidRDefault="00E97C5C" w:rsidP="00E97C5C">
      <w:pPr>
        <w:rPr>
          <w:sz w:val="20"/>
          <w:szCs w:val="20"/>
        </w:rPr>
      </w:pPr>
    </w:p>
    <w:p w14:paraId="39612BD4" w14:textId="77777777" w:rsidR="00E97C5C" w:rsidRPr="004A0104" w:rsidRDefault="00E97C5C" w:rsidP="00E97C5C">
      <w:pPr>
        <w:pStyle w:val="ConsPlusNormal"/>
        <w:jc w:val="right"/>
        <w:rPr>
          <w:rFonts w:ascii="Times New Roman" w:hAnsi="Times New Roman" w:cs="Times New Roman"/>
          <w:i/>
        </w:rPr>
      </w:pPr>
      <w:r w:rsidRPr="004A0104">
        <w:rPr>
          <w:rFonts w:ascii="Times New Roman" w:hAnsi="Times New Roman" w:cs="Times New Roman"/>
          <w:i/>
        </w:rPr>
        <w:t>Таблица № 2</w:t>
      </w:r>
    </w:p>
    <w:p w14:paraId="5FDB25BA" w14:textId="77777777" w:rsidR="00E97C5C" w:rsidRPr="004A0104" w:rsidRDefault="00E97C5C" w:rsidP="00E97C5C">
      <w:pPr>
        <w:pStyle w:val="ConsPlusNormal"/>
        <w:jc w:val="right"/>
        <w:rPr>
          <w:rFonts w:ascii="Times New Roman" w:hAnsi="Times New Roman" w:cs="Times New Roman"/>
          <w:i/>
          <w:highlight w:val="yellow"/>
        </w:rPr>
      </w:pPr>
    </w:p>
    <w:p w14:paraId="754335DF" w14:textId="77777777" w:rsidR="00E97C5C" w:rsidRPr="004A0104" w:rsidRDefault="00E97C5C" w:rsidP="00E97C5C">
      <w:pPr>
        <w:jc w:val="center"/>
        <w:rPr>
          <w:color w:val="000000" w:themeColor="text1"/>
          <w:sz w:val="20"/>
          <w:szCs w:val="20"/>
        </w:rPr>
      </w:pPr>
      <w:r w:rsidRPr="004A0104">
        <w:rPr>
          <w:color w:val="000000" w:themeColor="text1"/>
          <w:sz w:val="20"/>
          <w:szCs w:val="20"/>
        </w:rPr>
        <w:t>Информация о порядке сбора информации для определения (расчета) плановых и фактических значений</w:t>
      </w:r>
    </w:p>
    <w:p w14:paraId="2E769C08" w14:textId="77777777" w:rsidR="00E97C5C" w:rsidRPr="004A0104" w:rsidRDefault="00E97C5C" w:rsidP="00E97C5C">
      <w:pPr>
        <w:pStyle w:val="af5"/>
        <w:rPr>
          <w:b w:val="0"/>
          <w:sz w:val="20"/>
          <w:szCs w:val="20"/>
        </w:rPr>
      </w:pPr>
      <w:r w:rsidRPr="004A0104">
        <w:rPr>
          <w:b w:val="0"/>
          <w:color w:val="000000" w:themeColor="text1"/>
          <w:sz w:val="20"/>
          <w:szCs w:val="20"/>
        </w:rPr>
        <w:t xml:space="preserve">целевых индикаторов муниципальной программы </w:t>
      </w:r>
      <w:r w:rsidRPr="004A0104">
        <w:rPr>
          <w:b w:val="0"/>
          <w:sz w:val="20"/>
          <w:szCs w:val="20"/>
        </w:rPr>
        <w:t>«Патриотическое воспитание граждан в Куйбышевском муниципальном районе Новосибирской области на 2022 - 2025 годы» на очередной 2022 год и плановый период 2023, 2024 и 2025 годов</w:t>
      </w:r>
    </w:p>
    <w:p w14:paraId="174CA7AA" w14:textId="77777777" w:rsidR="00E97C5C" w:rsidRPr="004A0104" w:rsidRDefault="00E97C5C" w:rsidP="00E97C5C">
      <w:pPr>
        <w:rPr>
          <w:sz w:val="20"/>
          <w:szCs w:val="20"/>
        </w:rPr>
      </w:pPr>
    </w:p>
    <w:tbl>
      <w:tblPr>
        <w:tblStyle w:val="affa"/>
        <w:tblW w:w="15309" w:type="dxa"/>
        <w:tblInd w:w="675" w:type="dxa"/>
        <w:tblLayout w:type="fixed"/>
        <w:tblLook w:val="04A0" w:firstRow="1" w:lastRow="0" w:firstColumn="1" w:lastColumn="0" w:noHBand="0" w:noVBand="1"/>
      </w:tblPr>
      <w:tblGrid>
        <w:gridCol w:w="5529"/>
        <w:gridCol w:w="1559"/>
        <w:gridCol w:w="1701"/>
        <w:gridCol w:w="3261"/>
        <w:gridCol w:w="3259"/>
      </w:tblGrid>
      <w:tr w:rsidR="00E97C5C" w:rsidRPr="004A0104" w14:paraId="136BFAD9" w14:textId="77777777" w:rsidTr="00F562AF">
        <w:tc>
          <w:tcPr>
            <w:tcW w:w="5529" w:type="dxa"/>
          </w:tcPr>
          <w:p w14:paraId="72C8E68B" w14:textId="77777777" w:rsidR="00E97C5C" w:rsidRPr="004A0104" w:rsidRDefault="00E97C5C" w:rsidP="00F562AF">
            <w:pPr>
              <w:pStyle w:val="ConsPlusNormal"/>
              <w:ind w:firstLine="0"/>
              <w:jc w:val="center"/>
              <w:rPr>
                <w:rFonts w:ascii="Times New Roman" w:hAnsi="Times New Roman" w:cs="Times New Roman"/>
              </w:rPr>
            </w:pPr>
            <w:r w:rsidRPr="004A0104">
              <w:rPr>
                <w:rFonts w:ascii="Times New Roman" w:hAnsi="Times New Roman" w:cs="Times New Roman"/>
              </w:rPr>
              <w:lastRenderedPageBreak/>
              <w:t>Наименование целевого индикатора</w:t>
            </w:r>
          </w:p>
        </w:tc>
        <w:tc>
          <w:tcPr>
            <w:tcW w:w="1559" w:type="dxa"/>
          </w:tcPr>
          <w:p w14:paraId="20414EC5" w14:textId="77777777" w:rsidR="00E97C5C" w:rsidRPr="004A0104" w:rsidRDefault="00E97C5C" w:rsidP="00F562AF">
            <w:pPr>
              <w:pStyle w:val="ConsPlusNormal"/>
              <w:ind w:firstLine="0"/>
              <w:jc w:val="center"/>
              <w:rPr>
                <w:rFonts w:ascii="Times New Roman" w:hAnsi="Times New Roman" w:cs="Times New Roman"/>
              </w:rPr>
            </w:pPr>
            <w:r w:rsidRPr="004A0104">
              <w:rPr>
                <w:rFonts w:ascii="Times New Roman" w:hAnsi="Times New Roman" w:cs="Times New Roman"/>
              </w:rPr>
              <w:t xml:space="preserve">Периодичность </w:t>
            </w:r>
          </w:p>
          <w:p w14:paraId="0477A12E" w14:textId="77777777" w:rsidR="00E97C5C" w:rsidRPr="004A0104" w:rsidRDefault="00E97C5C" w:rsidP="00F562AF">
            <w:pPr>
              <w:pStyle w:val="ConsPlusNormal"/>
              <w:ind w:firstLine="0"/>
              <w:jc w:val="center"/>
              <w:rPr>
                <w:rFonts w:ascii="Times New Roman" w:hAnsi="Times New Roman" w:cs="Times New Roman"/>
              </w:rPr>
            </w:pPr>
            <w:r w:rsidRPr="004A0104">
              <w:rPr>
                <w:rFonts w:ascii="Times New Roman" w:hAnsi="Times New Roman" w:cs="Times New Roman"/>
              </w:rPr>
              <w:t>сбора</w:t>
            </w:r>
          </w:p>
        </w:tc>
        <w:tc>
          <w:tcPr>
            <w:tcW w:w="1701" w:type="dxa"/>
          </w:tcPr>
          <w:p w14:paraId="7C6F0B5E" w14:textId="77777777" w:rsidR="00E97C5C" w:rsidRPr="004A0104" w:rsidRDefault="00E97C5C" w:rsidP="00F562AF">
            <w:pPr>
              <w:pStyle w:val="ConsPlusNormal"/>
              <w:ind w:firstLine="0"/>
              <w:jc w:val="center"/>
              <w:rPr>
                <w:rFonts w:ascii="Times New Roman" w:hAnsi="Times New Roman" w:cs="Times New Roman"/>
              </w:rPr>
            </w:pPr>
            <w:r w:rsidRPr="004A0104">
              <w:rPr>
                <w:rFonts w:ascii="Times New Roman" w:hAnsi="Times New Roman" w:cs="Times New Roman"/>
              </w:rPr>
              <w:t>Вид временной характеристики</w:t>
            </w:r>
          </w:p>
        </w:tc>
        <w:tc>
          <w:tcPr>
            <w:tcW w:w="3261" w:type="dxa"/>
          </w:tcPr>
          <w:p w14:paraId="4B14150D" w14:textId="77777777" w:rsidR="00E97C5C" w:rsidRPr="004A0104" w:rsidRDefault="00E97C5C" w:rsidP="00F562AF">
            <w:pPr>
              <w:pStyle w:val="ConsPlusNormal"/>
              <w:ind w:firstLine="0"/>
              <w:jc w:val="center"/>
              <w:rPr>
                <w:rFonts w:ascii="Times New Roman" w:hAnsi="Times New Roman" w:cs="Times New Roman"/>
              </w:rPr>
            </w:pPr>
            <w:r w:rsidRPr="004A0104">
              <w:rPr>
                <w:rFonts w:ascii="Times New Roman" w:hAnsi="Times New Roman" w:cs="Times New Roman"/>
              </w:rPr>
              <w:t>Методика расчёта (плановых и фактических значений)</w:t>
            </w:r>
          </w:p>
        </w:tc>
        <w:tc>
          <w:tcPr>
            <w:tcW w:w="3259" w:type="dxa"/>
          </w:tcPr>
          <w:p w14:paraId="5C786FF5" w14:textId="77777777" w:rsidR="00E97C5C" w:rsidRPr="004A0104" w:rsidRDefault="00E97C5C" w:rsidP="00F562AF">
            <w:pPr>
              <w:pStyle w:val="ConsPlusNormal"/>
              <w:ind w:firstLine="0"/>
              <w:jc w:val="center"/>
              <w:rPr>
                <w:rFonts w:ascii="Times New Roman" w:hAnsi="Times New Roman" w:cs="Times New Roman"/>
              </w:rPr>
            </w:pPr>
            <w:r w:rsidRPr="004A0104">
              <w:rPr>
                <w:rFonts w:ascii="Times New Roman" w:hAnsi="Times New Roman" w:cs="Times New Roman"/>
              </w:rPr>
              <w:t>Источник полученных данных</w:t>
            </w:r>
          </w:p>
        </w:tc>
      </w:tr>
      <w:tr w:rsidR="00E97C5C" w:rsidRPr="004A0104" w14:paraId="539637D5" w14:textId="77777777" w:rsidTr="00F562AF">
        <w:tc>
          <w:tcPr>
            <w:tcW w:w="5529" w:type="dxa"/>
          </w:tcPr>
          <w:p w14:paraId="30831F70" w14:textId="77777777" w:rsidR="00E97C5C" w:rsidRPr="004A0104" w:rsidRDefault="00E97C5C" w:rsidP="00F562AF">
            <w:pPr>
              <w:pStyle w:val="ConsPlusCell"/>
              <w:jc w:val="both"/>
              <w:rPr>
                <w:rFonts w:ascii="Times New Roman" w:hAnsi="Times New Roman" w:cs="Times New Roman"/>
              </w:rPr>
            </w:pPr>
            <w:r w:rsidRPr="004A0104">
              <w:rPr>
                <w:rFonts w:ascii="Times New Roman" w:hAnsi="Times New Roman" w:cs="Times New Roman"/>
              </w:rPr>
              <w:t>Количество специалистов, прошедших обучение в сфере патриотического воспитания, в рамках реализации муниципальной программы</w:t>
            </w:r>
          </w:p>
        </w:tc>
        <w:tc>
          <w:tcPr>
            <w:tcW w:w="1559" w:type="dxa"/>
          </w:tcPr>
          <w:p w14:paraId="3159E5E7" w14:textId="77777777" w:rsidR="00E97C5C" w:rsidRPr="004A0104" w:rsidRDefault="00E97C5C" w:rsidP="00F562AF">
            <w:pPr>
              <w:pStyle w:val="ConsPlusNormal"/>
              <w:ind w:firstLine="0"/>
              <w:jc w:val="center"/>
              <w:rPr>
                <w:rFonts w:ascii="Times New Roman" w:hAnsi="Times New Roman" w:cs="Times New Roman"/>
              </w:rPr>
            </w:pPr>
            <w:r w:rsidRPr="004A0104">
              <w:rPr>
                <w:rFonts w:ascii="Times New Roman" w:hAnsi="Times New Roman" w:cs="Times New Roman"/>
              </w:rPr>
              <w:t>годовая</w:t>
            </w:r>
          </w:p>
        </w:tc>
        <w:tc>
          <w:tcPr>
            <w:tcW w:w="1701" w:type="dxa"/>
          </w:tcPr>
          <w:p w14:paraId="60D59D11" w14:textId="77777777" w:rsidR="00E97C5C" w:rsidRPr="004A0104" w:rsidRDefault="00E97C5C" w:rsidP="00F562AF">
            <w:pPr>
              <w:pStyle w:val="ConsPlusNormal"/>
              <w:ind w:firstLine="0"/>
              <w:jc w:val="center"/>
              <w:rPr>
                <w:rFonts w:ascii="Times New Roman" w:hAnsi="Times New Roman" w:cs="Times New Roman"/>
              </w:rPr>
            </w:pPr>
            <w:r w:rsidRPr="004A0104">
              <w:rPr>
                <w:rFonts w:ascii="Times New Roman" w:hAnsi="Times New Roman" w:cs="Times New Roman"/>
              </w:rPr>
              <w:t>за отчётный период</w:t>
            </w:r>
          </w:p>
        </w:tc>
        <w:tc>
          <w:tcPr>
            <w:tcW w:w="3261" w:type="dxa"/>
          </w:tcPr>
          <w:p w14:paraId="7DF78052" w14:textId="77777777" w:rsidR="00E97C5C" w:rsidRPr="004A0104" w:rsidRDefault="00E97C5C" w:rsidP="00F562AF">
            <w:pPr>
              <w:pStyle w:val="ConsPlusNormal"/>
              <w:ind w:firstLine="0"/>
              <w:jc w:val="both"/>
              <w:rPr>
                <w:rFonts w:ascii="Times New Roman" w:hAnsi="Times New Roman" w:cs="Times New Roman"/>
              </w:rPr>
            </w:pPr>
            <w:r w:rsidRPr="004A0104">
              <w:rPr>
                <w:rFonts w:ascii="Times New Roman" w:hAnsi="Times New Roman" w:cs="Times New Roman"/>
              </w:rPr>
              <w:t>Итоговые результаты мероприятий пунктов задачи 1   таблицы 3</w:t>
            </w:r>
          </w:p>
        </w:tc>
        <w:tc>
          <w:tcPr>
            <w:tcW w:w="3259" w:type="dxa"/>
          </w:tcPr>
          <w:p w14:paraId="1B02C041" w14:textId="77777777" w:rsidR="00E97C5C" w:rsidRPr="004A0104" w:rsidRDefault="00E97C5C" w:rsidP="00F562AF">
            <w:pPr>
              <w:pStyle w:val="ConsPlusNormal"/>
              <w:ind w:firstLine="0"/>
              <w:jc w:val="both"/>
              <w:rPr>
                <w:rFonts w:ascii="Times New Roman" w:hAnsi="Times New Roman" w:cs="Times New Roman"/>
              </w:rPr>
            </w:pPr>
            <w:r w:rsidRPr="004A0104">
              <w:rPr>
                <w:rFonts w:ascii="Times New Roman" w:hAnsi="Times New Roman" w:cs="Times New Roman"/>
              </w:rPr>
              <w:t>Информация МБУ «Дом молодёжи Куйбышевского района»</w:t>
            </w:r>
          </w:p>
        </w:tc>
      </w:tr>
      <w:tr w:rsidR="00E97C5C" w:rsidRPr="004A0104" w14:paraId="779F1CEE" w14:textId="77777777" w:rsidTr="00F562AF">
        <w:tc>
          <w:tcPr>
            <w:tcW w:w="5529" w:type="dxa"/>
          </w:tcPr>
          <w:p w14:paraId="44E8C563" w14:textId="77777777" w:rsidR="00E97C5C" w:rsidRPr="004A0104" w:rsidRDefault="00E97C5C" w:rsidP="00F562AF">
            <w:pPr>
              <w:pStyle w:val="ConsPlusCell"/>
              <w:jc w:val="both"/>
              <w:rPr>
                <w:rFonts w:ascii="Times New Roman" w:hAnsi="Times New Roman" w:cs="Times New Roman"/>
                <w:highlight w:val="yellow"/>
              </w:rPr>
            </w:pPr>
            <w:r w:rsidRPr="004A0104">
              <w:rPr>
                <w:rFonts w:ascii="Times New Roman" w:hAnsi="Times New Roman" w:cs="Times New Roman"/>
              </w:rPr>
              <w:t>Количество молодых людей, принявших участие в мероприятиях, направленных на подготовку к военной службе, в рамках реализации муниципальной программы</w:t>
            </w:r>
          </w:p>
        </w:tc>
        <w:tc>
          <w:tcPr>
            <w:tcW w:w="1559" w:type="dxa"/>
          </w:tcPr>
          <w:p w14:paraId="30E94D18" w14:textId="77777777" w:rsidR="00E97C5C" w:rsidRPr="004A0104" w:rsidRDefault="00E97C5C" w:rsidP="00F562AF">
            <w:pPr>
              <w:jc w:val="center"/>
              <w:rPr>
                <w:sz w:val="20"/>
                <w:szCs w:val="20"/>
                <w:highlight w:val="yellow"/>
              </w:rPr>
            </w:pPr>
            <w:r w:rsidRPr="004A0104">
              <w:rPr>
                <w:sz w:val="20"/>
                <w:szCs w:val="20"/>
              </w:rPr>
              <w:t>годовая</w:t>
            </w:r>
          </w:p>
        </w:tc>
        <w:tc>
          <w:tcPr>
            <w:tcW w:w="1701" w:type="dxa"/>
          </w:tcPr>
          <w:p w14:paraId="013F5B4D" w14:textId="77777777" w:rsidR="00E97C5C" w:rsidRPr="004A0104" w:rsidRDefault="00E97C5C" w:rsidP="00F562AF">
            <w:pPr>
              <w:jc w:val="center"/>
              <w:rPr>
                <w:sz w:val="20"/>
                <w:szCs w:val="20"/>
                <w:highlight w:val="yellow"/>
              </w:rPr>
            </w:pPr>
            <w:r w:rsidRPr="004A0104">
              <w:rPr>
                <w:sz w:val="20"/>
                <w:szCs w:val="20"/>
              </w:rPr>
              <w:t>за отчётный период</w:t>
            </w:r>
          </w:p>
        </w:tc>
        <w:tc>
          <w:tcPr>
            <w:tcW w:w="3261" w:type="dxa"/>
          </w:tcPr>
          <w:p w14:paraId="769E5AAF" w14:textId="77777777" w:rsidR="00E97C5C" w:rsidRPr="004A0104" w:rsidRDefault="00E97C5C" w:rsidP="00F562AF">
            <w:pPr>
              <w:pStyle w:val="ConsPlusNormal"/>
              <w:ind w:firstLine="0"/>
              <w:jc w:val="both"/>
              <w:rPr>
                <w:rFonts w:ascii="Times New Roman" w:hAnsi="Times New Roman" w:cs="Times New Roman"/>
                <w:i/>
                <w:highlight w:val="yellow"/>
              </w:rPr>
            </w:pPr>
            <w:r w:rsidRPr="004A0104">
              <w:rPr>
                <w:rFonts w:ascii="Times New Roman" w:hAnsi="Times New Roman" w:cs="Times New Roman"/>
              </w:rPr>
              <w:t>Итоговые результаты мероприятий пунктов 2.1. задачи 2   таблицы 3</w:t>
            </w:r>
          </w:p>
        </w:tc>
        <w:tc>
          <w:tcPr>
            <w:tcW w:w="3259" w:type="dxa"/>
          </w:tcPr>
          <w:p w14:paraId="3409D0E1" w14:textId="77777777" w:rsidR="00E97C5C" w:rsidRPr="004A0104" w:rsidRDefault="00E97C5C" w:rsidP="00F562AF">
            <w:pPr>
              <w:jc w:val="both"/>
              <w:rPr>
                <w:sz w:val="20"/>
                <w:szCs w:val="20"/>
                <w:highlight w:val="yellow"/>
              </w:rPr>
            </w:pPr>
            <w:r w:rsidRPr="004A0104">
              <w:rPr>
                <w:sz w:val="20"/>
                <w:szCs w:val="20"/>
              </w:rPr>
              <w:t>Информация МБУ «Дом молодёжи Куйбышевского района», Куйбышевский ДДТ</w:t>
            </w:r>
          </w:p>
        </w:tc>
      </w:tr>
      <w:tr w:rsidR="00E97C5C" w:rsidRPr="004A0104" w14:paraId="150FD9E8" w14:textId="77777777" w:rsidTr="00F562AF">
        <w:tc>
          <w:tcPr>
            <w:tcW w:w="5529" w:type="dxa"/>
          </w:tcPr>
          <w:p w14:paraId="2E25C475" w14:textId="77777777" w:rsidR="00E97C5C" w:rsidRPr="004A0104" w:rsidRDefault="00E97C5C" w:rsidP="00F562AF">
            <w:pPr>
              <w:pStyle w:val="ConsPlusCell"/>
              <w:jc w:val="both"/>
              <w:rPr>
                <w:rFonts w:ascii="Times New Roman" w:hAnsi="Times New Roman" w:cs="Times New Roman"/>
                <w:highlight w:val="yellow"/>
              </w:rPr>
            </w:pPr>
            <w:r w:rsidRPr="004A0104">
              <w:rPr>
                <w:rFonts w:ascii="Times New Roman" w:hAnsi="Times New Roman" w:cs="Times New Roman"/>
              </w:rPr>
              <w:t xml:space="preserve">Количество молодых людей, принявших участие в </w:t>
            </w:r>
            <w:r w:rsidRPr="004A0104">
              <w:rPr>
                <w:rFonts w:ascii="Times New Roman" w:hAnsi="Times New Roman" w:cs="Times New Roman"/>
                <w:color w:val="000000" w:themeColor="text1"/>
                <w:lang w:eastAsia="en-US"/>
              </w:rPr>
              <w:t xml:space="preserve">мероприятиях, </w:t>
            </w:r>
            <w:r w:rsidRPr="004A0104">
              <w:rPr>
                <w:rFonts w:ascii="Times New Roman" w:hAnsi="Times New Roman" w:cs="Times New Roman"/>
                <w:color w:val="000000"/>
                <w:lang w:eastAsia="en-US"/>
              </w:rPr>
              <w:t>направленных на с</w:t>
            </w:r>
            <w:r w:rsidRPr="004A0104">
              <w:rPr>
                <w:rFonts w:ascii="Times New Roman" w:hAnsi="Times New Roman" w:cs="Times New Roman"/>
                <w:bCs/>
                <w:lang w:eastAsia="en-US"/>
              </w:rPr>
              <w:t>охранение исторической памяти и увековечение подвигов россиян,</w:t>
            </w:r>
            <w:r w:rsidRPr="004A0104">
              <w:rPr>
                <w:rFonts w:ascii="Times New Roman" w:hAnsi="Times New Roman" w:cs="Times New Roman"/>
                <w:color w:val="000000" w:themeColor="text1"/>
                <w:lang w:eastAsia="en-US"/>
              </w:rPr>
              <w:t xml:space="preserve"> в рамках реализации муниципальной программы</w:t>
            </w:r>
          </w:p>
        </w:tc>
        <w:tc>
          <w:tcPr>
            <w:tcW w:w="1559" w:type="dxa"/>
          </w:tcPr>
          <w:p w14:paraId="79EE88DA" w14:textId="77777777" w:rsidR="00E97C5C" w:rsidRPr="004A0104" w:rsidRDefault="00E97C5C" w:rsidP="00F562AF">
            <w:pPr>
              <w:jc w:val="center"/>
              <w:rPr>
                <w:sz w:val="20"/>
                <w:szCs w:val="20"/>
              </w:rPr>
            </w:pPr>
            <w:r w:rsidRPr="004A0104">
              <w:rPr>
                <w:sz w:val="20"/>
                <w:szCs w:val="20"/>
              </w:rPr>
              <w:t>годовая</w:t>
            </w:r>
          </w:p>
        </w:tc>
        <w:tc>
          <w:tcPr>
            <w:tcW w:w="1701" w:type="dxa"/>
          </w:tcPr>
          <w:p w14:paraId="4F0516EB" w14:textId="77777777" w:rsidR="00E97C5C" w:rsidRPr="004A0104" w:rsidRDefault="00E97C5C" w:rsidP="00F562AF">
            <w:pPr>
              <w:jc w:val="center"/>
              <w:rPr>
                <w:sz w:val="20"/>
                <w:szCs w:val="20"/>
              </w:rPr>
            </w:pPr>
            <w:r w:rsidRPr="004A0104">
              <w:rPr>
                <w:sz w:val="20"/>
                <w:szCs w:val="20"/>
              </w:rPr>
              <w:t>за отчётный период</w:t>
            </w:r>
          </w:p>
        </w:tc>
        <w:tc>
          <w:tcPr>
            <w:tcW w:w="3261" w:type="dxa"/>
          </w:tcPr>
          <w:p w14:paraId="114D1BCD" w14:textId="77777777" w:rsidR="00E97C5C" w:rsidRPr="004A0104" w:rsidRDefault="00E97C5C" w:rsidP="00F562AF">
            <w:pPr>
              <w:pStyle w:val="ConsPlusNormal"/>
              <w:ind w:firstLine="0"/>
              <w:jc w:val="both"/>
              <w:rPr>
                <w:rFonts w:ascii="Times New Roman" w:hAnsi="Times New Roman" w:cs="Times New Roman"/>
                <w:i/>
                <w:highlight w:val="yellow"/>
              </w:rPr>
            </w:pPr>
            <w:r w:rsidRPr="004A0104">
              <w:rPr>
                <w:rFonts w:ascii="Times New Roman" w:hAnsi="Times New Roman" w:cs="Times New Roman"/>
              </w:rPr>
              <w:t>Итоговые результаты мероприятий пунктов 2.2. задачи 2   таблицы 3</w:t>
            </w:r>
          </w:p>
        </w:tc>
        <w:tc>
          <w:tcPr>
            <w:tcW w:w="3259" w:type="dxa"/>
          </w:tcPr>
          <w:p w14:paraId="56304690" w14:textId="77777777" w:rsidR="00E97C5C" w:rsidRPr="004A0104" w:rsidRDefault="00E97C5C" w:rsidP="00F562AF">
            <w:pPr>
              <w:jc w:val="both"/>
              <w:rPr>
                <w:sz w:val="20"/>
                <w:szCs w:val="20"/>
                <w:highlight w:val="yellow"/>
              </w:rPr>
            </w:pPr>
            <w:r w:rsidRPr="004A0104">
              <w:rPr>
                <w:sz w:val="20"/>
                <w:szCs w:val="20"/>
              </w:rPr>
              <w:t>Информация МБУ «Дом молодёжи Куйбышевского района», Куйбышевский ДДТ</w:t>
            </w:r>
          </w:p>
        </w:tc>
      </w:tr>
      <w:tr w:rsidR="00E97C5C" w:rsidRPr="004A0104" w14:paraId="2513B36C" w14:textId="77777777" w:rsidTr="00F562AF">
        <w:tc>
          <w:tcPr>
            <w:tcW w:w="5529" w:type="dxa"/>
          </w:tcPr>
          <w:p w14:paraId="1C2759B9" w14:textId="77777777" w:rsidR="00E97C5C" w:rsidRPr="004A0104" w:rsidRDefault="00E97C5C" w:rsidP="00F562AF">
            <w:pPr>
              <w:pStyle w:val="ConsPlusCell"/>
              <w:jc w:val="both"/>
              <w:rPr>
                <w:rFonts w:ascii="Times New Roman" w:hAnsi="Times New Roman" w:cs="Times New Roman"/>
                <w:highlight w:val="yellow"/>
              </w:rPr>
            </w:pPr>
            <w:r w:rsidRPr="004A0104">
              <w:rPr>
                <w:rFonts w:ascii="Times New Roman" w:hAnsi="Times New Roman" w:cs="Times New Roman"/>
                <w:color w:val="000000" w:themeColor="text1"/>
                <w:lang w:eastAsia="en-US"/>
              </w:rPr>
              <w:t>Количество созданных публикаций в группе МБУ «Дом молодежи Куйбышевского района» в социальной сети «Вконтакте» о событиях патриотической направленности  в</w:t>
            </w:r>
            <w:r w:rsidRPr="004A0104">
              <w:rPr>
                <w:rFonts w:ascii="Times New Roman" w:hAnsi="Times New Roman" w:cs="Times New Roman"/>
                <w:color w:val="000000"/>
                <w:lang w:eastAsia="en-US"/>
              </w:rPr>
              <w:t xml:space="preserve"> Куйбышевском муниципальном районе Новосибирской области</w:t>
            </w:r>
          </w:p>
        </w:tc>
        <w:tc>
          <w:tcPr>
            <w:tcW w:w="1559" w:type="dxa"/>
          </w:tcPr>
          <w:p w14:paraId="2CA9C9C7" w14:textId="77777777" w:rsidR="00E97C5C" w:rsidRPr="004A0104" w:rsidRDefault="00E97C5C" w:rsidP="00F562AF">
            <w:pPr>
              <w:jc w:val="center"/>
              <w:rPr>
                <w:sz w:val="20"/>
                <w:szCs w:val="20"/>
              </w:rPr>
            </w:pPr>
            <w:r w:rsidRPr="004A0104">
              <w:rPr>
                <w:sz w:val="20"/>
                <w:szCs w:val="20"/>
              </w:rPr>
              <w:t>годовая</w:t>
            </w:r>
          </w:p>
        </w:tc>
        <w:tc>
          <w:tcPr>
            <w:tcW w:w="1701" w:type="dxa"/>
          </w:tcPr>
          <w:p w14:paraId="08AE9A48" w14:textId="77777777" w:rsidR="00E97C5C" w:rsidRPr="004A0104" w:rsidRDefault="00E97C5C" w:rsidP="00F562AF">
            <w:pPr>
              <w:jc w:val="center"/>
              <w:rPr>
                <w:sz w:val="20"/>
                <w:szCs w:val="20"/>
              </w:rPr>
            </w:pPr>
            <w:r w:rsidRPr="004A0104">
              <w:rPr>
                <w:sz w:val="20"/>
                <w:szCs w:val="20"/>
              </w:rPr>
              <w:t>за отчётный период</w:t>
            </w:r>
          </w:p>
        </w:tc>
        <w:tc>
          <w:tcPr>
            <w:tcW w:w="3261" w:type="dxa"/>
          </w:tcPr>
          <w:p w14:paraId="2D617E78" w14:textId="77777777" w:rsidR="00E97C5C" w:rsidRPr="004A0104" w:rsidRDefault="00E97C5C" w:rsidP="00F562AF">
            <w:pPr>
              <w:pStyle w:val="ConsPlusNormal"/>
              <w:ind w:firstLine="0"/>
              <w:jc w:val="both"/>
              <w:rPr>
                <w:rFonts w:ascii="Times New Roman" w:hAnsi="Times New Roman" w:cs="Times New Roman"/>
                <w:i/>
                <w:highlight w:val="yellow"/>
              </w:rPr>
            </w:pPr>
            <w:r w:rsidRPr="004A0104">
              <w:rPr>
                <w:rFonts w:ascii="Times New Roman" w:hAnsi="Times New Roman" w:cs="Times New Roman"/>
              </w:rPr>
              <w:t>Итоговые результаты мероприятий пунктов 2.3. задачи 2   таблицы 3</w:t>
            </w:r>
          </w:p>
        </w:tc>
        <w:tc>
          <w:tcPr>
            <w:tcW w:w="3259" w:type="dxa"/>
          </w:tcPr>
          <w:p w14:paraId="103D91EC" w14:textId="77777777" w:rsidR="00E97C5C" w:rsidRPr="004A0104" w:rsidRDefault="00E97C5C" w:rsidP="00F562AF">
            <w:pPr>
              <w:jc w:val="both"/>
              <w:rPr>
                <w:sz w:val="20"/>
                <w:szCs w:val="20"/>
                <w:highlight w:val="yellow"/>
              </w:rPr>
            </w:pPr>
            <w:r w:rsidRPr="004A0104">
              <w:rPr>
                <w:sz w:val="20"/>
                <w:szCs w:val="20"/>
              </w:rPr>
              <w:t>Информация МБУ «Дом молодёжи Куйбышевского района»</w:t>
            </w:r>
          </w:p>
        </w:tc>
      </w:tr>
      <w:tr w:rsidR="00E97C5C" w:rsidRPr="004A0104" w14:paraId="6543FF3D" w14:textId="77777777" w:rsidTr="00F562AF">
        <w:tc>
          <w:tcPr>
            <w:tcW w:w="5529" w:type="dxa"/>
          </w:tcPr>
          <w:p w14:paraId="7FD701E9" w14:textId="77777777" w:rsidR="00E97C5C" w:rsidRPr="004A0104" w:rsidRDefault="00E97C5C" w:rsidP="00F562AF">
            <w:pPr>
              <w:pStyle w:val="ConsPlusCell"/>
              <w:jc w:val="both"/>
              <w:rPr>
                <w:rFonts w:ascii="Times New Roman" w:hAnsi="Times New Roman" w:cs="Times New Roman"/>
                <w:highlight w:val="yellow"/>
              </w:rPr>
            </w:pPr>
            <w:r w:rsidRPr="004A0104">
              <w:rPr>
                <w:rFonts w:ascii="Times New Roman" w:hAnsi="Times New Roman" w:cs="Times New Roman"/>
                <w:color w:val="000000" w:themeColor="text1"/>
                <w:lang w:eastAsia="en-US"/>
              </w:rPr>
              <w:t>Количество волонтеров - участников мероприятий, направленных на формирование патриотического сознания граждан РФ в Куйбышевском муниципальном районе Новосибирской области, в рамках реализации муниципальной программы</w:t>
            </w:r>
          </w:p>
        </w:tc>
        <w:tc>
          <w:tcPr>
            <w:tcW w:w="1559" w:type="dxa"/>
          </w:tcPr>
          <w:p w14:paraId="76713304" w14:textId="77777777" w:rsidR="00E97C5C" w:rsidRPr="004A0104" w:rsidRDefault="00E97C5C" w:rsidP="00F562AF">
            <w:pPr>
              <w:jc w:val="center"/>
              <w:rPr>
                <w:sz w:val="20"/>
                <w:szCs w:val="20"/>
              </w:rPr>
            </w:pPr>
            <w:r w:rsidRPr="004A0104">
              <w:rPr>
                <w:sz w:val="20"/>
                <w:szCs w:val="20"/>
              </w:rPr>
              <w:t>годовая</w:t>
            </w:r>
          </w:p>
        </w:tc>
        <w:tc>
          <w:tcPr>
            <w:tcW w:w="1701" w:type="dxa"/>
          </w:tcPr>
          <w:p w14:paraId="6FBF0587" w14:textId="77777777" w:rsidR="00E97C5C" w:rsidRPr="004A0104" w:rsidRDefault="00E97C5C" w:rsidP="00F562AF">
            <w:pPr>
              <w:jc w:val="center"/>
              <w:rPr>
                <w:sz w:val="20"/>
                <w:szCs w:val="20"/>
              </w:rPr>
            </w:pPr>
            <w:r w:rsidRPr="004A0104">
              <w:rPr>
                <w:sz w:val="20"/>
                <w:szCs w:val="20"/>
              </w:rPr>
              <w:t>за отчётный период</w:t>
            </w:r>
          </w:p>
        </w:tc>
        <w:tc>
          <w:tcPr>
            <w:tcW w:w="3261" w:type="dxa"/>
          </w:tcPr>
          <w:p w14:paraId="0E440D99" w14:textId="77777777" w:rsidR="00E97C5C" w:rsidRPr="004A0104" w:rsidRDefault="00E97C5C" w:rsidP="00F562AF">
            <w:pPr>
              <w:jc w:val="both"/>
              <w:rPr>
                <w:sz w:val="20"/>
                <w:szCs w:val="20"/>
                <w:highlight w:val="yellow"/>
              </w:rPr>
            </w:pPr>
            <w:r w:rsidRPr="004A0104">
              <w:rPr>
                <w:sz w:val="20"/>
                <w:szCs w:val="20"/>
              </w:rPr>
              <w:t>Итоговые результаты мероприятий пунктов задачи 3   таблицы 3</w:t>
            </w:r>
          </w:p>
        </w:tc>
        <w:tc>
          <w:tcPr>
            <w:tcW w:w="3259" w:type="dxa"/>
          </w:tcPr>
          <w:p w14:paraId="63CA5C4E" w14:textId="77777777" w:rsidR="00E97C5C" w:rsidRPr="004A0104" w:rsidRDefault="00E97C5C" w:rsidP="00F562AF">
            <w:pPr>
              <w:jc w:val="both"/>
              <w:rPr>
                <w:sz w:val="20"/>
                <w:szCs w:val="20"/>
              </w:rPr>
            </w:pPr>
            <w:r w:rsidRPr="004A0104">
              <w:rPr>
                <w:sz w:val="20"/>
                <w:szCs w:val="20"/>
              </w:rPr>
              <w:t>Информация МБУ «Дом молодёжи Куйбышевского района», Куйбышевский ДДТ</w:t>
            </w:r>
          </w:p>
        </w:tc>
      </w:tr>
    </w:tbl>
    <w:p w14:paraId="7CA3BE5E" w14:textId="77777777" w:rsidR="00E97C5C" w:rsidRPr="004A0104" w:rsidRDefault="00E97C5C" w:rsidP="00E97C5C">
      <w:pPr>
        <w:pStyle w:val="ConsPlusNormal"/>
        <w:jc w:val="right"/>
        <w:rPr>
          <w:rFonts w:ascii="Times New Roman" w:hAnsi="Times New Roman" w:cs="Times New Roman"/>
          <w:i/>
        </w:rPr>
      </w:pPr>
    </w:p>
    <w:p w14:paraId="30CB1BFA" w14:textId="77777777" w:rsidR="00E97C5C" w:rsidRPr="004A0104" w:rsidRDefault="00E97C5C" w:rsidP="00E97C5C">
      <w:pPr>
        <w:pStyle w:val="ConsPlusNormal"/>
        <w:jc w:val="right"/>
        <w:rPr>
          <w:rFonts w:ascii="Times New Roman" w:hAnsi="Times New Roman" w:cs="Times New Roman"/>
          <w:i/>
        </w:rPr>
      </w:pPr>
      <w:r w:rsidRPr="004A0104">
        <w:rPr>
          <w:rFonts w:ascii="Times New Roman" w:hAnsi="Times New Roman" w:cs="Times New Roman"/>
          <w:i/>
        </w:rPr>
        <w:t>Таблица № 3</w:t>
      </w:r>
    </w:p>
    <w:p w14:paraId="7AFD1B29" w14:textId="77777777" w:rsidR="00E97C5C" w:rsidRPr="004A0104" w:rsidRDefault="00E97C5C" w:rsidP="00E97C5C">
      <w:pPr>
        <w:pStyle w:val="ConsPlusNormal"/>
        <w:ind w:firstLine="540"/>
        <w:jc w:val="center"/>
        <w:rPr>
          <w:rFonts w:ascii="Times New Roman" w:hAnsi="Times New Roman" w:cs="Times New Roman"/>
        </w:rPr>
      </w:pPr>
    </w:p>
    <w:p w14:paraId="5B07EFD3" w14:textId="77777777" w:rsidR="00E97C5C" w:rsidRPr="004A0104" w:rsidRDefault="00E97C5C" w:rsidP="00E97C5C">
      <w:pPr>
        <w:ind w:firstLine="540"/>
        <w:jc w:val="center"/>
        <w:rPr>
          <w:sz w:val="20"/>
          <w:szCs w:val="20"/>
        </w:rPr>
      </w:pPr>
    </w:p>
    <w:p w14:paraId="5A885C46" w14:textId="77777777" w:rsidR="00E97C5C" w:rsidRPr="004A0104" w:rsidRDefault="00E97C5C" w:rsidP="00E97C5C">
      <w:pPr>
        <w:ind w:firstLine="540"/>
        <w:jc w:val="center"/>
        <w:rPr>
          <w:sz w:val="20"/>
          <w:szCs w:val="20"/>
        </w:rPr>
      </w:pPr>
      <w:r w:rsidRPr="004A0104">
        <w:rPr>
          <w:sz w:val="20"/>
          <w:szCs w:val="20"/>
        </w:rPr>
        <w:t>Подробный перечень планируемых к реализации мероприятий</w:t>
      </w:r>
    </w:p>
    <w:p w14:paraId="3C48D57A" w14:textId="77777777" w:rsidR="00E97C5C" w:rsidRPr="004A0104" w:rsidRDefault="00E97C5C" w:rsidP="00E97C5C">
      <w:pPr>
        <w:ind w:firstLine="720"/>
        <w:jc w:val="center"/>
        <w:rPr>
          <w:sz w:val="20"/>
          <w:szCs w:val="20"/>
        </w:rPr>
      </w:pPr>
      <w:r w:rsidRPr="004A0104">
        <w:rPr>
          <w:sz w:val="20"/>
          <w:szCs w:val="20"/>
        </w:rPr>
        <w:t>муниципальной программы «Патриотическое воспитание граждан в</w:t>
      </w:r>
      <w:r w:rsidRPr="004A0104">
        <w:rPr>
          <w:rFonts w:eastAsia="SimSun"/>
          <w:bCs/>
          <w:sz w:val="20"/>
          <w:szCs w:val="20"/>
          <w:lang w:eastAsia="zh-CN"/>
        </w:rPr>
        <w:t xml:space="preserve"> Куйбышевском муниципальном районе Новосибирской области </w:t>
      </w:r>
      <w:r w:rsidRPr="004A0104">
        <w:rPr>
          <w:sz w:val="20"/>
          <w:szCs w:val="20"/>
        </w:rPr>
        <w:t xml:space="preserve">на </w:t>
      </w:r>
    </w:p>
    <w:p w14:paraId="51328050" w14:textId="77777777" w:rsidR="00E97C5C" w:rsidRPr="004A0104" w:rsidRDefault="00E97C5C" w:rsidP="00E97C5C">
      <w:pPr>
        <w:ind w:firstLine="720"/>
        <w:jc w:val="center"/>
        <w:rPr>
          <w:sz w:val="20"/>
          <w:szCs w:val="20"/>
        </w:rPr>
      </w:pPr>
      <w:r w:rsidRPr="004A0104">
        <w:rPr>
          <w:sz w:val="20"/>
          <w:szCs w:val="20"/>
        </w:rPr>
        <w:t xml:space="preserve">2022-2025 годы» </w:t>
      </w:r>
    </w:p>
    <w:p w14:paraId="1971527C" w14:textId="77777777" w:rsidR="00E97C5C" w:rsidRPr="004A0104" w:rsidRDefault="00E97C5C" w:rsidP="00E97C5C">
      <w:pPr>
        <w:ind w:firstLine="720"/>
        <w:jc w:val="center"/>
        <w:rPr>
          <w:sz w:val="20"/>
          <w:szCs w:val="20"/>
        </w:rPr>
      </w:pPr>
      <w:r w:rsidRPr="004A0104">
        <w:rPr>
          <w:sz w:val="20"/>
          <w:szCs w:val="20"/>
        </w:rPr>
        <w:t>на очередной 2022 год и плановый период 2023, 2024 и 2025 годов</w:t>
      </w:r>
    </w:p>
    <w:p w14:paraId="2B761539" w14:textId="77777777" w:rsidR="00E97C5C" w:rsidRPr="004A0104" w:rsidRDefault="00E97C5C" w:rsidP="00E97C5C">
      <w:pPr>
        <w:ind w:firstLine="720"/>
        <w:jc w:val="center"/>
        <w:rPr>
          <w:color w:val="000000"/>
          <w:sz w:val="20"/>
          <w:szCs w:val="20"/>
        </w:rPr>
      </w:pPr>
    </w:p>
    <w:tbl>
      <w:tblPr>
        <w:tblpPr w:leftFromText="180" w:rightFromText="180" w:vertAnchor="text" w:tblpX="83" w:tblpY="1"/>
        <w:tblOverlap w:val="never"/>
        <w:tblW w:w="15876" w:type="dxa"/>
        <w:tblLayout w:type="fixed"/>
        <w:tblCellMar>
          <w:left w:w="75" w:type="dxa"/>
          <w:right w:w="75" w:type="dxa"/>
        </w:tblCellMar>
        <w:tblLook w:val="04A0" w:firstRow="1" w:lastRow="0" w:firstColumn="1" w:lastColumn="0" w:noHBand="0" w:noVBand="1"/>
      </w:tblPr>
      <w:tblGrid>
        <w:gridCol w:w="1701"/>
        <w:gridCol w:w="1635"/>
        <w:gridCol w:w="1701"/>
        <w:gridCol w:w="850"/>
        <w:gridCol w:w="851"/>
        <w:gridCol w:w="850"/>
        <w:gridCol w:w="851"/>
        <w:gridCol w:w="1275"/>
        <w:gridCol w:w="1134"/>
        <w:gridCol w:w="1134"/>
        <w:gridCol w:w="1701"/>
        <w:gridCol w:w="2193"/>
      </w:tblGrid>
      <w:tr w:rsidR="00E97C5C" w:rsidRPr="004A0104" w14:paraId="25090CAD" w14:textId="77777777" w:rsidTr="00F562AF">
        <w:trPr>
          <w:trHeight w:val="720"/>
        </w:trPr>
        <w:tc>
          <w:tcPr>
            <w:tcW w:w="1701" w:type="dxa"/>
            <w:vMerge w:val="restart"/>
            <w:tcBorders>
              <w:top w:val="single" w:sz="4" w:space="0" w:color="auto"/>
              <w:left w:val="single" w:sz="4" w:space="0" w:color="auto"/>
              <w:bottom w:val="single" w:sz="4" w:space="0" w:color="auto"/>
              <w:right w:val="single" w:sz="4" w:space="0" w:color="auto"/>
            </w:tcBorders>
            <w:hideMark/>
          </w:tcPr>
          <w:p w14:paraId="6C18EBB2" w14:textId="77777777" w:rsidR="00E97C5C" w:rsidRPr="004A0104" w:rsidRDefault="00E97C5C" w:rsidP="00F562AF">
            <w:pPr>
              <w:jc w:val="center"/>
              <w:rPr>
                <w:sz w:val="20"/>
                <w:szCs w:val="20"/>
                <w:lang w:eastAsia="en-US"/>
              </w:rPr>
            </w:pPr>
            <w:r w:rsidRPr="004A0104">
              <w:rPr>
                <w:sz w:val="20"/>
                <w:szCs w:val="20"/>
                <w:lang w:eastAsia="en-US"/>
              </w:rPr>
              <w:t>Наименование мероприятия</w:t>
            </w:r>
          </w:p>
        </w:tc>
        <w:tc>
          <w:tcPr>
            <w:tcW w:w="1635" w:type="dxa"/>
            <w:vMerge w:val="restart"/>
            <w:tcBorders>
              <w:top w:val="single" w:sz="4" w:space="0" w:color="auto"/>
              <w:left w:val="single" w:sz="4" w:space="0" w:color="auto"/>
              <w:bottom w:val="single" w:sz="4" w:space="0" w:color="auto"/>
              <w:right w:val="single" w:sz="4" w:space="0" w:color="auto"/>
            </w:tcBorders>
            <w:hideMark/>
          </w:tcPr>
          <w:p w14:paraId="1316EA27" w14:textId="77777777" w:rsidR="00E97C5C" w:rsidRPr="004A0104" w:rsidRDefault="00E97C5C" w:rsidP="00F562AF">
            <w:pPr>
              <w:jc w:val="center"/>
              <w:rPr>
                <w:sz w:val="20"/>
                <w:szCs w:val="20"/>
                <w:lang w:eastAsia="en-US"/>
              </w:rPr>
            </w:pPr>
            <w:r w:rsidRPr="004A0104">
              <w:rPr>
                <w:sz w:val="20"/>
                <w:szCs w:val="20"/>
                <w:lang w:eastAsia="en-US"/>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1218F97" w14:textId="77777777" w:rsidR="00E97C5C" w:rsidRPr="004A0104" w:rsidRDefault="00E97C5C" w:rsidP="00F562AF">
            <w:pPr>
              <w:jc w:val="center"/>
              <w:rPr>
                <w:sz w:val="20"/>
                <w:szCs w:val="20"/>
                <w:lang w:eastAsia="en-US"/>
              </w:rPr>
            </w:pPr>
            <w:r w:rsidRPr="004A0104">
              <w:rPr>
                <w:sz w:val="20"/>
                <w:szCs w:val="20"/>
                <w:lang w:eastAsia="en-US"/>
              </w:rPr>
              <w:t>Значение показателя на 2022 год</w:t>
            </w:r>
          </w:p>
        </w:tc>
        <w:tc>
          <w:tcPr>
            <w:tcW w:w="3402" w:type="dxa"/>
            <w:gridSpan w:val="4"/>
            <w:tcBorders>
              <w:top w:val="single" w:sz="4" w:space="0" w:color="auto"/>
              <w:left w:val="single" w:sz="4" w:space="0" w:color="auto"/>
              <w:bottom w:val="single" w:sz="4" w:space="0" w:color="auto"/>
              <w:right w:val="single" w:sz="4" w:space="0" w:color="auto"/>
            </w:tcBorders>
          </w:tcPr>
          <w:p w14:paraId="2F8E8141" w14:textId="77777777" w:rsidR="00E97C5C" w:rsidRPr="004A0104" w:rsidRDefault="00E97C5C" w:rsidP="00F562AF">
            <w:pPr>
              <w:jc w:val="center"/>
              <w:rPr>
                <w:sz w:val="20"/>
                <w:szCs w:val="20"/>
                <w:lang w:eastAsia="en-US"/>
              </w:rPr>
            </w:pPr>
            <w:r w:rsidRPr="004A0104">
              <w:rPr>
                <w:sz w:val="20"/>
                <w:szCs w:val="20"/>
                <w:lang w:eastAsia="en-US"/>
              </w:rPr>
              <w:t>Значение показателя на очередной финансовый 2022 год (поквартально)</w:t>
            </w:r>
          </w:p>
        </w:tc>
        <w:tc>
          <w:tcPr>
            <w:tcW w:w="1275" w:type="dxa"/>
            <w:vMerge w:val="restart"/>
            <w:tcBorders>
              <w:top w:val="single" w:sz="4" w:space="0" w:color="auto"/>
              <w:left w:val="single" w:sz="4" w:space="0" w:color="auto"/>
              <w:right w:val="single" w:sz="4" w:space="0" w:color="auto"/>
            </w:tcBorders>
            <w:hideMark/>
          </w:tcPr>
          <w:p w14:paraId="09015596" w14:textId="77777777" w:rsidR="00E97C5C" w:rsidRPr="004A0104" w:rsidRDefault="00E97C5C" w:rsidP="00F562AF">
            <w:pPr>
              <w:jc w:val="center"/>
              <w:rPr>
                <w:sz w:val="20"/>
                <w:szCs w:val="20"/>
              </w:rPr>
            </w:pPr>
            <w:r w:rsidRPr="004A0104">
              <w:rPr>
                <w:sz w:val="20"/>
                <w:szCs w:val="20"/>
              </w:rPr>
              <w:t xml:space="preserve">Значение показателя на </w:t>
            </w:r>
            <w:r w:rsidRPr="004A0104">
              <w:rPr>
                <w:color w:val="000000"/>
                <w:sz w:val="20"/>
                <w:szCs w:val="20"/>
              </w:rPr>
              <w:t xml:space="preserve">2023 </w:t>
            </w:r>
            <w:r w:rsidRPr="004A0104">
              <w:rPr>
                <w:sz w:val="20"/>
                <w:szCs w:val="20"/>
              </w:rPr>
              <w:t>год</w:t>
            </w:r>
          </w:p>
          <w:p w14:paraId="133D0D19" w14:textId="77777777" w:rsidR="00E97C5C" w:rsidRPr="004A0104" w:rsidRDefault="00E97C5C" w:rsidP="00F562AF">
            <w:pPr>
              <w:jc w:val="center"/>
              <w:rPr>
                <w:sz w:val="20"/>
                <w:szCs w:val="20"/>
                <w:lang w:eastAsia="en-US"/>
              </w:rPr>
            </w:pPr>
            <w:r w:rsidRPr="004A0104">
              <w:rPr>
                <w:sz w:val="20"/>
                <w:szCs w:val="20"/>
              </w:rPr>
              <w:t>(тыс. руб.)</w:t>
            </w:r>
          </w:p>
        </w:tc>
        <w:tc>
          <w:tcPr>
            <w:tcW w:w="1134" w:type="dxa"/>
            <w:vMerge w:val="restart"/>
            <w:tcBorders>
              <w:top w:val="single" w:sz="4" w:space="0" w:color="auto"/>
              <w:left w:val="single" w:sz="4" w:space="0" w:color="auto"/>
              <w:right w:val="single" w:sz="4" w:space="0" w:color="auto"/>
            </w:tcBorders>
            <w:hideMark/>
          </w:tcPr>
          <w:p w14:paraId="282C3500" w14:textId="77777777" w:rsidR="00E97C5C" w:rsidRPr="004A0104" w:rsidRDefault="00E97C5C" w:rsidP="00F562AF">
            <w:pPr>
              <w:jc w:val="center"/>
              <w:rPr>
                <w:sz w:val="20"/>
                <w:szCs w:val="20"/>
              </w:rPr>
            </w:pPr>
            <w:r w:rsidRPr="004A0104">
              <w:rPr>
                <w:sz w:val="20"/>
                <w:szCs w:val="20"/>
              </w:rPr>
              <w:t xml:space="preserve">Значение показателя на </w:t>
            </w:r>
            <w:r w:rsidRPr="004A0104">
              <w:rPr>
                <w:color w:val="000000"/>
                <w:sz w:val="20"/>
                <w:szCs w:val="20"/>
              </w:rPr>
              <w:t>2024</w:t>
            </w:r>
            <w:r w:rsidRPr="004A0104">
              <w:rPr>
                <w:sz w:val="20"/>
                <w:szCs w:val="20"/>
              </w:rPr>
              <w:t xml:space="preserve"> год</w:t>
            </w:r>
          </w:p>
          <w:p w14:paraId="42FA0E53" w14:textId="77777777" w:rsidR="00E97C5C" w:rsidRPr="004A0104" w:rsidRDefault="00E97C5C" w:rsidP="00F562AF">
            <w:pPr>
              <w:keepNext/>
              <w:jc w:val="center"/>
              <w:outlineLvl w:val="0"/>
              <w:rPr>
                <w:sz w:val="20"/>
                <w:szCs w:val="20"/>
                <w:lang w:eastAsia="en-US"/>
              </w:rPr>
            </w:pPr>
            <w:r w:rsidRPr="004A0104">
              <w:rPr>
                <w:sz w:val="20"/>
                <w:szCs w:val="20"/>
              </w:rPr>
              <w:t>(тыс. руб.)</w:t>
            </w:r>
          </w:p>
        </w:tc>
        <w:tc>
          <w:tcPr>
            <w:tcW w:w="1134" w:type="dxa"/>
            <w:vMerge w:val="restart"/>
            <w:tcBorders>
              <w:top w:val="single" w:sz="4" w:space="0" w:color="auto"/>
              <w:left w:val="single" w:sz="4" w:space="0" w:color="auto"/>
              <w:right w:val="single" w:sz="4" w:space="0" w:color="auto"/>
            </w:tcBorders>
          </w:tcPr>
          <w:p w14:paraId="0E047161" w14:textId="77777777" w:rsidR="00E97C5C" w:rsidRPr="004A0104" w:rsidRDefault="00E97C5C" w:rsidP="00F562AF">
            <w:pPr>
              <w:jc w:val="center"/>
              <w:rPr>
                <w:sz w:val="20"/>
                <w:szCs w:val="20"/>
              </w:rPr>
            </w:pPr>
            <w:r w:rsidRPr="004A0104">
              <w:rPr>
                <w:sz w:val="20"/>
                <w:szCs w:val="20"/>
              </w:rPr>
              <w:t xml:space="preserve">Значение показателя на </w:t>
            </w:r>
            <w:r w:rsidRPr="004A0104">
              <w:rPr>
                <w:color w:val="000000"/>
                <w:sz w:val="20"/>
                <w:szCs w:val="20"/>
              </w:rPr>
              <w:t>2025</w:t>
            </w:r>
            <w:r w:rsidRPr="004A0104">
              <w:rPr>
                <w:sz w:val="20"/>
                <w:szCs w:val="20"/>
              </w:rPr>
              <w:t xml:space="preserve"> год</w:t>
            </w:r>
          </w:p>
          <w:p w14:paraId="5B7E46F1" w14:textId="77777777" w:rsidR="00E97C5C" w:rsidRPr="004A0104" w:rsidRDefault="00E97C5C" w:rsidP="00F562AF">
            <w:pPr>
              <w:keepNext/>
              <w:jc w:val="center"/>
              <w:outlineLvl w:val="0"/>
              <w:rPr>
                <w:sz w:val="20"/>
                <w:szCs w:val="20"/>
                <w:lang w:eastAsia="en-US"/>
              </w:rPr>
            </w:pPr>
            <w:r w:rsidRPr="004A0104">
              <w:rPr>
                <w:sz w:val="20"/>
                <w:szCs w:val="20"/>
              </w:rPr>
              <w:t>(тыс. руб.)</w:t>
            </w:r>
          </w:p>
        </w:tc>
        <w:tc>
          <w:tcPr>
            <w:tcW w:w="1701" w:type="dxa"/>
            <w:vMerge w:val="restart"/>
            <w:tcBorders>
              <w:top w:val="single" w:sz="4" w:space="0" w:color="auto"/>
              <w:left w:val="single" w:sz="4" w:space="0" w:color="auto"/>
              <w:right w:val="single" w:sz="4" w:space="0" w:color="auto"/>
            </w:tcBorders>
          </w:tcPr>
          <w:p w14:paraId="167467F1" w14:textId="77777777" w:rsidR="00E97C5C" w:rsidRPr="004A0104" w:rsidRDefault="00E97C5C" w:rsidP="00F562AF">
            <w:pPr>
              <w:keepNext/>
              <w:jc w:val="center"/>
              <w:outlineLvl w:val="0"/>
              <w:rPr>
                <w:sz w:val="20"/>
                <w:szCs w:val="20"/>
                <w:lang w:eastAsia="en-US"/>
              </w:rPr>
            </w:pPr>
            <w:r w:rsidRPr="004A0104">
              <w:rPr>
                <w:sz w:val="20"/>
                <w:szCs w:val="20"/>
                <w:lang w:eastAsia="en-US"/>
              </w:rPr>
              <w:t>Ответственный исполнитель</w:t>
            </w:r>
          </w:p>
        </w:tc>
        <w:tc>
          <w:tcPr>
            <w:tcW w:w="2193" w:type="dxa"/>
            <w:vMerge w:val="restart"/>
            <w:tcBorders>
              <w:top w:val="single" w:sz="4" w:space="0" w:color="auto"/>
              <w:left w:val="single" w:sz="4" w:space="0" w:color="auto"/>
              <w:right w:val="single" w:sz="4" w:space="0" w:color="auto"/>
            </w:tcBorders>
          </w:tcPr>
          <w:p w14:paraId="0AC43A9B" w14:textId="77777777" w:rsidR="00E97C5C" w:rsidRPr="004A0104" w:rsidRDefault="00E97C5C" w:rsidP="00F562AF">
            <w:pPr>
              <w:keepNext/>
              <w:jc w:val="center"/>
              <w:outlineLvl w:val="0"/>
              <w:rPr>
                <w:sz w:val="20"/>
                <w:szCs w:val="20"/>
                <w:lang w:eastAsia="en-US"/>
              </w:rPr>
            </w:pPr>
            <w:r w:rsidRPr="004A0104">
              <w:rPr>
                <w:sz w:val="20"/>
                <w:szCs w:val="20"/>
                <w:lang w:eastAsia="en-US"/>
              </w:rPr>
              <w:t>Ожидаемый результат (краткое описание)</w:t>
            </w:r>
          </w:p>
        </w:tc>
      </w:tr>
      <w:tr w:rsidR="00E97C5C" w:rsidRPr="004A0104" w14:paraId="2EFFF105" w14:textId="77777777" w:rsidTr="00F562AF">
        <w:tc>
          <w:tcPr>
            <w:tcW w:w="1701" w:type="dxa"/>
            <w:vMerge/>
            <w:tcBorders>
              <w:top w:val="single" w:sz="4" w:space="0" w:color="auto"/>
              <w:left w:val="single" w:sz="4" w:space="0" w:color="auto"/>
              <w:bottom w:val="single" w:sz="4" w:space="0" w:color="auto"/>
              <w:right w:val="single" w:sz="4" w:space="0" w:color="auto"/>
            </w:tcBorders>
            <w:vAlign w:val="center"/>
            <w:hideMark/>
          </w:tcPr>
          <w:p w14:paraId="6737FD72" w14:textId="77777777" w:rsidR="00E97C5C" w:rsidRPr="004A0104" w:rsidRDefault="00E97C5C" w:rsidP="00F562AF">
            <w:pPr>
              <w:rPr>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14:paraId="6A02EBE2" w14:textId="77777777" w:rsidR="00E97C5C" w:rsidRPr="004A0104" w:rsidRDefault="00E97C5C" w:rsidP="00F562AF">
            <w:pPr>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202568" w14:textId="77777777" w:rsidR="00E97C5C" w:rsidRPr="004A0104" w:rsidRDefault="00E97C5C" w:rsidP="00F562AF">
            <w:pP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547B444" w14:textId="77777777" w:rsidR="00E97C5C" w:rsidRPr="004A0104" w:rsidRDefault="00E97C5C" w:rsidP="00F562AF">
            <w:pPr>
              <w:jc w:val="center"/>
              <w:rPr>
                <w:sz w:val="20"/>
                <w:szCs w:val="20"/>
                <w:lang w:eastAsia="en-US"/>
              </w:rPr>
            </w:pPr>
            <w:r w:rsidRPr="004A0104">
              <w:rPr>
                <w:sz w:val="20"/>
                <w:szCs w:val="20"/>
                <w:lang w:eastAsia="en-US"/>
              </w:rPr>
              <w:t>1 кв.</w:t>
            </w:r>
          </w:p>
        </w:tc>
        <w:tc>
          <w:tcPr>
            <w:tcW w:w="851" w:type="dxa"/>
            <w:tcBorders>
              <w:top w:val="nil"/>
              <w:left w:val="single" w:sz="4" w:space="0" w:color="auto"/>
              <w:bottom w:val="single" w:sz="4" w:space="0" w:color="auto"/>
              <w:right w:val="single" w:sz="4" w:space="0" w:color="auto"/>
            </w:tcBorders>
            <w:vAlign w:val="center"/>
            <w:hideMark/>
          </w:tcPr>
          <w:p w14:paraId="4ADB51FE" w14:textId="77777777" w:rsidR="00E97C5C" w:rsidRPr="004A0104" w:rsidRDefault="00E97C5C" w:rsidP="00F562AF">
            <w:pPr>
              <w:jc w:val="center"/>
              <w:rPr>
                <w:sz w:val="20"/>
                <w:szCs w:val="20"/>
                <w:lang w:eastAsia="en-US"/>
              </w:rPr>
            </w:pPr>
            <w:r w:rsidRPr="004A0104">
              <w:rPr>
                <w:sz w:val="20"/>
                <w:szCs w:val="20"/>
                <w:lang w:eastAsia="en-US"/>
              </w:rPr>
              <w:t>2 кв.</w:t>
            </w:r>
          </w:p>
        </w:tc>
        <w:tc>
          <w:tcPr>
            <w:tcW w:w="850" w:type="dxa"/>
            <w:tcBorders>
              <w:top w:val="nil"/>
              <w:left w:val="single" w:sz="4" w:space="0" w:color="auto"/>
              <w:bottom w:val="single" w:sz="4" w:space="0" w:color="auto"/>
              <w:right w:val="single" w:sz="4" w:space="0" w:color="auto"/>
            </w:tcBorders>
            <w:vAlign w:val="center"/>
            <w:hideMark/>
          </w:tcPr>
          <w:p w14:paraId="5AE56D71" w14:textId="77777777" w:rsidR="00E97C5C" w:rsidRPr="004A0104" w:rsidRDefault="00E97C5C" w:rsidP="00F562AF">
            <w:pPr>
              <w:jc w:val="center"/>
              <w:rPr>
                <w:sz w:val="20"/>
                <w:szCs w:val="20"/>
                <w:lang w:eastAsia="en-US"/>
              </w:rPr>
            </w:pPr>
            <w:r w:rsidRPr="004A0104">
              <w:rPr>
                <w:sz w:val="20"/>
                <w:szCs w:val="20"/>
                <w:lang w:eastAsia="en-US"/>
              </w:rPr>
              <w:t>3 кв.</w:t>
            </w:r>
          </w:p>
        </w:tc>
        <w:tc>
          <w:tcPr>
            <w:tcW w:w="851" w:type="dxa"/>
            <w:tcBorders>
              <w:top w:val="nil"/>
              <w:left w:val="single" w:sz="4" w:space="0" w:color="auto"/>
              <w:bottom w:val="single" w:sz="4" w:space="0" w:color="auto"/>
              <w:right w:val="single" w:sz="4" w:space="0" w:color="auto"/>
            </w:tcBorders>
            <w:vAlign w:val="center"/>
            <w:hideMark/>
          </w:tcPr>
          <w:p w14:paraId="2EA45EAB" w14:textId="77777777" w:rsidR="00E97C5C" w:rsidRPr="004A0104" w:rsidRDefault="00E97C5C" w:rsidP="00F562AF">
            <w:pPr>
              <w:jc w:val="center"/>
              <w:rPr>
                <w:sz w:val="20"/>
                <w:szCs w:val="20"/>
                <w:lang w:eastAsia="en-US"/>
              </w:rPr>
            </w:pPr>
            <w:r w:rsidRPr="004A0104">
              <w:rPr>
                <w:sz w:val="20"/>
                <w:szCs w:val="20"/>
                <w:lang w:eastAsia="en-US"/>
              </w:rPr>
              <w:t>4 кв.</w:t>
            </w:r>
          </w:p>
        </w:tc>
        <w:tc>
          <w:tcPr>
            <w:tcW w:w="1275" w:type="dxa"/>
            <w:vMerge/>
            <w:tcBorders>
              <w:left w:val="single" w:sz="4" w:space="0" w:color="auto"/>
              <w:bottom w:val="single" w:sz="4" w:space="0" w:color="auto"/>
              <w:right w:val="single" w:sz="4" w:space="0" w:color="auto"/>
            </w:tcBorders>
            <w:vAlign w:val="center"/>
            <w:hideMark/>
          </w:tcPr>
          <w:p w14:paraId="72D09F0F" w14:textId="77777777" w:rsidR="00E97C5C" w:rsidRPr="004A0104" w:rsidRDefault="00E97C5C" w:rsidP="00F562AF">
            <w:pPr>
              <w:rPr>
                <w:sz w:val="20"/>
                <w:szCs w:val="20"/>
                <w:lang w:eastAsia="en-US"/>
              </w:rPr>
            </w:pPr>
          </w:p>
        </w:tc>
        <w:tc>
          <w:tcPr>
            <w:tcW w:w="1134" w:type="dxa"/>
            <w:vMerge/>
            <w:tcBorders>
              <w:left w:val="single" w:sz="4" w:space="0" w:color="auto"/>
              <w:bottom w:val="single" w:sz="4" w:space="0" w:color="auto"/>
              <w:right w:val="single" w:sz="4" w:space="0" w:color="auto"/>
            </w:tcBorders>
            <w:vAlign w:val="center"/>
            <w:hideMark/>
          </w:tcPr>
          <w:p w14:paraId="4872F397" w14:textId="77777777" w:rsidR="00E97C5C" w:rsidRPr="004A0104" w:rsidRDefault="00E97C5C" w:rsidP="00F562AF">
            <w:pPr>
              <w:rPr>
                <w:sz w:val="20"/>
                <w:szCs w:val="20"/>
                <w:lang w:eastAsia="en-US"/>
              </w:rPr>
            </w:pPr>
          </w:p>
        </w:tc>
        <w:tc>
          <w:tcPr>
            <w:tcW w:w="1134" w:type="dxa"/>
            <w:vMerge/>
            <w:tcBorders>
              <w:left w:val="single" w:sz="4" w:space="0" w:color="auto"/>
              <w:bottom w:val="single" w:sz="4" w:space="0" w:color="auto"/>
              <w:right w:val="single" w:sz="4" w:space="0" w:color="auto"/>
            </w:tcBorders>
          </w:tcPr>
          <w:p w14:paraId="7CF7CC7B"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496C88B6" w14:textId="77777777" w:rsidR="00E97C5C" w:rsidRPr="004A0104" w:rsidRDefault="00E97C5C" w:rsidP="00F562AF">
            <w:pPr>
              <w:rPr>
                <w:sz w:val="20"/>
                <w:szCs w:val="20"/>
                <w:lang w:eastAsia="en-US"/>
              </w:rPr>
            </w:pPr>
          </w:p>
        </w:tc>
        <w:tc>
          <w:tcPr>
            <w:tcW w:w="2193" w:type="dxa"/>
            <w:vMerge/>
            <w:tcBorders>
              <w:left w:val="single" w:sz="4" w:space="0" w:color="auto"/>
              <w:bottom w:val="single" w:sz="4" w:space="0" w:color="auto"/>
              <w:right w:val="single" w:sz="4" w:space="0" w:color="auto"/>
            </w:tcBorders>
          </w:tcPr>
          <w:p w14:paraId="63C59C09" w14:textId="77777777" w:rsidR="00E97C5C" w:rsidRPr="004A0104" w:rsidRDefault="00E97C5C" w:rsidP="00F562AF">
            <w:pPr>
              <w:rPr>
                <w:sz w:val="20"/>
                <w:szCs w:val="20"/>
                <w:lang w:eastAsia="en-US"/>
              </w:rPr>
            </w:pPr>
          </w:p>
        </w:tc>
      </w:tr>
      <w:tr w:rsidR="00E97C5C" w:rsidRPr="004A0104" w14:paraId="2228C299" w14:textId="77777777" w:rsidTr="00F562AF">
        <w:tc>
          <w:tcPr>
            <w:tcW w:w="1701" w:type="dxa"/>
            <w:tcBorders>
              <w:top w:val="nil"/>
              <w:left w:val="single" w:sz="4" w:space="0" w:color="auto"/>
              <w:bottom w:val="single" w:sz="4" w:space="0" w:color="auto"/>
              <w:right w:val="single" w:sz="4" w:space="0" w:color="auto"/>
            </w:tcBorders>
            <w:hideMark/>
          </w:tcPr>
          <w:p w14:paraId="2BCE07F0" w14:textId="77777777" w:rsidR="00E97C5C" w:rsidRPr="004A0104" w:rsidRDefault="00E97C5C" w:rsidP="00F562AF">
            <w:pPr>
              <w:jc w:val="center"/>
              <w:rPr>
                <w:sz w:val="20"/>
                <w:szCs w:val="20"/>
                <w:lang w:eastAsia="en-US"/>
              </w:rPr>
            </w:pPr>
            <w:r w:rsidRPr="004A0104">
              <w:rPr>
                <w:sz w:val="20"/>
                <w:szCs w:val="20"/>
                <w:lang w:eastAsia="en-US"/>
              </w:rPr>
              <w:t>1</w:t>
            </w:r>
          </w:p>
        </w:tc>
        <w:tc>
          <w:tcPr>
            <w:tcW w:w="1635" w:type="dxa"/>
            <w:tcBorders>
              <w:top w:val="nil"/>
              <w:left w:val="single" w:sz="4" w:space="0" w:color="auto"/>
              <w:bottom w:val="single" w:sz="4" w:space="0" w:color="auto"/>
              <w:right w:val="single" w:sz="4" w:space="0" w:color="auto"/>
            </w:tcBorders>
            <w:hideMark/>
          </w:tcPr>
          <w:p w14:paraId="1A1341BB" w14:textId="77777777" w:rsidR="00E97C5C" w:rsidRPr="004A0104" w:rsidRDefault="00E97C5C" w:rsidP="00F562AF">
            <w:pPr>
              <w:jc w:val="center"/>
              <w:rPr>
                <w:sz w:val="20"/>
                <w:szCs w:val="20"/>
                <w:lang w:eastAsia="en-US"/>
              </w:rPr>
            </w:pPr>
            <w:r w:rsidRPr="004A0104">
              <w:rPr>
                <w:sz w:val="20"/>
                <w:szCs w:val="20"/>
                <w:lang w:eastAsia="en-US"/>
              </w:rPr>
              <w:t>2</w:t>
            </w:r>
          </w:p>
        </w:tc>
        <w:tc>
          <w:tcPr>
            <w:tcW w:w="1701" w:type="dxa"/>
            <w:tcBorders>
              <w:top w:val="nil"/>
              <w:left w:val="single" w:sz="4" w:space="0" w:color="auto"/>
              <w:bottom w:val="single" w:sz="4" w:space="0" w:color="auto"/>
              <w:right w:val="single" w:sz="4" w:space="0" w:color="auto"/>
            </w:tcBorders>
            <w:hideMark/>
          </w:tcPr>
          <w:p w14:paraId="6FCD579B" w14:textId="77777777" w:rsidR="00E97C5C" w:rsidRPr="004A0104" w:rsidRDefault="00E97C5C" w:rsidP="00F562AF">
            <w:pPr>
              <w:jc w:val="center"/>
              <w:rPr>
                <w:sz w:val="20"/>
                <w:szCs w:val="20"/>
                <w:lang w:eastAsia="en-US"/>
              </w:rPr>
            </w:pPr>
            <w:r w:rsidRPr="004A0104">
              <w:rPr>
                <w:sz w:val="20"/>
                <w:szCs w:val="20"/>
                <w:lang w:eastAsia="en-US"/>
              </w:rPr>
              <w:t>3</w:t>
            </w:r>
          </w:p>
        </w:tc>
        <w:tc>
          <w:tcPr>
            <w:tcW w:w="850" w:type="dxa"/>
            <w:tcBorders>
              <w:top w:val="nil"/>
              <w:left w:val="single" w:sz="4" w:space="0" w:color="auto"/>
              <w:bottom w:val="single" w:sz="4" w:space="0" w:color="auto"/>
              <w:right w:val="single" w:sz="4" w:space="0" w:color="auto"/>
            </w:tcBorders>
            <w:hideMark/>
          </w:tcPr>
          <w:p w14:paraId="33A6C9C0" w14:textId="77777777" w:rsidR="00E97C5C" w:rsidRPr="004A0104" w:rsidRDefault="00E97C5C" w:rsidP="00F562AF">
            <w:pPr>
              <w:jc w:val="center"/>
              <w:rPr>
                <w:sz w:val="20"/>
                <w:szCs w:val="20"/>
                <w:lang w:eastAsia="en-US"/>
              </w:rPr>
            </w:pPr>
            <w:r w:rsidRPr="004A0104">
              <w:rPr>
                <w:sz w:val="20"/>
                <w:szCs w:val="20"/>
                <w:lang w:eastAsia="en-US"/>
              </w:rPr>
              <w:t>4</w:t>
            </w:r>
          </w:p>
        </w:tc>
        <w:tc>
          <w:tcPr>
            <w:tcW w:w="851" w:type="dxa"/>
            <w:tcBorders>
              <w:top w:val="nil"/>
              <w:left w:val="single" w:sz="4" w:space="0" w:color="auto"/>
              <w:bottom w:val="single" w:sz="4" w:space="0" w:color="auto"/>
              <w:right w:val="single" w:sz="4" w:space="0" w:color="auto"/>
            </w:tcBorders>
            <w:hideMark/>
          </w:tcPr>
          <w:p w14:paraId="209688B8" w14:textId="77777777" w:rsidR="00E97C5C" w:rsidRPr="004A0104" w:rsidRDefault="00E97C5C" w:rsidP="00F562AF">
            <w:pPr>
              <w:jc w:val="center"/>
              <w:rPr>
                <w:sz w:val="20"/>
                <w:szCs w:val="20"/>
                <w:lang w:eastAsia="en-US"/>
              </w:rPr>
            </w:pPr>
            <w:r w:rsidRPr="004A0104">
              <w:rPr>
                <w:sz w:val="20"/>
                <w:szCs w:val="20"/>
                <w:lang w:eastAsia="en-US"/>
              </w:rPr>
              <w:t>5</w:t>
            </w:r>
          </w:p>
        </w:tc>
        <w:tc>
          <w:tcPr>
            <w:tcW w:w="850" w:type="dxa"/>
            <w:tcBorders>
              <w:top w:val="nil"/>
              <w:left w:val="single" w:sz="4" w:space="0" w:color="auto"/>
              <w:bottom w:val="single" w:sz="4" w:space="0" w:color="auto"/>
              <w:right w:val="single" w:sz="4" w:space="0" w:color="auto"/>
            </w:tcBorders>
            <w:hideMark/>
          </w:tcPr>
          <w:p w14:paraId="4A07B6A3" w14:textId="77777777" w:rsidR="00E97C5C" w:rsidRPr="004A0104" w:rsidRDefault="00E97C5C" w:rsidP="00F562AF">
            <w:pPr>
              <w:jc w:val="center"/>
              <w:rPr>
                <w:sz w:val="20"/>
                <w:szCs w:val="20"/>
                <w:lang w:eastAsia="en-US"/>
              </w:rPr>
            </w:pPr>
            <w:r w:rsidRPr="004A0104">
              <w:rPr>
                <w:sz w:val="20"/>
                <w:szCs w:val="20"/>
                <w:lang w:eastAsia="en-US"/>
              </w:rPr>
              <w:t>6</w:t>
            </w:r>
          </w:p>
        </w:tc>
        <w:tc>
          <w:tcPr>
            <w:tcW w:w="851" w:type="dxa"/>
            <w:tcBorders>
              <w:top w:val="nil"/>
              <w:left w:val="single" w:sz="4" w:space="0" w:color="auto"/>
              <w:bottom w:val="single" w:sz="4" w:space="0" w:color="auto"/>
              <w:right w:val="single" w:sz="4" w:space="0" w:color="auto"/>
            </w:tcBorders>
            <w:hideMark/>
          </w:tcPr>
          <w:p w14:paraId="24F6631C" w14:textId="77777777" w:rsidR="00E97C5C" w:rsidRPr="004A0104" w:rsidRDefault="00E97C5C" w:rsidP="00F562AF">
            <w:pPr>
              <w:jc w:val="center"/>
              <w:rPr>
                <w:sz w:val="20"/>
                <w:szCs w:val="20"/>
                <w:lang w:eastAsia="en-US"/>
              </w:rPr>
            </w:pPr>
            <w:r w:rsidRPr="004A0104">
              <w:rPr>
                <w:sz w:val="20"/>
                <w:szCs w:val="20"/>
                <w:lang w:eastAsia="en-US"/>
              </w:rPr>
              <w:t>7</w:t>
            </w:r>
          </w:p>
        </w:tc>
        <w:tc>
          <w:tcPr>
            <w:tcW w:w="1275" w:type="dxa"/>
            <w:tcBorders>
              <w:top w:val="nil"/>
              <w:left w:val="single" w:sz="4" w:space="0" w:color="auto"/>
              <w:bottom w:val="single" w:sz="4" w:space="0" w:color="auto"/>
              <w:right w:val="single" w:sz="4" w:space="0" w:color="auto"/>
            </w:tcBorders>
            <w:hideMark/>
          </w:tcPr>
          <w:p w14:paraId="1B44DF1F" w14:textId="77777777" w:rsidR="00E97C5C" w:rsidRPr="004A0104" w:rsidRDefault="00E97C5C" w:rsidP="00F562AF">
            <w:pPr>
              <w:jc w:val="center"/>
              <w:rPr>
                <w:sz w:val="20"/>
                <w:szCs w:val="20"/>
                <w:lang w:eastAsia="en-US"/>
              </w:rPr>
            </w:pPr>
            <w:r w:rsidRPr="004A0104">
              <w:rPr>
                <w:sz w:val="20"/>
                <w:szCs w:val="20"/>
                <w:lang w:eastAsia="en-US"/>
              </w:rPr>
              <w:t>8</w:t>
            </w:r>
          </w:p>
        </w:tc>
        <w:tc>
          <w:tcPr>
            <w:tcW w:w="1134" w:type="dxa"/>
            <w:tcBorders>
              <w:top w:val="nil"/>
              <w:left w:val="single" w:sz="4" w:space="0" w:color="auto"/>
              <w:bottom w:val="single" w:sz="4" w:space="0" w:color="auto"/>
              <w:right w:val="single" w:sz="4" w:space="0" w:color="auto"/>
            </w:tcBorders>
            <w:hideMark/>
          </w:tcPr>
          <w:p w14:paraId="3C3079B6" w14:textId="77777777" w:rsidR="00E97C5C" w:rsidRPr="004A0104" w:rsidRDefault="00E97C5C" w:rsidP="00F562AF">
            <w:pPr>
              <w:jc w:val="center"/>
              <w:rPr>
                <w:sz w:val="20"/>
                <w:szCs w:val="20"/>
                <w:lang w:eastAsia="en-US"/>
              </w:rPr>
            </w:pPr>
            <w:r w:rsidRPr="004A0104">
              <w:rPr>
                <w:sz w:val="20"/>
                <w:szCs w:val="20"/>
                <w:lang w:eastAsia="en-US"/>
              </w:rPr>
              <w:t>9</w:t>
            </w:r>
          </w:p>
        </w:tc>
        <w:tc>
          <w:tcPr>
            <w:tcW w:w="1134" w:type="dxa"/>
            <w:tcBorders>
              <w:top w:val="nil"/>
              <w:left w:val="single" w:sz="4" w:space="0" w:color="auto"/>
              <w:bottom w:val="single" w:sz="4" w:space="0" w:color="auto"/>
              <w:right w:val="single" w:sz="4" w:space="0" w:color="auto"/>
            </w:tcBorders>
          </w:tcPr>
          <w:p w14:paraId="2AB9FF9A" w14:textId="77777777" w:rsidR="00E97C5C" w:rsidRPr="004A0104" w:rsidRDefault="00E97C5C" w:rsidP="00F562AF">
            <w:pPr>
              <w:jc w:val="center"/>
              <w:rPr>
                <w:sz w:val="20"/>
                <w:szCs w:val="20"/>
                <w:lang w:eastAsia="en-US"/>
              </w:rPr>
            </w:pPr>
            <w:r w:rsidRPr="004A0104">
              <w:rPr>
                <w:sz w:val="20"/>
                <w:szCs w:val="20"/>
                <w:lang w:eastAsia="en-US"/>
              </w:rPr>
              <w:t>10</w:t>
            </w:r>
          </w:p>
        </w:tc>
        <w:tc>
          <w:tcPr>
            <w:tcW w:w="1701" w:type="dxa"/>
            <w:tcBorders>
              <w:top w:val="nil"/>
              <w:left w:val="single" w:sz="4" w:space="0" w:color="auto"/>
              <w:bottom w:val="single" w:sz="4" w:space="0" w:color="auto"/>
              <w:right w:val="single" w:sz="4" w:space="0" w:color="auto"/>
            </w:tcBorders>
          </w:tcPr>
          <w:p w14:paraId="3C8F9189" w14:textId="77777777" w:rsidR="00E97C5C" w:rsidRPr="004A0104" w:rsidRDefault="00E97C5C" w:rsidP="00F562AF">
            <w:pPr>
              <w:jc w:val="center"/>
              <w:rPr>
                <w:sz w:val="20"/>
                <w:szCs w:val="20"/>
                <w:lang w:eastAsia="en-US"/>
              </w:rPr>
            </w:pPr>
            <w:r w:rsidRPr="004A0104">
              <w:rPr>
                <w:sz w:val="20"/>
                <w:szCs w:val="20"/>
                <w:lang w:eastAsia="en-US"/>
              </w:rPr>
              <w:t>11</w:t>
            </w:r>
          </w:p>
        </w:tc>
        <w:tc>
          <w:tcPr>
            <w:tcW w:w="2193" w:type="dxa"/>
            <w:tcBorders>
              <w:top w:val="nil"/>
              <w:left w:val="single" w:sz="4" w:space="0" w:color="auto"/>
              <w:bottom w:val="single" w:sz="4" w:space="0" w:color="auto"/>
              <w:right w:val="single" w:sz="4" w:space="0" w:color="auto"/>
            </w:tcBorders>
          </w:tcPr>
          <w:p w14:paraId="6ACEFF65" w14:textId="77777777" w:rsidR="00E97C5C" w:rsidRPr="004A0104" w:rsidRDefault="00E97C5C" w:rsidP="00F562AF">
            <w:pPr>
              <w:jc w:val="center"/>
              <w:rPr>
                <w:sz w:val="20"/>
                <w:szCs w:val="20"/>
                <w:lang w:eastAsia="en-US"/>
              </w:rPr>
            </w:pPr>
            <w:r w:rsidRPr="004A0104">
              <w:rPr>
                <w:sz w:val="20"/>
                <w:szCs w:val="20"/>
                <w:lang w:eastAsia="en-US"/>
              </w:rPr>
              <w:t>12</w:t>
            </w:r>
          </w:p>
        </w:tc>
      </w:tr>
      <w:tr w:rsidR="00E97C5C" w:rsidRPr="004A0104" w14:paraId="6CB5AB5B" w14:textId="77777777" w:rsidTr="00F562AF">
        <w:tc>
          <w:tcPr>
            <w:tcW w:w="15876" w:type="dxa"/>
            <w:gridSpan w:val="12"/>
            <w:tcBorders>
              <w:top w:val="nil"/>
              <w:left w:val="single" w:sz="4" w:space="0" w:color="auto"/>
              <w:bottom w:val="single" w:sz="4" w:space="0" w:color="auto"/>
              <w:right w:val="single" w:sz="4" w:space="0" w:color="auto"/>
            </w:tcBorders>
          </w:tcPr>
          <w:p w14:paraId="10BE39A2" w14:textId="77777777" w:rsidR="00E97C5C" w:rsidRPr="004A0104" w:rsidRDefault="00E97C5C" w:rsidP="00F562AF">
            <w:pPr>
              <w:rPr>
                <w:sz w:val="20"/>
                <w:szCs w:val="20"/>
                <w:lang w:eastAsia="en-US"/>
              </w:rPr>
            </w:pPr>
            <w:r w:rsidRPr="004A0104">
              <w:rPr>
                <w:sz w:val="20"/>
                <w:szCs w:val="20"/>
                <w:lang w:eastAsia="en-US"/>
              </w:rPr>
              <w:t>Цель: развитие, укрепление и повышение эффективности системы патриотического воспитания граждан РФ в Куйбышевском муниципальном районе Новосибирской области</w:t>
            </w:r>
          </w:p>
        </w:tc>
      </w:tr>
      <w:tr w:rsidR="00E97C5C" w:rsidRPr="004A0104" w14:paraId="2A258D5E" w14:textId="77777777" w:rsidTr="00F562AF">
        <w:tc>
          <w:tcPr>
            <w:tcW w:w="15876" w:type="dxa"/>
            <w:gridSpan w:val="12"/>
            <w:tcBorders>
              <w:top w:val="nil"/>
              <w:left w:val="single" w:sz="4" w:space="0" w:color="auto"/>
              <w:bottom w:val="single" w:sz="4" w:space="0" w:color="auto"/>
              <w:right w:val="single" w:sz="4" w:space="0" w:color="auto"/>
            </w:tcBorders>
          </w:tcPr>
          <w:p w14:paraId="107BA20C" w14:textId="77777777" w:rsidR="00E97C5C" w:rsidRPr="004A0104" w:rsidRDefault="00E97C5C" w:rsidP="00F562AF">
            <w:pPr>
              <w:rPr>
                <w:sz w:val="20"/>
                <w:szCs w:val="20"/>
                <w:lang w:eastAsia="en-US"/>
              </w:rPr>
            </w:pPr>
            <w:r w:rsidRPr="004A0104">
              <w:rPr>
                <w:sz w:val="20"/>
                <w:szCs w:val="20"/>
                <w:lang w:eastAsia="en-US"/>
              </w:rPr>
              <w:t xml:space="preserve">Задача 1. Совершенствование и развитие форм и методов работы по патриотическому воспитанию граждан </w:t>
            </w:r>
          </w:p>
          <w:p w14:paraId="72044DB2" w14:textId="77777777" w:rsidR="00E97C5C" w:rsidRPr="004A0104" w:rsidRDefault="00E97C5C" w:rsidP="00F562AF">
            <w:pPr>
              <w:rPr>
                <w:sz w:val="20"/>
                <w:szCs w:val="20"/>
                <w:lang w:eastAsia="en-US"/>
              </w:rPr>
            </w:pPr>
          </w:p>
        </w:tc>
      </w:tr>
      <w:tr w:rsidR="00E97C5C" w:rsidRPr="004A0104" w14:paraId="74A1A9B1" w14:textId="77777777" w:rsidTr="00F562AF">
        <w:trPr>
          <w:trHeight w:val="396"/>
        </w:trPr>
        <w:tc>
          <w:tcPr>
            <w:tcW w:w="1701" w:type="dxa"/>
            <w:vMerge w:val="restart"/>
            <w:tcBorders>
              <w:top w:val="single" w:sz="4" w:space="0" w:color="auto"/>
              <w:left w:val="single" w:sz="4" w:space="0" w:color="auto"/>
              <w:right w:val="single" w:sz="4" w:space="0" w:color="auto"/>
            </w:tcBorders>
            <w:hideMark/>
          </w:tcPr>
          <w:p w14:paraId="7DAD119B" w14:textId="77777777" w:rsidR="00E97C5C" w:rsidRPr="004A0104" w:rsidRDefault="00E97C5C" w:rsidP="00F562AF">
            <w:pPr>
              <w:spacing w:after="160" w:line="259" w:lineRule="auto"/>
              <w:rPr>
                <w:rFonts w:eastAsia="Calibri"/>
                <w:sz w:val="20"/>
                <w:szCs w:val="20"/>
                <w:lang w:eastAsia="en-US"/>
              </w:rPr>
            </w:pPr>
            <w:r w:rsidRPr="004A0104">
              <w:rPr>
                <w:sz w:val="20"/>
                <w:szCs w:val="20"/>
                <w:lang w:eastAsia="en-US"/>
              </w:rPr>
              <w:t>1.1.</w:t>
            </w:r>
            <w:r w:rsidRPr="004A0104">
              <w:rPr>
                <w:sz w:val="20"/>
                <w:szCs w:val="20"/>
                <w:lang w:eastAsia="en-US"/>
              </w:rPr>
              <w:tab/>
            </w:r>
            <w:r w:rsidRPr="004A0104">
              <w:rPr>
                <w:rFonts w:eastAsia="Calibri"/>
                <w:bCs/>
                <w:i/>
                <w:iCs/>
                <w:sz w:val="20"/>
                <w:szCs w:val="20"/>
                <w:lang w:eastAsia="en-US"/>
              </w:rPr>
              <w:t xml:space="preserve"> </w:t>
            </w:r>
            <w:r w:rsidRPr="004A0104">
              <w:rPr>
                <w:rFonts w:eastAsia="Calibri"/>
                <w:sz w:val="20"/>
                <w:szCs w:val="20"/>
                <w:lang w:eastAsia="en-US"/>
              </w:rPr>
              <w:t xml:space="preserve">Участие </w:t>
            </w:r>
            <w:r w:rsidRPr="004A0104">
              <w:rPr>
                <w:rFonts w:eastAsia="Calibri"/>
                <w:sz w:val="20"/>
                <w:szCs w:val="20"/>
                <w:lang w:eastAsia="en-US"/>
              </w:rPr>
              <w:lastRenderedPageBreak/>
              <w:t>в обучающих мероприятиях и курсах повышения квалификации организаторов патриотического воспитания в рамках реализации муниципальной программы</w:t>
            </w:r>
          </w:p>
          <w:p w14:paraId="73896BEE" w14:textId="77777777" w:rsidR="00E97C5C" w:rsidRPr="004A0104" w:rsidRDefault="00E97C5C" w:rsidP="00F562AF">
            <w:pPr>
              <w:rPr>
                <w:sz w:val="20"/>
                <w:szCs w:val="20"/>
                <w:lang w:eastAsia="en-US"/>
              </w:rPr>
            </w:pPr>
          </w:p>
        </w:tc>
        <w:tc>
          <w:tcPr>
            <w:tcW w:w="1635" w:type="dxa"/>
            <w:tcBorders>
              <w:top w:val="nil"/>
              <w:left w:val="single" w:sz="4" w:space="0" w:color="auto"/>
              <w:bottom w:val="single" w:sz="4" w:space="0" w:color="auto"/>
              <w:right w:val="single" w:sz="4" w:space="0" w:color="auto"/>
            </w:tcBorders>
            <w:hideMark/>
          </w:tcPr>
          <w:p w14:paraId="79FE76C7" w14:textId="77777777" w:rsidR="00E97C5C" w:rsidRPr="004A0104" w:rsidRDefault="00E97C5C" w:rsidP="00F562AF">
            <w:pPr>
              <w:rPr>
                <w:sz w:val="20"/>
                <w:szCs w:val="20"/>
                <w:lang w:eastAsia="en-US"/>
              </w:rPr>
            </w:pPr>
            <w:r w:rsidRPr="004A0104">
              <w:rPr>
                <w:sz w:val="20"/>
                <w:szCs w:val="20"/>
                <w:lang w:eastAsia="en-US"/>
              </w:rPr>
              <w:lastRenderedPageBreak/>
              <w:t xml:space="preserve">Наименование показателя  </w:t>
            </w:r>
            <w:r w:rsidRPr="004A0104">
              <w:rPr>
                <w:sz w:val="20"/>
                <w:szCs w:val="20"/>
                <w:lang w:eastAsia="en-US"/>
              </w:rPr>
              <w:lastRenderedPageBreak/>
              <w:t xml:space="preserve">(человек) </w:t>
            </w:r>
          </w:p>
        </w:tc>
        <w:tc>
          <w:tcPr>
            <w:tcW w:w="1701" w:type="dxa"/>
            <w:tcBorders>
              <w:top w:val="nil"/>
              <w:left w:val="single" w:sz="4" w:space="0" w:color="auto"/>
              <w:bottom w:val="single" w:sz="4" w:space="0" w:color="auto"/>
              <w:right w:val="single" w:sz="4" w:space="0" w:color="auto"/>
            </w:tcBorders>
          </w:tcPr>
          <w:p w14:paraId="321FB119" w14:textId="77777777" w:rsidR="00E97C5C" w:rsidRPr="004A0104" w:rsidRDefault="00E97C5C" w:rsidP="00F562AF">
            <w:pPr>
              <w:jc w:val="center"/>
              <w:rPr>
                <w:color w:val="000000"/>
                <w:sz w:val="20"/>
                <w:szCs w:val="20"/>
                <w:highlight w:val="yellow"/>
                <w:lang w:eastAsia="en-US"/>
              </w:rPr>
            </w:pPr>
            <w:r w:rsidRPr="004A0104">
              <w:rPr>
                <w:color w:val="000000"/>
                <w:sz w:val="20"/>
                <w:szCs w:val="20"/>
                <w:lang w:eastAsia="en-US"/>
              </w:rPr>
              <w:lastRenderedPageBreak/>
              <w:t>4</w:t>
            </w:r>
          </w:p>
        </w:tc>
        <w:tc>
          <w:tcPr>
            <w:tcW w:w="850" w:type="dxa"/>
            <w:tcBorders>
              <w:top w:val="nil"/>
              <w:left w:val="single" w:sz="4" w:space="0" w:color="auto"/>
              <w:bottom w:val="single" w:sz="4" w:space="0" w:color="auto"/>
              <w:right w:val="single" w:sz="4" w:space="0" w:color="auto"/>
            </w:tcBorders>
          </w:tcPr>
          <w:p w14:paraId="04D9C8DA"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nil"/>
              <w:left w:val="single" w:sz="4" w:space="0" w:color="auto"/>
              <w:bottom w:val="single" w:sz="4" w:space="0" w:color="auto"/>
              <w:right w:val="single" w:sz="4" w:space="0" w:color="auto"/>
            </w:tcBorders>
          </w:tcPr>
          <w:p w14:paraId="31FB1296" w14:textId="77777777" w:rsidR="00E97C5C" w:rsidRPr="004A0104" w:rsidRDefault="00E97C5C" w:rsidP="00F562AF">
            <w:pPr>
              <w:jc w:val="center"/>
              <w:rPr>
                <w:sz w:val="20"/>
                <w:szCs w:val="20"/>
                <w:lang w:val="en-US" w:eastAsia="en-US"/>
              </w:rPr>
            </w:pPr>
            <w:r w:rsidRPr="004A0104">
              <w:rPr>
                <w:sz w:val="20"/>
                <w:szCs w:val="20"/>
                <w:lang w:val="en-US" w:eastAsia="en-US"/>
              </w:rPr>
              <w:t>1</w:t>
            </w:r>
          </w:p>
        </w:tc>
        <w:tc>
          <w:tcPr>
            <w:tcW w:w="850" w:type="dxa"/>
            <w:tcBorders>
              <w:top w:val="nil"/>
              <w:left w:val="single" w:sz="4" w:space="0" w:color="auto"/>
              <w:bottom w:val="single" w:sz="4" w:space="0" w:color="auto"/>
              <w:right w:val="single" w:sz="4" w:space="0" w:color="auto"/>
            </w:tcBorders>
          </w:tcPr>
          <w:p w14:paraId="0804D199" w14:textId="77777777" w:rsidR="00E97C5C" w:rsidRPr="004A0104" w:rsidRDefault="00E97C5C" w:rsidP="00F562AF">
            <w:pPr>
              <w:jc w:val="center"/>
              <w:rPr>
                <w:sz w:val="20"/>
                <w:szCs w:val="20"/>
                <w:lang w:val="en-US" w:eastAsia="en-US"/>
              </w:rPr>
            </w:pPr>
            <w:r w:rsidRPr="004A0104">
              <w:rPr>
                <w:sz w:val="20"/>
                <w:szCs w:val="20"/>
                <w:lang w:val="en-US" w:eastAsia="en-US"/>
              </w:rPr>
              <w:t>1</w:t>
            </w:r>
          </w:p>
        </w:tc>
        <w:tc>
          <w:tcPr>
            <w:tcW w:w="851" w:type="dxa"/>
            <w:tcBorders>
              <w:top w:val="nil"/>
              <w:left w:val="single" w:sz="4" w:space="0" w:color="auto"/>
              <w:bottom w:val="single" w:sz="4" w:space="0" w:color="auto"/>
              <w:right w:val="single" w:sz="4" w:space="0" w:color="auto"/>
            </w:tcBorders>
          </w:tcPr>
          <w:p w14:paraId="3BE98A89" w14:textId="77777777" w:rsidR="00E97C5C" w:rsidRPr="004A0104" w:rsidRDefault="00E97C5C" w:rsidP="00F562AF">
            <w:pPr>
              <w:jc w:val="center"/>
              <w:rPr>
                <w:sz w:val="20"/>
                <w:szCs w:val="20"/>
                <w:lang w:eastAsia="en-US"/>
              </w:rPr>
            </w:pPr>
            <w:r w:rsidRPr="004A0104">
              <w:rPr>
                <w:sz w:val="20"/>
                <w:szCs w:val="20"/>
                <w:lang w:eastAsia="en-US"/>
              </w:rPr>
              <w:t>2</w:t>
            </w:r>
          </w:p>
        </w:tc>
        <w:tc>
          <w:tcPr>
            <w:tcW w:w="1275" w:type="dxa"/>
            <w:tcBorders>
              <w:top w:val="nil"/>
              <w:left w:val="single" w:sz="4" w:space="0" w:color="auto"/>
              <w:bottom w:val="single" w:sz="4" w:space="0" w:color="auto"/>
              <w:right w:val="single" w:sz="4" w:space="0" w:color="auto"/>
            </w:tcBorders>
          </w:tcPr>
          <w:p w14:paraId="09748D34" w14:textId="77777777" w:rsidR="00E97C5C" w:rsidRPr="004A0104" w:rsidRDefault="00E97C5C" w:rsidP="00F562AF">
            <w:pPr>
              <w:jc w:val="center"/>
              <w:rPr>
                <w:sz w:val="20"/>
                <w:szCs w:val="20"/>
                <w:lang w:val="en-US" w:eastAsia="en-US"/>
              </w:rPr>
            </w:pPr>
            <w:r w:rsidRPr="004A0104">
              <w:rPr>
                <w:sz w:val="20"/>
                <w:szCs w:val="20"/>
                <w:lang w:val="en-US" w:eastAsia="en-US"/>
              </w:rPr>
              <w:t>5</w:t>
            </w:r>
          </w:p>
        </w:tc>
        <w:tc>
          <w:tcPr>
            <w:tcW w:w="1134" w:type="dxa"/>
            <w:tcBorders>
              <w:top w:val="nil"/>
              <w:left w:val="single" w:sz="4" w:space="0" w:color="auto"/>
              <w:bottom w:val="single" w:sz="4" w:space="0" w:color="auto"/>
              <w:right w:val="single" w:sz="4" w:space="0" w:color="auto"/>
            </w:tcBorders>
          </w:tcPr>
          <w:p w14:paraId="5759B8CA" w14:textId="77777777" w:rsidR="00E97C5C" w:rsidRPr="004A0104" w:rsidRDefault="00E97C5C" w:rsidP="00F562AF">
            <w:pPr>
              <w:jc w:val="center"/>
              <w:rPr>
                <w:sz w:val="20"/>
                <w:szCs w:val="20"/>
                <w:lang w:val="en-US" w:eastAsia="en-US"/>
              </w:rPr>
            </w:pPr>
            <w:r w:rsidRPr="004A0104">
              <w:rPr>
                <w:sz w:val="20"/>
                <w:szCs w:val="20"/>
                <w:lang w:val="en-US" w:eastAsia="en-US"/>
              </w:rPr>
              <w:t>6</w:t>
            </w:r>
          </w:p>
        </w:tc>
        <w:tc>
          <w:tcPr>
            <w:tcW w:w="1134" w:type="dxa"/>
            <w:tcBorders>
              <w:top w:val="nil"/>
              <w:left w:val="single" w:sz="4" w:space="0" w:color="auto"/>
              <w:bottom w:val="single" w:sz="4" w:space="0" w:color="auto"/>
              <w:right w:val="single" w:sz="4" w:space="0" w:color="auto"/>
            </w:tcBorders>
          </w:tcPr>
          <w:p w14:paraId="2813005D" w14:textId="77777777" w:rsidR="00E97C5C" w:rsidRPr="004A0104" w:rsidRDefault="00E97C5C" w:rsidP="00F562AF">
            <w:pPr>
              <w:jc w:val="center"/>
              <w:rPr>
                <w:sz w:val="20"/>
                <w:szCs w:val="20"/>
                <w:lang w:val="en-US" w:eastAsia="en-US"/>
              </w:rPr>
            </w:pPr>
            <w:r w:rsidRPr="004A0104">
              <w:rPr>
                <w:sz w:val="20"/>
                <w:szCs w:val="20"/>
                <w:lang w:val="en-US" w:eastAsia="en-US"/>
              </w:rPr>
              <w:t>6</w:t>
            </w:r>
          </w:p>
        </w:tc>
        <w:tc>
          <w:tcPr>
            <w:tcW w:w="1701" w:type="dxa"/>
            <w:vMerge w:val="restart"/>
            <w:tcBorders>
              <w:top w:val="nil"/>
              <w:left w:val="single" w:sz="4" w:space="0" w:color="auto"/>
              <w:right w:val="single" w:sz="4" w:space="0" w:color="auto"/>
            </w:tcBorders>
          </w:tcPr>
          <w:p w14:paraId="7C01C799" w14:textId="77777777" w:rsidR="00E97C5C" w:rsidRPr="004A0104" w:rsidRDefault="00E97C5C" w:rsidP="00F562AF">
            <w:pPr>
              <w:jc w:val="center"/>
              <w:rPr>
                <w:sz w:val="20"/>
                <w:szCs w:val="20"/>
                <w:lang w:eastAsia="en-US"/>
              </w:rPr>
            </w:pPr>
            <w:r w:rsidRPr="004A0104">
              <w:rPr>
                <w:sz w:val="20"/>
                <w:szCs w:val="20"/>
                <w:lang w:eastAsia="en-US"/>
              </w:rPr>
              <w:t xml:space="preserve">МБУ «Дом молодежи </w:t>
            </w:r>
            <w:r w:rsidRPr="004A0104">
              <w:rPr>
                <w:sz w:val="20"/>
                <w:szCs w:val="20"/>
                <w:lang w:eastAsia="en-US"/>
              </w:rPr>
              <w:lastRenderedPageBreak/>
              <w:t>Куйбышевского района»</w:t>
            </w:r>
          </w:p>
        </w:tc>
        <w:tc>
          <w:tcPr>
            <w:tcW w:w="2193" w:type="dxa"/>
            <w:vMerge w:val="restart"/>
            <w:tcBorders>
              <w:top w:val="nil"/>
              <w:left w:val="single" w:sz="4" w:space="0" w:color="auto"/>
              <w:right w:val="single" w:sz="4" w:space="0" w:color="auto"/>
            </w:tcBorders>
          </w:tcPr>
          <w:p w14:paraId="6B533449" w14:textId="77777777" w:rsidR="00E97C5C" w:rsidRPr="004A0104" w:rsidRDefault="00E97C5C" w:rsidP="00F562AF">
            <w:pPr>
              <w:rPr>
                <w:color w:val="000000"/>
                <w:sz w:val="20"/>
                <w:szCs w:val="20"/>
              </w:rPr>
            </w:pPr>
            <w:r w:rsidRPr="004A0104">
              <w:rPr>
                <w:color w:val="000000"/>
                <w:sz w:val="20"/>
                <w:szCs w:val="20"/>
              </w:rPr>
              <w:lastRenderedPageBreak/>
              <w:t xml:space="preserve">Повышение уровня квалификации у </w:t>
            </w:r>
            <w:r w:rsidRPr="004A0104">
              <w:rPr>
                <w:color w:val="000000"/>
                <w:sz w:val="20"/>
                <w:szCs w:val="20"/>
              </w:rPr>
              <w:lastRenderedPageBreak/>
              <w:t xml:space="preserve">специалистов патриотического воспитания. </w:t>
            </w:r>
          </w:p>
          <w:p w14:paraId="7209D086" w14:textId="77777777" w:rsidR="00E97C5C" w:rsidRPr="004A0104" w:rsidRDefault="00E97C5C" w:rsidP="00F562AF">
            <w:pPr>
              <w:rPr>
                <w:color w:val="000000"/>
                <w:sz w:val="20"/>
                <w:szCs w:val="20"/>
              </w:rPr>
            </w:pPr>
            <w:r w:rsidRPr="004A0104">
              <w:rPr>
                <w:color w:val="000000"/>
                <w:sz w:val="20"/>
                <w:szCs w:val="20"/>
              </w:rPr>
              <w:t>Обмен опытом и внедрение передовых форм и методов работы в патриотических клубах,  объединениях.  Ежегодное количество участников:</w:t>
            </w:r>
          </w:p>
          <w:p w14:paraId="7D919631" w14:textId="77777777" w:rsidR="00E97C5C" w:rsidRPr="004A0104" w:rsidRDefault="00E97C5C" w:rsidP="00F562AF">
            <w:pPr>
              <w:rPr>
                <w:color w:val="000000"/>
                <w:sz w:val="20"/>
                <w:szCs w:val="20"/>
              </w:rPr>
            </w:pPr>
            <w:r w:rsidRPr="004A0104">
              <w:rPr>
                <w:color w:val="000000"/>
                <w:sz w:val="20"/>
                <w:szCs w:val="20"/>
              </w:rPr>
              <w:t>2022 – не менее 4 человек;  2023 - 5 человек;</w:t>
            </w:r>
          </w:p>
          <w:p w14:paraId="553BDD32" w14:textId="77777777" w:rsidR="00E97C5C" w:rsidRPr="004A0104" w:rsidRDefault="00E97C5C" w:rsidP="00F562AF">
            <w:pPr>
              <w:rPr>
                <w:sz w:val="20"/>
                <w:szCs w:val="20"/>
                <w:lang w:eastAsia="en-US"/>
              </w:rPr>
            </w:pPr>
            <w:r w:rsidRPr="004A0104">
              <w:rPr>
                <w:color w:val="000000"/>
                <w:sz w:val="20"/>
                <w:szCs w:val="20"/>
              </w:rPr>
              <w:t>2024, 2025– не менее 6 человек</w:t>
            </w:r>
          </w:p>
        </w:tc>
      </w:tr>
      <w:tr w:rsidR="00E97C5C" w:rsidRPr="004A0104" w14:paraId="579B8F5E" w14:textId="77777777" w:rsidTr="00F562AF">
        <w:trPr>
          <w:trHeight w:val="394"/>
        </w:trPr>
        <w:tc>
          <w:tcPr>
            <w:tcW w:w="1701" w:type="dxa"/>
            <w:vMerge/>
            <w:tcBorders>
              <w:left w:val="single" w:sz="4" w:space="0" w:color="auto"/>
              <w:right w:val="single" w:sz="4" w:space="0" w:color="auto"/>
            </w:tcBorders>
          </w:tcPr>
          <w:p w14:paraId="78F7E608" w14:textId="77777777" w:rsidR="00E97C5C" w:rsidRPr="004A0104" w:rsidRDefault="00E97C5C" w:rsidP="00F562AF">
            <w:pPr>
              <w:rPr>
                <w:sz w:val="20"/>
                <w:szCs w:val="20"/>
                <w:lang w:eastAsia="en-US"/>
              </w:rPr>
            </w:pPr>
          </w:p>
        </w:tc>
        <w:tc>
          <w:tcPr>
            <w:tcW w:w="1635" w:type="dxa"/>
            <w:tcBorders>
              <w:top w:val="nil"/>
              <w:left w:val="single" w:sz="4" w:space="0" w:color="auto"/>
              <w:bottom w:val="single" w:sz="4" w:space="0" w:color="auto"/>
              <w:right w:val="single" w:sz="4" w:space="0" w:color="auto"/>
            </w:tcBorders>
          </w:tcPr>
          <w:p w14:paraId="5940AF20" w14:textId="77777777" w:rsidR="00E97C5C" w:rsidRPr="004A0104" w:rsidRDefault="00E97C5C" w:rsidP="00F562AF">
            <w:pPr>
              <w:rPr>
                <w:sz w:val="20"/>
                <w:szCs w:val="20"/>
              </w:rPr>
            </w:pPr>
            <w:r w:rsidRPr="004A0104">
              <w:rPr>
                <w:sz w:val="20"/>
                <w:szCs w:val="20"/>
              </w:rPr>
              <w:t xml:space="preserve">Сумма затрат, </w:t>
            </w:r>
          </w:p>
          <w:p w14:paraId="218B3FF6"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762171F7"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tcPr>
          <w:p w14:paraId="7C1E1A5F"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9E6A247" w14:textId="77777777" w:rsidR="00E97C5C" w:rsidRPr="004A0104" w:rsidRDefault="00E97C5C" w:rsidP="00F562AF">
            <w:pPr>
              <w:jc w:val="center"/>
              <w:rPr>
                <w:bCs/>
                <w:sz w:val="20"/>
                <w:szCs w:val="20"/>
                <w:lang w:eastAsia="en-US"/>
              </w:rPr>
            </w:pPr>
            <w:r w:rsidRPr="004A0104">
              <w:rPr>
                <w:bCs/>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14:paraId="0FEC49B3" w14:textId="77777777" w:rsidR="00E97C5C" w:rsidRPr="004A0104" w:rsidRDefault="00E97C5C" w:rsidP="00F562AF">
            <w:pPr>
              <w:jc w:val="center"/>
              <w:rPr>
                <w:bCs/>
                <w:sz w:val="20"/>
                <w:szCs w:val="20"/>
                <w:lang w:eastAsia="en-US"/>
              </w:rPr>
            </w:pPr>
            <w:r w:rsidRPr="004A0104">
              <w:rPr>
                <w:bCs/>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tcPr>
          <w:p w14:paraId="76D40B93" w14:textId="77777777" w:rsidR="00E97C5C" w:rsidRPr="004A0104" w:rsidRDefault="00E97C5C" w:rsidP="00F562AF">
            <w:pPr>
              <w:jc w:val="center"/>
              <w:rPr>
                <w:bCs/>
                <w:sz w:val="20"/>
                <w:szCs w:val="20"/>
                <w:lang w:eastAsia="en-US"/>
              </w:rPr>
            </w:pPr>
            <w:r w:rsidRPr="004A0104">
              <w:rPr>
                <w:bCs/>
                <w:sz w:val="20"/>
                <w:szCs w:val="20"/>
                <w:lang w:eastAsia="en-US"/>
              </w:rPr>
              <w:t>2,0</w:t>
            </w:r>
          </w:p>
        </w:tc>
        <w:tc>
          <w:tcPr>
            <w:tcW w:w="1275" w:type="dxa"/>
            <w:tcBorders>
              <w:top w:val="single" w:sz="4" w:space="0" w:color="auto"/>
              <w:left w:val="single" w:sz="4" w:space="0" w:color="auto"/>
              <w:bottom w:val="single" w:sz="4" w:space="0" w:color="auto"/>
              <w:right w:val="single" w:sz="4" w:space="0" w:color="auto"/>
            </w:tcBorders>
          </w:tcPr>
          <w:p w14:paraId="3FCD0568" w14:textId="77777777" w:rsidR="00E97C5C" w:rsidRPr="004A0104" w:rsidRDefault="00E97C5C" w:rsidP="00F562AF">
            <w:pPr>
              <w:jc w:val="center"/>
              <w:rPr>
                <w:bCs/>
                <w:sz w:val="20"/>
                <w:szCs w:val="20"/>
                <w:highlight w:val="green"/>
                <w:lang w:eastAsia="en-US"/>
              </w:rPr>
            </w:pPr>
            <w:r w:rsidRPr="004A0104">
              <w:rPr>
                <w:bCs/>
                <w:sz w:val="20"/>
                <w:szCs w:val="20"/>
                <w:lang w:val="en-US" w:eastAsia="en-US"/>
              </w:rPr>
              <w:t>2</w:t>
            </w:r>
            <w:r w:rsidRPr="004A0104">
              <w:rPr>
                <w:bCs/>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14:paraId="37553C20" w14:textId="77777777" w:rsidR="00E97C5C" w:rsidRPr="004A0104" w:rsidRDefault="00E97C5C" w:rsidP="00F562AF">
            <w:pPr>
              <w:jc w:val="center"/>
              <w:rPr>
                <w:bCs/>
                <w:sz w:val="20"/>
                <w:szCs w:val="20"/>
                <w:highlight w:val="green"/>
                <w:lang w:eastAsia="en-US"/>
              </w:rPr>
            </w:pPr>
            <w:r w:rsidRPr="004A0104">
              <w:rPr>
                <w:bCs/>
                <w:sz w:val="20"/>
                <w:szCs w:val="20"/>
                <w:lang w:val="en-US" w:eastAsia="en-US"/>
              </w:rPr>
              <w:t>25</w:t>
            </w:r>
            <w:r w:rsidRPr="004A0104">
              <w:rPr>
                <w:bCs/>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BF06D31" w14:textId="77777777" w:rsidR="00E97C5C" w:rsidRPr="004A0104" w:rsidRDefault="00E97C5C" w:rsidP="00F562AF">
            <w:pPr>
              <w:jc w:val="center"/>
              <w:rPr>
                <w:bCs/>
                <w:sz w:val="20"/>
                <w:szCs w:val="20"/>
                <w:highlight w:val="green"/>
                <w:lang w:eastAsia="en-US"/>
              </w:rPr>
            </w:pPr>
            <w:r w:rsidRPr="004A0104">
              <w:rPr>
                <w:bCs/>
                <w:sz w:val="20"/>
                <w:szCs w:val="20"/>
                <w:lang w:val="en-US" w:eastAsia="en-US"/>
              </w:rPr>
              <w:t>25</w:t>
            </w:r>
            <w:r w:rsidRPr="004A0104">
              <w:rPr>
                <w:bCs/>
                <w:sz w:val="20"/>
                <w:szCs w:val="20"/>
                <w:lang w:eastAsia="en-US"/>
              </w:rPr>
              <w:t>,0</w:t>
            </w:r>
          </w:p>
        </w:tc>
        <w:tc>
          <w:tcPr>
            <w:tcW w:w="1701" w:type="dxa"/>
            <w:vMerge/>
            <w:tcBorders>
              <w:left w:val="single" w:sz="4" w:space="0" w:color="auto"/>
              <w:right w:val="single" w:sz="4" w:space="0" w:color="auto"/>
            </w:tcBorders>
          </w:tcPr>
          <w:p w14:paraId="3199DB4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767DEA89" w14:textId="77777777" w:rsidR="00E97C5C" w:rsidRPr="004A0104" w:rsidRDefault="00E97C5C" w:rsidP="00F562AF">
            <w:pPr>
              <w:rPr>
                <w:sz w:val="20"/>
                <w:szCs w:val="20"/>
                <w:lang w:eastAsia="en-US"/>
              </w:rPr>
            </w:pPr>
          </w:p>
        </w:tc>
      </w:tr>
      <w:tr w:rsidR="00E97C5C" w:rsidRPr="004A0104" w14:paraId="485EA3D1" w14:textId="77777777" w:rsidTr="00F562AF">
        <w:trPr>
          <w:trHeight w:val="394"/>
        </w:trPr>
        <w:tc>
          <w:tcPr>
            <w:tcW w:w="1701" w:type="dxa"/>
            <w:vMerge/>
            <w:tcBorders>
              <w:left w:val="single" w:sz="4" w:space="0" w:color="auto"/>
              <w:right w:val="single" w:sz="4" w:space="0" w:color="auto"/>
            </w:tcBorders>
          </w:tcPr>
          <w:p w14:paraId="05D7DDE5" w14:textId="77777777" w:rsidR="00E97C5C" w:rsidRPr="004A0104" w:rsidRDefault="00E97C5C" w:rsidP="00F562AF">
            <w:pPr>
              <w:rPr>
                <w:sz w:val="20"/>
                <w:szCs w:val="20"/>
                <w:lang w:eastAsia="en-US"/>
              </w:rPr>
            </w:pPr>
          </w:p>
        </w:tc>
        <w:tc>
          <w:tcPr>
            <w:tcW w:w="1635" w:type="dxa"/>
            <w:tcBorders>
              <w:top w:val="nil"/>
              <w:left w:val="single" w:sz="4" w:space="0" w:color="auto"/>
              <w:bottom w:val="single" w:sz="4" w:space="0" w:color="auto"/>
              <w:right w:val="single" w:sz="4" w:space="0" w:color="auto"/>
            </w:tcBorders>
          </w:tcPr>
          <w:p w14:paraId="45685E60"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FF96DF4" w14:textId="77777777" w:rsidR="00E97C5C" w:rsidRPr="004A0104" w:rsidRDefault="00E97C5C" w:rsidP="00F562AF">
            <w:pPr>
              <w:jc w:val="center"/>
              <w:rPr>
                <w:sz w:val="20"/>
                <w:szCs w:val="20"/>
              </w:rPr>
            </w:pPr>
            <w:r w:rsidRPr="004A0104">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2EFC04C1" w14:textId="77777777" w:rsidR="00E97C5C" w:rsidRPr="004A0104" w:rsidRDefault="00E97C5C" w:rsidP="00F562AF">
            <w:pPr>
              <w:jc w:val="center"/>
              <w:rPr>
                <w:sz w:val="20"/>
                <w:szCs w:val="20"/>
              </w:rPr>
            </w:pPr>
            <w:r w:rsidRPr="004A0104">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154F3529" w14:textId="77777777" w:rsidR="00E97C5C" w:rsidRPr="004A0104" w:rsidRDefault="00E97C5C" w:rsidP="00F562AF">
            <w:pPr>
              <w:jc w:val="center"/>
              <w:rPr>
                <w:sz w:val="20"/>
                <w:szCs w:val="20"/>
              </w:rPr>
            </w:pPr>
            <w:r w:rsidRPr="004A0104">
              <w:rPr>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1AB71F98" w14:textId="77777777" w:rsidR="00E97C5C" w:rsidRPr="004A0104" w:rsidRDefault="00E97C5C" w:rsidP="00F562AF">
            <w:pPr>
              <w:jc w:val="center"/>
              <w:rPr>
                <w:sz w:val="20"/>
                <w:szCs w:val="20"/>
              </w:rPr>
            </w:pPr>
            <w:r w:rsidRPr="004A0104">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E43B872" w14:textId="77777777" w:rsidR="00E97C5C" w:rsidRPr="004A0104" w:rsidRDefault="00E97C5C" w:rsidP="00F562AF">
            <w:pPr>
              <w:jc w:val="center"/>
              <w:rPr>
                <w:sz w:val="20"/>
                <w:szCs w:val="20"/>
              </w:rPr>
            </w:pPr>
            <w:r w:rsidRPr="004A0104">
              <w:rPr>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0707F064" w14:textId="77777777" w:rsidR="00E97C5C" w:rsidRPr="004A0104" w:rsidRDefault="00E97C5C" w:rsidP="00F562AF">
            <w:pPr>
              <w:jc w:val="center"/>
              <w:rPr>
                <w:sz w:val="20"/>
                <w:szCs w:val="20"/>
              </w:rPr>
            </w:pPr>
            <w:r w:rsidRPr="004A010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569DF349" w14:textId="77777777" w:rsidR="00E97C5C" w:rsidRPr="004A0104" w:rsidRDefault="00E97C5C" w:rsidP="00F562AF">
            <w:pPr>
              <w:jc w:val="center"/>
              <w:rPr>
                <w:sz w:val="20"/>
                <w:szCs w:val="20"/>
              </w:rPr>
            </w:pPr>
            <w:r w:rsidRPr="004A010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48B11E3" w14:textId="77777777" w:rsidR="00E97C5C" w:rsidRPr="004A0104" w:rsidRDefault="00E97C5C" w:rsidP="00F562AF">
            <w:pPr>
              <w:jc w:val="center"/>
              <w:rPr>
                <w:sz w:val="20"/>
                <w:szCs w:val="20"/>
              </w:rPr>
            </w:pPr>
            <w:r w:rsidRPr="004A0104">
              <w:rPr>
                <w:sz w:val="20"/>
                <w:szCs w:val="20"/>
              </w:rPr>
              <w:t>-</w:t>
            </w:r>
          </w:p>
        </w:tc>
        <w:tc>
          <w:tcPr>
            <w:tcW w:w="1701" w:type="dxa"/>
            <w:vMerge/>
            <w:tcBorders>
              <w:left w:val="single" w:sz="4" w:space="0" w:color="auto"/>
              <w:right w:val="single" w:sz="4" w:space="0" w:color="auto"/>
            </w:tcBorders>
          </w:tcPr>
          <w:p w14:paraId="6639E73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5666FF58" w14:textId="77777777" w:rsidR="00E97C5C" w:rsidRPr="004A0104" w:rsidRDefault="00E97C5C" w:rsidP="00F562AF">
            <w:pPr>
              <w:rPr>
                <w:sz w:val="20"/>
                <w:szCs w:val="20"/>
                <w:lang w:eastAsia="en-US"/>
              </w:rPr>
            </w:pPr>
          </w:p>
        </w:tc>
      </w:tr>
      <w:tr w:rsidR="00E97C5C" w:rsidRPr="004A0104" w14:paraId="48F1B1E7" w14:textId="77777777" w:rsidTr="00F562AF">
        <w:trPr>
          <w:trHeight w:val="394"/>
        </w:trPr>
        <w:tc>
          <w:tcPr>
            <w:tcW w:w="1701" w:type="dxa"/>
            <w:vMerge/>
            <w:tcBorders>
              <w:left w:val="single" w:sz="4" w:space="0" w:color="auto"/>
              <w:right w:val="single" w:sz="4" w:space="0" w:color="auto"/>
            </w:tcBorders>
          </w:tcPr>
          <w:p w14:paraId="71BF6263" w14:textId="77777777" w:rsidR="00E97C5C" w:rsidRPr="004A0104" w:rsidRDefault="00E97C5C" w:rsidP="00F562AF">
            <w:pPr>
              <w:rPr>
                <w:sz w:val="20"/>
                <w:szCs w:val="20"/>
                <w:lang w:eastAsia="en-US"/>
              </w:rPr>
            </w:pPr>
          </w:p>
        </w:tc>
        <w:tc>
          <w:tcPr>
            <w:tcW w:w="1635" w:type="dxa"/>
            <w:tcBorders>
              <w:top w:val="nil"/>
              <w:left w:val="single" w:sz="4" w:space="0" w:color="auto"/>
              <w:bottom w:val="single" w:sz="4" w:space="0" w:color="auto"/>
              <w:right w:val="single" w:sz="4" w:space="0" w:color="auto"/>
            </w:tcBorders>
          </w:tcPr>
          <w:p w14:paraId="562E6B85"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DDFBB63" w14:textId="77777777" w:rsidR="00E97C5C" w:rsidRPr="004A0104" w:rsidRDefault="00E97C5C" w:rsidP="00F562AF">
            <w:pPr>
              <w:jc w:val="center"/>
              <w:rPr>
                <w:color w:val="000000"/>
                <w:sz w:val="20"/>
                <w:szCs w:val="20"/>
                <w:lang w:eastAsia="en-US"/>
              </w:rPr>
            </w:pPr>
            <w:r w:rsidRPr="004A0104">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B24984A"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5F301C2"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6975621"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6D003FB"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5535A5C6" w14:textId="77777777" w:rsidR="00E97C5C" w:rsidRPr="004A0104" w:rsidRDefault="00E97C5C" w:rsidP="00F562AF">
            <w:pPr>
              <w:jc w:val="center"/>
              <w:rPr>
                <w:sz w:val="20"/>
                <w:szCs w:val="20"/>
                <w:lang w:eastAsia="en-US"/>
              </w:rPr>
            </w:pPr>
            <w:r w:rsidRPr="004A0104">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062584DC" w14:textId="77777777" w:rsidR="00E97C5C" w:rsidRPr="004A0104" w:rsidRDefault="00E97C5C" w:rsidP="00F562AF">
            <w:pPr>
              <w:jc w:val="center"/>
              <w:rPr>
                <w:sz w:val="20"/>
                <w:szCs w:val="20"/>
                <w:lang w:eastAsia="en-US"/>
              </w:rPr>
            </w:pPr>
            <w:r w:rsidRPr="004A0104">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68669CEC" w14:textId="77777777" w:rsidR="00E97C5C" w:rsidRPr="004A0104" w:rsidRDefault="00E97C5C" w:rsidP="00F562AF">
            <w:pPr>
              <w:jc w:val="center"/>
              <w:rPr>
                <w:sz w:val="20"/>
                <w:szCs w:val="20"/>
                <w:lang w:eastAsia="en-US"/>
              </w:rPr>
            </w:pPr>
            <w:r w:rsidRPr="004A0104">
              <w:rPr>
                <w:sz w:val="20"/>
                <w:szCs w:val="20"/>
                <w:lang w:eastAsia="en-US"/>
              </w:rPr>
              <w:t>-</w:t>
            </w:r>
          </w:p>
        </w:tc>
        <w:tc>
          <w:tcPr>
            <w:tcW w:w="1701" w:type="dxa"/>
            <w:vMerge/>
            <w:tcBorders>
              <w:left w:val="single" w:sz="4" w:space="0" w:color="auto"/>
              <w:right w:val="single" w:sz="4" w:space="0" w:color="auto"/>
            </w:tcBorders>
          </w:tcPr>
          <w:p w14:paraId="439F01F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461C5B91" w14:textId="77777777" w:rsidR="00E97C5C" w:rsidRPr="004A0104" w:rsidRDefault="00E97C5C" w:rsidP="00F562AF">
            <w:pPr>
              <w:rPr>
                <w:sz w:val="20"/>
                <w:szCs w:val="20"/>
                <w:lang w:eastAsia="en-US"/>
              </w:rPr>
            </w:pPr>
          </w:p>
        </w:tc>
      </w:tr>
      <w:tr w:rsidR="00E97C5C" w:rsidRPr="004A0104" w14:paraId="566D4F3E" w14:textId="77777777" w:rsidTr="00F562AF">
        <w:trPr>
          <w:trHeight w:val="394"/>
        </w:trPr>
        <w:tc>
          <w:tcPr>
            <w:tcW w:w="1701" w:type="dxa"/>
            <w:vMerge/>
            <w:tcBorders>
              <w:left w:val="single" w:sz="4" w:space="0" w:color="auto"/>
              <w:right w:val="single" w:sz="4" w:space="0" w:color="auto"/>
            </w:tcBorders>
          </w:tcPr>
          <w:p w14:paraId="7B42B7CB" w14:textId="77777777" w:rsidR="00E97C5C" w:rsidRPr="004A0104" w:rsidRDefault="00E97C5C" w:rsidP="00F562AF">
            <w:pPr>
              <w:rPr>
                <w:sz w:val="20"/>
                <w:szCs w:val="20"/>
                <w:lang w:eastAsia="en-US"/>
              </w:rPr>
            </w:pPr>
          </w:p>
        </w:tc>
        <w:tc>
          <w:tcPr>
            <w:tcW w:w="1635" w:type="dxa"/>
            <w:tcBorders>
              <w:top w:val="nil"/>
              <w:left w:val="single" w:sz="4" w:space="0" w:color="auto"/>
              <w:bottom w:val="single" w:sz="4" w:space="0" w:color="auto"/>
              <w:right w:val="single" w:sz="4" w:space="0" w:color="auto"/>
            </w:tcBorders>
          </w:tcPr>
          <w:p w14:paraId="4991CE86"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9ACB42E"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tcPr>
          <w:p w14:paraId="7189502E" w14:textId="77777777" w:rsidR="00E97C5C" w:rsidRPr="004A0104" w:rsidRDefault="00E97C5C" w:rsidP="00F562AF">
            <w:pPr>
              <w:jc w:val="center"/>
              <w:rPr>
                <w:sz w:val="20"/>
                <w:szCs w:val="20"/>
                <w:lang w:val="en-US"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BD5DE23" w14:textId="77777777" w:rsidR="00E97C5C" w:rsidRPr="004A0104" w:rsidRDefault="00E97C5C" w:rsidP="00F562AF">
            <w:pPr>
              <w:jc w:val="center"/>
              <w:rPr>
                <w:sz w:val="20"/>
                <w:szCs w:val="20"/>
                <w:lang w:eastAsia="en-US"/>
              </w:rPr>
            </w:pPr>
            <w:r w:rsidRPr="004A0104">
              <w:rPr>
                <w:bCs/>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14:paraId="16B7AE13" w14:textId="77777777" w:rsidR="00E97C5C" w:rsidRPr="004A0104" w:rsidRDefault="00E97C5C" w:rsidP="00F562AF">
            <w:pPr>
              <w:jc w:val="center"/>
              <w:rPr>
                <w:sz w:val="20"/>
                <w:szCs w:val="20"/>
                <w:lang w:eastAsia="en-US"/>
              </w:rPr>
            </w:pPr>
            <w:r w:rsidRPr="004A0104">
              <w:rPr>
                <w:bCs/>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tcPr>
          <w:p w14:paraId="1F9DBBB6" w14:textId="77777777" w:rsidR="00E97C5C" w:rsidRPr="004A0104" w:rsidRDefault="00E97C5C" w:rsidP="00F562AF">
            <w:pPr>
              <w:jc w:val="center"/>
              <w:rPr>
                <w:sz w:val="20"/>
                <w:szCs w:val="20"/>
                <w:lang w:eastAsia="en-US"/>
              </w:rPr>
            </w:pPr>
            <w:r w:rsidRPr="004A0104">
              <w:rPr>
                <w:sz w:val="20"/>
                <w:szCs w:val="20"/>
                <w:lang w:eastAsia="en-US"/>
              </w:rPr>
              <w:t>2,0</w:t>
            </w:r>
          </w:p>
        </w:tc>
        <w:tc>
          <w:tcPr>
            <w:tcW w:w="1275" w:type="dxa"/>
            <w:tcBorders>
              <w:top w:val="single" w:sz="4" w:space="0" w:color="auto"/>
              <w:left w:val="single" w:sz="4" w:space="0" w:color="auto"/>
              <w:bottom w:val="single" w:sz="4" w:space="0" w:color="auto"/>
              <w:right w:val="single" w:sz="4" w:space="0" w:color="auto"/>
            </w:tcBorders>
          </w:tcPr>
          <w:p w14:paraId="0137006D" w14:textId="77777777" w:rsidR="00E97C5C" w:rsidRPr="004A0104" w:rsidRDefault="00E97C5C" w:rsidP="00F562AF">
            <w:pPr>
              <w:jc w:val="center"/>
              <w:rPr>
                <w:sz w:val="20"/>
                <w:szCs w:val="20"/>
                <w:highlight w:val="green"/>
                <w:lang w:eastAsia="en-US"/>
              </w:rPr>
            </w:pPr>
            <w:r w:rsidRPr="004A0104">
              <w:rPr>
                <w:sz w:val="20"/>
                <w:szCs w:val="20"/>
                <w:lang w:val="en-US" w:eastAsia="en-US"/>
              </w:rPr>
              <w:t>2</w:t>
            </w:r>
            <w:r w:rsidRPr="004A0104">
              <w:rPr>
                <w:sz w:val="20"/>
                <w:szCs w:val="20"/>
                <w:lang w:eastAsia="en-US"/>
              </w:rPr>
              <w:t>0,0</w:t>
            </w:r>
          </w:p>
        </w:tc>
        <w:tc>
          <w:tcPr>
            <w:tcW w:w="1134" w:type="dxa"/>
            <w:tcBorders>
              <w:top w:val="single" w:sz="4" w:space="0" w:color="auto"/>
              <w:left w:val="single" w:sz="4" w:space="0" w:color="auto"/>
              <w:bottom w:val="single" w:sz="4" w:space="0" w:color="auto"/>
              <w:right w:val="single" w:sz="4" w:space="0" w:color="auto"/>
            </w:tcBorders>
          </w:tcPr>
          <w:p w14:paraId="3617F7C4" w14:textId="77777777" w:rsidR="00E97C5C" w:rsidRPr="004A0104" w:rsidRDefault="00E97C5C" w:rsidP="00F562AF">
            <w:pPr>
              <w:jc w:val="center"/>
              <w:rPr>
                <w:sz w:val="20"/>
                <w:szCs w:val="20"/>
                <w:highlight w:val="green"/>
                <w:lang w:eastAsia="en-US"/>
              </w:rPr>
            </w:pPr>
            <w:r w:rsidRPr="004A0104">
              <w:rPr>
                <w:sz w:val="20"/>
                <w:szCs w:val="20"/>
                <w:lang w:val="en-US" w:eastAsia="en-US"/>
              </w:rPr>
              <w:t>25</w:t>
            </w:r>
            <w:r w:rsidRPr="004A0104">
              <w:rPr>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088ED73" w14:textId="77777777" w:rsidR="00E97C5C" w:rsidRPr="004A0104" w:rsidRDefault="00E97C5C" w:rsidP="00F562AF">
            <w:pPr>
              <w:jc w:val="center"/>
              <w:rPr>
                <w:sz w:val="20"/>
                <w:szCs w:val="20"/>
                <w:highlight w:val="green"/>
                <w:lang w:eastAsia="en-US"/>
              </w:rPr>
            </w:pPr>
            <w:r w:rsidRPr="004A0104">
              <w:rPr>
                <w:sz w:val="20"/>
                <w:szCs w:val="20"/>
                <w:lang w:val="en-US" w:eastAsia="en-US"/>
              </w:rPr>
              <w:t>25</w:t>
            </w:r>
            <w:r w:rsidRPr="004A0104">
              <w:rPr>
                <w:sz w:val="20"/>
                <w:szCs w:val="20"/>
                <w:lang w:eastAsia="en-US"/>
              </w:rPr>
              <w:t>,0</w:t>
            </w:r>
          </w:p>
        </w:tc>
        <w:tc>
          <w:tcPr>
            <w:tcW w:w="1701" w:type="dxa"/>
            <w:vMerge/>
            <w:tcBorders>
              <w:left w:val="single" w:sz="4" w:space="0" w:color="auto"/>
              <w:right w:val="single" w:sz="4" w:space="0" w:color="auto"/>
            </w:tcBorders>
          </w:tcPr>
          <w:p w14:paraId="300A328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1240AE59" w14:textId="77777777" w:rsidR="00E97C5C" w:rsidRPr="004A0104" w:rsidRDefault="00E97C5C" w:rsidP="00F562AF">
            <w:pPr>
              <w:rPr>
                <w:sz w:val="20"/>
                <w:szCs w:val="20"/>
                <w:lang w:eastAsia="en-US"/>
              </w:rPr>
            </w:pPr>
          </w:p>
        </w:tc>
      </w:tr>
      <w:tr w:rsidR="00E97C5C" w:rsidRPr="004A0104" w14:paraId="5D41D4A0" w14:textId="77777777" w:rsidTr="00F562AF">
        <w:trPr>
          <w:trHeight w:val="394"/>
        </w:trPr>
        <w:tc>
          <w:tcPr>
            <w:tcW w:w="1701" w:type="dxa"/>
            <w:vMerge/>
            <w:tcBorders>
              <w:left w:val="single" w:sz="4" w:space="0" w:color="auto"/>
              <w:bottom w:val="single" w:sz="4" w:space="0" w:color="auto"/>
              <w:right w:val="single" w:sz="4" w:space="0" w:color="auto"/>
            </w:tcBorders>
          </w:tcPr>
          <w:p w14:paraId="3A85DF3B" w14:textId="77777777" w:rsidR="00E97C5C" w:rsidRPr="004A0104" w:rsidRDefault="00E97C5C" w:rsidP="00F562AF">
            <w:pPr>
              <w:rPr>
                <w:sz w:val="20"/>
                <w:szCs w:val="20"/>
                <w:lang w:eastAsia="en-US"/>
              </w:rPr>
            </w:pPr>
          </w:p>
        </w:tc>
        <w:tc>
          <w:tcPr>
            <w:tcW w:w="1635" w:type="dxa"/>
            <w:tcBorders>
              <w:top w:val="nil"/>
              <w:left w:val="single" w:sz="4" w:space="0" w:color="auto"/>
              <w:bottom w:val="single" w:sz="4" w:space="0" w:color="auto"/>
              <w:right w:val="single" w:sz="4" w:space="0" w:color="auto"/>
            </w:tcBorders>
          </w:tcPr>
          <w:p w14:paraId="3CD1AEE1"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32EBC6A" w14:textId="77777777" w:rsidR="00E97C5C" w:rsidRPr="004A0104" w:rsidRDefault="00E97C5C" w:rsidP="00F562AF">
            <w:pPr>
              <w:jc w:val="center"/>
              <w:rPr>
                <w:color w:val="000000"/>
                <w:sz w:val="20"/>
                <w:szCs w:val="20"/>
                <w:lang w:eastAsia="en-US"/>
              </w:rPr>
            </w:pPr>
            <w:r w:rsidRPr="004A0104">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2FEFDB5"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B57E25E"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5941348"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CB4708C"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514E77F6" w14:textId="77777777" w:rsidR="00E97C5C" w:rsidRPr="004A0104" w:rsidRDefault="00E97C5C" w:rsidP="00F562AF">
            <w:pPr>
              <w:jc w:val="center"/>
              <w:rPr>
                <w:sz w:val="20"/>
                <w:szCs w:val="20"/>
                <w:lang w:eastAsia="en-US"/>
              </w:rPr>
            </w:pPr>
            <w:r w:rsidRPr="004A0104">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4A5CEEAF" w14:textId="77777777" w:rsidR="00E97C5C" w:rsidRPr="004A0104" w:rsidRDefault="00E97C5C" w:rsidP="00F562AF">
            <w:pPr>
              <w:jc w:val="center"/>
              <w:rPr>
                <w:sz w:val="20"/>
                <w:szCs w:val="20"/>
                <w:lang w:eastAsia="en-US"/>
              </w:rPr>
            </w:pPr>
            <w:r w:rsidRPr="004A0104">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6A3D9300" w14:textId="77777777" w:rsidR="00E97C5C" w:rsidRPr="004A0104" w:rsidRDefault="00E97C5C" w:rsidP="00F562AF">
            <w:pPr>
              <w:jc w:val="center"/>
              <w:rPr>
                <w:sz w:val="20"/>
                <w:szCs w:val="20"/>
                <w:lang w:eastAsia="en-US"/>
              </w:rPr>
            </w:pPr>
            <w:r w:rsidRPr="004A0104">
              <w:rPr>
                <w:sz w:val="20"/>
                <w:szCs w:val="20"/>
                <w:lang w:eastAsia="en-US"/>
              </w:rPr>
              <w:t>-</w:t>
            </w:r>
          </w:p>
        </w:tc>
        <w:tc>
          <w:tcPr>
            <w:tcW w:w="1701" w:type="dxa"/>
            <w:vMerge/>
            <w:tcBorders>
              <w:left w:val="single" w:sz="4" w:space="0" w:color="auto"/>
              <w:bottom w:val="single" w:sz="4" w:space="0" w:color="auto"/>
              <w:right w:val="single" w:sz="4" w:space="0" w:color="auto"/>
            </w:tcBorders>
          </w:tcPr>
          <w:p w14:paraId="573D68A0"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tcPr>
          <w:p w14:paraId="69E3A51A" w14:textId="77777777" w:rsidR="00E97C5C" w:rsidRPr="004A0104" w:rsidRDefault="00E97C5C" w:rsidP="00F562AF">
            <w:pPr>
              <w:rPr>
                <w:sz w:val="20"/>
                <w:szCs w:val="20"/>
                <w:lang w:eastAsia="en-US"/>
              </w:rPr>
            </w:pPr>
          </w:p>
        </w:tc>
      </w:tr>
      <w:tr w:rsidR="00E97C5C" w:rsidRPr="004A0104" w14:paraId="319643B6" w14:textId="77777777" w:rsidTr="00F562AF">
        <w:trPr>
          <w:trHeight w:val="489"/>
        </w:trPr>
        <w:tc>
          <w:tcPr>
            <w:tcW w:w="1701" w:type="dxa"/>
            <w:vMerge w:val="restart"/>
            <w:tcBorders>
              <w:top w:val="single" w:sz="4" w:space="0" w:color="auto"/>
              <w:left w:val="single" w:sz="4" w:space="0" w:color="auto"/>
              <w:right w:val="single" w:sz="4" w:space="0" w:color="auto"/>
            </w:tcBorders>
          </w:tcPr>
          <w:p w14:paraId="4186D378" w14:textId="77777777" w:rsidR="00E97C5C" w:rsidRPr="004A0104" w:rsidRDefault="00E97C5C" w:rsidP="00F562AF">
            <w:pPr>
              <w:rPr>
                <w:sz w:val="20"/>
                <w:szCs w:val="20"/>
              </w:rPr>
            </w:pPr>
            <w:r w:rsidRPr="004A0104">
              <w:rPr>
                <w:sz w:val="20"/>
                <w:szCs w:val="20"/>
                <w:lang w:eastAsia="en-US"/>
              </w:rPr>
              <w:t>1.2.</w:t>
            </w:r>
            <w:r w:rsidRPr="004A0104">
              <w:rPr>
                <w:sz w:val="20"/>
                <w:szCs w:val="20"/>
              </w:rPr>
              <w:t xml:space="preserve"> </w:t>
            </w:r>
            <w:r w:rsidRPr="004A0104">
              <w:rPr>
                <w:rFonts w:eastAsia="Calibri"/>
                <w:sz w:val="20"/>
                <w:szCs w:val="20"/>
                <w:lang w:eastAsia="en-US"/>
              </w:rPr>
              <w:t xml:space="preserve"> </w:t>
            </w:r>
            <w:r w:rsidRPr="004A0104">
              <w:rPr>
                <w:sz w:val="20"/>
                <w:szCs w:val="20"/>
              </w:rPr>
              <w:t>Организация участия представителей Куйбышевского района в</w:t>
            </w:r>
          </w:p>
          <w:p w14:paraId="6C6B7829" w14:textId="77777777" w:rsidR="00E97C5C" w:rsidRPr="004A0104" w:rsidRDefault="00E97C5C" w:rsidP="00F562AF">
            <w:pPr>
              <w:rPr>
                <w:color w:val="000000"/>
                <w:sz w:val="20"/>
                <w:szCs w:val="20"/>
              </w:rPr>
            </w:pPr>
            <w:r w:rsidRPr="004A0104">
              <w:rPr>
                <w:sz w:val="20"/>
                <w:szCs w:val="20"/>
              </w:rPr>
              <w:t>региональных этапах Всероссийских конкурсов и патриотических проектов на территории Новосибирской области</w:t>
            </w:r>
          </w:p>
        </w:tc>
        <w:tc>
          <w:tcPr>
            <w:tcW w:w="1635" w:type="dxa"/>
            <w:tcBorders>
              <w:top w:val="nil"/>
              <w:left w:val="single" w:sz="4" w:space="0" w:color="auto"/>
              <w:bottom w:val="single" w:sz="4" w:space="0" w:color="auto"/>
              <w:right w:val="single" w:sz="4" w:space="0" w:color="auto"/>
            </w:tcBorders>
          </w:tcPr>
          <w:p w14:paraId="71EDA75D"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nil"/>
              <w:left w:val="single" w:sz="4" w:space="0" w:color="auto"/>
              <w:bottom w:val="single" w:sz="4" w:space="0" w:color="auto"/>
              <w:right w:val="single" w:sz="4" w:space="0" w:color="auto"/>
            </w:tcBorders>
          </w:tcPr>
          <w:p w14:paraId="453A9F55" w14:textId="77777777" w:rsidR="00E97C5C" w:rsidRPr="004A0104" w:rsidRDefault="00E97C5C" w:rsidP="00F562AF">
            <w:pPr>
              <w:jc w:val="center"/>
              <w:rPr>
                <w:color w:val="000000"/>
                <w:sz w:val="20"/>
                <w:szCs w:val="20"/>
                <w:lang w:eastAsia="en-US"/>
              </w:rPr>
            </w:pPr>
            <w:r w:rsidRPr="004A0104">
              <w:rPr>
                <w:color w:val="000000"/>
                <w:sz w:val="20"/>
                <w:szCs w:val="20"/>
                <w:lang w:eastAsia="en-US"/>
              </w:rPr>
              <w:t>60</w:t>
            </w:r>
          </w:p>
        </w:tc>
        <w:tc>
          <w:tcPr>
            <w:tcW w:w="850" w:type="dxa"/>
            <w:tcBorders>
              <w:top w:val="nil"/>
              <w:left w:val="single" w:sz="4" w:space="0" w:color="auto"/>
              <w:bottom w:val="single" w:sz="4" w:space="0" w:color="auto"/>
              <w:right w:val="single" w:sz="4" w:space="0" w:color="auto"/>
            </w:tcBorders>
          </w:tcPr>
          <w:p w14:paraId="74FF6627"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nil"/>
              <w:left w:val="single" w:sz="4" w:space="0" w:color="auto"/>
              <w:bottom w:val="single" w:sz="4" w:space="0" w:color="auto"/>
              <w:right w:val="single" w:sz="4" w:space="0" w:color="auto"/>
            </w:tcBorders>
          </w:tcPr>
          <w:p w14:paraId="04FEE40D"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nil"/>
              <w:left w:val="single" w:sz="4" w:space="0" w:color="auto"/>
              <w:bottom w:val="single" w:sz="4" w:space="0" w:color="auto"/>
              <w:right w:val="single" w:sz="4" w:space="0" w:color="auto"/>
            </w:tcBorders>
          </w:tcPr>
          <w:p w14:paraId="417F8031" w14:textId="77777777" w:rsidR="00E97C5C" w:rsidRPr="004A0104" w:rsidRDefault="00E97C5C" w:rsidP="00F562AF">
            <w:pPr>
              <w:jc w:val="center"/>
              <w:rPr>
                <w:sz w:val="20"/>
                <w:szCs w:val="20"/>
                <w:lang w:eastAsia="en-US"/>
              </w:rPr>
            </w:pPr>
            <w:r w:rsidRPr="004A0104">
              <w:rPr>
                <w:sz w:val="20"/>
                <w:szCs w:val="20"/>
                <w:lang w:eastAsia="en-US"/>
              </w:rPr>
              <w:t>58</w:t>
            </w:r>
          </w:p>
        </w:tc>
        <w:tc>
          <w:tcPr>
            <w:tcW w:w="851" w:type="dxa"/>
            <w:tcBorders>
              <w:top w:val="nil"/>
              <w:left w:val="single" w:sz="4" w:space="0" w:color="auto"/>
              <w:bottom w:val="single" w:sz="4" w:space="0" w:color="auto"/>
              <w:right w:val="single" w:sz="4" w:space="0" w:color="auto"/>
            </w:tcBorders>
          </w:tcPr>
          <w:p w14:paraId="5365BDDA" w14:textId="77777777" w:rsidR="00E97C5C" w:rsidRPr="004A0104" w:rsidRDefault="00E97C5C" w:rsidP="00F562AF">
            <w:pPr>
              <w:jc w:val="center"/>
              <w:rPr>
                <w:sz w:val="20"/>
                <w:szCs w:val="20"/>
                <w:lang w:eastAsia="en-US"/>
              </w:rPr>
            </w:pPr>
            <w:r w:rsidRPr="004A0104">
              <w:rPr>
                <w:sz w:val="20"/>
                <w:szCs w:val="20"/>
                <w:lang w:eastAsia="en-US"/>
              </w:rPr>
              <w:t>2</w:t>
            </w:r>
          </w:p>
        </w:tc>
        <w:tc>
          <w:tcPr>
            <w:tcW w:w="1275" w:type="dxa"/>
            <w:tcBorders>
              <w:top w:val="nil"/>
              <w:left w:val="single" w:sz="4" w:space="0" w:color="auto"/>
              <w:bottom w:val="single" w:sz="4" w:space="0" w:color="auto"/>
              <w:right w:val="single" w:sz="4" w:space="0" w:color="auto"/>
            </w:tcBorders>
          </w:tcPr>
          <w:p w14:paraId="01313D2D" w14:textId="77777777" w:rsidR="00E97C5C" w:rsidRPr="004A0104" w:rsidRDefault="00E97C5C" w:rsidP="00F562AF">
            <w:pPr>
              <w:jc w:val="center"/>
              <w:rPr>
                <w:sz w:val="20"/>
                <w:szCs w:val="20"/>
                <w:lang w:eastAsia="en-US"/>
              </w:rPr>
            </w:pPr>
            <w:r w:rsidRPr="004A0104">
              <w:rPr>
                <w:sz w:val="20"/>
                <w:szCs w:val="20"/>
                <w:lang w:eastAsia="en-US"/>
              </w:rPr>
              <w:t>60</w:t>
            </w:r>
          </w:p>
        </w:tc>
        <w:tc>
          <w:tcPr>
            <w:tcW w:w="1134" w:type="dxa"/>
            <w:tcBorders>
              <w:top w:val="nil"/>
              <w:left w:val="single" w:sz="4" w:space="0" w:color="auto"/>
              <w:bottom w:val="single" w:sz="4" w:space="0" w:color="auto"/>
              <w:right w:val="single" w:sz="4" w:space="0" w:color="auto"/>
            </w:tcBorders>
          </w:tcPr>
          <w:p w14:paraId="590486D1" w14:textId="77777777" w:rsidR="00E97C5C" w:rsidRPr="004A0104" w:rsidRDefault="00E97C5C" w:rsidP="00F562AF">
            <w:pPr>
              <w:jc w:val="center"/>
              <w:rPr>
                <w:sz w:val="20"/>
                <w:szCs w:val="20"/>
                <w:lang w:eastAsia="en-US"/>
              </w:rPr>
            </w:pPr>
            <w:r w:rsidRPr="004A0104">
              <w:rPr>
                <w:sz w:val="20"/>
                <w:szCs w:val="20"/>
                <w:lang w:eastAsia="en-US"/>
              </w:rPr>
              <w:t>65</w:t>
            </w:r>
          </w:p>
        </w:tc>
        <w:tc>
          <w:tcPr>
            <w:tcW w:w="1134" w:type="dxa"/>
            <w:tcBorders>
              <w:top w:val="nil"/>
              <w:left w:val="single" w:sz="4" w:space="0" w:color="auto"/>
              <w:bottom w:val="single" w:sz="4" w:space="0" w:color="auto"/>
              <w:right w:val="single" w:sz="4" w:space="0" w:color="auto"/>
            </w:tcBorders>
          </w:tcPr>
          <w:p w14:paraId="1DB4E4DC" w14:textId="77777777" w:rsidR="00E97C5C" w:rsidRPr="004A0104" w:rsidRDefault="00E97C5C" w:rsidP="00F562AF">
            <w:pPr>
              <w:jc w:val="center"/>
              <w:rPr>
                <w:sz w:val="20"/>
                <w:szCs w:val="20"/>
                <w:lang w:eastAsia="en-US"/>
              </w:rPr>
            </w:pPr>
            <w:r w:rsidRPr="004A0104">
              <w:rPr>
                <w:sz w:val="20"/>
                <w:szCs w:val="20"/>
                <w:lang w:eastAsia="en-US"/>
              </w:rPr>
              <w:t>70</w:t>
            </w:r>
          </w:p>
        </w:tc>
        <w:tc>
          <w:tcPr>
            <w:tcW w:w="1701" w:type="dxa"/>
            <w:vMerge w:val="restart"/>
            <w:tcBorders>
              <w:top w:val="nil"/>
              <w:left w:val="single" w:sz="4" w:space="0" w:color="auto"/>
              <w:right w:val="single" w:sz="4" w:space="0" w:color="auto"/>
            </w:tcBorders>
          </w:tcPr>
          <w:p w14:paraId="3FBC7E33"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nil"/>
              <w:left w:val="single" w:sz="4" w:space="0" w:color="auto"/>
              <w:right w:val="single" w:sz="4" w:space="0" w:color="auto"/>
            </w:tcBorders>
          </w:tcPr>
          <w:p w14:paraId="3D423FCC" w14:textId="77777777" w:rsidR="00E97C5C" w:rsidRPr="004A0104" w:rsidRDefault="00E97C5C" w:rsidP="00F562AF">
            <w:pPr>
              <w:rPr>
                <w:sz w:val="20"/>
                <w:szCs w:val="20"/>
                <w:lang w:eastAsia="en-US"/>
              </w:rPr>
            </w:pPr>
            <w:r w:rsidRPr="004A0104">
              <w:rPr>
                <w:color w:val="000000"/>
                <w:sz w:val="20"/>
                <w:szCs w:val="20"/>
              </w:rPr>
              <w:t xml:space="preserve">Участие в  региональных этапах всероссийских конкурсов и проектов: на лучшую организацию работы среди военно-патриотических клубов, объединений военно-патриотической направленности «Делай как я!», «ЛИГА ВПК НСО – детям!», федеральный проект «Знаю Россию», </w:t>
            </w:r>
            <w:r w:rsidRPr="004A0104">
              <w:rPr>
                <w:sz w:val="20"/>
                <w:szCs w:val="20"/>
              </w:rPr>
              <w:t>областная онлайн-викторина «Дальневосточная Победа»</w:t>
            </w:r>
            <w:r w:rsidRPr="004A0104">
              <w:rPr>
                <w:color w:val="000000"/>
                <w:sz w:val="20"/>
                <w:szCs w:val="20"/>
              </w:rPr>
              <w:t xml:space="preserve"> и др. Количество участников - не менее 60  человек  ежегодно (в том числе дистанционно)</w:t>
            </w:r>
          </w:p>
        </w:tc>
      </w:tr>
      <w:tr w:rsidR="00E97C5C" w:rsidRPr="004A0104" w14:paraId="7245D113" w14:textId="77777777" w:rsidTr="00F562AF">
        <w:trPr>
          <w:trHeight w:val="489"/>
        </w:trPr>
        <w:tc>
          <w:tcPr>
            <w:tcW w:w="1701" w:type="dxa"/>
            <w:vMerge/>
            <w:tcBorders>
              <w:left w:val="single" w:sz="4" w:space="0" w:color="auto"/>
              <w:right w:val="single" w:sz="4" w:space="0" w:color="auto"/>
            </w:tcBorders>
          </w:tcPr>
          <w:p w14:paraId="6CB06558" w14:textId="77777777" w:rsidR="00E97C5C" w:rsidRPr="004A0104" w:rsidRDefault="00E97C5C" w:rsidP="00F562AF">
            <w:pPr>
              <w:rPr>
                <w:sz w:val="20"/>
                <w:szCs w:val="20"/>
                <w:highlight w:val="green"/>
                <w:lang w:eastAsia="en-US"/>
              </w:rPr>
            </w:pPr>
          </w:p>
        </w:tc>
        <w:tc>
          <w:tcPr>
            <w:tcW w:w="1635" w:type="dxa"/>
            <w:tcBorders>
              <w:top w:val="nil"/>
              <w:left w:val="single" w:sz="4" w:space="0" w:color="auto"/>
              <w:bottom w:val="single" w:sz="4" w:space="0" w:color="auto"/>
              <w:right w:val="single" w:sz="4" w:space="0" w:color="auto"/>
            </w:tcBorders>
          </w:tcPr>
          <w:p w14:paraId="462CE511" w14:textId="77777777" w:rsidR="00E97C5C" w:rsidRPr="004A0104" w:rsidRDefault="00E97C5C" w:rsidP="00F562AF">
            <w:pPr>
              <w:rPr>
                <w:sz w:val="20"/>
                <w:szCs w:val="20"/>
              </w:rPr>
            </w:pPr>
            <w:r w:rsidRPr="004A0104">
              <w:rPr>
                <w:sz w:val="20"/>
                <w:szCs w:val="20"/>
              </w:rPr>
              <w:t xml:space="preserve">Сумма затрат, </w:t>
            </w:r>
          </w:p>
          <w:p w14:paraId="435CA002"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nil"/>
              <w:left w:val="single" w:sz="4" w:space="0" w:color="auto"/>
              <w:bottom w:val="single" w:sz="4" w:space="0" w:color="auto"/>
              <w:right w:val="single" w:sz="4" w:space="0" w:color="auto"/>
            </w:tcBorders>
          </w:tcPr>
          <w:p w14:paraId="5373369B"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3,0</w:t>
            </w:r>
          </w:p>
        </w:tc>
        <w:tc>
          <w:tcPr>
            <w:tcW w:w="850" w:type="dxa"/>
            <w:tcBorders>
              <w:top w:val="nil"/>
              <w:left w:val="single" w:sz="4" w:space="0" w:color="auto"/>
              <w:bottom w:val="single" w:sz="4" w:space="0" w:color="auto"/>
              <w:right w:val="single" w:sz="4" w:space="0" w:color="auto"/>
            </w:tcBorders>
          </w:tcPr>
          <w:p w14:paraId="0602B5E6"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nil"/>
              <w:left w:val="single" w:sz="4" w:space="0" w:color="auto"/>
              <w:bottom w:val="single" w:sz="4" w:space="0" w:color="auto"/>
              <w:right w:val="single" w:sz="4" w:space="0" w:color="auto"/>
            </w:tcBorders>
          </w:tcPr>
          <w:p w14:paraId="3108E703"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nil"/>
              <w:left w:val="single" w:sz="4" w:space="0" w:color="auto"/>
              <w:bottom w:val="single" w:sz="4" w:space="0" w:color="auto"/>
              <w:right w:val="single" w:sz="4" w:space="0" w:color="auto"/>
            </w:tcBorders>
          </w:tcPr>
          <w:p w14:paraId="3D93293E" w14:textId="77777777" w:rsidR="00E97C5C" w:rsidRPr="004A0104" w:rsidRDefault="00E97C5C" w:rsidP="00F562AF">
            <w:pPr>
              <w:jc w:val="center"/>
              <w:rPr>
                <w:bCs/>
                <w:sz w:val="20"/>
                <w:szCs w:val="20"/>
                <w:lang w:eastAsia="en-US"/>
              </w:rPr>
            </w:pPr>
            <w:r w:rsidRPr="004A0104">
              <w:rPr>
                <w:bCs/>
                <w:color w:val="000000"/>
                <w:sz w:val="20"/>
                <w:szCs w:val="20"/>
                <w:lang w:eastAsia="en-US"/>
              </w:rPr>
              <w:t>3,0</w:t>
            </w:r>
          </w:p>
        </w:tc>
        <w:tc>
          <w:tcPr>
            <w:tcW w:w="851" w:type="dxa"/>
            <w:tcBorders>
              <w:top w:val="nil"/>
              <w:left w:val="single" w:sz="4" w:space="0" w:color="auto"/>
              <w:bottom w:val="single" w:sz="4" w:space="0" w:color="auto"/>
              <w:right w:val="single" w:sz="4" w:space="0" w:color="auto"/>
            </w:tcBorders>
          </w:tcPr>
          <w:p w14:paraId="51A2107B"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275" w:type="dxa"/>
            <w:tcBorders>
              <w:top w:val="nil"/>
              <w:left w:val="single" w:sz="4" w:space="0" w:color="auto"/>
              <w:bottom w:val="single" w:sz="4" w:space="0" w:color="auto"/>
              <w:right w:val="single" w:sz="4" w:space="0" w:color="auto"/>
            </w:tcBorders>
          </w:tcPr>
          <w:p w14:paraId="515F1A2C" w14:textId="77777777" w:rsidR="00E97C5C" w:rsidRPr="004A0104" w:rsidRDefault="00E97C5C" w:rsidP="00F562AF">
            <w:pPr>
              <w:jc w:val="center"/>
              <w:rPr>
                <w:bCs/>
                <w:sz w:val="20"/>
                <w:szCs w:val="20"/>
                <w:lang w:eastAsia="en-US"/>
              </w:rPr>
            </w:pPr>
            <w:r w:rsidRPr="004A0104">
              <w:rPr>
                <w:rFonts w:eastAsia="Calibri"/>
                <w:bCs/>
                <w:sz w:val="20"/>
                <w:szCs w:val="20"/>
                <w:lang w:eastAsia="en-US"/>
              </w:rPr>
              <w:t>7,0</w:t>
            </w:r>
          </w:p>
        </w:tc>
        <w:tc>
          <w:tcPr>
            <w:tcW w:w="1134" w:type="dxa"/>
            <w:tcBorders>
              <w:top w:val="nil"/>
              <w:left w:val="single" w:sz="4" w:space="0" w:color="auto"/>
              <w:bottom w:val="single" w:sz="4" w:space="0" w:color="auto"/>
              <w:right w:val="single" w:sz="4" w:space="0" w:color="auto"/>
            </w:tcBorders>
          </w:tcPr>
          <w:p w14:paraId="487BDB82" w14:textId="77777777" w:rsidR="00E97C5C" w:rsidRPr="004A0104" w:rsidRDefault="00E97C5C" w:rsidP="00F562AF">
            <w:pPr>
              <w:jc w:val="center"/>
              <w:rPr>
                <w:bCs/>
                <w:sz w:val="20"/>
                <w:szCs w:val="20"/>
                <w:lang w:eastAsia="en-US"/>
              </w:rPr>
            </w:pPr>
            <w:r w:rsidRPr="004A0104">
              <w:rPr>
                <w:rFonts w:eastAsia="Calibri"/>
                <w:bCs/>
                <w:sz w:val="20"/>
                <w:szCs w:val="20"/>
                <w:lang w:eastAsia="en-US"/>
              </w:rPr>
              <w:t>7,0</w:t>
            </w:r>
          </w:p>
        </w:tc>
        <w:tc>
          <w:tcPr>
            <w:tcW w:w="1134" w:type="dxa"/>
            <w:tcBorders>
              <w:top w:val="nil"/>
              <w:left w:val="single" w:sz="4" w:space="0" w:color="auto"/>
              <w:bottom w:val="single" w:sz="4" w:space="0" w:color="auto"/>
              <w:right w:val="single" w:sz="4" w:space="0" w:color="auto"/>
            </w:tcBorders>
          </w:tcPr>
          <w:p w14:paraId="52A0D5AE" w14:textId="77777777" w:rsidR="00E97C5C" w:rsidRPr="004A0104" w:rsidRDefault="00E97C5C" w:rsidP="00F562AF">
            <w:pPr>
              <w:jc w:val="center"/>
              <w:rPr>
                <w:bCs/>
                <w:sz w:val="20"/>
                <w:szCs w:val="20"/>
                <w:lang w:eastAsia="en-US"/>
              </w:rPr>
            </w:pPr>
            <w:r w:rsidRPr="004A0104">
              <w:rPr>
                <w:rFonts w:eastAsia="Calibri"/>
                <w:bCs/>
                <w:sz w:val="20"/>
                <w:szCs w:val="20"/>
                <w:lang w:eastAsia="en-US"/>
              </w:rPr>
              <w:t>8,0</w:t>
            </w:r>
          </w:p>
        </w:tc>
        <w:tc>
          <w:tcPr>
            <w:tcW w:w="1701" w:type="dxa"/>
            <w:vMerge/>
            <w:tcBorders>
              <w:left w:val="single" w:sz="4" w:space="0" w:color="auto"/>
              <w:right w:val="single" w:sz="4" w:space="0" w:color="auto"/>
            </w:tcBorders>
          </w:tcPr>
          <w:p w14:paraId="7F324AA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4767C037" w14:textId="77777777" w:rsidR="00E97C5C" w:rsidRPr="004A0104" w:rsidRDefault="00E97C5C" w:rsidP="00F562AF">
            <w:pPr>
              <w:rPr>
                <w:sz w:val="20"/>
                <w:szCs w:val="20"/>
                <w:lang w:eastAsia="en-US"/>
              </w:rPr>
            </w:pPr>
          </w:p>
        </w:tc>
      </w:tr>
      <w:tr w:rsidR="00E97C5C" w:rsidRPr="004A0104" w14:paraId="1399F44B" w14:textId="77777777" w:rsidTr="00F562AF">
        <w:trPr>
          <w:trHeight w:val="489"/>
        </w:trPr>
        <w:tc>
          <w:tcPr>
            <w:tcW w:w="1701" w:type="dxa"/>
            <w:vMerge/>
            <w:tcBorders>
              <w:left w:val="single" w:sz="4" w:space="0" w:color="auto"/>
              <w:right w:val="single" w:sz="4" w:space="0" w:color="auto"/>
            </w:tcBorders>
          </w:tcPr>
          <w:p w14:paraId="7B72B099" w14:textId="77777777" w:rsidR="00E97C5C" w:rsidRPr="004A0104" w:rsidRDefault="00E97C5C" w:rsidP="00F562AF">
            <w:pPr>
              <w:rPr>
                <w:sz w:val="20"/>
                <w:szCs w:val="20"/>
                <w:highlight w:val="green"/>
                <w:lang w:eastAsia="en-US"/>
              </w:rPr>
            </w:pPr>
          </w:p>
        </w:tc>
        <w:tc>
          <w:tcPr>
            <w:tcW w:w="1635" w:type="dxa"/>
            <w:tcBorders>
              <w:top w:val="nil"/>
              <w:left w:val="single" w:sz="4" w:space="0" w:color="auto"/>
              <w:bottom w:val="single" w:sz="4" w:space="0" w:color="auto"/>
              <w:right w:val="single" w:sz="4" w:space="0" w:color="auto"/>
            </w:tcBorders>
          </w:tcPr>
          <w:p w14:paraId="79EDD098"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nil"/>
              <w:left w:val="single" w:sz="4" w:space="0" w:color="auto"/>
              <w:bottom w:val="single" w:sz="4" w:space="0" w:color="auto"/>
              <w:right w:val="single" w:sz="4" w:space="0" w:color="auto"/>
            </w:tcBorders>
          </w:tcPr>
          <w:p w14:paraId="33685087" w14:textId="77777777" w:rsidR="00E97C5C" w:rsidRPr="004A0104" w:rsidRDefault="00E97C5C" w:rsidP="00F562AF">
            <w:pPr>
              <w:jc w:val="center"/>
              <w:rPr>
                <w:color w:val="000000"/>
                <w:sz w:val="20"/>
                <w:szCs w:val="20"/>
                <w:lang w:eastAsia="en-US"/>
              </w:rPr>
            </w:pPr>
          </w:p>
        </w:tc>
        <w:tc>
          <w:tcPr>
            <w:tcW w:w="850" w:type="dxa"/>
            <w:tcBorders>
              <w:top w:val="nil"/>
              <w:left w:val="single" w:sz="4" w:space="0" w:color="auto"/>
              <w:bottom w:val="single" w:sz="4" w:space="0" w:color="auto"/>
              <w:right w:val="single" w:sz="4" w:space="0" w:color="auto"/>
            </w:tcBorders>
          </w:tcPr>
          <w:p w14:paraId="43E627E1" w14:textId="77777777" w:rsidR="00E97C5C" w:rsidRPr="004A0104" w:rsidRDefault="00E97C5C" w:rsidP="00F562AF">
            <w:pPr>
              <w:jc w:val="center"/>
              <w:rPr>
                <w:sz w:val="20"/>
                <w:szCs w:val="20"/>
                <w:lang w:eastAsia="en-US"/>
              </w:rPr>
            </w:pPr>
          </w:p>
        </w:tc>
        <w:tc>
          <w:tcPr>
            <w:tcW w:w="851" w:type="dxa"/>
            <w:tcBorders>
              <w:top w:val="nil"/>
              <w:left w:val="single" w:sz="4" w:space="0" w:color="auto"/>
              <w:bottom w:val="single" w:sz="4" w:space="0" w:color="auto"/>
              <w:right w:val="single" w:sz="4" w:space="0" w:color="auto"/>
            </w:tcBorders>
          </w:tcPr>
          <w:p w14:paraId="6F94BE99" w14:textId="77777777" w:rsidR="00E97C5C" w:rsidRPr="004A0104" w:rsidRDefault="00E97C5C" w:rsidP="00F562AF">
            <w:pPr>
              <w:jc w:val="center"/>
              <w:rPr>
                <w:sz w:val="20"/>
                <w:szCs w:val="20"/>
                <w:lang w:eastAsia="en-US"/>
              </w:rPr>
            </w:pPr>
          </w:p>
        </w:tc>
        <w:tc>
          <w:tcPr>
            <w:tcW w:w="850" w:type="dxa"/>
            <w:tcBorders>
              <w:top w:val="nil"/>
              <w:left w:val="single" w:sz="4" w:space="0" w:color="auto"/>
              <w:bottom w:val="single" w:sz="4" w:space="0" w:color="auto"/>
              <w:right w:val="single" w:sz="4" w:space="0" w:color="auto"/>
            </w:tcBorders>
          </w:tcPr>
          <w:p w14:paraId="3860E7F2" w14:textId="77777777" w:rsidR="00E97C5C" w:rsidRPr="004A0104" w:rsidRDefault="00E97C5C" w:rsidP="00F562AF">
            <w:pPr>
              <w:jc w:val="center"/>
              <w:rPr>
                <w:sz w:val="20"/>
                <w:szCs w:val="20"/>
                <w:lang w:eastAsia="en-US"/>
              </w:rPr>
            </w:pPr>
          </w:p>
        </w:tc>
        <w:tc>
          <w:tcPr>
            <w:tcW w:w="851" w:type="dxa"/>
            <w:tcBorders>
              <w:top w:val="nil"/>
              <w:left w:val="single" w:sz="4" w:space="0" w:color="auto"/>
              <w:bottom w:val="single" w:sz="4" w:space="0" w:color="auto"/>
              <w:right w:val="single" w:sz="4" w:space="0" w:color="auto"/>
            </w:tcBorders>
          </w:tcPr>
          <w:p w14:paraId="78AF0C32" w14:textId="77777777" w:rsidR="00E97C5C" w:rsidRPr="004A0104" w:rsidRDefault="00E97C5C" w:rsidP="00F562AF">
            <w:pPr>
              <w:jc w:val="center"/>
              <w:rPr>
                <w:sz w:val="20"/>
                <w:szCs w:val="20"/>
                <w:lang w:eastAsia="en-US"/>
              </w:rPr>
            </w:pPr>
          </w:p>
        </w:tc>
        <w:tc>
          <w:tcPr>
            <w:tcW w:w="1275" w:type="dxa"/>
            <w:tcBorders>
              <w:top w:val="nil"/>
              <w:left w:val="single" w:sz="4" w:space="0" w:color="auto"/>
              <w:bottom w:val="single" w:sz="4" w:space="0" w:color="auto"/>
              <w:right w:val="single" w:sz="4" w:space="0" w:color="auto"/>
            </w:tcBorders>
          </w:tcPr>
          <w:p w14:paraId="6E73DFD5" w14:textId="77777777" w:rsidR="00E97C5C" w:rsidRPr="004A0104" w:rsidRDefault="00E97C5C" w:rsidP="00F562AF">
            <w:pPr>
              <w:jc w:val="center"/>
              <w:rPr>
                <w:sz w:val="20"/>
                <w:szCs w:val="20"/>
                <w:lang w:eastAsia="en-US"/>
              </w:rPr>
            </w:pPr>
          </w:p>
        </w:tc>
        <w:tc>
          <w:tcPr>
            <w:tcW w:w="1134" w:type="dxa"/>
            <w:tcBorders>
              <w:top w:val="nil"/>
              <w:left w:val="single" w:sz="4" w:space="0" w:color="auto"/>
              <w:bottom w:val="single" w:sz="4" w:space="0" w:color="auto"/>
              <w:right w:val="single" w:sz="4" w:space="0" w:color="auto"/>
            </w:tcBorders>
          </w:tcPr>
          <w:p w14:paraId="6E5EF061" w14:textId="77777777" w:rsidR="00E97C5C" w:rsidRPr="004A0104" w:rsidRDefault="00E97C5C" w:rsidP="00F562AF">
            <w:pPr>
              <w:jc w:val="center"/>
              <w:rPr>
                <w:sz w:val="20"/>
                <w:szCs w:val="20"/>
                <w:lang w:eastAsia="en-US"/>
              </w:rPr>
            </w:pPr>
          </w:p>
        </w:tc>
        <w:tc>
          <w:tcPr>
            <w:tcW w:w="1134" w:type="dxa"/>
            <w:tcBorders>
              <w:top w:val="nil"/>
              <w:left w:val="single" w:sz="4" w:space="0" w:color="auto"/>
              <w:bottom w:val="single" w:sz="4" w:space="0" w:color="auto"/>
              <w:right w:val="single" w:sz="4" w:space="0" w:color="auto"/>
            </w:tcBorders>
          </w:tcPr>
          <w:p w14:paraId="4B3898C6"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549AE2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06AC1B24" w14:textId="77777777" w:rsidR="00E97C5C" w:rsidRPr="004A0104" w:rsidRDefault="00E97C5C" w:rsidP="00F562AF">
            <w:pPr>
              <w:rPr>
                <w:sz w:val="20"/>
                <w:szCs w:val="20"/>
                <w:lang w:eastAsia="en-US"/>
              </w:rPr>
            </w:pPr>
          </w:p>
        </w:tc>
      </w:tr>
      <w:tr w:rsidR="00E97C5C" w:rsidRPr="004A0104" w14:paraId="260494E8" w14:textId="77777777" w:rsidTr="00F562AF">
        <w:trPr>
          <w:trHeight w:val="489"/>
        </w:trPr>
        <w:tc>
          <w:tcPr>
            <w:tcW w:w="1701" w:type="dxa"/>
            <w:vMerge/>
            <w:tcBorders>
              <w:left w:val="single" w:sz="4" w:space="0" w:color="auto"/>
              <w:right w:val="single" w:sz="4" w:space="0" w:color="auto"/>
            </w:tcBorders>
          </w:tcPr>
          <w:p w14:paraId="143DAE46" w14:textId="77777777" w:rsidR="00E97C5C" w:rsidRPr="004A0104" w:rsidRDefault="00E97C5C" w:rsidP="00F562AF">
            <w:pPr>
              <w:rPr>
                <w:sz w:val="20"/>
                <w:szCs w:val="20"/>
                <w:highlight w:val="green"/>
                <w:lang w:eastAsia="en-US"/>
              </w:rPr>
            </w:pPr>
          </w:p>
        </w:tc>
        <w:tc>
          <w:tcPr>
            <w:tcW w:w="1635" w:type="dxa"/>
            <w:tcBorders>
              <w:top w:val="nil"/>
              <w:left w:val="single" w:sz="4" w:space="0" w:color="auto"/>
              <w:bottom w:val="single" w:sz="4" w:space="0" w:color="auto"/>
              <w:right w:val="single" w:sz="4" w:space="0" w:color="auto"/>
            </w:tcBorders>
          </w:tcPr>
          <w:p w14:paraId="1D5382C8"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nil"/>
              <w:left w:val="single" w:sz="4" w:space="0" w:color="auto"/>
              <w:bottom w:val="single" w:sz="4" w:space="0" w:color="auto"/>
              <w:right w:val="single" w:sz="4" w:space="0" w:color="auto"/>
            </w:tcBorders>
          </w:tcPr>
          <w:p w14:paraId="27CCF3D8" w14:textId="77777777" w:rsidR="00E97C5C" w:rsidRPr="004A0104" w:rsidRDefault="00E97C5C" w:rsidP="00F562AF">
            <w:pPr>
              <w:jc w:val="center"/>
              <w:rPr>
                <w:color w:val="000000"/>
                <w:sz w:val="20"/>
                <w:szCs w:val="20"/>
                <w:lang w:eastAsia="en-US"/>
              </w:rPr>
            </w:pPr>
          </w:p>
        </w:tc>
        <w:tc>
          <w:tcPr>
            <w:tcW w:w="850" w:type="dxa"/>
            <w:tcBorders>
              <w:top w:val="nil"/>
              <w:left w:val="single" w:sz="4" w:space="0" w:color="auto"/>
              <w:bottom w:val="single" w:sz="4" w:space="0" w:color="auto"/>
              <w:right w:val="single" w:sz="4" w:space="0" w:color="auto"/>
            </w:tcBorders>
          </w:tcPr>
          <w:p w14:paraId="7CB3805A" w14:textId="77777777" w:rsidR="00E97C5C" w:rsidRPr="004A0104" w:rsidRDefault="00E97C5C" w:rsidP="00F562AF">
            <w:pPr>
              <w:jc w:val="center"/>
              <w:rPr>
                <w:sz w:val="20"/>
                <w:szCs w:val="20"/>
                <w:lang w:eastAsia="en-US"/>
              </w:rPr>
            </w:pPr>
          </w:p>
        </w:tc>
        <w:tc>
          <w:tcPr>
            <w:tcW w:w="851" w:type="dxa"/>
            <w:tcBorders>
              <w:top w:val="nil"/>
              <w:left w:val="single" w:sz="4" w:space="0" w:color="auto"/>
              <w:bottom w:val="single" w:sz="4" w:space="0" w:color="auto"/>
              <w:right w:val="single" w:sz="4" w:space="0" w:color="auto"/>
            </w:tcBorders>
          </w:tcPr>
          <w:p w14:paraId="0D500990" w14:textId="77777777" w:rsidR="00E97C5C" w:rsidRPr="004A0104" w:rsidRDefault="00E97C5C" w:rsidP="00F562AF">
            <w:pPr>
              <w:jc w:val="center"/>
              <w:rPr>
                <w:sz w:val="20"/>
                <w:szCs w:val="20"/>
                <w:lang w:eastAsia="en-US"/>
              </w:rPr>
            </w:pPr>
          </w:p>
        </w:tc>
        <w:tc>
          <w:tcPr>
            <w:tcW w:w="850" w:type="dxa"/>
            <w:tcBorders>
              <w:top w:val="nil"/>
              <w:left w:val="single" w:sz="4" w:space="0" w:color="auto"/>
              <w:bottom w:val="single" w:sz="4" w:space="0" w:color="auto"/>
              <w:right w:val="single" w:sz="4" w:space="0" w:color="auto"/>
            </w:tcBorders>
          </w:tcPr>
          <w:p w14:paraId="528B9F5F" w14:textId="77777777" w:rsidR="00E97C5C" w:rsidRPr="004A0104" w:rsidRDefault="00E97C5C" w:rsidP="00F562AF">
            <w:pPr>
              <w:jc w:val="center"/>
              <w:rPr>
                <w:sz w:val="20"/>
                <w:szCs w:val="20"/>
                <w:lang w:eastAsia="en-US"/>
              </w:rPr>
            </w:pPr>
          </w:p>
        </w:tc>
        <w:tc>
          <w:tcPr>
            <w:tcW w:w="851" w:type="dxa"/>
            <w:tcBorders>
              <w:top w:val="nil"/>
              <w:left w:val="single" w:sz="4" w:space="0" w:color="auto"/>
              <w:bottom w:val="single" w:sz="4" w:space="0" w:color="auto"/>
              <w:right w:val="single" w:sz="4" w:space="0" w:color="auto"/>
            </w:tcBorders>
          </w:tcPr>
          <w:p w14:paraId="516DD2FB" w14:textId="77777777" w:rsidR="00E97C5C" w:rsidRPr="004A0104" w:rsidRDefault="00E97C5C" w:rsidP="00F562AF">
            <w:pPr>
              <w:jc w:val="center"/>
              <w:rPr>
                <w:sz w:val="20"/>
                <w:szCs w:val="20"/>
                <w:lang w:eastAsia="en-US"/>
              </w:rPr>
            </w:pPr>
          </w:p>
        </w:tc>
        <w:tc>
          <w:tcPr>
            <w:tcW w:w="1275" w:type="dxa"/>
            <w:tcBorders>
              <w:top w:val="nil"/>
              <w:left w:val="single" w:sz="4" w:space="0" w:color="auto"/>
              <w:bottom w:val="single" w:sz="4" w:space="0" w:color="auto"/>
              <w:right w:val="single" w:sz="4" w:space="0" w:color="auto"/>
            </w:tcBorders>
          </w:tcPr>
          <w:p w14:paraId="7D43CE5B" w14:textId="77777777" w:rsidR="00E97C5C" w:rsidRPr="004A0104" w:rsidRDefault="00E97C5C" w:rsidP="00F562AF">
            <w:pPr>
              <w:jc w:val="center"/>
              <w:rPr>
                <w:sz w:val="20"/>
                <w:szCs w:val="20"/>
                <w:lang w:eastAsia="en-US"/>
              </w:rPr>
            </w:pPr>
          </w:p>
        </w:tc>
        <w:tc>
          <w:tcPr>
            <w:tcW w:w="1134" w:type="dxa"/>
            <w:tcBorders>
              <w:top w:val="nil"/>
              <w:left w:val="single" w:sz="4" w:space="0" w:color="auto"/>
              <w:bottom w:val="single" w:sz="4" w:space="0" w:color="auto"/>
              <w:right w:val="single" w:sz="4" w:space="0" w:color="auto"/>
            </w:tcBorders>
          </w:tcPr>
          <w:p w14:paraId="2D507DD5" w14:textId="77777777" w:rsidR="00E97C5C" w:rsidRPr="004A0104" w:rsidRDefault="00E97C5C" w:rsidP="00F562AF">
            <w:pPr>
              <w:jc w:val="center"/>
              <w:rPr>
                <w:sz w:val="20"/>
                <w:szCs w:val="20"/>
                <w:lang w:eastAsia="en-US"/>
              </w:rPr>
            </w:pPr>
          </w:p>
        </w:tc>
        <w:tc>
          <w:tcPr>
            <w:tcW w:w="1134" w:type="dxa"/>
            <w:tcBorders>
              <w:top w:val="nil"/>
              <w:left w:val="single" w:sz="4" w:space="0" w:color="auto"/>
              <w:bottom w:val="single" w:sz="4" w:space="0" w:color="auto"/>
              <w:right w:val="single" w:sz="4" w:space="0" w:color="auto"/>
            </w:tcBorders>
          </w:tcPr>
          <w:p w14:paraId="03F82920"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624E74C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76E40E46" w14:textId="77777777" w:rsidR="00E97C5C" w:rsidRPr="004A0104" w:rsidRDefault="00E97C5C" w:rsidP="00F562AF">
            <w:pPr>
              <w:rPr>
                <w:sz w:val="20"/>
                <w:szCs w:val="20"/>
                <w:lang w:eastAsia="en-US"/>
              </w:rPr>
            </w:pPr>
          </w:p>
        </w:tc>
      </w:tr>
      <w:tr w:rsidR="00E97C5C" w:rsidRPr="004A0104" w14:paraId="20437D2E" w14:textId="77777777" w:rsidTr="00F562AF">
        <w:trPr>
          <w:trHeight w:val="489"/>
        </w:trPr>
        <w:tc>
          <w:tcPr>
            <w:tcW w:w="1701" w:type="dxa"/>
            <w:vMerge/>
            <w:tcBorders>
              <w:left w:val="single" w:sz="4" w:space="0" w:color="auto"/>
              <w:right w:val="single" w:sz="4" w:space="0" w:color="auto"/>
            </w:tcBorders>
          </w:tcPr>
          <w:p w14:paraId="18D15D54" w14:textId="77777777" w:rsidR="00E97C5C" w:rsidRPr="004A0104" w:rsidRDefault="00E97C5C" w:rsidP="00F562AF">
            <w:pPr>
              <w:rPr>
                <w:sz w:val="20"/>
                <w:szCs w:val="20"/>
                <w:highlight w:val="green"/>
                <w:lang w:eastAsia="en-US"/>
              </w:rPr>
            </w:pPr>
          </w:p>
        </w:tc>
        <w:tc>
          <w:tcPr>
            <w:tcW w:w="1635" w:type="dxa"/>
            <w:tcBorders>
              <w:top w:val="nil"/>
              <w:left w:val="single" w:sz="4" w:space="0" w:color="auto"/>
              <w:bottom w:val="single" w:sz="4" w:space="0" w:color="auto"/>
              <w:right w:val="single" w:sz="4" w:space="0" w:color="auto"/>
            </w:tcBorders>
          </w:tcPr>
          <w:p w14:paraId="32F61936"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nil"/>
              <w:left w:val="single" w:sz="4" w:space="0" w:color="auto"/>
              <w:bottom w:val="single" w:sz="4" w:space="0" w:color="auto"/>
              <w:right w:val="single" w:sz="4" w:space="0" w:color="auto"/>
            </w:tcBorders>
          </w:tcPr>
          <w:p w14:paraId="26320137" w14:textId="77777777" w:rsidR="00E97C5C" w:rsidRPr="004A0104" w:rsidRDefault="00E97C5C" w:rsidP="00F562AF">
            <w:pPr>
              <w:jc w:val="center"/>
              <w:rPr>
                <w:color w:val="000000"/>
                <w:sz w:val="20"/>
                <w:szCs w:val="20"/>
                <w:lang w:eastAsia="en-US"/>
              </w:rPr>
            </w:pPr>
            <w:r w:rsidRPr="004A0104">
              <w:rPr>
                <w:color w:val="000000"/>
                <w:sz w:val="20"/>
                <w:szCs w:val="20"/>
                <w:lang w:eastAsia="en-US"/>
              </w:rPr>
              <w:t>3,0</w:t>
            </w:r>
          </w:p>
        </w:tc>
        <w:tc>
          <w:tcPr>
            <w:tcW w:w="850" w:type="dxa"/>
            <w:tcBorders>
              <w:top w:val="nil"/>
              <w:left w:val="single" w:sz="4" w:space="0" w:color="auto"/>
              <w:bottom w:val="single" w:sz="4" w:space="0" w:color="auto"/>
              <w:right w:val="single" w:sz="4" w:space="0" w:color="auto"/>
            </w:tcBorders>
          </w:tcPr>
          <w:p w14:paraId="6765513A" w14:textId="77777777" w:rsidR="00E97C5C" w:rsidRPr="004A0104" w:rsidRDefault="00E97C5C" w:rsidP="00F562AF">
            <w:pPr>
              <w:jc w:val="center"/>
              <w:rPr>
                <w:sz w:val="20"/>
                <w:szCs w:val="20"/>
                <w:lang w:eastAsia="en-US"/>
              </w:rPr>
            </w:pPr>
          </w:p>
        </w:tc>
        <w:tc>
          <w:tcPr>
            <w:tcW w:w="851" w:type="dxa"/>
            <w:tcBorders>
              <w:top w:val="nil"/>
              <w:left w:val="single" w:sz="4" w:space="0" w:color="auto"/>
              <w:bottom w:val="single" w:sz="4" w:space="0" w:color="auto"/>
              <w:right w:val="single" w:sz="4" w:space="0" w:color="auto"/>
            </w:tcBorders>
          </w:tcPr>
          <w:p w14:paraId="34EA0B64" w14:textId="77777777" w:rsidR="00E97C5C" w:rsidRPr="004A0104" w:rsidRDefault="00E97C5C" w:rsidP="00F562AF">
            <w:pPr>
              <w:jc w:val="center"/>
              <w:rPr>
                <w:sz w:val="20"/>
                <w:szCs w:val="20"/>
                <w:lang w:eastAsia="en-US"/>
              </w:rPr>
            </w:pPr>
          </w:p>
        </w:tc>
        <w:tc>
          <w:tcPr>
            <w:tcW w:w="850" w:type="dxa"/>
            <w:tcBorders>
              <w:top w:val="nil"/>
              <w:left w:val="single" w:sz="4" w:space="0" w:color="auto"/>
              <w:bottom w:val="single" w:sz="4" w:space="0" w:color="auto"/>
              <w:right w:val="single" w:sz="4" w:space="0" w:color="auto"/>
            </w:tcBorders>
          </w:tcPr>
          <w:p w14:paraId="11C3D5B2" w14:textId="77777777" w:rsidR="00E97C5C" w:rsidRPr="004A0104" w:rsidRDefault="00E97C5C" w:rsidP="00F562AF">
            <w:pPr>
              <w:jc w:val="center"/>
              <w:rPr>
                <w:sz w:val="20"/>
                <w:szCs w:val="20"/>
                <w:lang w:eastAsia="en-US"/>
              </w:rPr>
            </w:pPr>
            <w:r w:rsidRPr="004A0104">
              <w:rPr>
                <w:color w:val="000000"/>
                <w:sz w:val="20"/>
                <w:szCs w:val="20"/>
                <w:lang w:eastAsia="en-US"/>
              </w:rPr>
              <w:t>3,0</w:t>
            </w:r>
          </w:p>
        </w:tc>
        <w:tc>
          <w:tcPr>
            <w:tcW w:w="851" w:type="dxa"/>
            <w:tcBorders>
              <w:top w:val="nil"/>
              <w:left w:val="single" w:sz="4" w:space="0" w:color="auto"/>
              <w:bottom w:val="single" w:sz="4" w:space="0" w:color="auto"/>
              <w:right w:val="single" w:sz="4" w:space="0" w:color="auto"/>
            </w:tcBorders>
          </w:tcPr>
          <w:p w14:paraId="20E9C364" w14:textId="77777777" w:rsidR="00E97C5C" w:rsidRPr="004A0104" w:rsidRDefault="00E97C5C" w:rsidP="00F562AF">
            <w:pPr>
              <w:jc w:val="center"/>
              <w:rPr>
                <w:sz w:val="20"/>
                <w:szCs w:val="20"/>
                <w:lang w:eastAsia="en-US"/>
              </w:rPr>
            </w:pPr>
          </w:p>
        </w:tc>
        <w:tc>
          <w:tcPr>
            <w:tcW w:w="1275" w:type="dxa"/>
            <w:tcBorders>
              <w:top w:val="nil"/>
              <w:left w:val="single" w:sz="4" w:space="0" w:color="auto"/>
              <w:bottom w:val="single" w:sz="4" w:space="0" w:color="auto"/>
              <w:right w:val="single" w:sz="4" w:space="0" w:color="auto"/>
            </w:tcBorders>
          </w:tcPr>
          <w:p w14:paraId="42F98FDF" w14:textId="77777777" w:rsidR="00E97C5C" w:rsidRPr="004A0104" w:rsidRDefault="00E97C5C" w:rsidP="00F562AF">
            <w:pPr>
              <w:jc w:val="center"/>
              <w:rPr>
                <w:sz w:val="20"/>
                <w:szCs w:val="20"/>
                <w:lang w:eastAsia="en-US"/>
              </w:rPr>
            </w:pPr>
            <w:r w:rsidRPr="004A0104">
              <w:rPr>
                <w:rFonts w:eastAsia="Calibri"/>
                <w:sz w:val="20"/>
                <w:szCs w:val="20"/>
                <w:lang w:eastAsia="en-US"/>
              </w:rPr>
              <w:t>7,0</w:t>
            </w:r>
          </w:p>
        </w:tc>
        <w:tc>
          <w:tcPr>
            <w:tcW w:w="1134" w:type="dxa"/>
            <w:tcBorders>
              <w:top w:val="nil"/>
              <w:left w:val="single" w:sz="4" w:space="0" w:color="auto"/>
              <w:bottom w:val="single" w:sz="4" w:space="0" w:color="auto"/>
              <w:right w:val="single" w:sz="4" w:space="0" w:color="auto"/>
            </w:tcBorders>
          </w:tcPr>
          <w:p w14:paraId="7B112EDB" w14:textId="77777777" w:rsidR="00E97C5C" w:rsidRPr="004A0104" w:rsidRDefault="00E97C5C" w:rsidP="00F562AF">
            <w:pPr>
              <w:jc w:val="center"/>
              <w:rPr>
                <w:sz w:val="20"/>
                <w:szCs w:val="20"/>
                <w:lang w:eastAsia="en-US"/>
              </w:rPr>
            </w:pPr>
            <w:r w:rsidRPr="004A0104">
              <w:rPr>
                <w:rFonts w:eastAsia="Calibri"/>
                <w:sz w:val="20"/>
                <w:szCs w:val="20"/>
                <w:lang w:eastAsia="en-US"/>
              </w:rPr>
              <w:t>7,0</w:t>
            </w:r>
          </w:p>
        </w:tc>
        <w:tc>
          <w:tcPr>
            <w:tcW w:w="1134" w:type="dxa"/>
            <w:tcBorders>
              <w:top w:val="nil"/>
              <w:left w:val="single" w:sz="4" w:space="0" w:color="auto"/>
              <w:bottom w:val="single" w:sz="4" w:space="0" w:color="auto"/>
              <w:right w:val="single" w:sz="4" w:space="0" w:color="auto"/>
            </w:tcBorders>
          </w:tcPr>
          <w:p w14:paraId="5D3F8763" w14:textId="77777777" w:rsidR="00E97C5C" w:rsidRPr="004A0104" w:rsidRDefault="00E97C5C" w:rsidP="00F562AF">
            <w:pPr>
              <w:jc w:val="center"/>
              <w:rPr>
                <w:sz w:val="20"/>
                <w:szCs w:val="20"/>
                <w:lang w:eastAsia="en-US"/>
              </w:rPr>
            </w:pPr>
            <w:r w:rsidRPr="004A0104">
              <w:rPr>
                <w:rFonts w:eastAsia="Calibri"/>
                <w:sz w:val="20"/>
                <w:szCs w:val="20"/>
                <w:lang w:eastAsia="en-US"/>
              </w:rPr>
              <w:t>8,0</w:t>
            </w:r>
          </w:p>
        </w:tc>
        <w:tc>
          <w:tcPr>
            <w:tcW w:w="1701" w:type="dxa"/>
            <w:vMerge/>
            <w:tcBorders>
              <w:left w:val="single" w:sz="4" w:space="0" w:color="auto"/>
              <w:right w:val="single" w:sz="4" w:space="0" w:color="auto"/>
            </w:tcBorders>
          </w:tcPr>
          <w:p w14:paraId="6939B64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6613CA44" w14:textId="77777777" w:rsidR="00E97C5C" w:rsidRPr="004A0104" w:rsidRDefault="00E97C5C" w:rsidP="00F562AF">
            <w:pPr>
              <w:rPr>
                <w:sz w:val="20"/>
                <w:szCs w:val="20"/>
                <w:lang w:eastAsia="en-US"/>
              </w:rPr>
            </w:pPr>
          </w:p>
        </w:tc>
      </w:tr>
      <w:tr w:rsidR="00E97C5C" w:rsidRPr="004A0104" w14:paraId="583C4E9E" w14:textId="77777777" w:rsidTr="00F562AF">
        <w:trPr>
          <w:trHeight w:val="489"/>
        </w:trPr>
        <w:tc>
          <w:tcPr>
            <w:tcW w:w="1701" w:type="dxa"/>
            <w:vMerge/>
            <w:tcBorders>
              <w:left w:val="single" w:sz="4" w:space="0" w:color="auto"/>
              <w:bottom w:val="single" w:sz="4" w:space="0" w:color="auto"/>
              <w:right w:val="single" w:sz="4" w:space="0" w:color="auto"/>
            </w:tcBorders>
          </w:tcPr>
          <w:p w14:paraId="58260575" w14:textId="77777777" w:rsidR="00E97C5C" w:rsidRPr="004A0104" w:rsidRDefault="00E97C5C" w:rsidP="00F562AF">
            <w:pPr>
              <w:rPr>
                <w:sz w:val="20"/>
                <w:szCs w:val="20"/>
                <w:highlight w:val="green"/>
                <w:lang w:eastAsia="en-US"/>
              </w:rPr>
            </w:pPr>
          </w:p>
        </w:tc>
        <w:tc>
          <w:tcPr>
            <w:tcW w:w="1635" w:type="dxa"/>
            <w:tcBorders>
              <w:top w:val="nil"/>
              <w:left w:val="single" w:sz="4" w:space="0" w:color="auto"/>
              <w:bottom w:val="single" w:sz="4" w:space="0" w:color="auto"/>
              <w:right w:val="single" w:sz="4" w:space="0" w:color="auto"/>
            </w:tcBorders>
          </w:tcPr>
          <w:p w14:paraId="45AC38BD"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nil"/>
              <w:left w:val="single" w:sz="4" w:space="0" w:color="auto"/>
              <w:bottom w:val="single" w:sz="4" w:space="0" w:color="auto"/>
              <w:right w:val="single" w:sz="4" w:space="0" w:color="auto"/>
            </w:tcBorders>
          </w:tcPr>
          <w:p w14:paraId="7B097F53" w14:textId="77777777" w:rsidR="00E97C5C" w:rsidRPr="004A0104" w:rsidRDefault="00E97C5C" w:rsidP="00F562AF">
            <w:pPr>
              <w:jc w:val="center"/>
              <w:rPr>
                <w:color w:val="000000"/>
                <w:sz w:val="20"/>
                <w:szCs w:val="20"/>
                <w:lang w:eastAsia="en-US"/>
              </w:rPr>
            </w:pPr>
          </w:p>
        </w:tc>
        <w:tc>
          <w:tcPr>
            <w:tcW w:w="850" w:type="dxa"/>
            <w:tcBorders>
              <w:top w:val="nil"/>
              <w:left w:val="single" w:sz="4" w:space="0" w:color="auto"/>
              <w:bottom w:val="single" w:sz="4" w:space="0" w:color="auto"/>
              <w:right w:val="single" w:sz="4" w:space="0" w:color="auto"/>
            </w:tcBorders>
          </w:tcPr>
          <w:p w14:paraId="36669D19" w14:textId="77777777" w:rsidR="00E97C5C" w:rsidRPr="004A0104" w:rsidRDefault="00E97C5C" w:rsidP="00F562AF">
            <w:pPr>
              <w:jc w:val="center"/>
              <w:rPr>
                <w:sz w:val="20"/>
                <w:szCs w:val="20"/>
                <w:lang w:eastAsia="en-US"/>
              </w:rPr>
            </w:pPr>
          </w:p>
        </w:tc>
        <w:tc>
          <w:tcPr>
            <w:tcW w:w="851" w:type="dxa"/>
            <w:tcBorders>
              <w:top w:val="nil"/>
              <w:left w:val="single" w:sz="4" w:space="0" w:color="auto"/>
              <w:bottom w:val="single" w:sz="4" w:space="0" w:color="auto"/>
              <w:right w:val="single" w:sz="4" w:space="0" w:color="auto"/>
            </w:tcBorders>
          </w:tcPr>
          <w:p w14:paraId="19A58AFF" w14:textId="77777777" w:rsidR="00E97C5C" w:rsidRPr="004A0104" w:rsidRDefault="00E97C5C" w:rsidP="00F562AF">
            <w:pPr>
              <w:jc w:val="center"/>
              <w:rPr>
                <w:sz w:val="20"/>
                <w:szCs w:val="20"/>
                <w:lang w:eastAsia="en-US"/>
              </w:rPr>
            </w:pPr>
          </w:p>
        </w:tc>
        <w:tc>
          <w:tcPr>
            <w:tcW w:w="850" w:type="dxa"/>
            <w:tcBorders>
              <w:top w:val="nil"/>
              <w:left w:val="single" w:sz="4" w:space="0" w:color="auto"/>
              <w:bottom w:val="single" w:sz="4" w:space="0" w:color="auto"/>
              <w:right w:val="single" w:sz="4" w:space="0" w:color="auto"/>
            </w:tcBorders>
          </w:tcPr>
          <w:p w14:paraId="7ED213FA" w14:textId="77777777" w:rsidR="00E97C5C" w:rsidRPr="004A0104" w:rsidRDefault="00E97C5C" w:rsidP="00F562AF">
            <w:pPr>
              <w:jc w:val="center"/>
              <w:rPr>
                <w:sz w:val="20"/>
                <w:szCs w:val="20"/>
                <w:lang w:eastAsia="en-US"/>
              </w:rPr>
            </w:pPr>
          </w:p>
        </w:tc>
        <w:tc>
          <w:tcPr>
            <w:tcW w:w="851" w:type="dxa"/>
            <w:tcBorders>
              <w:top w:val="nil"/>
              <w:left w:val="single" w:sz="4" w:space="0" w:color="auto"/>
              <w:bottom w:val="single" w:sz="4" w:space="0" w:color="auto"/>
              <w:right w:val="single" w:sz="4" w:space="0" w:color="auto"/>
            </w:tcBorders>
          </w:tcPr>
          <w:p w14:paraId="5C5558A0" w14:textId="77777777" w:rsidR="00E97C5C" w:rsidRPr="004A0104" w:rsidRDefault="00E97C5C" w:rsidP="00F562AF">
            <w:pPr>
              <w:jc w:val="center"/>
              <w:rPr>
                <w:sz w:val="20"/>
                <w:szCs w:val="20"/>
                <w:lang w:eastAsia="en-US"/>
              </w:rPr>
            </w:pPr>
          </w:p>
        </w:tc>
        <w:tc>
          <w:tcPr>
            <w:tcW w:w="1275" w:type="dxa"/>
            <w:tcBorders>
              <w:top w:val="nil"/>
              <w:left w:val="single" w:sz="4" w:space="0" w:color="auto"/>
              <w:bottom w:val="single" w:sz="4" w:space="0" w:color="auto"/>
              <w:right w:val="single" w:sz="4" w:space="0" w:color="auto"/>
            </w:tcBorders>
          </w:tcPr>
          <w:p w14:paraId="5135E73D" w14:textId="77777777" w:rsidR="00E97C5C" w:rsidRPr="004A0104" w:rsidRDefault="00E97C5C" w:rsidP="00F562AF">
            <w:pPr>
              <w:jc w:val="center"/>
              <w:rPr>
                <w:sz w:val="20"/>
                <w:szCs w:val="20"/>
                <w:lang w:eastAsia="en-US"/>
              </w:rPr>
            </w:pPr>
          </w:p>
        </w:tc>
        <w:tc>
          <w:tcPr>
            <w:tcW w:w="1134" w:type="dxa"/>
            <w:tcBorders>
              <w:top w:val="nil"/>
              <w:left w:val="single" w:sz="4" w:space="0" w:color="auto"/>
              <w:bottom w:val="single" w:sz="4" w:space="0" w:color="auto"/>
              <w:right w:val="single" w:sz="4" w:space="0" w:color="auto"/>
            </w:tcBorders>
          </w:tcPr>
          <w:p w14:paraId="1BF4E555" w14:textId="77777777" w:rsidR="00E97C5C" w:rsidRPr="004A0104" w:rsidRDefault="00E97C5C" w:rsidP="00F562AF">
            <w:pPr>
              <w:jc w:val="center"/>
              <w:rPr>
                <w:sz w:val="20"/>
                <w:szCs w:val="20"/>
                <w:lang w:eastAsia="en-US"/>
              </w:rPr>
            </w:pPr>
          </w:p>
        </w:tc>
        <w:tc>
          <w:tcPr>
            <w:tcW w:w="1134" w:type="dxa"/>
            <w:tcBorders>
              <w:top w:val="nil"/>
              <w:left w:val="single" w:sz="4" w:space="0" w:color="auto"/>
              <w:bottom w:val="single" w:sz="4" w:space="0" w:color="auto"/>
              <w:right w:val="single" w:sz="4" w:space="0" w:color="auto"/>
            </w:tcBorders>
          </w:tcPr>
          <w:p w14:paraId="1D0E9D03"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54AA393B"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tcPr>
          <w:p w14:paraId="21626EAB" w14:textId="77777777" w:rsidR="00E97C5C" w:rsidRPr="004A0104" w:rsidRDefault="00E97C5C" w:rsidP="00F562AF">
            <w:pPr>
              <w:rPr>
                <w:sz w:val="20"/>
                <w:szCs w:val="20"/>
                <w:lang w:eastAsia="en-US"/>
              </w:rPr>
            </w:pPr>
          </w:p>
        </w:tc>
      </w:tr>
      <w:tr w:rsidR="00E97C5C" w:rsidRPr="004A0104" w14:paraId="42D81EB2" w14:textId="77777777" w:rsidTr="00F562AF">
        <w:trPr>
          <w:trHeight w:val="489"/>
        </w:trPr>
        <w:tc>
          <w:tcPr>
            <w:tcW w:w="1701" w:type="dxa"/>
            <w:vMerge w:val="restart"/>
            <w:tcBorders>
              <w:top w:val="single" w:sz="4" w:space="0" w:color="auto"/>
              <w:left w:val="single" w:sz="4" w:space="0" w:color="auto"/>
              <w:right w:val="single" w:sz="4" w:space="0" w:color="auto"/>
            </w:tcBorders>
          </w:tcPr>
          <w:p w14:paraId="1CA0DB97" w14:textId="77777777" w:rsidR="00E97C5C" w:rsidRPr="004A0104" w:rsidRDefault="00E97C5C" w:rsidP="00F562AF">
            <w:pPr>
              <w:rPr>
                <w:sz w:val="20"/>
                <w:szCs w:val="20"/>
                <w:highlight w:val="green"/>
                <w:lang w:eastAsia="en-US"/>
              </w:rPr>
            </w:pPr>
            <w:r w:rsidRPr="004A0104">
              <w:rPr>
                <w:sz w:val="20"/>
                <w:szCs w:val="20"/>
                <w:lang w:eastAsia="en-US"/>
              </w:rPr>
              <w:t xml:space="preserve">1.3. </w:t>
            </w:r>
            <w:r w:rsidRPr="004A0104">
              <w:rPr>
                <w:sz w:val="20"/>
                <w:szCs w:val="20"/>
              </w:rPr>
              <w:t xml:space="preserve"> Приобретение </w:t>
            </w:r>
            <w:r w:rsidRPr="004A0104">
              <w:rPr>
                <w:sz w:val="20"/>
                <w:szCs w:val="20"/>
              </w:rPr>
              <w:lastRenderedPageBreak/>
              <w:t>расходных материалов и основных средств на реализацию мероприятий в сфере патриотического воспитания</w:t>
            </w:r>
          </w:p>
        </w:tc>
        <w:tc>
          <w:tcPr>
            <w:tcW w:w="1635" w:type="dxa"/>
            <w:tcBorders>
              <w:top w:val="nil"/>
              <w:left w:val="single" w:sz="4" w:space="0" w:color="auto"/>
              <w:bottom w:val="single" w:sz="4" w:space="0" w:color="auto"/>
              <w:right w:val="single" w:sz="4" w:space="0" w:color="auto"/>
            </w:tcBorders>
          </w:tcPr>
          <w:p w14:paraId="621501AD" w14:textId="77777777" w:rsidR="00E97C5C" w:rsidRPr="004A0104" w:rsidRDefault="00E97C5C" w:rsidP="00F562AF">
            <w:pPr>
              <w:rPr>
                <w:sz w:val="20"/>
                <w:szCs w:val="20"/>
                <w:lang w:eastAsia="en-US"/>
              </w:rPr>
            </w:pPr>
            <w:r w:rsidRPr="004A0104">
              <w:rPr>
                <w:sz w:val="20"/>
                <w:szCs w:val="20"/>
                <w:lang w:eastAsia="en-US"/>
              </w:rPr>
              <w:lastRenderedPageBreak/>
              <w:t xml:space="preserve">Сумма затрат, </w:t>
            </w:r>
          </w:p>
          <w:p w14:paraId="5AEE312C" w14:textId="77777777" w:rsidR="00E97C5C" w:rsidRPr="004A0104" w:rsidRDefault="00E97C5C" w:rsidP="00F562AF">
            <w:pPr>
              <w:rPr>
                <w:sz w:val="20"/>
                <w:szCs w:val="20"/>
                <w:lang w:eastAsia="en-US"/>
              </w:rPr>
            </w:pPr>
            <w:r w:rsidRPr="004A0104">
              <w:rPr>
                <w:sz w:val="20"/>
                <w:szCs w:val="20"/>
                <w:lang w:eastAsia="en-US"/>
              </w:rPr>
              <w:t>в том числе:</w:t>
            </w:r>
          </w:p>
        </w:tc>
        <w:tc>
          <w:tcPr>
            <w:tcW w:w="1701" w:type="dxa"/>
            <w:tcBorders>
              <w:top w:val="nil"/>
              <w:left w:val="single" w:sz="4" w:space="0" w:color="auto"/>
              <w:bottom w:val="single" w:sz="4" w:space="0" w:color="auto"/>
              <w:right w:val="single" w:sz="4" w:space="0" w:color="auto"/>
            </w:tcBorders>
          </w:tcPr>
          <w:p w14:paraId="7EE15154"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20,0</w:t>
            </w:r>
          </w:p>
        </w:tc>
        <w:tc>
          <w:tcPr>
            <w:tcW w:w="850" w:type="dxa"/>
            <w:tcBorders>
              <w:top w:val="nil"/>
              <w:left w:val="single" w:sz="4" w:space="0" w:color="auto"/>
              <w:bottom w:val="single" w:sz="4" w:space="0" w:color="auto"/>
              <w:right w:val="single" w:sz="4" w:space="0" w:color="auto"/>
            </w:tcBorders>
          </w:tcPr>
          <w:p w14:paraId="24F9F662"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nil"/>
              <w:left w:val="single" w:sz="4" w:space="0" w:color="auto"/>
              <w:bottom w:val="single" w:sz="4" w:space="0" w:color="auto"/>
              <w:right w:val="single" w:sz="4" w:space="0" w:color="auto"/>
            </w:tcBorders>
          </w:tcPr>
          <w:p w14:paraId="246DD29D" w14:textId="77777777" w:rsidR="00E97C5C" w:rsidRPr="004A0104" w:rsidRDefault="00E97C5C" w:rsidP="00F562AF">
            <w:pPr>
              <w:jc w:val="center"/>
              <w:rPr>
                <w:sz w:val="20"/>
                <w:szCs w:val="20"/>
                <w:lang w:eastAsia="en-US"/>
              </w:rPr>
            </w:pPr>
            <w:r w:rsidRPr="004A0104">
              <w:rPr>
                <w:sz w:val="20"/>
                <w:szCs w:val="20"/>
                <w:lang w:eastAsia="en-US"/>
              </w:rPr>
              <w:t>5,0</w:t>
            </w:r>
          </w:p>
        </w:tc>
        <w:tc>
          <w:tcPr>
            <w:tcW w:w="850" w:type="dxa"/>
            <w:tcBorders>
              <w:top w:val="nil"/>
              <w:left w:val="single" w:sz="4" w:space="0" w:color="auto"/>
              <w:bottom w:val="single" w:sz="4" w:space="0" w:color="auto"/>
              <w:right w:val="single" w:sz="4" w:space="0" w:color="auto"/>
            </w:tcBorders>
          </w:tcPr>
          <w:p w14:paraId="24358FAD"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nil"/>
              <w:left w:val="single" w:sz="4" w:space="0" w:color="auto"/>
              <w:bottom w:val="single" w:sz="4" w:space="0" w:color="auto"/>
              <w:right w:val="single" w:sz="4" w:space="0" w:color="auto"/>
            </w:tcBorders>
          </w:tcPr>
          <w:p w14:paraId="35D5B3FE" w14:textId="77777777" w:rsidR="00E97C5C" w:rsidRPr="004A0104" w:rsidRDefault="00E97C5C" w:rsidP="00F562AF">
            <w:pPr>
              <w:jc w:val="center"/>
              <w:rPr>
                <w:sz w:val="20"/>
                <w:szCs w:val="20"/>
                <w:lang w:eastAsia="en-US"/>
              </w:rPr>
            </w:pPr>
            <w:r w:rsidRPr="004A0104">
              <w:rPr>
                <w:sz w:val="20"/>
                <w:szCs w:val="20"/>
                <w:lang w:eastAsia="en-US"/>
              </w:rPr>
              <w:t>5,0</w:t>
            </w:r>
          </w:p>
        </w:tc>
        <w:tc>
          <w:tcPr>
            <w:tcW w:w="1275" w:type="dxa"/>
            <w:tcBorders>
              <w:top w:val="nil"/>
              <w:left w:val="single" w:sz="4" w:space="0" w:color="auto"/>
              <w:bottom w:val="single" w:sz="4" w:space="0" w:color="auto"/>
              <w:right w:val="single" w:sz="4" w:space="0" w:color="auto"/>
            </w:tcBorders>
          </w:tcPr>
          <w:p w14:paraId="6266F070" w14:textId="77777777" w:rsidR="00E97C5C" w:rsidRPr="004A0104" w:rsidRDefault="00E97C5C" w:rsidP="00F562AF">
            <w:pPr>
              <w:jc w:val="center"/>
              <w:rPr>
                <w:bCs/>
                <w:sz w:val="20"/>
                <w:szCs w:val="20"/>
                <w:lang w:eastAsia="en-US"/>
              </w:rPr>
            </w:pPr>
            <w:r w:rsidRPr="004A0104">
              <w:rPr>
                <w:rFonts w:eastAsia="Calibri"/>
                <w:bCs/>
                <w:sz w:val="20"/>
                <w:szCs w:val="20"/>
                <w:lang w:eastAsia="en-US"/>
              </w:rPr>
              <w:t>22,0</w:t>
            </w:r>
          </w:p>
        </w:tc>
        <w:tc>
          <w:tcPr>
            <w:tcW w:w="1134" w:type="dxa"/>
            <w:tcBorders>
              <w:top w:val="nil"/>
              <w:left w:val="single" w:sz="4" w:space="0" w:color="auto"/>
              <w:bottom w:val="single" w:sz="4" w:space="0" w:color="auto"/>
              <w:right w:val="single" w:sz="4" w:space="0" w:color="auto"/>
            </w:tcBorders>
          </w:tcPr>
          <w:p w14:paraId="2222D860" w14:textId="77777777" w:rsidR="00E97C5C" w:rsidRPr="004A0104" w:rsidRDefault="00E97C5C" w:rsidP="00F562AF">
            <w:pPr>
              <w:jc w:val="center"/>
              <w:rPr>
                <w:bCs/>
                <w:sz w:val="20"/>
                <w:szCs w:val="20"/>
                <w:lang w:eastAsia="en-US"/>
              </w:rPr>
            </w:pPr>
            <w:r w:rsidRPr="004A0104">
              <w:rPr>
                <w:rFonts w:eastAsia="Calibri"/>
                <w:bCs/>
                <w:sz w:val="20"/>
                <w:szCs w:val="20"/>
                <w:lang w:eastAsia="en-US"/>
              </w:rPr>
              <w:t>24,0</w:t>
            </w:r>
          </w:p>
        </w:tc>
        <w:tc>
          <w:tcPr>
            <w:tcW w:w="1134" w:type="dxa"/>
            <w:tcBorders>
              <w:top w:val="nil"/>
              <w:left w:val="single" w:sz="4" w:space="0" w:color="auto"/>
              <w:bottom w:val="single" w:sz="4" w:space="0" w:color="auto"/>
              <w:right w:val="single" w:sz="4" w:space="0" w:color="auto"/>
            </w:tcBorders>
          </w:tcPr>
          <w:p w14:paraId="2DD38CA1" w14:textId="77777777" w:rsidR="00E97C5C" w:rsidRPr="004A0104" w:rsidRDefault="00E97C5C" w:rsidP="00F562AF">
            <w:pPr>
              <w:jc w:val="center"/>
              <w:rPr>
                <w:bCs/>
                <w:sz w:val="20"/>
                <w:szCs w:val="20"/>
                <w:lang w:eastAsia="en-US"/>
              </w:rPr>
            </w:pPr>
            <w:r w:rsidRPr="004A0104">
              <w:rPr>
                <w:rFonts w:eastAsia="Calibri"/>
                <w:bCs/>
                <w:sz w:val="20"/>
                <w:szCs w:val="20"/>
                <w:lang w:eastAsia="en-US"/>
              </w:rPr>
              <w:t>25,0</w:t>
            </w:r>
          </w:p>
        </w:tc>
        <w:tc>
          <w:tcPr>
            <w:tcW w:w="1701" w:type="dxa"/>
            <w:vMerge w:val="restart"/>
            <w:tcBorders>
              <w:top w:val="nil"/>
              <w:left w:val="single" w:sz="4" w:space="0" w:color="auto"/>
              <w:right w:val="single" w:sz="4" w:space="0" w:color="auto"/>
            </w:tcBorders>
          </w:tcPr>
          <w:p w14:paraId="27C6C758" w14:textId="77777777" w:rsidR="00E97C5C" w:rsidRPr="004A0104" w:rsidRDefault="00E97C5C" w:rsidP="00F562AF">
            <w:pPr>
              <w:jc w:val="center"/>
              <w:rPr>
                <w:sz w:val="20"/>
                <w:szCs w:val="20"/>
                <w:lang w:eastAsia="en-US"/>
              </w:rPr>
            </w:pPr>
            <w:r w:rsidRPr="004A0104">
              <w:rPr>
                <w:sz w:val="20"/>
                <w:szCs w:val="20"/>
                <w:lang w:eastAsia="en-US"/>
              </w:rPr>
              <w:t xml:space="preserve">МБУ «Дом молодежи </w:t>
            </w:r>
            <w:r w:rsidRPr="004A0104">
              <w:rPr>
                <w:sz w:val="20"/>
                <w:szCs w:val="20"/>
                <w:lang w:eastAsia="en-US"/>
              </w:rPr>
              <w:lastRenderedPageBreak/>
              <w:t>Куйбышевского района»</w:t>
            </w:r>
          </w:p>
        </w:tc>
        <w:tc>
          <w:tcPr>
            <w:tcW w:w="2193" w:type="dxa"/>
            <w:vMerge w:val="restart"/>
            <w:tcBorders>
              <w:top w:val="nil"/>
              <w:left w:val="single" w:sz="4" w:space="0" w:color="auto"/>
              <w:right w:val="single" w:sz="4" w:space="0" w:color="auto"/>
            </w:tcBorders>
          </w:tcPr>
          <w:p w14:paraId="0FDA400E" w14:textId="77777777" w:rsidR="00E97C5C" w:rsidRPr="004A0104" w:rsidRDefault="00E97C5C" w:rsidP="00F562AF">
            <w:pPr>
              <w:rPr>
                <w:sz w:val="20"/>
                <w:szCs w:val="20"/>
                <w:lang w:eastAsia="en-US"/>
              </w:rPr>
            </w:pPr>
          </w:p>
        </w:tc>
      </w:tr>
      <w:tr w:rsidR="00E97C5C" w:rsidRPr="004A0104" w14:paraId="51830712" w14:textId="77777777" w:rsidTr="00F562AF">
        <w:trPr>
          <w:trHeight w:val="489"/>
        </w:trPr>
        <w:tc>
          <w:tcPr>
            <w:tcW w:w="1701" w:type="dxa"/>
            <w:vMerge/>
            <w:tcBorders>
              <w:left w:val="single" w:sz="4" w:space="0" w:color="auto"/>
              <w:bottom w:val="single" w:sz="4" w:space="0" w:color="auto"/>
              <w:right w:val="single" w:sz="4" w:space="0" w:color="auto"/>
            </w:tcBorders>
          </w:tcPr>
          <w:p w14:paraId="781E62AF" w14:textId="77777777" w:rsidR="00E97C5C" w:rsidRPr="004A0104" w:rsidRDefault="00E97C5C" w:rsidP="00F562AF">
            <w:pPr>
              <w:rPr>
                <w:sz w:val="20"/>
                <w:szCs w:val="20"/>
                <w:highlight w:val="green"/>
                <w:lang w:eastAsia="en-US"/>
              </w:rPr>
            </w:pPr>
          </w:p>
        </w:tc>
        <w:tc>
          <w:tcPr>
            <w:tcW w:w="1635" w:type="dxa"/>
            <w:tcBorders>
              <w:top w:val="nil"/>
              <w:left w:val="single" w:sz="4" w:space="0" w:color="auto"/>
              <w:bottom w:val="single" w:sz="4" w:space="0" w:color="auto"/>
              <w:right w:val="single" w:sz="4" w:space="0" w:color="auto"/>
            </w:tcBorders>
          </w:tcPr>
          <w:p w14:paraId="40BCD37A" w14:textId="77777777" w:rsidR="00E97C5C" w:rsidRPr="004A0104" w:rsidRDefault="00E97C5C" w:rsidP="00F562AF">
            <w:pPr>
              <w:rPr>
                <w:sz w:val="20"/>
                <w:szCs w:val="20"/>
                <w:lang w:eastAsia="en-US"/>
              </w:rPr>
            </w:pPr>
            <w:r w:rsidRPr="004A0104">
              <w:rPr>
                <w:sz w:val="20"/>
                <w:szCs w:val="20"/>
                <w:lang w:eastAsia="en-US"/>
              </w:rPr>
              <w:t xml:space="preserve">местные бюджеты      </w:t>
            </w:r>
          </w:p>
        </w:tc>
        <w:tc>
          <w:tcPr>
            <w:tcW w:w="1701" w:type="dxa"/>
            <w:tcBorders>
              <w:top w:val="nil"/>
              <w:left w:val="single" w:sz="4" w:space="0" w:color="auto"/>
              <w:bottom w:val="single" w:sz="4" w:space="0" w:color="auto"/>
              <w:right w:val="single" w:sz="4" w:space="0" w:color="auto"/>
            </w:tcBorders>
          </w:tcPr>
          <w:p w14:paraId="2709CB8F" w14:textId="77777777" w:rsidR="00E97C5C" w:rsidRPr="004A0104" w:rsidRDefault="00E97C5C" w:rsidP="00F562AF">
            <w:pPr>
              <w:jc w:val="center"/>
              <w:rPr>
                <w:color w:val="000000"/>
                <w:sz w:val="20"/>
                <w:szCs w:val="20"/>
                <w:lang w:eastAsia="en-US"/>
              </w:rPr>
            </w:pPr>
            <w:r w:rsidRPr="004A0104">
              <w:rPr>
                <w:color w:val="000000"/>
                <w:sz w:val="20"/>
                <w:szCs w:val="20"/>
                <w:lang w:eastAsia="en-US"/>
              </w:rPr>
              <w:t>20,0</w:t>
            </w:r>
          </w:p>
        </w:tc>
        <w:tc>
          <w:tcPr>
            <w:tcW w:w="850" w:type="dxa"/>
            <w:tcBorders>
              <w:top w:val="nil"/>
              <w:left w:val="single" w:sz="4" w:space="0" w:color="auto"/>
              <w:bottom w:val="single" w:sz="4" w:space="0" w:color="auto"/>
              <w:right w:val="single" w:sz="4" w:space="0" w:color="auto"/>
            </w:tcBorders>
          </w:tcPr>
          <w:p w14:paraId="3DD2F76E"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nil"/>
              <w:left w:val="single" w:sz="4" w:space="0" w:color="auto"/>
              <w:bottom w:val="single" w:sz="4" w:space="0" w:color="auto"/>
              <w:right w:val="single" w:sz="4" w:space="0" w:color="auto"/>
            </w:tcBorders>
          </w:tcPr>
          <w:p w14:paraId="616AFF91" w14:textId="77777777" w:rsidR="00E97C5C" w:rsidRPr="004A0104" w:rsidRDefault="00E97C5C" w:rsidP="00F562AF">
            <w:pPr>
              <w:jc w:val="center"/>
              <w:rPr>
                <w:sz w:val="20"/>
                <w:szCs w:val="20"/>
                <w:lang w:eastAsia="en-US"/>
              </w:rPr>
            </w:pPr>
            <w:r w:rsidRPr="004A0104">
              <w:rPr>
                <w:sz w:val="20"/>
                <w:szCs w:val="20"/>
                <w:lang w:eastAsia="en-US"/>
              </w:rPr>
              <w:t>5,0</w:t>
            </w:r>
          </w:p>
        </w:tc>
        <w:tc>
          <w:tcPr>
            <w:tcW w:w="850" w:type="dxa"/>
            <w:tcBorders>
              <w:top w:val="nil"/>
              <w:left w:val="single" w:sz="4" w:space="0" w:color="auto"/>
              <w:bottom w:val="single" w:sz="4" w:space="0" w:color="auto"/>
              <w:right w:val="single" w:sz="4" w:space="0" w:color="auto"/>
            </w:tcBorders>
          </w:tcPr>
          <w:p w14:paraId="60DB37E3"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nil"/>
              <w:left w:val="single" w:sz="4" w:space="0" w:color="auto"/>
              <w:bottom w:val="single" w:sz="4" w:space="0" w:color="auto"/>
              <w:right w:val="single" w:sz="4" w:space="0" w:color="auto"/>
            </w:tcBorders>
          </w:tcPr>
          <w:p w14:paraId="54FBF3FA" w14:textId="77777777" w:rsidR="00E97C5C" w:rsidRPr="004A0104" w:rsidRDefault="00E97C5C" w:rsidP="00F562AF">
            <w:pPr>
              <w:jc w:val="center"/>
              <w:rPr>
                <w:sz w:val="20"/>
                <w:szCs w:val="20"/>
                <w:lang w:eastAsia="en-US"/>
              </w:rPr>
            </w:pPr>
            <w:r w:rsidRPr="004A0104">
              <w:rPr>
                <w:sz w:val="20"/>
                <w:szCs w:val="20"/>
                <w:lang w:eastAsia="en-US"/>
              </w:rPr>
              <w:t>5,0</w:t>
            </w:r>
          </w:p>
        </w:tc>
        <w:tc>
          <w:tcPr>
            <w:tcW w:w="1275" w:type="dxa"/>
            <w:tcBorders>
              <w:top w:val="nil"/>
              <w:left w:val="single" w:sz="4" w:space="0" w:color="auto"/>
              <w:bottom w:val="single" w:sz="4" w:space="0" w:color="auto"/>
              <w:right w:val="single" w:sz="4" w:space="0" w:color="auto"/>
            </w:tcBorders>
          </w:tcPr>
          <w:p w14:paraId="60CBA8F7" w14:textId="77777777" w:rsidR="00E97C5C" w:rsidRPr="004A0104" w:rsidRDefault="00E97C5C" w:rsidP="00F562AF">
            <w:pPr>
              <w:jc w:val="center"/>
              <w:rPr>
                <w:sz w:val="20"/>
                <w:szCs w:val="20"/>
                <w:lang w:eastAsia="en-US"/>
              </w:rPr>
            </w:pPr>
            <w:r w:rsidRPr="004A0104">
              <w:rPr>
                <w:sz w:val="20"/>
                <w:szCs w:val="20"/>
                <w:lang w:eastAsia="en-US"/>
              </w:rPr>
              <w:t>22,0</w:t>
            </w:r>
          </w:p>
        </w:tc>
        <w:tc>
          <w:tcPr>
            <w:tcW w:w="1134" w:type="dxa"/>
            <w:tcBorders>
              <w:top w:val="nil"/>
              <w:left w:val="single" w:sz="4" w:space="0" w:color="auto"/>
              <w:bottom w:val="single" w:sz="4" w:space="0" w:color="auto"/>
              <w:right w:val="single" w:sz="4" w:space="0" w:color="auto"/>
            </w:tcBorders>
          </w:tcPr>
          <w:p w14:paraId="001E0232" w14:textId="77777777" w:rsidR="00E97C5C" w:rsidRPr="004A0104" w:rsidRDefault="00E97C5C" w:rsidP="00F562AF">
            <w:pPr>
              <w:jc w:val="center"/>
              <w:rPr>
                <w:sz w:val="20"/>
                <w:szCs w:val="20"/>
                <w:lang w:eastAsia="en-US"/>
              </w:rPr>
            </w:pPr>
            <w:r w:rsidRPr="004A0104">
              <w:rPr>
                <w:sz w:val="20"/>
                <w:szCs w:val="20"/>
                <w:lang w:eastAsia="en-US"/>
              </w:rPr>
              <w:t>24,0</w:t>
            </w:r>
          </w:p>
        </w:tc>
        <w:tc>
          <w:tcPr>
            <w:tcW w:w="1134" w:type="dxa"/>
            <w:tcBorders>
              <w:top w:val="nil"/>
              <w:left w:val="single" w:sz="4" w:space="0" w:color="auto"/>
              <w:bottom w:val="single" w:sz="4" w:space="0" w:color="auto"/>
              <w:right w:val="single" w:sz="4" w:space="0" w:color="auto"/>
            </w:tcBorders>
          </w:tcPr>
          <w:p w14:paraId="1A46F250" w14:textId="77777777" w:rsidR="00E97C5C" w:rsidRPr="004A0104" w:rsidRDefault="00E97C5C" w:rsidP="00F562AF">
            <w:pPr>
              <w:jc w:val="center"/>
              <w:rPr>
                <w:sz w:val="20"/>
                <w:szCs w:val="20"/>
                <w:lang w:eastAsia="en-US"/>
              </w:rPr>
            </w:pPr>
            <w:r w:rsidRPr="004A0104">
              <w:rPr>
                <w:sz w:val="20"/>
                <w:szCs w:val="20"/>
                <w:lang w:eastAsia="en-US"/>
              </w:rPr>
              <w:t>25,0</w:t>
            </w:r>
          </w:p>
        </w:tc>
        <w:tc>
          <w:tcPr>
            <w:tcW w:w="1701" w:type="dxa"/>
            <w:vMerge/>
            <w:tcBorders>
              <w:left w:val="single" w:sz="4" w:space="0" w:color="auto"/>
              <w:bottom w:val="single" w:sz="4" w:space="0" w:color="auto"/>
              <w:right w:val="single" w:sz="4" w:space="0" w:color="auto"/>
            </w:tcBorders>
          </w:tcPr>
          <w:p w14:paraId="2ECA98BE"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tcPr>
          <w:p w14:paraId="2D528347" w14:textId="77777777" w:rsidR="00E97C5C" w:rsidRPr="004A0104" w:rsidRDefault="00E97C5C" w:rsidP="00F562AF">
            <w:pPr>
              <w:rPr>
                <w:sz w:val="20"/>
                <w:szCs w:val="20"/>
                <w:lang w:eastAsia="en-US"/>
              </w:rPr>
            </w:pPr>
          </w:p>
        </w:tc>
      </w:tr>
      <w:tr w:rsidR="00E97C5C" w:rsidRPr="004A0104" w14:paraId="4F52F280" w14:textId="77777777" w:rsidTr="00F562AF">
        <w:trPr>
          <w:trHeight w:val="489"/>
        </w:trPr>
        <w:tc>
          <w:tcPr>
            <w:tcW w:w="1701" w:type="dxa"/>
            <w:vMerge w:val="restart"/>
            <w:tcBorders>
              <w:top w:val="single" w:sz="4" w:space="0" w:color="auto"/>
              <w:left w:val="single" w:sz="4" w:space="0" w:color="auto"/>
              <w:right w:val="single" w:sz="4" w:space="0" w:color="auto"/>
            </w:tcBorders>
          </w:tcPr>
          <w:p w14:paraId="2AB313EF" w14:textId="77777777" w:rsidR="00E97C5C" w:rsidRPr="004A0104" w:rsidRDefault="00E97C5C" w:rsidP="00F562AF">
            <w:pPr>
              <w:rPr>
                <w:sz w:val="20"/>
                <w:szCs w:val="20"/>
                <w:highlight w:val="green"/>
                <w:lang w:eastAsia="en-US"/>
              </w:rPr>
            </w:pPr>
            <w:r w:rsidRPr="004A0104">
              <w:rPr>
                <w:sz w:val="20"/>
                <w:szCs w:val="20"/>
                <w:lang w:eastAsia="en-US"/>
              </w:rPr>
              <w:t>Итого на решение задачи 1</w:t>
            </w:r>
          </w:p>
        </w:tc>
        <w:tc>
          <w:tcPr>
            <w:tcW w:w="1635" w:type="dxa"/>
            <w:tcBorders>
              <w:top w:val="single" w:sz="4" w:space="0" w:color="auto"/>
              <w:left w:val="single" w:sz="4" w:space="0" w:color="auto"/>
              <w:bottom w:val="single" w:sz="4" w:space="0" w:color="auto"/>
              <w:right w:val="single" w:sz="4" w:space="0" w:color="auto"/>
            </w:tcBorders>
          </w:tcPr>
          <w:p w14:paraId="33107BDC"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A6C7E11"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64</w:t>
            </w:r>
          </w:p>
        </w:tc>
        <w:tc>
          <w:tcPr>
            <w:tcW w:w="850" w:type="dxa"/>
            <w:tcBorders>
              <w:top w:val="single" w:sz="4" w:space="0" w:color="auto"/>
              <w:left w:val="single" w:sz="4" w:space="0" w:color="auto"/>
              <w:bottom w:val="single" w:sz="4" w:space="0" w:color="auto"/>
              <w:right w:val="single" w:sz="4" w:space="0" w:color="auto"/>
            </w:tcBorders>
          </w:tcPr>
          <w:p w14:paraId="4F2D0F2B"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EABB8EB" w14:textId="77777777" w:rsidR="00E97C5C" w:rsidRPr="004A0104" w:rsidRDefault="00E97C5C" w:rsidP="00F562AF">
            <w:pPr>
              <w:jc w:val="center"/>
              <w:rPr>
                <w:sz w:val="20"/>
                <w:szCs w:val="20"/>
                <w:lang w:eastAsia="en-US"/>
              </w:rPr>
            </w:pPr>
            <w:r w:rsidRPr="004A0104">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6CE1D01B" w14:textId="77777777" w:rsidR="00E97C5C" w:rsidRPr="004A0104" w:rsidRDefault="00E97C5C" w:rsidP="00F562AF">
            <w:pPr>
              <w:jc w:val="center"/>
              <w:rPr>
                <w:sz w:val="20"/>
                <w:szCs w:val="20"/>
                <w:lang w:eastAsia="en-US"/>
              </w:rPr>
            </w:pPr>
            <w:r w:rsidRPr="004A0104">
              <w:rPr>
                <w:sz w:val="20"/>
                <w:szCs w:val="20"/>
                <w:lang w:eastAsia="en-US"/>
              </w:rPr>
              <w:t>59</w:t>
            </w:r>
          </w:p>
        </w:tc>
        <w:tc>
          <w:tcPr>
            <w:tcW w:w="851" w:type="dxa"/>
            <w:tcBorders>
              <w:top w:val="single" w:sz="4" w:space="0" w:color="auto"/>
              <w:left w:val="single" w:sz="4" w:space="0" w:color="auto"/>
              <w:bottom w:val="single" w:sz="4" w:space="0" w:color="auto"/>
              <w:right w:val="single" w:sz="4" w:space="0" w:color="auto"/>
            </w:tcBorders>
          </w:tcPr>
          <w:p w14:paraId="2DF9999D" w14:textId="77777777" w:rsidR="00E97C5C" w:rsidRPr="004A0104" w:rsidRDefault="00E97C5C" w:rsidP="00F562AF">
            <w:pPr>
              <w:jc w:val="center"/>
              <w:rPr>
                <w:sz w:val="20"/>
                <w:szCs w:val="20"/>
                <w:lang w:eastAsia="en-US"/>
              </w:rPr>
            </w:pPr>
            <w:r w:rsidRPr="004A0104">
              <w:rPr>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tcPr>
          <w:p w14:paraId="5B86F4F9" w14:textId="77777777" w:rsidR="00E97C5C" w:rsidRPr="004A0104" w:rsidRDefault="00E97C5C" w:rsidP="00F562AF">
            <w:pPr>
              <w:jc w:val="center"/>
              <w:rPr>
                <w:sz w:val="20"/>
                <w:szCs w:val="20"/>
                <w:lang w:eastAsia="en-US"/>
              </w:rPr>
            </w:pPr>
            <w:r w:rsidRPr="004A0104">
              <w:rPr>
                <w:rFonts w:eastAsia="Calibri"/>
                <w:sz w:val="20"/>
                <w:szCs w:val="20"/>
                <w:lang w:eastAsia="en-US"/>
              </w:rPr>
              <w:t>65</w:t>
            </w:r>
          </w:p>
        </w:tc>
        <w:tc>
          <w:tcPr>
            <w:tcW w:w="1134" w:type="dxa"/>
            <w:tcBorders>
              <w:top w:val="single" w:sz="4" w:space="0" w:color="auto"/>
              <w:left w:val="single" w:sz="4" w:space="0" w:color="auto"/>
              <w:bottom w:val="single" w:sz="4" w:space="0" w:color="auto"/>
              <w:right w:val="single" w:sz="4" w:space="0" w:color="auto"/>
            </w:tcBorders>
          </w:tcPr>
          <w:p w14:paraId="6370E599" w14:textId="77777777" w:rsidR="00E97C5C" w:rsidRPr="004A0104" w:rsidRDefault="00E97C5C" w:rsidP="00F562AF">
            <w:pPr>
              <w:jc w:val="center"/>
              <w:rPr>
                <w:sz w:val="20"/>
                <w:szCs w:val="20"/>
                <w:lang w:eastAsia="en-US"/>
              </w:rPr>
            </w:pPr>
            <w:r w:rsidRPr="004A0104">
              <w:rPr>
                <w:rFonts w:eastAsia="Calibri"/>
                <w:sz w:val="20"/>
                <w:szCs w:val="20"/>
                <w:lang w:eastAsia="en-US"/>
              </w:rPr>
              <w:t>71</w:t>
            </w:r>
          </w:p>
        </w:tc>
        <w:tc>
          <w:tcPr>
            <w:tcW w:w="1134" w:type="dxa"/>
            <w:tcBorders>
              <w:top w:val="single" w:sz="4" w:space="0" w:color="auto"/>
              <w:left w:val="single" w:sz="4" w:space="0" w:color="auto"/>
              <w:bottom w:val="single" w:sz="4" w:space="0" w:color="auto"/>
              <w:right w:val="single" w:sz="4" w:space="0" w:color="auto"/>
            </w:tcBorders>
          </w:tcPr>
          <w:p w14:paraId="7D25030F" w14:textId="77777777" w:rsidR="00E97C5C" w:rsidRPr="004A0104" w:rsidRDefault="00E97C5C" w:rsidP="00F562AF">
            <w:pPr>
              <w:jc w:val="center"/>
              <w:rPr>
                <w:sz w:val="20"/>
                <w:szCs w:val="20"/>
                <w:lang w:eastAsia="en-US"/>
              </w:rPr>
            </w:pPr>
            <w:r w:rsidRPr="004A0104">
              <w:rPr>
                <w:rFonts w:eastAsia="Calibri"/>
                <w:sz w:val="20"/>
                <w:szCs w:val="20"/>
                <w:lang w:eastAsia="en-US"/>
              </w:rPr>
              <w:t>76</w:t>
            </w:r>
          </w:p>
        </w:tc>
        <w:tc>
          <w:tcPr>
            <w:tcW w:w="1701" w:type="dxa"/>
            <w:tcBorders>
              <w:top w:val="single" w:sz="4" w:space="0" w:color="auto"/>
              <w:left w:val="single" w:sz="4" w:space="0" w:color="auto"/>
              <w:bottom w:val="single" w:sz="4" w:space="0" w:color="auto"/>
              <w:right w:val="single" w:sz="4" w:space="0" w:color="auto"/>
            </w:tcBorders>
          </w:tcPr>
          <w:p w14:paraId="0FF3468C" w14:textId="77777777" w:rsidR="00E97C5C" w:rsidRPr="004A0104" w:rsidRDefault="00E97C5C" w:rsidP="00F562AF">
            <w:pPr>
              <w:jc w:val="center"/>
              <w:rPr>
                <w:sz w:val="20"/>
                <w:szCs w:val="20"/>
                <w:lang w:eastAsia="en-US"/>
              </w:rPr>
            </w:pPr>
          </w:p>
        </w:tc>
        <w:tc>
          <w:tcPr>
            <w:tcW w:w="2193" w:type="dxa"/>
            <w:vMerge w:val="restart"/>
            <w:tcBorders>
              <w:top w:val="single" w:sz="4" w:space="0" w:color="auto"/>
              <w:left w:val="single" w:sz="4" w:space="0" w:color="auto"/>
              <w:right w:val="single" w:sz="4" w:space="0" w:color="auto"/>
            </w:tcBorders>
          </w:tcPr>
          <w:p w14:paraId="02E61226" w14:textId="77777777" w:rsidR="00E97C5C" w:rsidRPr="004A0104" w:rsidRDefault="00E97C5C" w:rsidP="00F562AF">
            <w:pPr>
              <w:rPr>
                <w:sz w:val="20"/>
                <w:szCs w:val="20"/>
                <w:lang w:eastAsia="en-US"/>
              </w:rPr>
            </w:pPr>
          </w:p>
        </w:tc>
      </w:tr>
      <w:tr w:rsidR="00E97C5C" w:rsidRPr="004A0104" w14:paraId="1C06FC10" w14:textId="77777777" w:rsidTr="00F562AF">
        <w:trPr>
          <w:trHeight w:val="489"/>
        </w:trPr>
        <w:tc>
          <w:tcPr>
            <w:tcW w:w="1701" w:type="dxa"/>
            <w:vMerge/>
            <w:tcBorders>
              <w:left w:val="single" w:sz="4" w:space="0" w:color="auto"/>
              <w:right w:val="single" w:sz="4" w:space="0" w:color="auto"/>
            </w:tcBorders>
          </w:tcPr>
          <w:p w14:paraId="3C2E0945"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4D2674B5" w14:textId="77777777" w:rsidR="00E97C5C" w:rsidRPr="004A0104" w:rsidRDefault="00E97C5C" w:rsidP="00F562AF">
            <w:pPr>
              <w:rPr>
                <w:sz w:val="20"/>
                <w:szCs w:val="20"/>
              </w:rPr>
            </w:pPr>
            <w:r w:rsidRPr="004A0104">
              <w:rPr>
                <w:sz w:val="20"/>
                <w:szCs w:val="20"/>
              </w:rPr>
              <w:t xml:space="preserve">Сумма затрат, </w:t>
            </w:r>
          </w:p>
          <w:p w14:paraId="57581905"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69C4C9C7" w14:textId="77777777" w:rsidR="00E97C5C" w:rsidRPr="004A0104" w:rsidRDefault="00E97C5C" w:rsidP="00F562AF">
            <w:pPr>
              <w:jc w:val="center"/>
              <w:rPr>
                <w:bCs/>
                <w:color w:val="000000"/>
                <w:sz w:val="20"/>
                <w:szCs w:val="20"/>
                <w:lang w:eastAsia="en-US"/>
              </w:rPr>
            </w:pPr>
            <w:r w:rsidRPr="004A0104">
              <w:rPr>
                <w:rFonts w:eastAsia="Calibri"/>
                <w:bCs/>
                <w:sz w:val="20"/>
                <w:szCs w:val="20"/>
                <w:lang w:eastAsia="en-US"/>
              </w:rPr>
              <w:t>29,0</w:t>
            </w:r>
          </w:p>
        </w:tc>
        <w:tc>
          <w:tcPr>
            <w:tcW w:w="850" w:type="dxa"/>
            <w:tcBorders>
              <w:top w:val="single" w:sz="4" w:space="0" w:color="auto"/>
              <w:left w:val="single" w:sz="4" w:space="0" w:color="auto"/>
              <w:bottom w:val="single" w:sz="4" w:space="0" w:color="auto"/>
              <w:right w:val="single" w:sz="4" w:space="0" w:color="auto"/>
            </w:tcBorders>
          </w:tcPr>
          <w:p w14:paraId="3D7DC5E3" w14:textId="77777777" w:rsidR="00E97C5C" w:rsidRPr="004A0104" w:rsidRDefault="00E97C5C" w:rsidP="00F562AF">
            <w:pPr>
              <w:jc w:val="center"/>
              <w:rPr>
                <w:bCs/>
                <w:sz w:val="20"/>
                <w:szCs w:val="20"/>
                <w:lang w:eastAsia="en-US"/>
              </w:rPr>
            </w:pPr>
            <w:r w:rsidRPr="004A0104">
              <w:rPr>
                <w:bCs/>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1D1D7334" w14:textId="77777777" w:rsidR="00E97C5C" w:rsidRPr="004A0104" w:rsidRDefault="00E97C5C" w:rsidP="00F562AF">
            <w:pPr>
              <w:jc w:val="center"/>
              <w:rPr>
                <w:bCs/>
                <w:sz w:val="20"/>
                <w:szCs w:val="20"/>
                <w:lang w:eastAsia="en-US"/>
              </w:rPr>
            </w:pPr>
            <w:r w:rsidRPr="004A0104">
              <w:rPr>
                <w:bCs/>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tcPr>
          <w:p w14:paraId="0DD94E49" w14:textId="77777777" w:rsidR="00E97C5C" w:rsidRPr="004A0104" w:rsidRDefault="00E97C5C" w:rsidP="00F562AF">
            <w:pPr>
              <w:jc w:val="center"/>
              <w:rPr>
                <w:bCs/>
                <w:sz w:val="20"/>
                <w:szCs w:val="20"/>
                <w:lang w:eastAsia="en-US"/>
              </w:rPr>
            </w:pPr>
            <w:r w:rsidRPr="004A0104">
              <w:rPr>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649D096E" w14:textId="77777777" w:rsidR="00E97C5C" w:rsidRPr="004A0104" w:rsidRDefault="00E97C5C" w:rsidP="00F562AF">
            <w:pPr>
              <w:jc w:val="center"/>
              <w:rPr>
                <w:bCs/>
                <w:sz w:val="20"/>
                <w:szCs w:val="20"/>
                <w:lang w:eastAsia="en-US"/>
              </w:rPr>
            </w:pPr>
            <w:r w:rsidRPr="004A0104">
              <w:rPr>
                <w:bCs/>
                <w:sz w:val="20"/>
                <w:szCs w:val="20"/>
                <w:lang w:eastAsia="en-US"/>
              </w:rPr>
              <w:t>7,0</w:t>
            </w:r>
          </w:p>
        </w:tc>
        <w:tc>
          <w:tcPr>
            <w:tcW w:w="1275" w:type="dxa"/>
            <w:tcBorders>
              <w:top w:val="single" w:sz="4" w:space="0" w:color="auto"/>
              <w:left w:val="single" w:sz="4" w:space="0" w:color="auto"/>
              <w:bottom w:val="single" w:sz="4" w:space="0" w:color="auto"/>
              <w:right w:val="single" w:sz="4" w:space="0" w:color="auto"/>
            </w:tcBorders>
          </w:tcPr>
          <w:p w14:paraId="777FA2AA" w14:textId="77777777" w:rsidR="00E97C5C" w:rsidRPr="004A0104" w:rsidRDefault="00E97C5C" w:rsidP="00F562AF">
            <w:pPr>
              <w:jc w:val="center"/>
              <w:rPr>
                <w:bCs/>
                <w:sz w:val="20"/>
                <w:szCs w:val="20"/>
                <w:lang w:eastAsia="en-US"/>
              </w:rPr>
            </w:pPr>
            <w:r w:rsidRPr="004A0104">
              <w:rPr>
                <w:rFonts w:eastAsia="Calibri"/>
                <w:bCs/>
                <w:sz w:val="20"/>
                <w:szCs w:val="20"/>
                <w:lang w:eastAsia="en-US"/>
              </w:rPr>
              <w:t>49,0</w:t>
            </w:r>
          </w:p>
        </w:tc>
        <w:tc>
          <w:tcPr>
            <w:tcW w:w="1134" w:type="dxa"/>
            <w:tcBorders>
              <w:top w:val="single" w:sz="4" w:space="0" w:color="auto"/>
              <w:left w:val="single" w:sz="4" w:space="0" w:color="auto"/>
              <w:bottom w:val="single" w:sz="4" w:space="0" w:color="auto"/>
              <w:right w:val="single" w:sz="4" w:space="0" w:color="auto"/>
            </w:tcBorders>
          </w:tcPr>
          <w:p w14:paraId="76904E90" w14:textId="77777777" w:rsidR="00E97C5C" w:rsidRPr="004A0104" w:rsidRDefault="00E97C5C" w:rsidP="00F562AF">
            <w:pPr>
              <w:jc w:val="center"/>
              <w:rPr>
                <w:bCs/>
                <w:sz w:val="20"/>
                <w:szCs w:val="20"/>
                <w:lang w:eastAsia="en-US"/>
              </w:rPr>
            </w:pPr>
            <w:r w:rsidRPr="004A0104">
              <w:rPr>
                <w:rFonts w:eastAsia="Calibri"/>
                <w:bCs/>
                <w:sz w:val="20"/>
                <w:szCs w:val="20"/>
                <w:lang w:eastAsia="en-US"/>
              </w:rPr>
              <w:t>56,0</w:t>
            </w:r>
          </w:p>
        </w:tc>
        <w:tc>
          <w:tcPr>
            <w:tcW w:w="1134" w:type="dxa"/>
            <w:tcBorders>
              <w:top w:val="single" w:sz="4" w:space="0" w:color="auto"/>
              <w:left w:val="single" w:sz="4" w:space="0" w:color="auto"/>
              <w:bottom w:val="single" w:sz="4" w:space="0" w:color="auto"/>
              <w:right w:val="single" w:sz="4" w:space="0" w:color="auto"/>
            </w:tcBorders>
          </w:tcPr>
          <w:p w14:paraId="1922DF6E" w14:textId="77777777" w:rsidR="00E97C5C" w:rsidRPr="004A0104" w:rsidRDefault="00E97C5C" w:rsidP="00F562AF">
            <w:pPr>
              <w:jc w:val="center"/>
              <w:rPr>
                <w:bCs/>
                <w:sz w:val="20"/>
                <w:szCs w:val="20"/>
                <w:lang w:eastAsia="en-US"/>
              </w:rPr>
            </w:pPr>
            <w:r w:rsidRPr="004A0104">
              <w:rPr>
                <w:rFonts w:eastAsia="Calibri"/>
                <w:bCs/>
                <w:sz w:val="20"/>
                <w:szCs w:val="20"/>
                <w:lang w:eastAsia="en-US"/>
              </w:rPr>
              <w:t>58,0</w:t>
            </w:r>
          </w:p>
        </w:tc>
        <w:tc>
          <w:tcPr>
            <w:tcW w:w="1701" w:type="dxa"/>
            <w:tcBorders>
              <w:top w:val="single" w:sz="4" w:space="0" w:color="auto"/>
              <w:left w:val="single" w:sz="4" w:space="0" w:color="auto"/>
              <w:bottom w:val="single" w:sz="4" w:space="0" w:color="auto"/>
              <w:right w:val="single" w:sz="4" w:space="0" w:color="auto"/>
            </w:tcBorders>
          </w:tcPr>
          <w:p w14:paraId="69E22ED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252BCA92" w14:textId="77777777" w:rsidR="00E97C5C" w:rsidRPr="004A0104" w:rsidRDefault="00E97C5C" w:rsidP="00F562AF">
            <w:pPr>
              <w:rPr>
                <w:sz w:val="20"/>
                <w:szCs w:val="20"/>
                <w:lang w:eastAsia="en-US"/>
              </w:rPr>
            </w:pPr>
          </w:p>
        </w:tc>
      </w:tr>
      <w:tr w:rsidR="00E97C5C" w:rsidRPr="004A0104" w14:paraId="56139F41" w14:textId="77777777" w:rsidTr="00F562AF">
        <w:trPr>
          <w:trHeight w:val="489"/>
        </w:trPr>
        <w:tc>
          <w:tcPr>
            <w:tcW w:w="1701" w:type="dxa"/>
            <w:vMerge/>
            <w:tcBorders>
              <w:left w:val="single" w:sz="4" w:space="0" w:color="auto"/>
              <w:right w:val="single" w:sz="4" w:space="0" w:color="auto"/>
            </w:tcBorders>
          </w:tcPr>
          <w:p w14:paraId="5300AE0E"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5C222A6C"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25C25B2F"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C30EDC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C1E7448"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75FE69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51D1E9E"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92C7A5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A5E983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A01BDA3" w14:textId="77777777" w:rsidR="00E97C5C" w:rsidRPr="004A0104" w:rsidRDefault="00E97C5C" w:rsidP="00F562AF">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FD4D94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23A04213" w14:textId="77777777" w:rsidR="00E97C5C" w:rsidRPr="004A0104" w:rsidRDefault="00E97C5C" w:rsidP="00F562AF">
            <w:pPr>
              <w:rPr>
                <w:sz w:val="20"/>
                <w:szCs w:val="20"/>
                <w:lang w:eastAsia="en-US"/>
              </w:rPr>
            </w:pPr>
          </w:p>
        </w:tc>
      </w:tr>
      <w:tr w:rsidR="00E97C5C" w:rsidRPr="004A0104" w14:paraId="2B0D7B35" w14:textId="77777777" w:rsidTr="00F562AF">
        <w:trPr>
          <w:trHeight w:val="489"/>
        </w:trPr>
        <w:tc>
          <w:tcPr>
            <w:tcW w:w="1701" w:type="dxa"/>
            <w:vMerge/>
            <w:tcBorders>
              <w:left w:val="single" w:sz="4" w:space="0" w:color="auto"/>
              <w:right w:val="single" w:sz="4" w:space="0" w:color="auto"/>
            </w:tcBorders>
          </w:tcPr>
          <w:p w14:paraId="49D15DF9"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000EFFBD"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A75A6D0"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E8D596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FAB6B62"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E43537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7E5ACEF"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128293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CC1D50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3167AA3" w14:textId="77777777" w:rsidR="00E97C5C" w:rsidRPr="004A0104" w:rsidRDefault="00E97C5C" w:rsidP="00F562AF">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06B73D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2546E009" w14:textId="77777777" w:rsidR="00E97C5C" w:rsidRPr="004A0104" w:rsidRDefault="00E97C5C" w:rsidP="00F562AF">
            <w:pPr>
              <w:rPr>
                <w:sz w:val="20"/>
                <w:szCs w:val="20"/>
                <w:lang w:eastAsia="en-US"/>
              </w:rPr>
            </w:pPr>
          </w:p>
        </w:tc>
      </w:tr>
      <w:tr w:rsidR="00E97C5C" w:rsidRPr="004A0104" w14:paraId="6BCBF5AC" w14:textId="77777777" w:rsidTr="00F562AF">
        <w:trPr>
          <w:trHeight w:val="489"/>
        </w:trPr>
        <w:tc>
          <w:tcPr>
            <w:tcW w:w="1701" w:type="dxa"/>
            <w:vMerge/>
            <w:tcBorders>
              <w:left w:val="single" w:sz="4" w:space="0" w:color="auto"/>
              <w:right w:val="single" w:sz="4" w:space="0" w:color="auto"/>
            </w:tcBorders>
          </w:tcPr>
          <w:p w14:paraId="3F3C7419"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0D3EC6BD"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C5B0A77" w14:textId="77777777" w:rsidR="00E97C5C" w:rsidRPr="004A0104" w:rsidRDefault="00E97C5C" w:rsidP="00F562AF">
            <w:pPr>
              <w:jc w:val="center"/>
              <w:rPr>
                <w:color w:val="000000"/>
                <w:sz w:val="20"/>
                <w:szCs w:val="20"/>
                <w:lang w:eastAsia="en-US"/>
              </w:rPr>
            </w:pPr>
            <w:r w:rsidRPr="004A0104">
              <w:rPr>
                <w:rFonts w:eastAsia="Calibri"/>
                <w:bCs/>
                <w:sz w:val="20"/>
                <w:szCs w:val="20"/>
                <w:lang w:eastAsia="en-US"/>
              </w:rPr>
              <w:t>29,0</w:t>
            </w:r>
          </w:p>
        </w:tc>
        <w:tc>
          <w:tcPr>
            <w:tcW w:w="850" w:type="dxa"/>
            <w:tcBorders>
              <w:top w:val="single" w:sz="4" w:space="0" w:color="auto"/>
              <w:left w:val="single" w:sz="4" w:space="0" w:color="auto"/>
              <w:bottom w:val="single" w:sz="4" w:space="0" w:color="auto"/>
              <w:right w:val="single" w:sz="4" w:space="0" w:color="auto"/>
            </w:tcBorders>
          </w:tcPr>
          <w:p w14:paraId="0BAD4DDA" w14:textId="77777777" w:rsidR="00E97C5C" w:rsidRPr="004A0104" w:rsidRDefault="00E97C5C" w:rsidP="00F562AF">
            <w:pPr>
              <w:jc w:val="center"/>
              <w:rPr>
                <w:sz w:val="20"/>
                <w:szCs w:val="20"/>
                <w:lang w:eastAsia="en-US"/>
              </w:rPr>
            </w:pPr>
            <w:r w:rsidRPr="004A0104">
              <w:rPr>
                <w:bCs/>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129056C6" w14:textId="77777777" w:rsidR="00E97C5C" w:rsidRPr="004A0104" w:rsidRDefault="00E97C5C" w:rsidP="00F562AF">
            <w:pPr>
              <w:jc w:val="center"/>
              <w:rPr>
                <w:sz w:val="20"/>
                <w:szCs w:val="20"/>
                <w:lang w:eastAsia="en-US"/>
              </w:rPr>
            </w:pPr>
            <w:r w:rsidRPr="004A0104">
              <w:rPr>
                <w:bCs/>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tcPr>
          <w:p w14:paraId="465DB4B5" w14:textId="77777777" w:rsidR="00E97C5C" w:rsidRPr="004A0104" w:rsidRDefault="00E97C5C" w:rsidP="00F562AF">
            <w:pPr>
              <w:jc w:val="center"/>
              <w:rPr>
                <w:sz w:val="20"/>
                <w:szCs w:val="20"/>
                <w:lang w:eastAsia="en-US"/>
              </w:rPr>
            </w:pPr>
            <w:r w:rsidRPr="004A0104">
              <w:rPr>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13EA683C" w14:textId="77777777" w:rsidR="00E97C5C" w:rsidRPr="004A0104" w:rsidRDefault="00E97C5C" w:rsidP="00F562AF">
            <w:pPr>
              <w:jc w:val="center"/>
              <w:rPr>
                <w:sz w:val="20"/>
                <w:szCs w:val="20"/>
                <w:lang w:eastAsia="en-US"/>
              </w:rPr>
            </w:pPr>
            <w:r w:rsidRPr="004A0104">
              <w:rPr>
                <w:bCs/>
                <w:sz w:val="20"/>
                <w:szCs w:val="20"/>
                <w:lang w:eastAsia="en-US"/>
              </w:rPr>
              <w:t>7,0</w:t>
            </w:r>
          </w:p>
        </w:tc>
        <w:tc>
          <w:tcPr>
            <w:tcW w:w="1275" w:type="dxa"/>
            <w:tcBorders>
              <w:top w:val="single" w:sz="4" w:space="0" w:color="auto"/>
              <w:left w:val="single" w:sz="4" w:space="0" w:color="auto"/>
              <w:bottom w:val="single" w:sz="4" w:space="0" w:color="auto"/>
              <w:right w:val="single" w:sz="4" w:space="0" w:color="auto"/>
            </w:tcBorders>
          </w:tcPr>
          <w:p w14:paraId="22AD8F87" w14:textId="77777777" w:rsidR="00E97C5C" w:rsidRPr="004A0104" w:rsidRDefault="00E97C5C" w:rsidP="00F562AF">
            <w:pPr>
              <w:jc w:val="center"/>
              <w:rPr>
                <w:sz w:val="20"/>
                <w:szCs w:val="20"/>
                <w:lang w:eastAsia="en-US"/>
              </w:rPr>
            </w:pPr>
            <w:r w:rsidRPr="004A0104">
              <w:rPr>
                <w:rFonts w:eastAsia="Calibri"/>
                <w:bCs/>
                <w:sz w:val="20"/>
                <w:szCs w:val="20"/>
                <w:lang w:eastAsia="en-US"/>
              </w:rPr>
              <w:t>49,0</w:t>
            </w:r>
          </w:p>
        </w:tc>
        <w:tc>
          <w:tcPr>
            <w:tcW w:w="1134" w:type="dxa"/>
            <w:tcBorders>
              <w:top w:val="single" w:sz="4" w:space="0" w:color="auto"/>
              <w:left w:val="single" w:sz="4" w:space="0" w:color="auto"/>
              <w:bottom w:val="single" w:sz="4" w:space="0" w:color="auto"/>
              <w:right w:val="single" w:sz="4" w:space="0" w:color="auto"/>
            </w:tcBorders>
          </w:tcPr>
          <w:p w14:paraId="7767FDB0" w14:textId="77777777" w:rsidR="00E97C5C" w:rsidRPr="004A0104" w:rsidRDefault="00E97C5C" w:rsidP="00F562AF">
            <w:pPr>
              <w:jc w:val="center"/>
              <w:rPr>
                <w:sz w:val="20"/>
                <w:szCs w:val="20"/>
                <w:lang w:eastAsia="en-US"/>
              </w:rPr>
            </w:pPr>
            <w:r w:rsidRPr="004A0104">
              <w:rPr>
                <w:rFonts w:eastAsia="Calibri"/>
                <w:bCs/>
                <w:sz w:val="20"/>
                <w:szCs w:val="20"/>
                <w:lang w:eastAsia="en-US"/>
              </w:rPr>
              <w:t>56,0</w:t>
            </w:r>
          </w:p>
        </w:tc>
        <w:tc>
          <w:tcPr>
            <w:tcW w:w="1134" w:type="dxa"/>
            <w:tcBorders>
              <w:top w:val="single" w:sz="4" w:space="0" w:color="auto"/>
              <w:left w:val="single" w:sz="4" w:space="0" w:color="auto"/>
              <w:bottom w:val="single" w:sz="4" w:space="0" w:color="auto"/>
              <w:right w:val="single" w:sz="4" w:space="0" w:color="auto"/>
            </w:tcBorders>
          </w:tcPr>
          <w:p w14:paraId="6B7C4C5C" w14:textId="77777777" w:rsidR="00E97C5C" w:rsidRPr="004A0104" w:rsidRDefault="00E97C5C" w:rsidP="00F562AF">
            <w:pPr>
              <w:jc w:val="center"/>
              <w:rPr>
                <w:sz w:val="20"/>
                <w:szCs w:val="20"/>
                <w:lang w:eastAsia="en-US"/>
              </w:rPr>
            </w:pPr>
            <w:r w:rsidRPr="004A0104">
              <w:rPr>
                <w:rFonts w:eastAsia="Calibri"/>
                <w:bCs/>
                <w:sz w:val="20"/>
                <w:szCs w:val="20"/>
                <w:lang w:eastAsia="en-US"/>
              </w:rPr>
              <w:t>58,0</w:t>
            </w:r>
          </w:p>
        </w:tc>
        <w:tc>
          <w:tcPr>
            <w:tcW w:w="1701" w:type="dxa"/>
            <w:tcBorders>
              <w:top w:val="single" w:sz="4" w:space="0" w:color="auto"/>
              <w:left w:val="single" w:sz="4" w:space="0" w:color="auto"/>
              <w:bottom w:val="single" w:sz="4" w:space="0" w:color="auto"/>
              <w:right w:val="single" w:sz="4" w:space="0" w:color="auto"/>
            </w:tcBorders>
          </w:tcPr>
          <w:p w14:paraId="1A8A5657"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481F1741" w14:textId="77777777" w:rsidR="00E97C5C" w:rsidRPr="004A0104" w:rsidRDefault="00E97C5C" w:rsidP="00F562AF">
            <w:pPr>
              <w:rPr>
                <w:sz w:val="20"/>
                <w:szCs w:val="20"/>
                <w:lang w:eastAsia="en-US"/>
              </w:rPr>
            </w:pPr>
          </w:p>
        </w:tc>
      </w:tr>
      <w:tr w:rsidR="00E97C5C" w:rsidRPr="004A0104" w14:paraId="273A3A6A" w14:textId="77777777" w:rsidTr="00F562AF">
        <w:trPr>
          <w:trHeight w:val="489"/>
        </w:trPr>
        <w:tc>
          <w:tcPr>
            <w:tcW w:w="1701" w:type="dxa"/>
            <w:vMerge/>
            <w:tcBorders>
              <w:left w:val="single" w:sz="4" w:space="0" w:color="auto"/>
              <w:bottom w:val="single" w:sz="4" w:space="0" w:color="auto"/>
              <w:right w:val="single" w:sz="4" w:space="0" w:color="auto"/>
            </w:tcBorders>
          </w:tcPr>
          <w:p w14:paraId="0A9CB841"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39555753"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A03F075"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42C822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A8A2793"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11D139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3852B85"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6E378D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F9FA82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B027DB1" w14:textId="77777777" w:rsidR="00E97C5C" w:rsidRPr="004A0104" w:rsidRDefault="00E97C5C" w:rsidP="00F562AF">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99CB881"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tcPr>
          <w:p w14:paraId="3C5F1876" w14:textId="77777777" w:rsidR="00E97C5C" w:rsidRPr="004A0104" w:rsidRDefault="00E97C5C" w:rsidP="00F562AF">
            <w:pPr>
              <w:rPr>
                <w:sz w:val="20"/>
                <w:szCs w:val="20"/>
                <w:lang w:eastAsia="en-US"/>
              </w:rPr>
            </w:pPr>
          </w:p>
        </w:tc>
      </w:tr>
      <w:tr w:rsidR="00E97C5C" w:rsidRPr="004A0104" w14:paraId="45473D2C" w14:textId="77777777" w:rsidTr="00F562AF">
        <w:trPr>
          <w:trHeight w:val="489"/>
        </w:trPr>
        <w:tc>
          <w:tcPr>
            <w:tcW w:w="15876" w:type="dxa"/>
            <w:gridSpan w:val="12"/>
            <w:tcBorders>
              <w:top w:val="single" w:sz="4" w:space="0" w:color="auto"/>
              <w:left w:val="single" w:sz="4" w:space="0" w:color="auto"/>
              <w:bottom w:val="single" w:sz="4" w:space="0" w:color="auto"/>
              <w:right w:val="single" w:sz="4" w:space="0" w:color="auto"/>
            </w:tcBorders>
          </w:tcPr>
          <w:p w14:paraId="7FDFBC49" w14:textId="77777777" w:rsidR="00E97C5C" w:rsidRPr="004A0104" w:rsidRDefault="00E97C5C" w:rsidP="00F562AF">
            <w:pPr>
              <w:rPr>
                <w:sz w:val="20"/>
                <w:szCs w:val="20"/>
                <w:lang w:eastAsia="en-US"/>
              </w:rPr>
            </w:pPr>
            <w:r w:rsidRPr="004A0104">
              <w:rPr>
                <w:sz w:val="20"/>
                <w:szCs w:val="20"/>
                <w:lang w:eastAsia="en-US"/>
              </w:rPr>
              <w:t xml:space="preserve">Задача 2. </w:t>
            </w:r>
            <w:r w:rsidRPr="004A0104">
              <w:rPr>
                <w:color w:val="000000"/>
                <w:sz w:val="20"/>
                <w:szCs w:val="20"/>
                <w:lang w:eastAsia="en-US"/>
              </w:rPr>
              <w:t>Развитие военно-патриотического воспитания граждан, укрепление престижа службы в Вооруженных Силах РФ, сохранение исторической памяти и увековечение подвигов россиян</w:t>
            </w:r>
          </w:p>
        </w:tc>
      </w:tr>
      <w:tr w:rsidR="00E97C5C" w:rsidRPr="004A0104" w14:paraId="53482A57" w14:textId="77777777" w:rsidTr="00F562AF">
        <w:trPr>
          <w:trHeight w:val="489"/>
        </w:trPr>
        <w:tc>
          <w:tcPr>
            <w:tcW w:w="15876" w:type="dxa"/>
            <w:gridSpan w:val="12"/>
            <w:tcBorders>
              <w:top w:val="single" w:sz="4" w:space="0" w:color="auto"/>
              <w:left w:val="single" w:sz="4" w:space="0" w:color="auto"/>
              <w:bottom w:val="single" w:sz="4" w:space="0" w:color="auto"/>
              <w:right w:val="single" w:sz="4" w:space="0" w:color="auto"/>
            </w:tcBorders>
          </w:tcPr>
          <w:p w14:paraId="5902962D" w14:textId="77777777" w:rsidR="00E97C5C" w:rsidRPr="004A0104" w:rsidRDefault="00E97C5C" w:rsidP="00F562AF">
            <w:pPr>
              <w:rPr>
                <w:sz w:val="20"/>
                <w:szCs w:val="20"/>
                <w:lang w:eastAsia="en-US"/>
              </w:rPr>
            </w:pPr>
            <w:r w:rsidRPr="004A0104">
              <w:rPr>
                <w:sz w:val="20"/>
                <w:szCs w:val="20"/>
                <w:lang w:eastAsia="en-US"/>
              </w:rPr>
              <w:t xml:space="preserve">2.1. </w:t>
            </w:r>
            <w:r w:rsidRPr="004A0104">
              <w:rPr>
                <w:color w:val="000000"/>
                <w:sz w:val="20"/>
                <w:szCs w:val="20"/>
                <w:lang w:eastAsia="en-US"/>
              </w:rPr>
              <w:t>Мероприятия, направленные на подготовку молодых людей к военной службе</w:t>
            </w:r>
          </w:p>
        </w:tc>
      </w:tr>
      <w:tr w:rsidR="00E97C5C" w:rsidRPr="004A0104" w14:paraId="57983245" w14:textId="77777777" w:rsidTr="00F562AF">
        <w:trPr>
          <w:trHeight w:val="489"/>
        </w:trPr>
        <w:tc>
          <w:tcPr>
            <w:tcW w:w="1701" w:type="dxa"/>
            <w:vMerge w:val="restart"/>
            <w:tcBorders>
              <w:top w:val="single" w:sz="4" w:space="0" w:color="auto"/>
              <w:left w:val="single" w:sz="4" w:space="0" w:color="auto"/>
              <w:right w:val="single" w:sz="4" w:space="0" w:color="auto"/>
            </w:tcBorders>
          </w:tcPr>
          <w:p w14:paraId="128D3E53" w14:textId="77777777" w:rsidR="00E97C5C" w:rsidRPr="004A0104" w:rsidRDefault="00E97C5C" w:rsidP="00F562AF">
            <w:pPr>
              <w:rPr>
                <w:sz w:val="20"/>
                <w:szCs w:val="20"/>
                <w:highlight w:val="green"/>
                <w:lang w:eastAsia="en-US"/>
              </w:rPr>
            </w:pPr>
            <w:r w:rsidRPr="004A0104">
              <w:rPr>
                <w:sz w:val="20"/>
                <w:szCs w:val="20"/>
                <w:lang w:eastAsia="en-US"/>
              </w:rPr>
              <w:t xml:space="preserve">2.1. </w:t>
            </w:r>
            <w:r w:rsidRPr="004A0104">
              <w:rPr>
                <w:rFonts w:eastAsia="Calibri"/>
                <w:sz w:val="20"/>
                <w:szCs w:val="20"/>
                <w:lang w:eastAsia="en-US"/>
              </w:rPr>
              <w:t xml:space="preserve"> </w:t>
            </w:r>
            <w:r w:rsidRPr="004A0104">
              <w:rPr>
                <w:sz w:val="20"/>
                <w:szCs w:val="20"/>
                <w:lang w:eastAsia="en-US"/>
              </w:rPr>
              <w:t>Смотр – конкурс Почетных караулов, Вахта Памяти  с участием патриотических объединений из ОО</w:t>
            </w:r>
          </w:p>
        </w:tc>
        <w:tc>
          <w:tcPr>
            <w:tcW w:w="1635" w:type="dxa"/>
            <w:tcBorders>
              <w:top w:val="single" w:sz="4" w:space="0" w:color="auto"/>
              <w:left w:val="single" w:sz="4" w:space="0" w:color="auto"/>
              <w:bottom w:val="single" w:sz="4" w:space="0" w:color="auto"/>
              <w:right w:val="single" w:sz="4" w:space="0" w:color="auto"/>
            </w:tcBorders>
          </w:tcPr>
          <w:p w14:paraId="4F9CAD26"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48AB7115" w14:textId="77777777" w:rsidR="00E97C5C" w:rsidRPr="004A0104" w:rsidRDefault="00E97C5C" w:rsidP="00F562AF">
            <w:pPr>
              <w:jc w:val="center"/>
              <w:rPr>
                <w:color w:val="000000"/>
                <w:sz w:val="20"/>
                <w:szCs w:val="20"/>
                <w:lang w:eastAsia="en-US"/>
              </w:rPr>
            </w:pPr>
            <w:r w:rsidRPr="004A0104">
              <w:rPr>
                <w:color w:val="000000"/>
                <w:sz w:val="20"/>
                <w:szCs w:val="20"/>
                <w:lang w:eastAsia="en-US"/>
              </w:rPr>
              <w:t>140</w:t>
            </w:r>
          </w:p>
        </w:tc>
        <w:tc>
          <w:tcPr>
            <w:tcW w:w="850" w:type="dxa"/>
            <w:tcBorders>
              <w:top w:val="single" w:sz="4" w:space="0" w:color="auto"/>
              <w:left w:val="single" w:sz="4" w:space="0" w:color="auto"/>
              <w:bottom w:val="single" w:sz="4" w:space="0" w:color="auto"/>
              <w:right w:val="single" w:sz="4" w:space="0" w:color="auto"/>
            </w:tcBorders>
          </w:tcPr>
          <w:p w14:paraId="741E0A24" w14:textId="77777777" w:rsidR="00E97C5C" w:rsidRPr="004A0104" w:rsidRDefault="00E97C5C" w:rsidP="00F562AF">
            <w:pPr>
              <w:jc w:val="center"/>
              <w:rPr>
                <w:sz w:val="20"/>
                <w:szCs w:val="20"/>
                <w:lang w:eastAsia="en-US"/>
              </w:rPr>
            </w:pPr>
            <w:r w:rsidRPr="004A0104">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14:paraId="3F780D46" w14:textId="77777777" w:rsidR="00E97C5C" w:rsidRPr="004A0104" w:rsidRDefault="00E97C5C" w:rsidP="00F562AF">
            <w:pPr>
              <w:jc w:val="center"/>
              <w:rPr>
                <w:sz w:val="20"/>
                <w:szCs w:val="20"/>
                <w:lang w:eastAsia="en-US"/>
              </w:rPr>
            </w:pPr>
            <w:r w:rsidRPr="004A0104">
              <w:rPr>
                <w:sz w:val="20"/>
                <w:szCs w:val="20"/>
                <w:lang w:eastAsia="en-US"/>
              </w:rPr>
              <w:t>120</w:t>
            </w:r>
          </w:p>
        </w:tc>
        <w:tc>
          <w:tcPr>
            <w:tcW w:w="850" w:type="dxa"/>
            <w:tcBorders>
              <w:top w:val="single" w:sz="4" w:space="0" w:color="auto"/>
              <w:left w:val="single" w:sz="4" w:space="0" w:color="auto"/>
              <w:bottom w:val="single" w:sz="4" w:space="0" w:color="auto"/>
              <w:right w:val="single" w:sz="4" w:space="0" w:color="auto"/>
            </w:tcBorders>
          </w:tcPr>
          <w:p w14:paraId="7BA21C8E" w14:textId="77777777" w:rsidR="00E97C5C" w:rsidRPr="004A0104" w:rsidRDefault="00E97C5C" w:rsidP="00F562AF">
            <w:pPr>
              <w:jc w:val="center"/>
              <w:rPr>
                <w:sz w:val="20"/>
                <w:szCs w:val="20"/>
                <w:lang w:eastAsia="en-US"/>
              </w:rPr>
            </w:pPr>
            <w:r w:rsidRPr="004A0104">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14:paraId="152E6388" w14:textId="77777777" w:rsidR="00E97C5C" w:rsidRPr="004A0104" w:rsidRDefault="00E97C5C" w:rsidP="00F562AF">
            <w:pPr>
              <w:jc w:val="center"/>
              <w:rPr>
                <w:sz w:val="20"/>
                <w:szCs w:val="20"/>
                <w:lang w:eastAsia="en-US"/>
              </w:rPr>
            </w:pPr>
            <w:r w:rsidRPr="004A0104">
              <w:rPr>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tcPr>
          <w:p w14:paraId="2FAD1A45" w14:textId="77777777" w:rsidR="00E97C5C" w:rsidRPr="004A0104" w:rsidRDefault="00E97C5C" w:rsidP="00F562AF">
            <w:pPr>
              <w:jc w:val="center"/>
              <w:rPr>
                <w:sz w:val="20"/>
                <w:szCs w:val="20"/>
                <w:lang w:eastAsia="en-US"/>
              </w:rPr>
            </w:pPr>
            <w:r w:rsidRPr="004A0104">
              <w:rPr>
                <w:rFonts w:eastAsia="Calibri"/>
                <w:sz w:val="20"/>
                <w:szCs w:val="20"/>
                <w:lang w:eastAsia="en-US"/>
              </w:rPr>
              <w:t>140</w:t>
            </w:r>
          </w:p>
        </w:tc>
        <w:tc>
          <w:tcPr>
            <w:tcW w:w="1134" w:type="dxa"/>
            <w:tcBorders>
              <w:top w:val="single" w:sz="4" w:space="0" w:color="auto"/>
              <w:left w:val="single" w:sz="4" w:space="0" w:color="auto"/>
              <w:bottom w:val="single" w:sz="4" w:space="0" w:color="auto"/>
              <w:right w:val="single" w:sz="4" w:space="0" w:color="auto"/>
            </w:tcBorders>
          </w:tcPr>
          <w:p w14:paraId="1ED595F2" w14:textId="77777777" w:rsidR="00E97C5C" w:rsidRPr="004A0104" w:rsidRDefault="00E97C5C" w:rsidP="00F562AF">
            <w:pPr>
              <w:jc w:val="center"/>
              <w:rPr>
                <w:sz w:val="20"/>
                <w:szCs w:val="20"/>
                <w:lang w:eastAsia="en-US"/>
              </w:rPr>
            </w:pPr>
            <w:r w:rsidRPr="004A0104">
              <w:rPr>
                <w:rFonts w:eastAsia="Calibri"/>
                <w:sz w:val="20"/>
                <w:szCs w:val="20"/>
                <w:lang w:eastAsia="en-US"/>
              </w:rPr>
              <w:t>140</w:t>
            </w:r>
          </w:p>
        </w:tc>
        <w:tc>
          <w:tcPr>
            <w:tcW w:w="1134" w:type="dxa"/>
            <w:tcBorders>
              <w:top w:val="single" w:sz="4" w:space="0" w:color="auto"/>
              <w:left w:val="single" w:sz="4" w:space="0" w:color="auto"/>
              <w:bottom w:val="single" w:sz="4" w:space="0" w:color="auto"/>
              <w:right w:val="single" w:sz="4" w:space="0" w:color="auto"/>
            </w:tcBorders>
          </w:tcPr>
          <w:p w14:paraId="02E62655" w14:textId="77777777" w:rsidR="00E97C5C" w:rsidRPr="004A0104" w:rsidRDefault="00E97C5C" w:rsidP="00F562AF">
            <w:pPr>
              <w:jc w:val="center"/>
              <w:rPr>
                <w:sz w:val="20"/>
                <w:szCs w:val="20"/>
                <w:lang w:eastAsia="en-US"/>
              </w:rPr>
            </w:pPr>
            <w:r w:rsidRPr="004A0104">
              <w:rPr>
                <w:rFonts w:eastAsia="Calibri"/>
                <w:sz w:val="20"/>
                <w:szCs w:val="20"/>
                <w:lang w:eastAsia="en-US"/>
              </w:rPr>
              <w:t>140</w:t>
            </w:r>
          </w:p>
        </w:tc>
        <w:tc>
          <w:tcPr>
            <w:tcW w:w="1701" w:type="dxa"/>
            <w:vMerge w:val="restart"/>
            <w:tcBorders>
              <w:top w:val="single" w:sz="4" w:space="0" w:color="auto"/>
              <w:left w:val="single" w:sz="4" w:space="0" w:color="auto"/>
              <w:right w:val="single" w:sz="4" w:space="0" w:color="auto"/>
            </w:tcBorders>
          </w:tcPr>
          <w:p w14:paraId="52592DF2" w14:textId="77777777" w:rsidR="00E97C5C" w:rsidRPr="004A0104" w:rsidRDefault="00E97C5C" w:rsidP="00F562AF">
            <w:pPr>
              <w:jc w:val="center"/>
              <w:rPr>
                <w:sz w:val="20"/>
                <w:szCs w:val="20"/>
                <w:lang w:eastAsia="en-US"/>
              </w:rPr>
            </w:pPr>
            <w:r w:rsidRPr="004A0104">
              <w:rPr>
                <w:sz w:val="20"/>
                <w:szCs w:val="20"/>
                <w:lang w:eastAsia="en-US"/>
              </w:rPr>
              <w:t xml:space="preserve">МБУ «Дом молодежи Куйбышевского района», ОО, военно-патриотические клубы </w:t>
            </w:r>
          </w:p>
        </w:tc>
        <w:tc>
          <w:tcPr>
            <w:tcW w:w="2193" w:type="dxa"/>
            <w:vMerge w:val="restart"/>
            <w:tcBorders>
              <w:top w:val="single" w:sz="4" w:space="0" w:color="auto"/>
              <w:left w:val="single" w:sz="4" w:space="0" w:color="auto"/>
              <w:right w:val="single" w:sz="4" w:space="0" w:color="auto"/>
            </w:tcBorders>
          </w:tcPr>
          <w:p w14:paraId="4244770E" w14:textId="77777777" w:rsidR="00E97C5C" w:rsidRPr="004A0104" w:rsidRDefault="00E97C5C" w:rsidP="00F562AF">
            <w:pPr>
              <w:rPr>
                <w:sz w:val="20"/>
                <w:szCs w:val="20"/>
                <w:lang w:eastAsia="en-US"/>
              </w:rPr>
            </w:pPr>
            <w:r w:rsidRPr="004A0104">
              <w:rPr>
                <w:sz w:val="20"/>
                <w:szCs w:val="20"/>
              </w:rPr>
              <w:t>Участие команд  допризывной молодежи ОО. Ежегодное количество участников Вахты Памяти - не менее 140 человек</w:t>
            </w:r>
          </w:p>
        </w:tc>
      </w:tr>
      <w:tr w:rsidR="00E97C5C" w:rsidRPr="004A0104" w14:paraId="3E4E63ED" w14:textId="77777777" w:rsidTr="00F562AF">
        <w:trPr>
          <w:trHeight w:val="489"/>
        </w:trPr>
        <w:tc>
          <w:tcPr>
            <w:tcW w:w="1701" w:type="dxa"/>
            <w:vMerge/>
            <w:tcBorders>
              <w:left w:val="single" w:sz="4" w:space="0" w:color="auto"/>
              <w:right w:val="single" w:sz="4" w:space="0" w:color="auto"/>
            </w:tcBorders>
          </w:tcPr>
          <w:p w14:paraId="04CD6746"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56FF929D" w14:textId="77777777" w:rsidR="00E97C5C" w:rsidRPr="004A0104" w:rsidRDefault="00E97C5C" w:rsidP="00F562AF">
            <w:pPr>
              <w:rPr>
                <w:sz w:val="20"/>
                <w:szCs w:val="20"/>
              </w:rPr>
            </w:pPr>
            <w:r w:rsidRPr="004A0104">
              <w:rPr>
                <w:sz w:val="20"/>
                <w:szCs w:val="20"/>
              </w:rPr>
              <w:t xml:space="preserve">Сумма затрат, </w:t>
            </w:r>
          </w:p>
          <w:p w14:paraId="25A874FE"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A9CF396"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0239ADFE"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9D49D58" w14:textId="77777777" w:rsidR="00E97C5C" w:rsidRPr="004A0104" w:rsidRDefault="00E97C5C" w:rsidP="00F562AF">
            <w:pPr>
              <w:jc w:val="center"/>
              <w:rPr>
                <w:bCs/>
                <w:sz w:val="20"/>
                <w:szCs w:val="20"/>
                <w:lang w:eastAsia="en-US"/>
              </w:rPr>
            </w:pPr>
            <w:r w:rsidRPr="004A0104">
              <w:rPr>
                <w:bCs/>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6CA54263"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AF0C5D4"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1E22538" w14:textId="77777777" w:rsidR="00E97C5C" w:rsidRPr="004A0104" w:rsidRDefault="00E97C5C" w:rsidP="00F562AF">
            <w:pPr>
              <w:jc w:val="center"/>
              <w:rPr>
                <w:bCs/>
                <w:sz w:val="20"/>
                <w:szCs w:val="20"/>
                <w:lang w:eastAsia="en-US"/>
              </w:rPr>
            </w:pPr>
            <w:r w:rsidRPr="004A0104">
              <w:rPr>
                <w:rFonts w:eastAsia="Calibri"/>
                <w:bCs/>
                <w:sz w:val="20"/>
                <w:szCs w:val="20"/>
                <w:lang w:eastAsia="en-US"/>
              </w:rPr>
              <w:t>7,0</w:t>
            </w:r>
          </w:p>
        </w:tc>
        <w:tc>
          <w:tcPr>
            <w:tcW w:w="1134" w:type="dxa"/>
            <w:tcBorders>
              <w:top w:val="single" w:sz="4" w:space="0" w:color="auto"/>
              <w:left w:val="single" w:sz="4" w:space="0" w:color="auto"/>
              <w:bottom w:val="single" w:sz="4" w:space="0" w:color="auto"/>
              <w:right w:val="single" w:sz="4" w:space="0" w:color="auto"/>
            </w:tcBorders>
          </w:tcPr>
          <w:p w14:paraId="7BBA8897" w14:textId="77777777" w:rsidR="00E97C5C" w:rsidRPr="004A0104" w:rsidRDefault="00E97C5C" w:rsidP="00F562AF">
            <w:pPr>
              <w:jc w:val="center"/>
              <w:rPr>
                <w:bCs/>
                <w:sz w:val="20"/>
                <w:szCs w:val="20"/>
                <w:lang w:eastAsia="en-US"/>
              </w:rPr>
            </w:pPr>
            <w:r w:rsidRPr="004A0104">
              <w:rPr>
                <w:rFonts w:eastAsia="Calibri"/>
                <w:bCs/>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tcPr>
          <w:p w14:paraId="3E171259" w14:textId="77777777" w:rsidR="00E97C5C" w:rsidRPr="004A0104" w:rsidRDefault="00E97C5C" w:rsidP="00F562AF">
            <w:pPr>
              <w:jc w:val="center"/>
              <w:rPr>
                <w:bCs/>
                <w:sz w:val="20"/>
                <w:szCs w:val="20"/>
                <w:lang w:eastAsia="en-US"/>
              </w:rPr>
            </w:pPr>
            <w:r w:rsidRPr="004A0104">
              <w:rPr>
                <w:rFonts w:eastAsia="Calibri"/>
                <w:bCs/>
                <w:sz w:val="20"/>
                <w:szCs w:val="20"/>
                <w:lang w:eastAsia="en-US"/>
              </w:rPr>
              <w:t>9,0</w:t>
            </w:r>
          </w:p>
        </w:tc>
        <w:tc>
          <w:tcPr>
            <w:tcW w:w="1701" w:type="dxa"/>
            <w:vMerge/>
            <w:tcBorders>
              <w:left w:val="single" w:sz="4" w:space="0" w:color="auto"/>
              <w:right w:val="single" w:sz="4" w:space="0" w:color="auto"/>
            </w:tcBorders>
          </w:tcPr>
          <w:p w14:paraId="1627C62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EE9E6F8" w14:textId="77777777" w:rsidR="00E97C5C" w:rsidRPr="004A0104" w:rsidRDefault="00E97C5C" w:rsidP="00F562AF">
            <w:pPr>
              <w:rPr>
                <w:sz w:val="20"/>
                <w:szCs w:val="20"/>
                <w:lang w:eastAsia="en-US"/>
              </w:rPr>
            </w:pPr>
          </w:p>
        </w:tc>
      </w:tr>
      <w:tr w:rsidR="00E97C5C" w:rsidRPr="004A0104" w14:paraId="659D1BE6" w14:textId="77777777" w:rsidTr="00F562AF">
        <w:trPr>
          <w:trHeight w:val="489"/>
        </w:trPr>
        <w:tc>
          <w:tcPr>
            <w:tcW w:w="1701" w:type="dxa"/>
            <w:vMerge/>
            <w:tcBorders>
              <w:left w:val="single" w:sz="4" w:space="0" w:color="auto"/>
              <w:right w:val="single" w:sz="4" w:space="0" w:color="auto"/>
            </w:tcBorders>
          </w:tcPr>
          <w:p w14:paraId="605C5EE7"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52B19BA8"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2AD70C6"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2CC0F4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9721AB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977B0C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FC4A0AC"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554C80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08B14A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2A42F85"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FBFEDE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1160A7D" w14:textId="77777777" w:rsidR="00E97C5C" w:rsidRPr="004A0104" w:rsidRDefault="00E97C5C" w:rsidP="00F562AF">
            <w:pPr>
              <w:rPr>
                <w:sz w:val="20"/>
                <w:szCs w:val="20"/>
                <w:lang w:eastAsia="en-US"/>
              </w:rPr>
            </w:pPr>
          </w:p>
        </w:tc>
      </w:tr>
      <w:tr w:rsidR="00E97C5C" w:rsidRPr="004A0104" w14:paraId="6F8083C8" w14:textId="77777777" w:rsidTr="00F562AF">
        <w:trPr>
          <w:trHeight w:val="489"/>
        </w:trPr>
        <w:tc>
          <w:tcPr>
            <w:tcW w:w="1701" w:type="dxa"/>
            <w:vMerge/>
            <w:tcBorders>
              <w:left w:val="single" w:sz="4" w:space="0" w:color="auto"/>
              <w:right w:val="single" w:sz="4" w:space="0" w:color="auto"/>
            </w:tcBorders>
          </w:tcPr>
          <w:p w14:paraId="57443320"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6E6A3407"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B5AF5D6"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B96185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8309659"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B04BEF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01E82C4"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D8B50E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4AA79A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B096FC2"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4111D8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FA6726D" w14:textId="77777777" w:rsidR="00E97C5C" w:rsidRPr="004A0104" w:rsidRDefault="00E97C5C" w:rsidP="00F562AF">
            <w:pPr>
              <w:rPr>
                <w:sz w:val="20"/>
                <w:szCs w:val="20"/>
                <w:lang w:eastAsia="en-US"/>
              </w:rPr>
            </w:pPr>
          </w:p>
        </w:tc>
      </w:tr>
      <w:tr w:rsidR="00E97C5C" w:rsidRPr="004A0104" w14:paraId="21E21A4E" w14:textId="77777777" w:rsidTr="00F562AF">
        <w:trPr>
          <w:trHeight w:val="489"/>
        </w:trPr>
        <w:tc>
          <w:tcPr>
            <w:tcW w:w="1701" w:type="dxa"/>
            <w:vMerge/>
            <w:tcBorders>
              <w:left w:val="single" w:sz="4" w:space="0" w:color="auto"/>
              <w:right w:val="single" w:sz="4" w:space="0" w:color="auto"/>
            </w:tcBorders>
          </w:tcPr>
          <w:p w14:paraId="304C74BC"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00272B7D"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9BC100E"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3EC0EB63"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A131866" w14:textId="77777777" w:rsidR="00E97C5C" w:rsidRPr="004A0104" w:rsidRDefault="00E97C5C" w:rsidP="00F562AF">
            <w:pPr>
              <w:jc w:val="center"/>
              <w:rPr>
                <w:sz w:val="20"/>
                <w:szCs w:val="20"/>
                <w:lang w:eastAsia="en-US"/>
              </w:rPr>
            </w:pPr>
            <w:r w:rsidRPr="004A0104">
              <w:rPr>
                <w:bCs/>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199BB5F5"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5A034A0"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E0F8F93" w14:textId="77777777" w:rsidR="00E97C5C" w:rsidRPr="004A0104" w:rsidRDefault="00E97C5C" w:rsidP="00F562AF">
            <w:pPr>
              <w:jc w:val="center"/>
              <w:rPr>
                <w:sz w:val="20"/>
                <w:szCs w:val="20"/>
                <w:lang w:eastAsia="en-US"/>
              </w:rPr>
            </w:pPr>
            <w:r w:rsidRPr="004A0104">
              <w:rPr>
                <w:rFonts w:eastAsia="Calibri"/>
                <w:bCs/>
                <w:sz w:val="20"/>
                <w:szCs w:val="20"/>
                <w:lang w:eastAsia="en-US"/>
              </w:rPr>
              <w:t>7,0</w:t>
            </w:r>
          </w:p>
        </w:tc>
        <w:tc>
          <w:tcPr>
            <w:tcW w:w="1134" w:type="dxa"/>
            <w:tcBorders>
              <w:top w:val="single" w:sz="4" w:space="0" w:color="auto"/>
              <w:left w:val="single" w:sz="4" w:space="0" w:color="auto"/>
              <w:bottom w:val="single" w:sz="4" w:space="0" w:color="auto"/>
              <w:right w:val="single" w:sz="4" w:space="0" w:color="auto"/>
            </w:tcBorders>
          </w:tcPr>
          <w:p w14:paraId="6603F61B" w14:textId="77777777" w:rsidR="00E97C5C" w:rsidRPr="004A0104" w:rsidRDefault="00E97C5C" w:rsidP="00F562AF">
            <w:pPr>
              <w:jc w:val="center"/>
              <w:rPr>
                <w:sz w:val="20"/>
                <w:szCs w:val="20"/>
                <w:lang w:eastAsia="en-US"/>
              </w:rPr>
            </w:pPr>
            <w:r w:rsidRPr="004A0104">
              <w:rPr>
                <w:rFonts w:eastAsia="Calibri"/>
                <w:bCs/>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tcPr>
          <w:p w14:paraId="410565D1" w14:textId="77777777" w:rsidR="00E97C5C" w:rsidRPr="004A0104" w:rsidRDefault="00E97C5C" w:rsidP="00F562AF">
            <w:pPr>
              <w:jc w:val="center"/>
              <w:rPr>
                <w:sz w:val="20"/>
                <w:szCs w:val="20"/>
                <w:lang w:eastAsia="en-US"/>
              </w:rPr>
            </w:pPr>
            <w:r w:rsidRPr="004A0104">
              <w:rPr>
                <w:rFonts w:eastAsia="Calibri"/>
                <w:bCs/>
                <w:sz w:val="20"/>
                <w:szCs w:val="20"/>
                <w:lang w:eastAsia="en-US"/>
              </w:rPr>
              <w:t>9,0</w:t>
            </w:r>
          </w:p>
        </w:tc>
        <w:tc>
          <w:tcPr>
            <w:tcW w:w="1701" w:type="dxa"/>
            <w:vMerge/>
            <w:tcBorders>
              <w:left w:val="single" w:sz="4" w:space="0" w:color="auto"/>
              <w:right w:val="single" w:sz="4" w:space="0" w:color="auto"/>
            </w:tcBorders>
          </w:tcPr>
          <w:p w14:paraId="071FCE0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A2ED65A" w14:textId="77777777" w:rsidR="00E97C5C" w:rsidRPr="004A0104" w:rsidRDefault="00E97C5C" w:rsidP="00F562AF">
            <w:pPr>
              <w:rPr>
                <w:sz w:val="20"/>
                <w:szCs w:val="20"/>
                <w:lang w:eastAsia="en-US"/>
              </w:rPr>
            </w:pPr>
          </w:p>
        </w:tc>
      </w:tr>
      <w:tr w:rsidR="00E97C5C" w:rsidRPr="004A0104" w14:paraId="5837616D" w14:textId="77777777" w:rsidTr="00F562AF">
        <w:trPr>
          <w:trHeight w:val="489"/>
        </w:trPr>
        <w:tc>
          <w:tcPr>
            <w:tcW w:w="1701" w:type="dxa"/>
            <w:vMerge/>
            <w:tcBorders>
              <w:left w:val="single" w:sz="4" w:space="0" w:color="auto"/>
              <w:bottom w:val="single" w:sz="4" w:space="0" w:color="auto"/>
              <w:right w:val="single" w:sz="4" w:space="0" w:color="auto"/>
            </w:tcBorders>
          </w:tcPr>
          <w:p w14:paraId="7A17F37B"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03E4AB06"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7681CA09"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C30B8B2"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42A8791"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E9F85B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8DA891E"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2CAF52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F2AB36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4323E87"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4695AA64"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76B6A726" w14:textId="77777777" w:rsidR="00E97C5C" w:rsidRPr="004A0104" w:rsidRDefault="00E97C5C" w:rsidP="00F562AF">
            <w:pPr>
              <w:rPr>
                <w:sz w:val="20"/>
                <w:szCs w:val="20"/>
                <w:lang w:eastAsia="en-US"/>
              </w:rPr>
            </w:pPr>
          </w:p>
        </w:tc>
      </w:tr>
      <w:tr w:rsidR="00E97C5C" w:rsidRPr="004A0104" w14:paraId="23AC1AEE" w14:textId="77777777" w:rsidTr="00F562AF">
        <w:trPr>
          <w:trHeight w:val="489"/>
        </w:trPr>
        <w:tc>
          <w:tcPr>
            <w:tcW w:w="1701" w:type="dxa"/>
            <w:vMerge w:val="restart"/>
            <w:tcBorders>
              <w:top w:val="single" w:sz="4" w:space="0" w:color="auto"/>
              <w:left w:val="single" w:sz="4" w:space="0" w:color="auto"/>
              <w:right w:val="single" w:sz="4" w:space="0" w:color="auto"/>
            </w:tcBorders>
          </w:tcPr>
          <w:p w14:paraId="5FA17FEB" w14:textId="77777777" w:rsidR="00E97C5C" w:rsidRPr="004A0104" w:rsidRDefault="00E97C5C" w:rsidP="00F562AF">
            <w:pPr>
              <w:rPr>
                <w:sz w:val="20"/>
                <w:szCs w:val="20"/>
                <w:lang w:eastAsia="en-US"/>
              </w:rPr>
            </w:pPr>
            <w:r w:rsidRPr="004A0104">
              <w:rPr>
                <w:sz w:val="20"/>
                <w:szCs w:val="20"/>
                <w:lang w:eastAsia="en-US"/>
              </w:rPr>
              <w:lastRenderedPageBreak/>
              <w:t>2.2. Районное мероприятие «День призывника»</w:t>
            </w:r>
          </w:p>
        </w:tc>
        <w:tc>
          <w:tcPr>
            <w:tcW w:w="1635" w:type="dxa"/>
            <w:tcBorders>
              <w:top w:val="single" w:sz="4" w:space="0" w:color="auto"/>
              <w:left w:val="single" w:sz="4" w:space="0" w:color="auto"/>
              <w:bottom w:val="single" w:sz="4" w:space="0" w:color="auto"/>
              <w:right w:val="single" w:sz="4" w:space="0" w:color="auto"/>
            </w:tcBorders>
          </w:tcPr>
          <w:p w14:paraId="51B534BC"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FB4EC63" w14:textId="77777777" w:rsidR="00E97C5C" w:rsidRPr="004A0104" w:rsidRDefault="00E97C5C" w:rsidP="00F562AF">
            <w:pPr>
              <w:jc w:val="center"/>
              <w:rPr>
                <w:color w:val="000000"/>
                <w:sz w:val="20"/>
                <w:szCs w:val="20"/>
                <w:lang w:eastAsia="en-US"/>
              </w:rPr>
            </w:pPr>
            <w:r w:rsidRPr="004A0104">
              <w:rPr>
                <w:color w:val="000000"/>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tcPr>
          <w:p w14:paraId="4ADD4E82"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719A213" w14:textId="77777777" w:rsidR="00E97C5C" w:rsidRPr="004A0104" w:rsidRDefault="00E97C5C" w:rsidP="00F562AF">
            <w:pPr>
              <w:jc w:val="center"/>
              <w:rPr>
                <w:sz w:val="20"/>
                <w:szCs w:val="20"/>
                <w:lang w:eastAsia="en-US"/>
              </w:rPr>
            </w:pPr>
            <w:r w:rsidRPr="004A0104">
              <w:rPr>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tcPr>
          <w:p w14:paraId="1D6B8C5F"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1F4C758" w14:textId="77777777" w:rsidR="00E97C5C" w:rsidRPr="004A0104" w:rsidRDefault="00E97C5C" w:rsidP="00F562AF">
            <w:pPr>
              <w:jc w:val="center"/>
              <w:rPr>
                <w:sz w:val="20"/>
                <w:szCs w:val="20"/>
                <w:lang w:eastAsia="en-US"/>
              </w:rPr>
            </w:pPr>
            <w:r w:rsidRPr="004A0104">
              <w:rPr>
                <w:sz w:val="20"/>
                <w:szCs w:val="20"/>
                <w:lang w:eastAsia="en-US"/>
              </w:rPr>
              <w:t>100</w:t>
            </w:r>
          </w:p>
        </w:tc>
        <w:tc>
          <w:tcPr>
            <w:tcW w:w="1275" w:type="dxa"/>
            <w:tcBorders>
              <w:top w:val="single" w:sz="4" w:space="0" w:color="auto"/>
              <w:left w:val="single" w:sz="4" w:space="0" w:color="auto"/>
              <w:bottom w:val="single" w:sz="4" w:space="0" w:color="auto"/>
              <w:right w:val="single" w:sz="4" w:space="0" w:color="auto"/>
            </w:tcBorders>
          </w:tcPr>
          <w:p w14:paraId="66904299" w14:textId="77777777" w:rsidR="00E97C5C" w:rsidRPr="004A0104" w:rsidRDefault="00E97C5C" w:rsidP="00F562AF">
            <w:pPr>
              <w:jc w:val="center"/>
              <w:rPr>
                <w:sz w:val="20"/>
                <w:szCs w:val="20"/>
                <w:lang w:eastAsia="en-US"/>
              </w:rPr>
            </w:pPr>
            <w:r w:rsidRPr="004A0104">
              <w:rPr>
                <w:rFonts w:eastAsia="Calibri"/>
                <w:sz w:val="20"/>
                <w:szCs w:val="20"/>
                <w:lang w:eastAsia="en-US"/>
              </w:rPr>
              <w:t>400</w:t>
            </w:r>
          </w:p>
        </w:tc>
        <w:tc>
          <w:tcPr>
            <w:tcW w:w="1134" w:type="dxa"/>
            <w:tcBorders>
              <w:top w:val="single" w:sz="4" w:space="0" w:color="auto"/>
              <w:left w:val="single" w:sz="4" w:space="0" w:color="auto"/>
              <w:bottom w:val="single" w:sz="4" w:space="0" w:color="auto"/>
              <w:right w:val="single" w:sz="4" w:space="0" w:color="auto"/>
            </w:tcBorders>
          </w:tcPr>
          <w:p w14:paraId="4757DA4C" w14:textId="77777777" w:rsidR="00E97C5C" w:rsidRPr="004A0104" w:rsidRDefault="00E97C5C" w:rsidP="00F562AF">
            <w:pPr>
              <w:jc w:val="center"/>
              <w:rPr>
                <w:sz w:val="20"/>
                <w:szCs w:val="20"/>
                <w:lang w:eastAsia="en-US"/>
              </w:rPr>
            </w:pPr>
            <w:r w:rsidRPr="004A0104">
              <w:rPr>
                <w:rFonts w:eastAsia="Calibri"/>
                <w:sz w:val="20"/>
                <w:szCs w:val="20"/>
                <w:lang w:eastAsia="en-US"/>
              </w:rPr>
              <w:t>410</w:t>
            </w:r>
          </w:p>
        </w:tc>
        <w:tc>
          <w:tcPr>
            <w:tcW w:w="1134" w:type="dxa"/>
            <w:tcBorders>
              <w:top w:val="single" w:sz="4" w:space="0" w:color="auto"/>
              <w:left w:val="single" w:sz="4" w:space="0" w:color="auto"/>
              <w:bottom w:val="single" w:sz="4" w:space="0" w:color="auto"/>
              <w:right w:val="single" w:sz="4" w:space="0" w:color="auto"/>
            </w:tcBorders>
          </w:tcPr>
          <w:p w14:paraId="105E72F9" w14:textId="77777777" w:rsidR="00E97C5C" w:rsidRPr="004A0104" w:rsidRDefault="00E97C5C" w:rsidP="00F562AF">
            <w:pPr>
              <w:jc w:val="center"/>
              <w:rPr>
                <w:sz w:val="20"/>
                <w:szCs w:val="20"/>
                <w:lang w:eastAsia="en-US"/>
              </w:rPr>
            </w:pPr>
            <w:r w:rsidRPr="004A0104">
              <w:rPr>
                <w:rFonts w:eastAsia="Calibri"/>
                <w:sz w:val="20"/>
                <w:szCs w:val="20"/>
                <w:lang w:eastAsia="en-US"/>
              </w:rPr>
              <w:t>415</w:t>
            </w:r>
          </w:p>
        </w:tc>
        <w:tc>
          <w:tcPr>
            <w:tcW w:w="1701" w:type="dxa"/>
            <w:vMerge w:val="restart"/>
            <w:tcBorders>
              <w:top w:val="single" w:sz="4" w:space="0" w:color="auto"/>
              <w:left w:val="single" w:sz="4" w:space="0" w:color="auto"/>
              <w:right w:val="single" w:sz="4" w:space="0" w:color="auto"/>
            </w:tcBorders>
          </w:tcPr>
          <w:p w14:paraId="126D7A60"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p w14:paraId="0CFC6608" w14:textId="77777777" w:rsidR="00E97C5C" w:rsidRPr="004A0104" w:rsidRDefault="00E97C5C" w:rsidP="00F562AF">
            <w:pPr>
              <w:jc w:val="center"/>
              <w:rPr>
                <w:sz w:val="20"/>
                <w:szCs w:val="20"/>
                <w:lang w:eastAsia="en-US"/>
              </w:rPr>
            </w:pPr>
            <w:r w:rsidRPr="004A0104">
              <w:rPr>
                <w:bCs/>
                <w:sz w:val="20"/>
                <w:szCs w:val="20"/>
              </w:rPr>
              <w:t xml:space="preserve">Куйбышевский районный Совет ветеранов, </w:t>
            </w:r>
            <w:r w:rsidRPr="004A0104">
              <w:rPr>
                <w:sz w:val="20"/>
                <w:szCs w:val="20"/>
              </w:rPr>
              <w:t>Куйбышевское отделение РСВА</w:t>
            </w:r>
          </w:p>
        </w:tc>
        <w:tc>
          <w:tcPr>
            <w:tcW w:w="2193" w:type="dxa"/>
            <w:vMerge w:val="restart"/>
          </w:tcPr>
          <w:p w14:paraId="49E2FA60" w14:textId="77777777" w:rsidR="00E97C5C" w:rsidRPr="004A0104" w:rsidRDefault="00E97C5C" w:rsidP="00F562AF">
            <w:pPr>
              <w:rPr>
                <w:sz w:val="20"/>
                <w:szCs w:val="20"/>
              </w:rPr>
            </w:pPr>
            <w:r w:rsidRPr="004A0104">
              <w:rPr>
                <w:rFonts w:eastAsia="Calibri"/>
                <w:sz w:val="20"/>
                <w:szCs w:val="20"/>
                <w:lang w:eastAsia="en-US"/>
              </w:rPr>
              <w:t xml:space="preserve">Чествование призывников (весенний и осенний призыв) совместно с представителями  органов власти, военного комиссариата, </w:t>
            </w:r>
            <w:r w:rsidRPr="004A0104">
              <w:rPr>
                <w:sz w:val="20"/>
                <w:szCs w:val="20"/>
              </w:rPr>
              <w:t xml:space="preserve"> Куйбышевское отделение РСВА</w:t>
            </w:r>
            <w:r w:rsidRPr="004A0104">
              <w:rPr>
                <w:rFonts w:eastAsia="Calibri"/>
                <w:sz w:val="20"/>
                <w:szCs w:val="20"/>
                <w:lang w:eastAsia="en-US"/>
              </w:rPr>
              <w:t xml:space="preserve"> ,</w:t>
            </w:r>
            <w:r w:rsidRPr="004A0104">
              <w:rPr>
                <w:rFonts w:eastAsia="Calibri"/>
                <w:bCs/>
                <w:sz w:val="20"/>
                <w:szCs w:val="20"/>
                <w:lang w:eastAsia="en-US"/>
              </w:rPr>
              <w:t xml:space="preserve"> Совета ветеранов</w:t>
            </w:r>
          </w:p>
        </w:tc>
      </w:tr>
      <w:tr w:rsidR="00E97C5C" w:rsidRPr="004A0104" w14:paraId="30615C82" w14:textId="77777777" w:rsidTr="00F562AF">
        <w:trPr>
          <w:trHeight w:val="489"/>
        </w:trPr>
        <w:tc>
          <w:tcPr>
            <w:tcW w:w="1701" w:type="dxa"/>
            <w:vMerge/>
            <w:tcBorders>
              <w:left w:val="single" w:sz="4" w:space="0" w:color="auto"/>
              <w:right w:val="single" w:sz="4" w:space="0" w:color="auto"/>
            </w:tcBorders>
            <w:vAlign w:val="center"/>
          </w:tcPr>
          <w:p w14:paraId="1C91DF13"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327A1BD" w14:textId="77777777" w:rsidR="00E97C5C" w:rsidRPr="004A0104" w:rsidRDefault="00E97C5C" w:rsidP="00F562AF">
            <w:pPr>
              <w:rPr>
                <w:sz w:val="20"/>
                <w:szCs w:val="20"/>
              </w:rPr>
            </w:pPr>
            <w:r w:rsidRPr="004A0104">
              <w:rPr>
                <w:sz w:val="20"/>
                <w:szCs w:val="20"/>
              </w:rPr>
              <w:t xml:space="preserve">Сумма затрат, </w:t>
            </w:r>
          </w:p>
          <w:p w14:paraId="42748E3A"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C811440"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tcPr>
          <w:p w14:paraId="4EF2922C"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ADE814B" w14:textId="77777777" w:rsidR="00E97C5C" w:rsidRPr="004A0104" w:rsidRDefault="00E97C5C" w:rsidP="00F562AF">
            <w:pPr>
              <w:jc w:val="center"/>
              <w:rPr>
                <w:bCs/>
                <w:sz w:val="20"/>
                <w:szCs w:val="20"/>
                <w:lang w:eastAsia="en-US"/>
              </w:rPr>
            </w:pPr>
            <w:r w:rsidRPr="004A0104">
              <w:rPr>
                <w:bCs/>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tcPr>
          <w:p w14:paraId="5512F5E2"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36FBE8F"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0EE5D87" w14:textId="77777777" w:rsidR="00E97C5C" w:rsidRPr="004A0104" w:rsidRDefault="00E97C5C" w:rsidP="00F562AF">
            <w:pPr>
              <w:jc w:val="center"/>
              <w:rPr>
                <w:bCs/>
                <w:sz w:val="20"/>
                <w:szCs w:val="20"/>
                <w:lang w:eastAsia="en-US"/>
              </w:rPr>
            </w:pPr>
            <w:r w:rsidRPr="004A0104">
              <w:rPr>
                <w:rFonts w:eastAsia="Calibri"/>
                <w:bCs/>
                <w:sz w:val="20"/>
                <w:szCs w:val="20"/>
                <w:lang w:eastAsia="en-US"/>
              </w:rPr>
              <w:t>37,0</w:t>
            </w:r>
          </w:p>
        </w:tc>
        <w:tc>
          <w:tcPr>
            <w:tcW w:w="1134" w:type="dxa"/>
            <w:tcBorders>
              <w:top w:val="single" w:sz="4" w:space="0" w:color="auto"/>
              <w:left w:val="single" w:sz="4" w:space="0" w:color="auto"/>
              <w:bottom w:val="single" w:sz="4" w:space="0" w:color="auto"/>
              <w:right w:val="single" w:sz="4" w:space="0" w:color="auto"/>
            </w:tcBorders>
          </w:tcPr>
          <w:p w14:paraId="5386B4E5" w14:textId="77777777" w:rsidR="00E97C5C" w:rsidRPr="004A0104" w:rsidRDefault="00E97C5C" w:rsidP="00F562AF">
            <w:pPr>
              <w:jc w:val="center"/>
              <w:rPr>
                <w:bCs/>
                <w:sz w:val="20"/>
                <w:szCs w:val="20"/>
                <w:lang w:eastAsia="en-US"/>
              </w:rPr>
            </w:pPr>
            <w:r w:rsidRPr="004A0104">
              <w:rPr>
                <w:rFonts w:eastAsia="Calibri"/>
                <w:bCs/>
                <w:sz w:val="20"/>
                <w:szCs w:val="20"/>
                <w:lang w:eastAsia="en-US"/>
              </w:rPr>
              <w:t>40,0</w:t>
            </w:r>
          </w:p>
        </w:tc>
        <w:tc>
          <w:tcPr>
            <w:tcW w:w="1134" w:type="dxa"/>
            <w:tcBorders>
              <w:top w:val="single" w:sz="4" w:space="0" w:color="auto"/>
              <w:left w:val="single" w:sz="4" w:space="0" w:color="auto"/>
              <w:bottom w:val="single" w:sz="4" w:space="0" w:color="auto"/>
              <w:right w:val="single" w:sz="4" w:space="0" w:color="auto"/>
            </w:tcBorders>
          </w:tcPr>
          <w:p w14:paraId="71D69F83" w14:textId="77777777" w:rsidR="00E97C5C" w:rsidRPr="004A0104" w:rsidRDefault="00E97C5C" w:rsidP="00F562AF">
            <w:pPr>
              <w:jc w:val="center"/>
              <w:rPr>
                <w:bCs/>
                <w:sz w:val="20"/>
                <w:szCs w:val="20"/>
                <w:lang w:eastAsia="en-US"/>
              </w:rPr>
            </w:pPr>
            <w:r w:rsidRPr="004A0104">
              <w:rPr>
                <w:rFonts w:eastAsia="Calibri"/>
                <w:bCs/>
                <w:sz w:val="20"/>
                <w:szCs w:val="20"/>
                <w:lang w:eastAsia="en-US"/>
              </w:rPr>
              <w:t>40,0</w:t>
            </w:r>
          </w:p>
        </w:tc>
        <w:tc>
          <w:tcPr>
            <w:tcW w:w="1701" w:type="dxa"/>
            <w:vMerge/>
            <w:tcBorders>
              <w:left w:val="single" w:sz="4" w:space="0" w:color="auto"/>
              <w:right w:val="single" w:sz="4" w:space="0" w:color="auto"/>
            </w:tcBorders>
          </w:tcPr>
          <w:p w14:paraId="51B26697"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4168E64" w14:textId="77777777" w:rsidR="00E97C5C" w:rsidRPr="004A0104" w:rsidRDefault="00E97C5C" w:rsidP="00F562AF">
            <w:pPr>
              <w:rPr>
                <w:sz w:val="20"/>
                <w:szCs w:val="20"/>
                <w:lang w:eastAsia="en-US"/>
              </w:rPr>
            </w:pPr>
          </w:p>
        </w:tc>
      </w:tr>
      <w:tr w:rsidR="00E97C5C" w:rsidRPr="004A0104" w14:paraId="0C4EFF36" w14:textId="77777777" w:rsidTr="00F562AF">
        <w:trPr>
          <w:trHeight w:val="489"/>
        </w:trPr>
        <w:tc>
          <w:tcPr>
            <w:tcW w:w="1701" w:type="dxa"/>
            <w:vMerge/>
            <w:tcBorders>
              <w:left w:val="single" w:sz="4" w:space="0" w:color="auto"/>
              <w:right w:val="single" w:sz="4" w:space="0" w:color="auto"/>
            </w:tcBorders>
            <w:vAlign w:val="center"/>
          </w:tcPr>
          <w:p w14:paraId="2226BA53"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2C6C67D"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EB9760F"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BF316B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7BA0D5F"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79FA82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3032502"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AAF77B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890BE5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3E1CF44" w14:textId="77777777" w:rsidR="00E97C5C" w:rsidRPr="004A0104" w:rsidRDefault="00E97C5C" w:rsidP="00F562AF">
            <w:pPr>
              <w:jc w:val="center"/>
              <w:rPr>
                <w:sz w:val="20"/>
                <w:szCs w:val="20"/>
                <w:lang w:eastAsia="en-US"/>
              </w:rPr>
            </w:pPr>
          </w:p>
        </w:tc>
        <w:tc>
          <w:tcPr>
            <w:tcW w:w="1701" w:type="dxa"/>
            <w:vMerge/>
            <w:tcBorders>
              <w:left w:val="single" w:sz="4" w:space="0" w:color="auto"/>
              <w:right w:val="single" w:sz="4" w:space="0" w:color="auto"/>
            </w:tcBorders>
          </w:tcPr>
          <w:p w14:paraId="28D9332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F8B4125" w14:textId="77777777" w:rsidR="00E97C5C" w:rsidRPr="004A0104" w:rsidRDefault="00E97C5C" w:rsidP="00F562AF">
            <w:pPr>
              <w:rPr>
                <w:sz w:val="20"/>
                <w:szCs w:val="20"/>
                <w:lang w:eastAsia="en-US"/>
              </w:rPr>
            </w:pPr>
          </w:p>
        </w:tc>
      </w:tr>
      <w:tr w:rsidR="00E97C5C" w:rsidRPr="004A0104" w14:paraId="073978F8" w14:textId="77777777" w:rsidTr="00F562AF">
        <w:trPr>
          <w:trHeight w:val="489"/>
        </w:trPr>
        <w:tc>
          <w:tcPr>
            <w:tcW w:w="1701" w:type="dxa"/>
            <w:vMerge/>
            <w:tcBorders>
              <w:left w:val="single" w:sz="4" w:space="0" w:color="auto"/>
              <w:right w:val="single" w:sz="4" w:space="0" w:color="auto"/>
            </w:tcBorders>
            <w:vAlign w:val="center"/>
          </w:tcPr>
          <w:p w14:paraId="4DA17B2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6FD89E3"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79FAEB2"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3FDA55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4BD3A80"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A79FAF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49CE37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1CF25F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2F1725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3BC5130" w14:textId="77777777" w:rsidR="00E97C5C" w:rsidRPr="004A0104" w:rsidRDefault="00E97C5C" w:rsidP="00F562AF">
            <w:pPr>
              <w:jc w:val="center"/>
              <w:rPr>
                <w:sz w:val="20"/>
                <w:szCs w:val="20"/>
                <w:lang w:eastAsia="en-US"/>
              </w:rPr>
            </w:pPr>
          </w:p>
        </w:tc>
        <w:tc>
          <w:tcPr>
            <w:tcW w:w="1701" w:type="dxa"/>
            <w:vMerge/>
            <w:tcBorders>
              <w:left w:val="single" w:sz="4" w:space="0" w:color="auto"/>
              <w:right w:val="single" w:sz="4" w:space="0" w:color="auto"/>
            </w:tcBorders>
          </w:tcPr>
          <w:p w14:paraId="1A83999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5A933EA" w14:textId="77777777" w:rsidR="00E97C5C" w:rsidRPr="004A0104" w:rsidRDefault="00E97C5C" w:rsidP="00F562AF">
            <w:pPr>
              <w:rPr>
                <w:sz w:val="20"/>
                <w:szCs w:val="20"/>
                <w:lang w:eastAsia="en-US"/>
              </w:rPr>
            </w:pPr>
          </w:p>
        </w:tc>
      </w:tr>
      <w:tr w:rsidR="00E97C5C" w:rsidRPr="004A0104" w14:paraId="7F27E1EC" w14:textId="77777777" w:rsidTr="00F562AF">
        <w:trPr>
          <w:trHeight w:val="489"/>
        </w:trPr>
        <w:tc>
          <w:tcPr>
            <w:tcW w:w="1701" w:type="dxa"/>
            <w:vMerge/>
            <w:tcBorders>
              <w:left w:val="single" w:sz="4" w:space="0" w:color="auto"/>
              <w:right w:val="single" w:sz="4" w:space="0" w:color="auto"/>
            </w:tcBorders>
            <w:vAlign w:val="center"/>
          </w:tcPr>
          <w:p w14:paraId="42E27738"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50470DF"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66AC01B" w14:textId="77777777" w:rsidR="00E97C5C" w:rsidRPr="004A0104" w:rsidRDefault="00E97C5C" w:rsidP="00F562AF">
            <w:pPr>
              <w:jc w:val="center"/>
              <w:rPr>
                <w:color w:val="000000"/>
                <w:sz w:val="20"/>
                <w:szCs w:val="20"/>
                <w:lang w:eastAsia="en-US"/>
              </w:rPr>
            </w:pPr>
            <w:r w:rsidRPr="004A0104">
              <w:rPr>
                <w:color w:val="000000"/>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tcPr>
          <w:p w14:paraId="18587BE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5968B04" w14:textId="77777777" w:rsidR="00E97C5C" w:rsidRPr="004A0104" w:rsidRDefault="00E97C5C" w:rsidP="00F562AF">
            <w:pPr>
              <w:jc w:val="center"/>
              <w:rPr>
                <w:sz w:val="20"/>
                <w:szCs w:val="20"/>
                <w:lang w:eastAsia="en-US"/>
              </w:rPr>
            </w:pPr>
            <w:r w:rsidRPr="004A0104">
              <w:rPr>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tcPr>
          <w:p w14:paraId="4B5FC51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419A6E7"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5724BCB1" w14:textId="77777777" w:rsidR="00E97C5C" w:rsidRPr="004A0104" w:rsidRDefault="00E97C5C" w:rsidP="00F562AF">
            <w:pPr>
              <w:jc w:val="center"/>
              <w:rPr>
                <w:sz w:val="20"/>
                <w:szCs w:val="20"/>
                <w:lang w:eastAsia="en-US"/>
              </w:rPr>
            </w:pPr>
            <w:r w:rsidRPr="004A0104">
              <w:rPr>
                <w:sz w:val="20"/>
                <w:szCs w:val="20"/>
                <w:lang w:eastAsia="en-US"/>
              </w:rPr>
              <w:t>37,0</w:t>
            </w:r>
          </w:p>
        </w:tc>
        <w:tc>
          <w:tcPr>
            <w:tcW w:w="1134" w:type="dxa"/>
            <w:tcBorders>
              <w:top w:val="single" w:sz="4" w:space="0" w:color="auto"/>
              <w:left w:val="single" w:sz="4" w:space="0" w:color="auto"/>
              <w:bottom w:val="single" w:sz="4" w:space="0" w:color="auto"/>
              <w:right w:val="single" w:sz="4" w:space="0" w:color="auto"/>
            </w:tcBorders>
          </w:tcPr>
          <w:p w14:paraId="3767A4CC" w14:textId="77777777" w:rsidR="00E97C5C" w:rsidRPr="004A0104" w:rsidRDefault="00E97C5C" w:rsidP="00F562AF">
            <w:pPr>
              <w:jc w:val="center"/>
              <w:rPr>
                <w:sz w:val="20"/>
                <w:szCs w:val="20"/>
                <w:lang w:eastAsia="en-US"/>
              </w:rPr>
            </w:pPr>
            <w:r w:rsidRPr="004A0104">
              <w:rPr>
                <w:sz w:val="20"/>
                <w:szCs w:val="20"/>
                <w:lang w:eastAsia="en-US"/>
              </w:rPr>
              <w:t>40,0</w:t>
            </w:r>
          </w:p>
        </w:tc>
        <w:tc>
          <w:tcPr>
            <w:tcW w:w="1134" w:type="dxa"/>
            <w:tcBorders>
              <w:top w:val="single" w:sz="4" w:space="0" w:color="auto"/>
              <w:left w:val="single" w:sz="4" w:space="0" w:color="auto"/>
              <w:bottom w:val="single" w:sz="4" w:space="0" w:color="auto"/>
              <w:right w:val="single" w:sz="4" w:space="0" w:color="auto"/>
            </w:tcBorders>
          </w:tcPr>
          <w:p w14:paraId="1E29FF6D" w14:textId="77777777" w:rsidR="00E97C5C" w:rsidRPr="004A0104" w:rsidRDefault="00E97C5C" w:rsidP="00F562AF">
            <w:pPr>
              <w:jc w:val="center"/>
              <w:rPr>
                <w:sz w:val="20"/>
                <w:szCs w:val="20"/>
                <w:lang w:eastAsia="en-US"/>
              </w:rPr>
            </w:pPr>
            <w:r w:rsidRPr="004A0104">
              <w:rPr>
                <w:sz w:val="20"/>
                <w:szCs w:val="20"/>
                <w:lang w:eastAsia="en-US"/>
              </w:rPr>
              <w:t>40,0</w:t>
            </w:r>
          </w:p>
        </w:tc>
        <w:tc>
          <w:tcPr>
            <w:tcW w:w="1701" w:type="dxa"/>
            <w:vMerge/>
            <w:tcBorders>
              <w:left w:val="single" w:sz="4" w:space="0" w:color="auto"/>
              <w:right w:val="single" w:sz="4" w:space="0" w:color="auto"/>
            </w:tcBorders>
          </w:tcPr>
          <w:p w14:paraId="4C38BFD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825046F" w14:textId="77777777" w:rsidR="00E97C5C" w:rsidRPr="004A0104" w:rsidRDefault="00E97C5C" w:rsidP="00F562AF">
            <w:pPr>
              <w:rPr>
                <w:sz w:val="20"/>
                <w:szCs w:val="20"/>
                <w:lang w:eastAsia="en-US"/>
              </w:rPr>
            </w:pPr>
          </w:p>
        </w:tc>
      </w:tr>
      <w:tr w:rsidR="00E97C5C" w:rsidRPr="004A0104" w14:paraId="6AE3575A"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3813258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19288A0"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7D9035E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0706EE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45A7BBE"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E49DED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2F7E95B"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BC0018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0077E1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A7D47B2" w14:textId="77777777" w:rsidR="00E97C5C" w:rsidRPr="004A0104" w:rsidRDefault="00E97C5C" w:rsidP="00F562AF">
            <w:pPr>
              <w:jc w:val="center"/>
              <w:rPr>
                <w:sz w:val="20"/>
                <w:szCs w:val="20"/>
                <w:lang w:eastAsia="en-US"/>
              </w:rPr>
            </w:pPr>
          </w:p>
        </w:tc>
        <w:tc>
          <w:tcPr>
            <w:tcW w:w="1701" w:type="dxa"/>
            <w:vMerge/>
            <w:tcBorders>
              <w:left w:val="single" w:sz="4" w:space="0" w:color="auto"/>
              <w:bottom w:val="single" w:sz="4" w:space="0" w:color="auto"/>
              <w:right w:val="single" w:sz="4" w:space="0" w:color="auto"/>
            </w:tcBorders>
          </w:tcPr>
          <w:p w14:paraId="23343D80"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26281611" w14:textId="77777777" w:rsidR="00E97C5C" w:rsidRPr="004A0104" w:rsidRDefault="00E97C5C" w:rsidP="00F562AF">
            <w:pPr>
              <w:rPr>
                <w:sz w:val="20"/>
                <w:szCs w:val="20"/>
                <w:lang w:eastAsia="en-US"/>
              </w:rPr>
            </w:pPr>
          </w:p>
        </w:tc>
      </w:tr>
      <w:tr w:rsidR="00E97C5C" w:rsidRPr="004A0104" w14:paraId="0C30E5B4" w14:textId="77777777" w:rsidTr="00F562AF">
        <w:trPr>
          <w:trHeight w:val="489"/>
        </w:trPr>
        <w:tc>
          <w:tcPr>
            <w:tcW w:w="1701" w:type="dxa"/>
            <w:vMerge w:val="restart"/>
            <w:tcBorders>
              <w:top w:val="single" w:sz="4" w:space="0" w:color="auto"/>
              <w:left w:val="single" w:sz="4" w:space="0" w:color="auto"/>
              <w:right w:val="single" w:sz="4" w:space="0" w:color="auto"/>
            </w:tcBorders>
          </w:tcPr>
          <w:p w14:paraId="2E9AF4FC" w14:textId="77777777" w:rsidR="00E97C5C" w:rsidRPr="004A0104" w:rsidRDefault="00E97C5C" w:rsidP="00F562AF">
            <w:pPr>
              <w:rPr>
                <w:sz w:val="20"/>
                <w:szCs w:val="20"/>
                <w:lang w:eastAsia="en-US"/>
              </w:rPr>
            </w:pPr>
            <w:r w:rsidRPr="004A0104">
              <w:rPr>
                <w:sz w:val="20"/>
                <w:szCs w:val="20"/>
                <w:lang w:eastAsia="en-US"/>
              </w:rPr>
              <w:t>2.3. Участие в областном празднике «День призывника»</w:t>
            </w:r>
          </w:p>
        </w:tc>
        <w:tc>
          <w:tcPr>
            <w:tcW w:w="1635" w:type="dxa"/>
            <w:tcBorders>
              <w:top w:val="single" w:sz="4" w:space="0" w:color="auto"/>
              <w:left w:val="single" w:sz="4" w:space="0" w:color="auto"/>
              <w:bottom w:val="single" w:sz="4" w:space="0" w:color="auto"/>
              <w:right w:val="single" w:sz="4" w:space="0" w:color="auto"/>
            </w:tcBorders>
          </w:tcPr>
          <w:p w14:paraId="09B52092"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04AF3D49" w14:textId="77777777" w:rsidR="00E97C5C" w:rsidRPr="004A0104" w:rsidRDefault="00E97C5C" w:rsidP="00F562AF">
            <w:pPr>
              <w:jc w:val="center"/>
              <w:rPr>
                <w:color w:val="000000"/>
                <w:sz w:val="20"/>
                <w:szCs w:val="20"/>
                <w:lang w:eastAsia="en-US"/>
              </w:rPr>
            </w:pPr>
            <w:r w:rsidRPr="004A0104">
              <w:rPr>
                <w:color w:val="000000"/>
                <w:sz w:val="20"/>
                <w:szCs w:val="20"/>
                <w:lang w:eastAsia="en-US"/>
              </w:rPr>
              <w:t>10</w:t>
            </w:r>
          </w:p>
        </w:tc>
        <w:tc>
          <w:tcPr>
            <w:tcW w:w="850" w:type="dxa"/>
            <w:tcBorders>
              <w:top w:val="single" w:sz="4" w:space="0" w:color="auto"/>
              <w:left w:val="single" w:sz="4" w:space="0" w:color="auto"/>
              <w:bottom w:val="single" w:sz="4" w:space="0" w:color="auto"/>
              <w:right w:val="single" w:sz="4" w:space="0" w:color="auto"/>
            </w:tcBorders>
          </w:tcPr>
          <w:p w14:paraId="51CECE7E"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5D4A1BA"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94D09E7"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B81B8A3" w14:textId="77777777" w:rsidR="00E97C5C" w:rsidRPr="004A0104" w:rsidRDefault="00E97C5C" w:rsidP="00F562AF">
            <w:pPr>
              <w:jc w:val="center"/>
              <w:rPr>
                <w:sz w:val="20"/>
                <w:szCs w:val="20"/>
                <w:lang w:eastAsia="en-US"/>
              </w:rPr>
            </w:pPr>
            <w:r w:rsidRPr="004A0104">
              <w:rPr>
                <w:sz w:val="20"/>
                <w:szCs w:val="20"/>
                <w:lang w:eastAsia="en-US"/>
              </w:rPr>
              <w:t>10</w:t>
            </w:r>
          </w:p>
        </w:tc>
        <w:tc>
          <w:tcPr>
            <w:tcW w:w="1275" w:type="dxa"/>
            <w:tcBorders>
              <w:top w:val="single" w:sz="4" w:space="0" w:color="auto"/>
              <w:left w:val="single" w:sz="4" w:space="0" w:color="auto"/>
              <w:bottom w:val="single" w:sz="4" w:space="0" w:color="auto"/>
              <w:right w:val="single" w:sz="4" w:space="0" w:color="auto"/>
            </w:tcBorders>
          </w:tcPr>
          <w:p w14:paraId="2A951743" w14:textId="77777777" w:rsidR="00E97C5C" w:rsidRPr="004A0104" w:rsidRDefault="00E97C5C" w:rsidP="00F562AF">
            <w:pPr>
              <w:jc w:val="center"/>
              <w:rPr>
                <w:sz w:val="20"/>
                <w:szCs w:val="20"/>
                <w:lang w:eastAsia="en-US"/>
              </w:rPr>
            </w:pPr>
            <w:r w:rsidRPr="004A0104">
              <w:rPr>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34AA3B35" w14:textId="77777777" w:rsidR="00E97C5C" w:rsidRPr="004A0104" w:rsidRDefault="00E97C5C" w:rsidP="00F562AF">
            <w:pPr>
              <w:jc w:val="center"/>
              <w:rPr>
                <w:sz w:val="20"/>
                <w:szCs w:val="20"/>
                <w:lang w:eastAsia="en-US"/>
              </w:rPr>
            </w:pPr>
            <w:r w:rsidRPr="004A0104">
              <w:rPr>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01AE403E" w14:textId="77777777" w:rsidR="00E97C5C" w:rsidRPr="004A0104" w:rsidRDefault="00E97C5C" w:rsidP="00F562AF">
            <w:pPr>
              <w:jc w:val="center"/>
              <w:rPr>
                <w:sz w:val="20"/>
                <w:szCs w:val="20"/>
                <w:lang w:eastAsia="en-US"/>
              </w:rPr>
            </w:pPr>
            <w:r w:rsidRPr="004A0104">
              <w:rPr>
                <w:sz w:val="20"/>
                <w:szCs w:val="20"/>
                <w:lang w:eastAsia="en-US"/>
              </w:rPr>
              <w:t>10</w:t>
            </w:r>
          </w:p>
        </w:tc>
        <w:tc>
          <w:tcPr>
            <w:tcW w:w="1701" w:type="dxa"/>
            <w:vMerge w:val="restart"/>
            <w:tcBorders>
              <w:top w:val="single" w:sz="4" w:space="0" w:color="auto"/>
              <w:left w:val="single" w:sz="4" w:space="0" w:color="auto"/>
              <w:right w:val="single" w:sz="4" w:space="0" w:color="auto"/>
            </w:tcBorders>
          </w:tcPr>
          <w:p w14:paraId="14E331CA"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Pr>
          <w:p w14:paraId="6AF9CCC1" w14:textId="77777777" w:rsidR="00E97C5C" w:rsidRPr="004A0104" w:rsidRDefault="00E97C5C" w:rsidP="00F562AF">
            <w:pPr>
              <w:spacing w:after="160" w:line="259" w:lineRule="auto"/>
              <w:rPr>
                <w:rFonts w:eastAsia="Calibri"/>
                <w:sz w:val="20"/>
                <w:szCs w:val="20"/>
                <w:lang w:eastAsia="en-US"/>
              </w:rPr>
            </w:pPr>
            <w:r w:rsidRPr="004A0104">
              <w:rPr>
                <w:rFonts w:eastAsia="Calibri"/>
                <w:sz w:val="20"/>
                <w:szCs w:val="20"/>
                <w:lang w:eastAsia="en-US"/>
              </w:rPr>
              <w:t>Военно-патриотическое воспитание населения через участие в мероприятии по повышению престижа службы в рядах Вооруженных Сил РФ</w:t>
            </w:r>
          </w:p>
        </w:tc>
      </w:tr>
      <w:tr w:rsidR="00E97C5C" w:rsidRPr="004A0104" w14:paraId="3476CAB8" w14:textId="77777777" w:rsidTr="00F562AF">
        <w:trPr>
          <w:trHeight w:val="489"/>
        </w:trPr>
        <w:tc>
          <w:tcPr>
            <w:tcW w:w="1701" w:type="dxa"/>
            <w:vMerge/>
            <w:tcBorders>
              <w:left w:val="single" w:sz="4" w:space="0" w:color="auto"/>
              <w:right w:val="single" w:sz="4" w:space="0" w:color="auto"/>
            </w:tcBorders>
            <w:vAlign w:val="center"/>
          </w:tcPr>
          <w:p w14:paraId="4AE8D8EC"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1D6A7DB" w14:textId="77777777" w:rsidR="00E97C5C" w:rsidRPr="004A0104" w:rsidRDefault="00E97C5C" w:rsidP="00F562AF">
            <w:pPr>
              <w:rPr>
                <w:sz w:val="20"/>
                <w:szCs w:val="20"/>
              </w:rPr>
            </w:pPr>
            <w:r w:rsidRPr="004A0104">
              <w:rPr>
                <w:sz w:val="20"/>
                <w:szCs w:val="20"/>
              </w:rPr>
              <w:t xml:space="preserve">Сумма затрат, </w:t>
            </w:r>
          </w:p>
          <w:p w14:paraId="02F25966"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65C538E"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EFE3C97"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A673AB5"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5440108"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CE84A20"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36708CA3" w14:textId="77777777" w:rsidR="00E97C5C" w:rsidRPr="004A0104" w:rsidRDefault="00E97C5C" w:rsidP="00F562AF">
            <w:pPr>
              <w:jc w:val="center"/>
              <w:rPr>
                <w:bCs/>
                <w:sz w:val="20"/>
                <w:szCs w:val="20"/>
                <w:lang w:eastAsia="en-US"/>
              </w:rPr>
            </w:pPr>
            <w:r w:rsidRPr="004A0104">
              <w:rPr>
                <w:bCs/>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14:paraId="16D008FB" w14:textId="77777777" w:rsidR="00E97C5C" w:rsidRPr="004A0104" w:rsidRDefault="00E97C5C" w:rsidP="00F562AF">
            <w:pPr>
              <w:jc w:val="center"/>
              <w:rPr>
                <w:bCs/>
                <w:sz w:val="20"/>
                <w:szCs w:val="20"/>
                <w:lang w:eastAsia="en-US"/>
              </w:rPr>
            </w:pPr>
            <w:r w:rsidRPr="004A0104">
              <w:rPr>
                <w:bCs/>
                <w:sz w:val="20"/>
                <w:szCs w:val="20"/>
                <w:lang w:eastAsia="en-US"/>
              </w:rPr>
              <w:t>32,0</w:t>
            </w:r>
          </w:p>
        </w:tc>
        <w:tc>
          <w:tcPr>
            <w:tcW w:w="1134" w:type="dxa"/>
            <w:tcBorders>
              <w:top w:val="single" w:sz="4" w:space="0" w:color="auto"/>
              <w:left w:val="single" w:sz="4" w:space="0" w:color="auto"/>
              <w:bottom w:val="single" w:sz="4" w:space="0" w:color="auto"/>
              <w:right w:val="single" w:sz="4" w:space="0" w:color="auto"/>
            </w:tcBorders>
          </w:tcPr>
          <w:p w14:paraId="45F54EC3" w14:textId="77777777" w:rsidR="00E97C5C" w:rsidRPr="004A0104" w:rsidRDefault="00E97C5C" w:rsidP="00F562AF">
            <w:pPr>
              <w:jc w:val="center"/>
              <w:rPr>
                <w:bCs/>
                <w:sz w:val="20"/>
                <w:szCs w:val="20"/>
                <w:lang w:eastAsia="en-US"/>
              </w:rPr>
            </w:pPr>
            <w:r w:rsidRPr="004A0104">
              <w:rPr>
                <w:bCs/>
                <w:sz w:val="20"/>
                <w:szCs w:val="20"/>
                <w:lang w:eastAsia="en-US"/>
              </w:rPr>
              <w:t>32,0</w:t>
            </w:r>
          </w:p>
        </w:tc>
        <w:tc>
          <w:tcPr>
            <w:tcW w:w="1701" w:type="dxa"/>
            <w:vMerge/>
            <w:tcBorders>
              <w:left w:val="single" w:sz="4" w:space="0" w:color="auto"/>
              <w:right w:val="single" w:sz="4" w:space="0" w:color="auto"/>
            </w:tcBorders>
          </w:tcPr>
          <w:p w14:paraId="6EDB76E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46DD44F" w14:textId="77777777" w:rsidR="00E97C5C" w:rsidRPr="004A0104" w:rsidRDefault="00E97C5C" w:rsidP="00F562AF">
            <w:pPr>
              <w:rPr>
                <w:sz w:val="20"/>
                <w:szCs w:val="20"/>
                <w:lang w:eastAsia="en-US"/>
              </w:rPr>
            </w:pPr>
          </w:p>
        </w:tc>
      </w:tr>
      <w:tr w:rsidR="00E97C5C" w:rsidRPr="004A0104" w14:paraId="066CC290" w14:textId="77777777" w:rsidTr="00F562AF">
        <w:trPr>
          <w:trHeight w:val="489"/>
        </w:trPr>
        <w:tc>
          <w:tcPr>
            <w:tcW w:w="1701" w:type="dxa"/>
            <w:vMerge/>
            <w:tcBorders>
              <w:left w:val="single" w:sz="4" w:space="0" w:color="auto"/>
              <w:right w:val="single" w:sz="4" w:space="0" w:color="auto"/>
            </w:tcBorders>
            <w:vAlign w:val="center"/>
          </w:tcPr>
          <w:p w14:paraId="4C4BBD99"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0B57EBC"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1DCBB835"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B668EC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880A471"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A313A5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D98441E"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57A204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935BE9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DDD0BBB" w14:textId="77777777" w:rsidR="00E97C5C" w:rsidRPr="004A0104" w:rsidRDefault="00E97C5C" w:rsidP="00F562AF">
            <w:pPr>
              <w:jc w:val="center"/>
              <w:rPr>
                <w:sz w:val="20"/>
                <w:szCs w:val="20"/>
                <w:lang w:eastAsia="en-US"/>
              </w:rPr>
            </w:pPr>
          </w:p>
        </w:tc>
        <w:tc>
          <w:tcPr>
            <w:tcW w:w="1701" w:type="dxa"/>
            <w:vMerge/>
            <w:tcBorders>
              <w:left w:val="single" w:sz="4" w:space="0" w:color="auto"/>
              <w:right w:val="single" w:sz="4" w:space="0" w:color="auto"/>
            </w:tcBorders>
          </w:tcPr>
          <w:p w14:paraId="0417E838"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434534F" w14:textId="77777777" w:rsidR="00E97C5C" w:rsidRPr="004A0104" w:rsidRDefault="00E97C5C" w:rsidP="00F562AF">
            <w:pPr>
              <w:rPr>
                <w:sz w:val="20"/>
                <w:szCs w:val="20"/>
                <w:lang w:eastAsia="en-US"/>
              </w:rPr>
            </w:pPr>
          </w:p>
        </w:tc>
      </w:tr>
      <w:tr w:rsidR="00E97C5C" w:rsidRPr="004A0104" w14:paraId="23C87060" w14:textId="77777777" w:rsidTr="00F562AF">
        <w:trPr>
          <w:trHeight w:val="489"/>
        </w:trPr>
        <w:tc>
          <w:tcPr>
            <w:tcW w:w="1701" w:type="dxa"/>
            <w:vMerge/>
            <w:tcBorders>
              <w:left w:val="single" w:sz="4" w:space="0" w:color="auto"/>
              <w:right w:val="single" w:sz="4" w:space="0" w:color="auto"/>
            </w:tcBorders>
            <w:vAlign w:val="center"/>
          </w:tcPr>
          <w:p w14:paraId="1570BF05"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15CD8D8"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1F78886"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03D3D0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85BA9F7"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F94207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0AEC78E"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C2A674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1C80C3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2889D01" w14:textId="77777777" w:rsidR="00E97C5C" w:rsidRPr="004A0104" w:rsidRDefault="00E97C5C" w:rsidP="00F562AF">
            <w:pPr>
              <w:jc w:val="center"/>
              <w:rPr>
                <w:sz w:val="20"/>
                <w:szCs w:val="20"/>
                <w:lang w:eastAsia="en-US"/>
              </w:rPr>
            </w:pPr>
          </w:p>
        </w:tc>
        <w:tc>
          <w:tcPr>
            <w:tcW w:w="1701" w:type="dxa"/>
            <w:vMerge/>
            <w:tcBorders>
              <w:left w:val="single" w:sz="4" w:space="0" w:color="auto"/>
              <w:right w:val="single" w:sz="4" w:space="0" w:color="auto"/>
            </w:tcBorders>
          </w:tcPr>
          <w:p w14:paraId="4DFBE3B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35CA23A" w14:textId="77777777" w:rsidR="00E97C5C" w:rsidRPr="004A0104" w:rsidRDefault="00E97C5C" w:rsidP="00F562AF">
            <w:pPr>
              <w:rPr>
                <w:sz w:val="20"/>
                <w:szCs w:val="20"/>
                <w:lang w:eastAsia="en-US"/>
              </w:rPr>
            </w:pPr>
          </w:p>
        </w:tc>
      </w:tr>
      <w:tr w:rsidR="00E97C5C" w:rsidRPr="004A0104" w14:paraId="07161296" w14:textId="77777777" w:rsidTr="00F562AF">
        <w:trPr>
          <w:trHeight w:val="489"/>
        </w:trPr>
        <w:tc>
          <w:tcPr>
            <w:tcW w:w="1701" w:type="dxa"/>
            <w:vMerge/>
            <w:tcBorders>
              <w:left w:val="single" w:sz="4" w:space="0" w:color="auto"/>
              <w:right w:val="single" w:sz="4" w:space="0" w:color="auto"/>
            </w:tcBorders>
            <w:vAlign w:val="center"/>
          </w:tcPr>
          <w:p w14:paraId="5B8BDC8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F981617"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28942B2D" w14:textId="77777777" w:rsidR="00E97C5C" w:rsidRPr="004A0104" w:rsidRDefault="00E97C5C" w:rsidP="00F562AF">
            <w:pPr>
              <w:jc w:val="center"/>
              <w:rPr>
                <w:color w:val="000000"/>
                <w:sz w:val="20"/>
                <w:szCs w:val="20"/>
                <w:lang w:eastAsia="en-US"/>
              </w:rPr>
            </w:pPr>
            <w:r w:rsidRPr="004A0104">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7492760"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C787966"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4D60AA2"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262B4C1"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5FBD2A07" w14:textId="77777777" w:rsidR="00E97C5C" w:rsidRPr="004A0104" w:rsidRDefault="00E97C5C" w:rsidP="00F562AF">
            <w:pPr>
              <w:jc w:val="center"/>
              <w:rPr>
                <w:sz w:val="20"/>
                <w:szCs w:val="20"/>
                <w:lang w:eastAsia="en-US"/>
              </w:rPr>
            </w:pPr>
            <w:r w:rsidRPr="004A0104">
              <w:rPr>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14:paraId="7702272E" w14:textId="77777777" w:rsidR="00E97C5C" w:rsidRPr="004A0104" w:rsidRDefault="00E97C5C" w:rsidP="00F562AF">
            <w:pPr>
              <w:jc w:val="center"/>
              <w:rPr>
                <w:sz w:val="20"/>
                <w:szCs w:val="20"/>
                <w:lang w:eastAsia="en-US"/>
              </w:rPr>
            </w:pPr>
            <w:r w:rsidRPr="004A0104">
              <w:rPr>
                <w:sz w:val="20"/>
                <w:szCs w:val="20"/>
                <w:lang w:eastAsia="en-US"/>
              </w:rPr>
              <w:t>32,0</w:t>
            </w:r>
          </w:p>
        </w:tc>
        <w:tc>
          <w:tcPr>
            <w:tcW w:w="1134" w:type="dxa"/>
            <w:tcBorders>
              <w:top w:val="single" w:sz="4" w:space="0" w:color="auto"/>
              <w:left w:val="single" w:sz="4" w:space="0" w:color="auto"/>
              <w:bottom w:val="single" w:sz="4" w:space="0" w:color="auto"/>
              <w:right w:val="single" w:sz="4" w:space="0" w:color="auto"/>
            </w:tcBorders>
          </w:tcPr>
          <w:p w14:paraId="28A60B58" w14:textId="77777777" w:rsidR="00E97C5C" w:rsidRPr="004A0104" w:rsidRDefault="00E97C5C" w:rsidP="00F562AF">
            <w:pPr>
              <w:jc w:val="center"/>
              <w:rPr>
                <w:sz w:val="20"/>
                <w:szCs w:val="20"/>
                <w:lang w:eastAsia="en-US"/>
              </w:rPr>
            </w:pPr>
            <w:r w:rsidRPr="004A0104">
              <w:rPr>
                <w:sz w:val="20"/>
                <w:szCs w:val="20"/>
                <w:lang w:eastAsia="en-US"/>
              </w:rPr>
              <w:t>32,0</w:t>
            </w:r>
          </w:p>
        </w:tc>
        <w:tc>
          <w:tcPr>
            <w:tcW w:w="1701" w:type="dxa"/>
            <w:vMerge/>
            <w:tcBorders>
              <w:left w:val="single" w:sz="4" w:space="0" w:color="auto"/>
              <w:right w:val="single" w:sz="4" w:space="0" w:color="auto"/>
            </w:tcBorders>
          </w:tcPr>
          <w:p w14:paraId="050DFDB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4CB5204" w14:textId="77777777" w:rsidR="00E97C5C" w:rsidRPr="004A0104" w:rsidRDefault="00E97C5C" w:rsidP="00F562AF">
            <w:pPr>
              <w:rPr>
                <w:sz w:val="20"/>
                <w:szCs w:val="20"/>
                <w:lang w:eastAsia="en-US"/>
              </w:rPr>
            </w:pPr>
          </w:p>
        </w:tc>
      </w:tr>
      <w:tr w:rsidR="00E97C5C" w:rsidRPr="004A0104" w14:paraId="696A0A16"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74D3C1A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AB84614"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0A657291"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0E8DD8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0881888"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021D6C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D393AB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78DDE0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88BE68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A1761D8" w14:textId="77777777" w:rsidR="00E97C5C" w:rsidRPr="004A0104" w:rsidRDefault="00E97C5C" w:rsidP="00F562AF">
            <w:pPr>
              <w:jc w:val="center"/>
              <w:rPr>
                <w:sz w:val="20"/>
                <w:szCs w:val="20"/>
                <w:lang w:eastAsia="en-US"/>
              </w:rPr>
            </w:pPr>
          </w:p>
        </w:tc>
        <w:tc>
          <w:tcPr>
            <w:tcW w:w="1701" w:type="dxa"/>
            <w:vMerge/>
            <w:tcBorders>
              <w:left w:val="single" w:sz="4" w:space="0" w:color="auto"/>
              <w:bottom w:val="single" w:sz="4" w:space="0" w:color="auto"/>
              <w:right w:val="single" w:sz="4" w:space="0" w:color="auto"/>
            </w:tcBorders>
          </w:tcPr>
          <w:p w14:paraId="7E117A06"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7F834138" w14:textId="77777777" w:rsidR="00E97C5C" w:rsidRPr="004A0104" w:rsidRDefault="00E97C5C" w:rsidP="00F562AF">
            <w:pPr>
              <w:rPr>
                <w:sz w:val="20"/>
                <w:szCs w:val="20"/>
                <w:lang w:eastAsia="en-US"/>
              </w:rPr>
            </w:pPr>
          </w:p>
        </w:tc>
      </w:tr>
      <w:tr w:rsidR="00E97C5C" w:rsidRPr="004A0104" w14:paraId="7415F232" w14:textId="77777777" w:rsidTr="00F562AF">
        <w:trPr>
          <w:trHeight w:val="489"/>
        </w:trPr>
        <w:tc>
          <w:tcPr>
            <w:tcW w:w="1701" w:type="dxa"/>
            <w:vMerge w:val="restart"/>
            <w:tcBorders>
              <w:top w:val="single" w:sz="4" w:space="0" w:color="auto"/>
              <w:left w:val="single" w:sz="4" w:space="0" w:color="auto"/>
              <w:right w:val="single" w:sz="4" w:space="0" w:color="auto"/>
            </w:tcBorders>
          </w:tcPr>
          <w:p w14:paraId="2411DADD" w14:textId="77777777" w:rsidR="00E97C5C" w:rsidRPr="004A0104" w:rsidRDefault="00E97C5C" w:rsidP="00F562AF">
            <w:pPr>
              <w:rPr>
                <w:sz w:val="20"/>
                <w:szCs w:val="20"/>
                <w:lang w:eastAsia="en-US"/>
              </w:rPr>
            </w:pPr>
            <w:r w:rsidRPr="004A0104">
              <w:rPr>
                <w:sz w:val="20"/>
                <w:szCs w:val="20"/>
                <w:lang w:eastAsia="en-US"/>
              </w:rPr>
              <w:t>2.4. Районный фестиваль «Молодецкие игры»</w:t>
            </w:r>
          </w:p>
        </w:tc>
        <w:tc>
          <w:tcPr>
            <w:tcW w:w="1635" w:type="dxa"/>
            <w:tcBorders>
              <w:top w:val="single" w:sz="4" w:space="0" w:color="auto"/>
              <w:left w:val="single" w:sz="4" w:space="0" w:color="auto"/>
              <w:bottom w:val="single" w:sz="4" w:space="0" w:color="auto"/>
              <w:right w:val="single" w:sz="4" w:space="0" w:color="auto"/>
            </w:tcBorders>
          </w:tcPr>
          <w:p w14:paraId="5C062733"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31AC456" w14:textId="77777777" w:rsidR="00E97C5C" w:rsidRPr="004A0104" w:rsidRDefault="00E97C5C" w:rsidP="00F562AF">
            <w:pPr>
              <w:jc w:val="center"/>
              <w:rPr>
                <w:color w:val="000000"/>
                <w:sz w:val="20"/>
                <w:szCs w:val="20"/>
                <w:lang w:eastAsia="en-US"/>
              </w:rPr>
            </w:pPr>
            <w:r w:rsidRPr="004A0104">
              <w:rPr>
                <w:color w:val="000000"/>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tcPr>
          <w:p w14:paraId="64EB1E43" w14:textId="77777777" w:rsidR="00E97C5C" w:rsidRPr="004A0104" w:rsidRDefault="00E97C5C" w:rsidP="00F562AF">
            <w:pPr>
              <w:jc w:val="center"/>
              <w:rPr>
                <w:sz w:val="20"/>
                <w:szCs w:val="20"/>
                <w:lang w:eastAsia="en-US"/>
              </w:rPr>
            </w:pPr>
            <w:r w:rsidRPr="004A0104">
              <w:rPr>
                <w:sz w:val="20"/>
                <w:szCs w:val="20"/>
                <w:lang w:eastAsia="en-US"/>
              </w:rPr>
              <w:t>150</w:t>
            </w:r>
          </w:p>
        </w:tc>
        <w:tc>
          <w:tcPr>
            <w:tcW w:w="851" w:type="dxa"/>
            <w:tcBorders>
              <w:top w:val="single" w:sz="4" w:space="0" w:color="auto"/>
              <w:left w:val="single" w:sz="4" w:space="0" w:color="auto"/>
              <w:bottom w:val="single" w:sz="4" w:space="0" w:color="auto"/>
              <w:right w:val="single" w:sz="4" w:space="0" w:color="auto"/>
            </w:tcBorders>
          </w:tcPr>
          <w:p w14:paraId="2AF4D678" w14:textId="77777777" w:rsidR="00E97C5C" w:rsidRPr="004A0104" w:rsidRDefault="00E97C5C" w:rsidP="00F562AF">
            <w:pPr>
              <w:jc w:val="center"/>
              <w:rPr>
                <w:sz w:val="20"/>
                <w:szCs w:val="20"/>
                <w:lang w:eastAsia="en-US"/>
              </w:rPr>
            </w:pPr>
            <w:r w:rsidRPr="004A0104">
              <w:rPr>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0DD4832D" w14:textId="77777777" w:rsidR="00E97C5C" w:rsidRPr="004A0104" w:rsidRDefault="00E97C5C" w:rsidP="00F562AF">
            <w:pPr>
              <w:jc w:val="center"/>
              <w:rPr>
                <w:sz w:val="20"/>
                <w:szCs w:val="20"/>
                <w:lang w:eastAsia="en-US"/>
              </w:rPr>
            </w:pPr>
            <w:r w:rsidRPr="004A0104">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2CB91710" w14:textId="77777777" w:rsidR="00E97C5C" w:rsidRPr="004A0104" w:rsidRDefault="00E97C5C" w:rsidP="00F562AF">
            <w:pPr>
              <w:jc w:val="center"/>
              <w:rPr>
                <w:color w:val="000000"/>
                <w:sz w:val="20"/>
                <w:szCs w:val="20"/>
                <w:lang w:eastAsia="en-US"/>
              </w:rPr>
            </w:pPr>
            <w:r w:rsidRPr="004A0104">
              <w:rPr>
                <w:color w:val="00000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53B67FC0" w14:textId="77777777" w:rsidR="00E97C5C" w:rsidRPr="004A0104" w:rsidRDefault="00E97C5C" w:rsidP="00F562AF">
            <w:pPr>
              <w:jc w:val="center"/>
              <w:rPr>
                <w:sz w:val="20"/>
                <w:szCs w:val="20"/>
                <w:lang w:eastAsia="en-US"/>
              </w:rPr>
            </w:pPr>
            <w:r w:rsidRPr="004A0104">
              <w:rPr>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14:paraId="1B4FD8C5" w14:textId="77777777" w:rsidR="00E97C5C" w:rsidRPr="004A0104" w:rsidRDefault="00E97C5C" w:rsidP="00F562AF">
            <w:pPr>
              <w:jc w:val="center"/>
              <w:rPr>
                <w:color w:val="000000"/>
                <w:sz w:val="20"/>
                <w:szCs w:val="20"/>
                <w:lang w:eastAsia="en-US"/>
              </w:rPr>
            </w:pPr>
            <w:r w:rsidRPr="004A0104">
              <w:rPr>
                <w:color w:val="000000"/>
                <w:sz w:val="20"/>
                <w:szCs w:val="20"/>
                <w:lang w:eastAsia="en-US"/>
              </w:rPr>
              <w:t>310</w:t>
            </w:r>
          </w:p>
        </w:tc>
        <w:tc>
          <w:tcPr>
            <w:tcW w:w="1134" w:type="dxa"/>
            <w:tcBorders>
              <w:top w:val="single" w:sz="4" w:space="0" w:color="auto"/>
              <w:left w:val="single" w:sz="4" w:space="0" w:color="auto"/>
              <w:bottom w:val="single" w:sz="4" w:space="0" w:color="auto"/>
              <w:right w:val="single" w:sz="4" w:space="0" w:color="auto"/>
            </w:tcBorders>
          </w:tcPr>
          <w:p w14:paraId="613BC63F" w14:textId="77777777" w:rsidR="00E97C5C" w:rsidRPr="004A0104" w:rsidRDefault="00E97C5C" w:rsidP="00F562AF">
            <w:pPr>
              <w:jc w:val="center"/>
              <w:rPr>
                <w:sz w:val="20"/>
                <w:szCs w:val="20"/>
                <w:lang w:eastAsia="en-US"/>
              </w:rPr>
            </w:pPr>
            <w:r w:rsidRPr="004A0104">
              <w:rPr>
                <w:sz w:val="20"/>
                <w:szCs w:val="20"/>
                <w:lang w:eastAsia="en-US"/>
              </w:rPr>
              <w:t>310</w:t>
            </w:r>
          </w:p>
        </w:tc>
        <w:tc>
          <w:tcPr>
            <w:tcW w:w="1701" w:type="dxa"/>
            <w:vMerge w:val="restart"/>
            <w:tcBorders>
              <w:top w:val="single" w:sz="4" w:space="0" w:color="auto"/>
              <w:left w:val="single" w:sz="4" w:space="0" w:color="auto"/>
              <w:right w:val="single" w:sz="4" w:space="0" w:color="auto"/>
            </w:tcBorders>
          </w:tcPr>
          <w:p w14:paraId="4D314011"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tcPr>
          <w:p w14:paraId="7573BC91" w14:textId="77777777" w:rsidR="00E97C5C" w:rsidRPr="004A0104" w:rsidRDefault="00E97C5C" w:rsidP="00F562AF">
            <w:pPr>
              <w:rPr>
                <w:sz w:val="20"/>
                <w:szCs w:val="20"/>
                <w:lang w:eastAsia="en-US"/>
              </w:rPr>
            </w:pPr>
            <w:r w:rsidRPr="004A0104">
              <w:rPr>
                <w:sz w:val="20"/>
                <w:szCs w:val="20"/>
              </w:rPr>
              <w:t xml:space="preserve">Вовлечение молодёжи в мероприятия, популяризирующие ЗОЖ, народные игры и забавы. Ежегодное количество участников – не менее 300 человек </w:t>
            </w:r>
          </w:p>
        </w:tc>
      </w:tr>
      <w:tr w:rsidR="00E97C5C" w:rsidRPr="004A0104" w14:paraId="50E23ADC" w14:textId="77777777" w:rsidTr="00F562AF">
        <w:trPr>
          <w:trHeight w:val="489"/>
        </w:trPr>
        <w:tc>
          <w:tcPr>
            <w:tcW w:w="1701" w:type="dxa"/>
            <w:vMerge/>
            <w:tcBorders>
              <w:left w:val="single" w:sz="4" w:space="0" w:color="auto"/>
              <w:right w:val="single" w:sz="4" w:space="0" w:color="auto"/>
            </w:tcBorders>
            <w:vAlign w:val="center"/>
          </w:tcPr>
          <w:p w14:paraId="08F95B2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12BC6A8" w14:textId="77777777" w:rsidR="00E97C5C" w:rsidRPr="004A0104" w:rsidRDefault="00E97C5C" w:rsidP="00F562AF">
            <w:pPr>
              <w:rPr>
                <w:sz w:val="20"/>
                <w:szCs w:val="20"/>
              </w:rPr>
            </w:pPr>
            <w:r w:rsidRPr="004A0104">
              <w:rPr>
                <w:sz w:val="20"/>
                <w:szCs w:val="20"/>
              </w:rPr>
              <w:t xml:space="preserve">Сумма затрат, </w:t>
            </w:r>
          </w:p>
          <w:p w14:paraId="6770F7CA"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73DEFBA3"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4C6894B3" w14:textId="77777777" w:rsidR="00E97C5C" w:rsidRPr="004A0104" w:rsidRDefault="00E97C5C" w:rsidP="00F562AF">
            <w:pPr>
              <w:jc w:val="center"/>
              <w:rPr>
                <w:bCs/>
                <w:sz w:val="20"/>
                <w:szCs w:val="20"/>
                <w:lang w:eastAsia="en-US"/>
              </w:rPr>
            </w:pPr>
            <w:r w:rsidRPr="004A0104">
              <w:rPr>
                <w:bCs/>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631D73DD"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BF2C125"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AE89CCF"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38D4681F" w14:textId="77777777" w:rsidR="00E97C5C" w:rsidRPr="004A0104" w:rsidRDefault="00E97C5C" w:rsidP="00F562AF">
            <w:pPr>
              <w:jc w:val="center"/>
              <w:rPr>
                <w:bCs/>
                <w:sz w:val="20"/>
                <w:szCs w:val="20"/>
                <w:lang w:eastAsia="en-US"/>
              </w:rPr>
            </w:pPr>
            <w:r w:rsidRPr="004A0104">
              <w:rPr>
                <w:bCs/>
                <w:color w:val="000000"/>
                <w:sz w:val="20"/>
                <w:szCs w:val="20"/>
                <w:lang w:eastAsia="en-US"/>
              </w:rPr>
              <w:t>35,0</w:t>
            </w:r>
          </w:p>
        </w:tc>
        <w:tc>
          <w:tcPr>
            <w:tcW w:w="1134" w:type="dxa"/>
            <w:tcBorders>
              <w:top w:val="single" w:sz="4" w:space="0" w:color="auto"/>
              <w:left w:val="single" w:sz="4" w:space="0" w:color="auto"/>
              <w:bottom w:val="single" w:sz="4" w:space="0" w:color="auto"/>
              <w:right w:val="single" w:sz="4" w:space="0" w:color="auto"/>
            </w:tcBorders>
          </w:tcPr>
          <w:p w14:paraId="47AB4C92"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37,0</w:t>
            </w:r>
          </w:p>
        </w:tc>
        <w:tc>
          <w:tcPr>
            <w:tcW w:w="1134" w:type="dxa"/>
            <w:tcBorders>
              <w:top w:val="single" w:sz="4" w:space="0" w:color="auto"/>
              <w:left w:val="single" w:sz="4" w:space="0" w:color="auto"/>
              <w:bottom w:val="single" w:sz="4" w:space="0" w:color="auto"/>
              <w:right w:val="single" w:sz="4" w:space="0" w:color="auto"/>
            </w:tcBorders>
          </w:tcPr>
          <w:p w14:paraId="11A558AE" w14:textId="77777777" w:rsidR="00E97C5C" w:rsidRPr="004A0104" w:rsidRDefault="00E97C5C" w:rsidP="00F562AF">
            <w:pPr>
              <w:jc w:val="center"/>
              <w:rPr>
                <w:bCs/>
                <w:sz w:val="20"/>
                <w:szCs w:val="20"/>
                <w:lang w:eastAsia="en-US"/>
              </w:rPr>
            </w:pPr>
            <w:r w:rsidRPr="004A0104">
              <w:rPr>
                <w:bCs/>
                <w:color w:val="000000"/>
                <w:sz w:val="20"/>
                <w:szCs w:val="20"/>
                <w:lang w:eastAsia="en-US"/>
              </w:rPr>
              <w:t>37,0</w:t>
            </w:r>
          </w:p>
        </w:tc>
        <w:tc>
          <w:tcPr>
            <w:tcW w:w="1701" w:type="dxa"/>
            <w:vMerge/>
            <w:tcBorders>
              <w:left w:val="single" w:sz="4" w:space="0" w:color="auto"/>
              <w:right w:val="single" w:sz="4" w:space="0" w:color="auto"/>
            </w:tcBorders>
          </w:tcPr>
          <w:p w14:paraId="0F47C44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F42CDE9" w14:textId="77777777" w:rsidR="00E97C5C" w:rsidRPr="004A0104" w:rsidRDefault="00E97C5C" w:rsidP="00F562AF">
            <w:pPr>
              <w:rPr>
                <w:sz w:val="20"/>
                <w:szCs w:val="20"/>
                <w:lang w:eastAsia="en-US"/>
              </w:rPr>
            </w:pPr>
          </w:p>
        </w:tc>
      </w:tr>
      <w:tr w:rsidR="00E97C5C" w:rsidRPr="004A0104" w14:paraId="301A1C17" w14:textId="77777777" w:rsidTr="00F562AF">
        <w:trPr>
          <w:trHeight w:val="489"/>
        </w:trPr>
        <w:tc>
          <w:tcPr>
            <w:tcW w:w="1701" w:type="dxa"/>
            <w:vMerge/>
            <w:tcBorders>
              <w:left w:val="single" w:sz="4" w:space="0" w:color="auto"/>
              <w:right w:val="single" w:sz="4" w:space="0" w:color="auto"/>
            </w:tcBorders>
            <w:vAlign w:val="center"/>
          </w:tcPr>
          <w:p w14:paraId="11F8F440"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6BEE510"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46657ED"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547F30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442CB13"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17583F3"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453D845"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F9CA47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75F059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3660B7C"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CD34C5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123A913" w14:textId="77777777" w:rsidR="00E97C5C" w:rsidRPr="004A0104" w:rsidRDefault="00E97C5C" w:rsidP="00F562AF">
            <w:pPr>
              <w:rPr>
                <w:sz w:val="20"/>
                <w:szCs w:val="20"/>
                <w:lang w:eastAsia="en-US"/>
              </w:rPr>
            </w:pPr>
          </w:p>
        </w:tc>
      </w:tr>
      <w:tr w:rsidR="00E97C5C" w:rsidRPr="004A0104" w14:paraId="0C22E209" w14:textId="77777777" w:rsidTr="00F562AF">
        <w:trPr>
          <w:trHeight w:val="489"/>
        </w:trPr>
        <w:tc>
          <w:tcPr>
            <w:tcW w:w="1701" w:type="dxa"/>
            <w:vMerge/>
            <w:tcBorders>
              <w:left w:val="single" w:sz="4" w:space="0" w:color="auto"/>
              <w:right w:val="single" w:sz="4" w:space="0" w:color="auto"/>
            </w:tcBorders>
            <w:vAlign w:val="center"/>
          </w:tcPr>
          <w:p w14:paraId="74B45E3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68E74B6"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2204E25"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C62CE1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5890A5E"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55F92F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E95C6E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2FC561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57FD02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362390B"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A334E0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D449C09" w14:textId="77777777" w:rsidR="00E97C5C" w:rsidRPr="004A0104" w:rsidRDefault="00E97C5C" w:rsidP="00F562AF">
            <w:pPr>
              <w:rPr>
                <w:sz w:val="20"/>
                <w:szCs w:val="20"/>
                <w:lang w:eastAsia="en-US"/>
              </w:rPr>
            </w:pPr>
          </w:p>
        </w:tc>
      </w:tr>
      <w:tr w:rsidR="00E97C5C" w:rsidRPr="004A0104" w14:paraId="30CF023C" w14:textId="77777777" w:rsidTr="00F562AF">
        <w:trPr>
          <w:trHeight w:val="489"/>
        </w:trPr>
        <w:tc>
          <w:tcPr>
            <w:tcW w:w="1701" w:type="dxa"/>
            <w:vMerge/>
            <w:tcBorders>
              <w:left w:val="single" w:sz="4" w:space="0" w:color="auto"/>
              <w:right w:val="single" w:sz="4" w:space="0" w:color="auto"/>
            </w:tcBorders>
            <w:vAlign w:val="center"/>
          </w:tcPr>
          <w:p w14:paraId="314621C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A8B8797"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5DDAF0F"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249187F3" w14:textId="77777777" w:rsidR="00E97C5C" w:rsidRPr="004A0104" w:rsidRDefault="00E97C5C" w:rsidP="00F562AF">
            <w:pPr>
              <w:jc w:val="center"/>
              <w:rPr>
                <w:sz w:val="20"/>
                <w:szCs w:val="20"/>
                <w:lang w:eastAsia="en-US"/>
              </w:rPr>
            </w:pPr>
            <w:r w:rsidRPr="004A0104">
              <w:rPr>
                <w:bCs/>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7E194346"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A36D801"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50976B5"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71BB727" w14:textId="77777777" w:rsidR="00E97C5C" w:rsidRPr="004A0104" w:rsidRDefault="00E97C5C" w:rsidP="00F562AF">
            <w:pPr>
              <w:jc w:val="center"/>
              <w:rPr>
                <w:sz w:val="20"/>
                <w:szCs w:val="20"/>
                <w:lang w:eastAsia="en-US"/>
              </w:rPr>
            </w:pPr>
            <w:r w:rsidRPr="004A0104">
              <w:rPr>
                <w:bCs/>
                <w:color w:val="000000"/>
                <w:sz w:val="20"/>
                <w:szCs w:val="20"/>
                <w:lang w:eastAsia="en-US"/>
              </w:rPr>
              <w:t>35,0</w:t>
            </w:r>
          </w:p>
        </w:tc>
        <w:tc>
          <w:tcPr>
            <w:tcW w:w="1134" w:type="dxa"/>
            <w:tcBorders>
              <w:top w:val="single" w:sz="4" w:space="0" w:color="auto"/>
              <w:left w:val="single" w:sz="4" w:space="0" w:color="auto"/>
              <w:bottom w:val="single" w:sz="4" w:space="0" w:color="auto"/>
              <w:right w:val="single" w:sz="4" w:space="0" w:color="auto"/>
            </w:tcBorders>
          </w:tcPr>
          <w:p w14:paraId="6D4E0BE3"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37,0</w:t>
            </w:r>
          </w:p>
        </w:tc>
        <w:tc>
          <w:tcPr>
            <w:tcW w:w="1134" w:type="dxa"/>
            <w:tcBorders>
              <w:top w:val="single" w:sz="4" w:space="0" w:color="auto"/>
              <w:left w:val="single" w:sz="4" w:space="0" w:color="auto"/>
              <w:bottom w:val="single" w:sz="4" w:space="0" w:color="auto"/>
              <w:right w:val="single" w:sz="4" w:space="0" w:color="auto"/>
            </w:tcBorders>
          </w:tcPr>
          <w:p w14:paraId="662AF08F" w14:textId="77777777" w:rsidR="00E97C5C" w:rsidRPr="004A0104" w:rsidRDefault="00E97C5C" w:rsidP="00F562AF">
            <w:pPr>
              <w:jc w:val="center"/>
              <w:rPr>
                <w:sz w:val="20"/>
                <w:szCs w:val="20"/>
                <w:lang w:eastAsia="en-US"/>
              </w:rPr>
            </w:pPr>
            <w:r w:rsidRPr="004A0104">
              <w:rPr>
                <w:bCs/>
                <w:color w:val="000000"/>
                <w:sz w:val="20"/>
                <w:szCs w:val="20"/>
                <w:lang w:eastAsia="en-US"/>
              </w:rPr>
              <w:t>37,0</w:t>
            </w:r>
          </w:p>
        </w:tc>
        <w:tc>
          <w:tcPr>
            <w:tcW w:w="1701" w:type="dxa"/>
            <w:vMerge/>
            <w:tcBorders>
              <w:left w:val="single" w:sz="4" w:space="0" w:color="auto"/>
              <w:right w:val="single" w:sz="4" w:space="0" w:color="auto"/>
            </w:tcBorders>
          </w:tcPr>
          <w:p w14:paraId="185B89C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AC13305" w14:textId="77777777" w:rsidR="00E97C5C" w:rsidRPr="004A0104" w:rsidRDefault="00E97C5C" w:rsidP="00F562AF">
            <w:pPr>
              <w:rPr>
                <w:sz w:val="20"/>
                <w:szCs w:val="20"/>
                <w:lang w:eastAsia="en-US"/>
              </w:rPr>
            </w:pPr>
          </w:p>
        </w:tc>
      </w:tr>
      <w:tr w:rsidR="00E97C5C" w:rsidRPr="004A0104" w14:paraId="205FC001"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1095933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53D492B"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B2CEC8F"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57C000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11A748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EF4F9F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725746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2EF9C2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D46BDC3"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DEADF32"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468156A8"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6AE64E89" w14:textId="77777777" w:rsidR="00E97C5C" w:rsidRPr="004A0104" w:rsidRDefault="00E97C5C" w:rsidP="00F562AF">
            <w:pPr>
              <w:rPr>
                <w:sz w:val="20"/>
                <w:szCs w:val="20"/>
                <w:lang w:eastAsia="en-US"/>
              </w:rPr>
            </w:pPr>
          </w:p>
        </w:tc>
      </w:tr>
      <w:tr w:rsidR="00E97C5C" w:rsidRPr="004A0104" w14:paraId="1BFB6839" w14:textId="77777777" w:rsidTr="00F562AF">
        <w:trPr>
          <w:trHeight w:val="489"/>
        </w:trPr>
        <w:tc>
          <w:tcPr>
            <w:tcW w:w="1701" w:type="dxa"/>
            <w:vMerge w:val="restart"/>
            <w:tcBorders>
              <w:top w:val="single" w:sz="4" w:space="0" w:color="auto"/>
              <w:left w:val="single" w:sz="4" w:space="0" w:color="auto"/>
              <w:right w:val="single" w:sz="4" w:space="0" w:color="auto"/>
            </w:tcBorders>
          </w:tcPr>
          <w:p w14:paraId="14559EF0" w14:textId="77777777" w:rsidR="00E97C5C" w:rsidRPr="004A0104" w:rsidRDefault="00E97C5C" w:rsidP="00F562AF">
            <w:pPr>
              <w:rPr>
                <w:sz w:val="20"/>
                <w:szCs w:val="20"/>
                <w:highlight w:val="green"/>
                <w:lang w:eastAsia="en-US"/>
              </w:rPr>
            </w:pPr>
            <w:r w:rsidRPr="004A0104">
              <w:rPr>
                <w:bCs/>
                <w:sz w:val="20"/>
                <w:szCs w:val="20"/>
              </w:rPr>
              <w:lastRenderedPageBreak/>
              <w:t>2.5. Участие в межрайонных,  региональных военно - спортивных, патриотических мероприятиях</w:t>
            </w:r>
            <w:r w:rsidRPr="004A0104">
              <w:rPr>
                <w:sz w:val="20"/>
                <w:szCs w:val="20"/>
                <w:lang w:eastAsia="en-US"/>
              </w:rPr>
              <w:t xml:space="preserve"> </w:t>
            </w:r>
          </w:p>
        </w:tc>
        <w:tc>
          <w:tcPr>
            <w:tcW w:w="1635" w:type="dxa"/>
            <w:tcBorders>
              <w:top w:val="single" w:sz="4" w:space="0" w:color="auto"/>
              <w:left w:val="single" w:sz="4" w:space="0" w:color="auto"/>
              <w:bottom w:val="single" w:sz="4" w:space="0" w:color="auto"/>
              <w:right w:val="single" w:sz="4" w:space="0" w:color="auto"/>
            </w:tcBorders>
          </w:tcPr>
          <w:p w14:paraId="33BF15FC"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44BB323F" w14:textId="77777777" w:rsidR="00E97C5C" w:rsidRPr="004A0104" w:rsidRDefault="00E97C5C" w:rsidP="00F562AF">
            <w:pPr>
              <w:jc w:val="center"/>
              <w:rPr>
                <w:color w:val="000000"/>
                <w:sz w:val="20"/>
                <w:szCs w:val="20"/>
                <w:highlight w:val="yellow"/>
                <w:lang w:eastAsia="en-US"/>
              </w:rPr>
            </w:pPr>
            <w:r w:rsidRPr="004A0104">
              <w:rPr>
                <w:color w:val="000000"/>
                <w:sz w:val="20"/>
                <w:szCs w:val="20"/>
                <w:lang w:eastAsia="en-US"/>
              </w:rPr>
              <w:t>25</w:t>
            </w:r>
          </w:p>
        </w:tc>
        <w:tc>
          <w:tcPr>
            <w:tcW w:w="850" w:type="dxa"/>
            <w:tcBorders>
              <w:top w:val="single" w:sz="4" w:space="0" w:color="auto"/>
              <w:left w:val="single" w:sz="4" w:space="0" w:color="auto"/>
              <w:bottom w:val="single" w:sz="4" w:space="0" w:color="auto"/>
              <w:right w:val="single" w:sz="4" w:space="0" w:color="auto"/>
            </w:tcBorders>
          </w:tcPr>
          <w:p w14:paraId="5C838296" w14:textId="77777777" w:rsidR="00E97C5C" w:rsidRPr="004A0104" w:rsidRDefault="00E97C5C" w:rsidP="00F562AF">
            <w:pPr>
              <w:jc w:val="center"/>
              <w:rPr>
                <w:sz w:val="20"/>
                <w:szCs w:val="20"/>
                <w:lang w:eastAsia="en-US"/>
              </w:rPr>
            </w:pPr>
            <w:r w:rsidRPr="004A0104">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14:paraId="3C359D51" w14:textId="77777777" w:rsidR="00E97C5C" w:rsidRPr="004A0104" w:rsidRDefault="00E97C5C" w:rsidP="00F562AF">
            <w:pPr>
              <w:jc w:val="center"/>
              <w:rPr>
                <w:sz w:val="20"/>
                <w:szCs w:val="20"/>
                <w:lang w:eastAsia="en-US"/>
              </w:rPr>
            </w:pPr>
            <w:r w:rsidRPr="004A0104">
              <w:rPr>
                <w:sz w:val="20"/>
                <w:szCs w:val="20"/>
                <w:lang w:eastAsia="en-US"/>
              </w:rPr>
              <w:t>10</w:t>
            </w:r>
          </w:p>
        </w:tc>
        <w:tc>
          <w:tcPr>
            <w:tcW w:w="850" w:type="dxa"/>
            <w:tcBorders>
              <w:top w:val="single" w:sz="4" w:space="0" w:color="auto"/>
              <w:left w:val="single" w:sz="4" w:space="0" w:color="auto"/>
              <w:bottom w:val="single" w:sz="4" w:space="0" w:color="auto"/>
              <w:right w:val="single" w:sz="4" w:space="0" w:color="auto"/>
            </w:tcBorders>
          </w:tcPr>
          <w:p w14:paraId="6FE10AAF" w14:textId="77777777" w:rsidR="00E97C5C" w:rsidRPr="004A0104" w:rsidRDefault="00E97C5C" w:rsidP="00F562AF">
            <w:pPr>
              <w:jc w:val="center"/>
              <w:rPr>
                <w:sz w:val="20"/>
                <w:szCs w:val="20"/>
                <w:lang w:eastAsia="en-US"/>
              </w:rPr>
            </w:pPr>
            <w:r w:rsidRPr="004A0104">
              <w:rPr>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tcPr>
          <w:p w14:paraId="2763C8BF"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3A1913E4" w14:textId="77777777" w:rsidR="00E97C5C" w:rsidRPr="004A0104" w:rsidRDefault="00E97C5C" w:rsidP="00F562AF">
            <w:pPr>
              <w:jc w:val="center"/>
              <w:rPr>
                <w:sz w:val="20"/>
                <w:szCs w:val="20"/>
                <w:lang w:eastAsia="en-US"/>
              </w:rPr>
            </w:pPr>
            <w:r w:rsidRPr="004A0104">
              <w:rPr>
                <w:sz w:val="20"/>
                <w:szCs w:val="20"/>
                <w:lang w:eastAsia="en-US"/>
              </w:rPr>
              <w:t>25</w:t>
            </w:r>
          </w:p>
        </w:tc>
        <w:tc>
          <w:tcPr>
            <w:tcW w:w="1134" w:type="dxa"/>
            <w:tcBorders>
              <w:top w:val="single" w:sz="4" w:space="0" w:color="auto"/>
              <w:left w:val="single" w:sz="4" w:space="0" w:color="auto"/>
              <w:bottom w:val="single" w:sz="4" w:space="0" w:color="auto"/>
              <w:right w:val="single" w:sz="4" w:space="0" w:color="auto"/>
            </w:tcBorders>
          </w:tcPr>
          <w:p w14:paraId="6F1CD6C2" w14:textId="77777777" w:rsidR="00E97C5C" w:rsidRPr="004A0104" w:rsidRDefault="00E97C5C" w:rsidP="00F562AF">
            <w:pPr>
              <w:jc w:val="center"/>
              <w:rPr>
                <w:sz w:val="20"/>
                <w:szCs w:val="20"/>
                <w:lang w:eastAsia="en-US"/>
              </w:rPr>
            </w:pPr>
            <w:r w:rsidRPr="004A0104">
              <w:rPr>
                <w:sz w:val="20"/>
                <w:szCs w:val="20"/>
                <w:lang w:eastAsia="en-US"/>
              </w:rPr>
              <w:t>27</w:t>
            </w:r>
          </w:p>
        </w:tc>
        <w:tc>
          <w:tcPr>
            <w:tcW w:w="1134" w:type="dxa"/>
            <w:tcBorders>
              <w:top w:val="single" w:sz="4" w:space="0" w:color="auto"/>
              <w:left w:val="single" w:sz="4" w:space="0" w:color="auto"/>
              <w:bottom w:val="single" w:sz="4" w:space="0" w:color="auto"/>
              <w:right w:val="single" w:sz="4" w:space="0" w:color="auto"/>
            </w:tcBorders>
          </w:tcPr>
          <w:p w14:paraId="4067D4E0" w14:textId="77777777" w:rsidR="00E97C5C" w:rsidRPr="004A0104" w:rsidRDefault="00E97C5C" w:rsidP="00F562AF">
            <w:pPr>
              <w:jc w:val="center"/>
              <w:rPr>
                <w:sz w:val="20"/>
                <w:szCs w:val="20"/>
                <w:lang w:eastAsia="en-US"/>
              </w:rPr>
            </w:pPr>
            <w:r w:rsidRPr="004A0104">
              <w:rPr>
                <w:sz w:val="20"/>
                <w:szCs w:val="20"/>
                <w:lang w:eastAsia="en-US"/>
              </w:rPr>
              <w:t>27</w:t>
            </w:r>
          </w:p>
        </w:tc>
        <w:tc>
          <w:tcPr>
            <w:tcW w:w="1701" w:type="dxa"/>
            <w:vMerge w:val="restart"/>
            <w:tcBorders>
              <w:top w:val="single" w:sz="4" w:space="0" w:color="auto"/>
              <w:left w:val="single" w:sz="4" w:space="0" w:color="auto"/>
              <w:right w:val="single" w:sz="4" w:space="0" w:color="auto"/>
            </w:tcBorders>
          </w:tcPr>
          <w:p w14:paraId="6A5E6DB7"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Pr>
          <w:p w14:paraId="43A3E53D" w14:textId="77777777" w:rsidR="00E97C5C" w:rsidRPr="004A0104" w:rsidRDefault="00E97C5C" w:rsidP="00F562AF">
            <w:pPr>
              <w:rPr>
                <w:rFonts w:eastAsia="Calibri"/>
                <w:sz w:val="20"/>
                <w:szCs w:val="20"/>
                <w:lang w:eastAsia="en-US"/>
              </w:rPr>
            </w:pPr>
            <w:r w:rsidRPr="004A0104">
              <w:rPr>
                <w:rFonts w:eastAsia="Calibri"/>
                <w:sz w:val="20"/>
                <w:szCs w:val="20"/>
                <w:lang w:eastAsia="en-US"/>
              </w:rPr>
              <w:t>Военно-патриотическое воспитание через участие</w:t>
            </w:r>
            <w:r w:rsidRPr="004A0104">
              <w:rPr>
                <w:rFonts w:eastAsia="Calibri"/>
                <w:bCs/>
                <w:sz w:val="20"/>
                <w:szCs w:val="20"/>
                <w:lang w:eastAsia="en-US"/>
              </w:rPr>
              <w:t xml:space="preserve"> ВПК</w:t>
            </w:r>
            <w:r w:rsidRPr="004A0104">
              <w:rPr>
                <w:rFonts w:eastAsia="Calibri"/>
                <w:sz w:val="20"/>
                <w:szCs w:val="20"/>
                <w:lang w:eastAsia="en-US"/>
              </w:rPr>
              <w:t xml:space="preserve">  в мероприятиях, направленных на популяризацию военной службы. Ежегодное количество участников мероприятий:</w:t>
            </w:r>
          </w:p>
          <w:p w14:paraId="019E3440" w14:textId="77777777" w:rsidR="00E97C5C" w:rsidRPr="004A0104" w:rsidRDefault="00E97C5C" w:rsidP="00F562AF">
            <w:pPr>
              <w:rPr>
                <w:rFonts w:eastAsia="Calibri"/>
                <w:sz w:val="20"/>
                <w:szCs w:val="20"/>
                <w:lang w:eastAsia="en-US"/>
              </w:rPr>
            </w:pPr>
            <w:r w:rsidRPr="004A0104">
              <w:rPr>
                <w:rFonts w:eastAsia="Calibri"/>
                <w:sz w:val="20"/>
                <w:szCs w:val="20"/>
                <w:lang w:eastAsia="en-US"/>
              </w:rPr>
              <w:t>2022, 2023 – не менее 25 человек;</w:t>
            </w:r>
          </w:p>
          <w:p w14:paraId="2D471B9F" w14:textId="77777777" w:rsidR="00E97C5C" w:rsidRPr="004A0104" w:rsidRDefault="00E97C5C" w:rsidP="00F562AF">
            <w:pPr>
              <w:rPr>
                <w:sz w:val="20"/>
                <w:szCs w:val="20"/>
                <w:lang w:eastAsia="en-US"/>
              </w:rPr>
            </w:pPr>
            <w:r w:rsidRPr="004A0104">
              <w:rPr>
                <w:rFonts w:eastAsia="Calibri"/>
                <w:sz w:val="20"/>
                <w:szCs w:val="20"/>
                <w:lang w:eastAsia="en-US"/>
              </w:rPr>
              <w:t>2024, 2025 - 27 человек</w:t>
            </w:r>
          </w:p>
        </w:tc>
      </w:tr>
      <w:tr w:rsidR="00E97C5C" w:rsidRPr="004A0104" w14:paraId="405D2A49" w14:textId="77777777" w:rsidTr="00F562AF">
        <w:trPr>
          <w:trHeight w:val="489"/>
        </w:trPr>
        <w:tc>
          <w:tcPr>
            <w:tcW w:w="1701" w:type="dxa"/>
            <w:vMerge/>
            <w:tcBorders>
              <w:left w:val="single" w:sz="4" w:space="0" w:color="auto"/>
              <w:right w:val="single" w:sz="4" w:space="0" w:color="auto"/>
            </w:tcBorders>
            <w:vAlign w:val="center"/>
          </w:tcPr>
          <w:p w14:paraId="16DA204C"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915CDAD" w14:textId="77777777" w:rsidR="00E97C5C" w:rsidRPr="004A0104" w:rsidRDefault="00E97C5C" w:rsidP="00F562AF">
            <w:pPr>
              <w:rPr>
                <w:sz w:val="20"/>
                <w:szCs w:val="20"/>
              </w:rPr>
            </w:pPr>
            <w:r w:rsidRPr="004A0104">
              <w:rPr>
                <w:sz w:val="20"/>
                <w:szCs w:val="20"/>
              </w:rPr>
              <w:t xml:space="preserve">Сумма затрат, </w:t>
            </w:r>
          </w:p>
          <w:p w14:paraId="648041AC"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7644126"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97,0</w:t>
            </w:r>
          </w:p>
        </w:tc>
        <w:tc>
          <w:tcPr>
            <w:tcW w:w="850" w:type="dxa"/>
            <w:tcBorders>
              <w:top w:val="single" w:sz="4" w:space="0" w:color="auto"/>
              <w:left w:val="single" w:sz="4" w:space="0" w:color="auto"/>
              <w:bottom w:val="single" w:sz="4" w:space="0" w:color="auto"/>
              <w:right w:val="single" w:sz="4" w:space="0" w:color="auto"/>
            </w:tcBorders>
          </w:tcPr>
          <w:p w14:paraId="4C24043A" w14:textId="77777777" w:rsidR="00E97C5C" w:rsidRPr="004A0104" w:rsidRDefault="00E97C5C" w:rsidP="00F562AF">
            <w:pPr>
              <w:jc w:val="center"/>
              <w:rPr>
                <w:bCs/>
                <w:sz w:val="20"/>
                <w:szCs w:val="20"/>
                <w:lang w:eastAsia="en-US"/>
              </w:rPr>
            </w:pPr>
            <w:r w:rsidRPr="004A0104">
              <w:rPr>
                <w:bCs/>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tcPr>
          <w:p w14:paraId="1CC31278" w14:textId="77777777" w:rsidR="00E97C5C" w:rsidRPr="004A0104" w:rsidRDefault="00E97C5C" w:rsidP="00F562AF">
            <w:pPr>
              <w:jc w:val="center"/>
              <w:rPr>
                <w:bCs/>
                <w:sz w:val="20"/>
                <w:szCs w:val="20"/>
                <w:lang w:eastAsia="en-US"/>
              </w:rPr>
            </w:pPr>
            <w:r w:rsidRPr="004A0104">
              <w:rPr>
                <w:bCs/>
                <w:sz w:val="20"/>
                <w:szCs w:val="20"/>
                <w:lang w:eastAsia="en-US"/>
              </w:rPr>
              <w:t>22,0</w:t>
            </w:r>
          </w:p>
        </w:tc>
        <w:tc>
          <w:tcPr>
            <w:tcW w:w="850" w:type="dxa"/>
            <w:tcBorders>
              <w:top w:val="single" w:sz="4" w:space="0" w:color="auto"/>
              <w:left w:val="single" w:sz="4" w:space="0" w:color="auto"/>
              <w:bottom w:val="single" w:sz="4" w:space="0" w:color="auto"/>
              <w:right w:val="single" w:sz="4" w:space="0" w:color="auto"/>
            </w:tcBorders>
          </w:tcPr>
          <w:p w14:paraId="02A84091" w14:textId="77777777" w:rsidR="00E97C5C" w:rsidRPr="004A0104" w:rsidRDefault="00E97C5C" w:rsidP="00F562AF">
            <w:pPr>
              <w:jc w:val="center"/>
              <w:rPr>
                <w:bCs/>
                <w:sz w:val="20"/>
                <w:szCs w:val="20"/>
                <w:lang w:eastAsia="en-US"/>
              </w:rPr>
            </w:pPr>
            <w:r w:rsidRPr="004A0104">
              <w:rPr>
                <w:bCs/>
                <w:sz w:val="20"/>
                <w:szCs w:val="20"/>
                <w:lang w:eastAsia="en-US"/>
              </w:rPr>
              <w:t>55,0</w:t>
            </w:r>
          </w:p>
        </w:tc>
        <w:tc>
          <w:tcPr>
            <w:tcW w:w="851" w:type="dxa"/>
            <w:tcBorders>
              <w:top w:val="single" w:sz="4" w:space="0" w:color="auto"/>
              <w:left w:val="single" w:sz="4" w:space="0" w:color="auto"/>
              <w:bottom w:val="single" w:sz="4" w:space="0" w:color="auto"/>
              <w:right w:val="single" w:sz="4" w:space="0" w:color="auto"/>
            </w:tcBorders>
          </w:tcPr>
          <w:p w14:paraId="0BC1AC48"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1FFB0314" w14:textId="77777777" w:rsidR="00E97C5C" w:rsidRPr="004A0104" w:rsidRDefault="00E97C5C" w:rsidP="00F562AF">
            <w:pPr>
              <w:jc w:val="center"/>
              <w:rPr>
                <w:bCs/>
                <w:sz w:val="20"/>
                <w:szCs w:val="20"/>
                <w:lang w:eastAsia="en-US"/>
              </w:rPr>
            </w:pPr>
            <w:r w:rsidRPr="004A0104">
              <w:rPr>
                <w:rFonts w:eastAsia="Calibri"/>
                <w:bCs/>
                <w:sz w:val="20"/>
                <w:szCs w:val="20"/>
                <w:lang w:eastAsia="en-US"/>
              </w:rPr>
              <w:t>150,0</w:t>
            </w:r>
          </w:p>
        </w:tc>
        <w:tc>
          <w:tcPr>
            <w:tcW w:w="1134" w:type="dxa"/>
            <w:tcBorders>
              <w:top w:val="single" w:sz="4" w:space="0" w:color="auto"/>
              <w:left w:val="single" w:sz="4" w:space="0" w:color="auto"/>
              <w:bottom w:val="single" w:sz="4" w:space="0" w:color="auto"/>
              <w:right w:val="single" w:sz="4" w:space="0" w:color="auto"/>
            </w:tcBorders>
          </w:tcPr>
          <w:p w14:paraId="7BB1D438" w14:textId="77777777" w:rsidR="00E97C5C" w:rsidRPr="004A0104" w:rsidRDefault="00E97C5C" w:rsidP="00F562AF">
            <w:pPr>
              <w:jc w:val="center"/>
              <w:rPr>
                <w:bCs/>
                <w:sz w:val="20"/>
                <w:szCs w:val="20"/>
                <w:lang w:eastAsia="en-US"/>
              </w:rPr>
            </w:pPr>
            <w:r w:rsidRPr="004A0104">
              <w:rPr>
                <w:rFonts w:eastAsia="Calibri"/>
                <w:bCs/>
                <w:sz w:val="20"/>
                <w:szCs w:val="20"/>
                <w:lang w:eastAsia="en-US"/>
              </w:rPr>
              <w:t>160,0</w:t>
            </w:r>
          </w:p>
        </w:tc>
        <w:tc>
          <w:tcPr>
            <w:tcW w:w="1134" w:type="dxa"/>
            <w:tcBorders>
              <w:top w:val="single" w:sz="4" w:space="0" w:color="auto"/>
              <w:left w:val="single" w:sz="4" w:space="0" w:color="auto"/>
              <w:bottom w:val="single" w:sz="4" w:space="0" w:color="auto"/>
              <w:right w:val="single" w:sz="4" w:space="0" w:color="auto"/>
            </w:tcBorders>
          </w:tcPr>
          <w:p w14:paraId="7027619D" w14:textId="77777777" w:rsidR="00E97C5C" w:rsidRPr="004A0104" w:rsidRDefault="00E97C5C" w:rsidP="00F562AF">
            <w:pPr>
              <w:jc w:val="center"/>
              <w:rPr>
                <w:bCs/>
                <w:sz w:val="20"/>
                <w:szCs w:val="20"/>
                <w:lang w:eastAsia="en-US"/>
              </w:rPr>
            </w:pPr>
            <w:r w:rsidRPr="004A0104">
              <w:rPr>
                <w:rFonts w:eastAsia="Calibri"/>
                <w:bCs/>
                <w:sz w:val="20"/>
                <w:szCs w:val="20"/>
                <w:lang w:eastAsia="en-US"/>
              </w:rPr>
              <w:t>170,0</w:t>
            </w:r>
          </w:p>
        </w:tc>
        <w:tc>
          <w:tcPr>
            <w:tcW w:w="1701" w:type="dxa"/>
            <w:vMerge/>
            <w:tcBorders>
              <w:left w:val="single" w:sz="4" w:space="0" w:color="auto"/>
              <w:right w:val="single" w:sz="4" w:space="0" w:color="auto"/>
            </w:tcBorders>
          </w:tcPr>
          <w:p w14:paraId="31D8B09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0FC0BCA" w14:textId="77777777" w:rsidR="00E97C5C" w:rsidRPr="004A0104" w:rsidRDefault="00E97C5C" w:rsidP="00F562AF">
            <w:pPr>
              <w:rPr>
                <w:sz w:val="20"/>
                <w:szCs w:val="20"/>
                <w:lang w:eastAsia="en-US"/>
              </w:rPr>
            </w:pPr>
          </w:p>
        </w:tc>
      </w:tr>
      <w:tr w:rsidR="00E97C5C" w:rsidRPr="004A0104" w14:paraId="33870F9B" w14:textId="77777777" w:rsidTr="00F562AF">
        <w:trPr>
          <w:trHeight w:val="489"/>
        </w:trPr>
        <w:tc>
          <w:tcPr>
            <w:tcW w:w="1701" w:type="dxa"/>
            <w:vMerge/>
            <w:tcBorders>
              <w:left w:val="single" w:sz="4" w:space="0" w:color="auto"/>
              <w:right w:val="single" w:sz="4" w:space="0" w:color="auto"/>
            </w:tcBorders>
            <w:vAlign w:val="center"/>
          </w:tcPr>
          <w:p w14:paraId="512C0D8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210F507"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F94CB5B"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A4A5CA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1D0DFB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52324A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042FFB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55863B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AF6870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EA7C53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54540A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CCEC5CC" w14:textId="77777777" w:rsidR="00E97C5C" w:rsidRPr="004A0104" w:rsidRDefault="00E97C5C" w:rsidP="00F562AF">
            <w:pPr>
              <w:rPr>
                <w:sz w:val="20"/>
                <w:szCs w:val="20"/>
                <w:lang w:eastAsia="en-US"/>
              </w:rPr>
            </w:pPr>
          </w:p>
        </w:tc>
      </w:tr>
      <w:tr w:rsidR="00E97C5C" w:rsidRPr="004A0104" w14:paraId="6CE56FC1" w14:textId="77777777" w:rsidTr="00F562AF">
        <w:trPr>
          <w:trHeight w:val="489"/>
        </w:trPr>
        <w:tc>
          <w:tcPr>
            <w:tcW w:w="1701" w:type="dxa"/>
            <w:vMerge/>
            <w:tcBorders>
              <w:left w:val="single" w:sz="4" w:space="0" w:color="auto"/>
              <w:right w:val="single" w:sz="4" w:space="0" w:color="auto"/>
            </w:tcBorders>
            <w:vAlign w:val="center"/>
          </w:tcPr>
          <w:p w14:paraId="5F6E87B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E5A8D71"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2F106D5"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3A010F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EB7A9AC"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6F5127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2D11C32"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B3364E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DB301B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7554609"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D6C937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9625862" w14:textId="77777777" w:rsidR="00E97C5C" w:rsidRPr="004A0104" w:rsidRDefault="00E97C5C" w:rsidP="00F562AF">
            <w:pPr>
              <w:rPr>
                <w:sz w:val="20"/>
                <w:szCs w:val="20"/>
                <w:lang w:eastAsia="en-US"/>
              </w:rPr>
            </w:pPr>
          </w:p>
        </w:tc>
      </w:tr>
      <w:tr w:rsidR="00E97C5C" w:rsidRPr="004A0104" w14:paraId="291EF986" w14:textId="77777777" w:rsidTr="00F562AF">
        <w:trPr>
          <w:trHeight w:val="489"/>
        </w:trPr>
        <w:tc>
          <w:tcPr>
            <w:tcW w:w="1701" w:type="dxa"/>
            <w:vMerge/>
            <w:tcBorders>
              <w:left w:val="single" w:sz="4" w:space="0" w:color="auto"/>
              <w:right w:val="single" w:sz="4" w:space="0" w:color="auto"/>
            </w:tcBorders>
            <w:vAlign w:val="center"/>
          </w:tcPr>
          <w:p w14:paraId="38FD3C3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5FCFD8C"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597DAB2"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97,0</w:t>
            </w:r>
          </w:p>
        </w:tc>
        <w:tc>
          <w:tcPr>
            <w:tcW w:w="850" w:type="dxa"/>
            <w:tcBorders>
              <w:top w:val="single" w:sz="4" w:space="0" w:color="auto"/>
              <w:left w:val="single" w:sz="4" w:space="0" w:color="auto"/>
              <w:bottom w:val="single" w:sz="4" w:space="0" w:color="auto"/>
              <w:right w:val="single" w:sz="4" w:space="0" w:color="auto"/>
            </w:tcBorders>
          </w:tcPr>
          <w:p w14:paraId="1DADBBA7" w14:textId="77777777" w:rsidR="00E97C5C" w:rsidRPr="004A0104" w:rsidRDefault="00E97C5C" w:rsidP="00F562AF">
            <w:pPr>
              <w:jc w:val="center"/>
              <w:rPr>
                <w:sz w:val="20"/>
                <w:szCs w:val="20"/>
                <w:lang w:eastAsia="en-US"/>
              </w:rPr>
            </w:pPr>
            <w:r w:rsidRPr="004A0104">
              <w:rPr>
                <w:bCs/>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tcPr>
          <w:p w14:paraId="2D04B91B" w14:textId="77777777" w:rsidR="00E97C5C" w:rsidRPr="004A0104" w:rsidRDefault="00E97C5C" w:rsidP="00F562AF">
            <w:pPr>
              <w:jc w:val="center"/>
              <w:rPr>
                <w:sz w:val="20"/>
                <w:szCs w:val="20"/>
                <w:lang w:eastAsia="en-US"/>
              </w:rPr>
            </w:pPr>
            <w:r w:rsidRPr="004A0104">
              <w:rPr>
                <w:bCs/>
                <w:sz w:val="20"/>
                <w:szCs w:val="20"/>
                <w:lang w:eastAsia="en-US"/>
              </w:rPr>
              <w:t>22,0</w:t>
            </w:r>
          </w:p>
        </w:tc>
        <w:tc>
          <w:tcPr>
            <w:tcW w:w="850" w:type="dxa"/>
            <w:tcBorders>
              <w:top w:val="single" w:sz="4" w:space="0" w:color="auto"/>
              <w:left w:val="single" w:sz="4" w:space="0" w:color="auto"/>
              <w:bottom w:val="single" w:sz="4" w:space="0" w:color="auto"/>
              <w:right w:val="single" w:sz="4" w:space="0" w:color="auto"/>
            </w:tcBorders>
          </w:tcPr>
          <w:p w14:paraId="293E0692" w14:textId="77777777" w:rsidR="00E97C5C" w:rsidRPr="004A0104" w:rsidRDefault="00E97C5C" w:rsidP="00F562AF">
            <w:pPr>
              <w:jc w:val="center"/>
              <w:rPr>
                <w:sz w:val="20"/>
                <w:szCs w:val="20"/>
                <w:lang w:eastAsia="en-US"/>
              </w:rPr>
            </w:pPr>
            <w:r w:rsidRPr="004A0104">
              <w:rPr>
                <w:bCs/>
                <w:sz w:val="20"/>
                <w:szCs w:val="20"/>
                <w:lang w:eastAsia="en-US"/>
              </w:rPr>
              <w:t>55,0</w:t>
            </w:r>
          </w:p>
        </w:tc>
        <w:tc>
          <w:tcPr>
            <w:tcW w:w="851" w:type="dxa"/>
            <w:tcBorders>
              <w:top w:val="single" w:sz="4" w:space="0" w:color="auto"/>
              <w:left w:val="single" w:sz="4" w:space="0" w:color="auto"/>
              <w:bottom w:val="single" w:sz="4" w:space="0" w:color="auto"/>
              <w:right w:val="single" w:sz="4" w:space="0" w:color="auto"/>
            </w:tcBorders>
          </w:tcPr>
          <w:p w14:paraId="4B8EC6A3"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3F672C83" w14:textId="77777777" w:rsidR="00E97C5C" w:rsidRPr="004A0104" w:rsidRDefault="00E97C5C" w:rsidP="00F562AF">
            <w:pPr>
              <w:jc w:val="center"/>
              <w:rPr>
                <w:sz w:val="20"/>
                <w:szCs w:val="20"/>
                <w:lang w:eastAsia="en-US"/>
              </w:rPr>
            </w:pPr>
            <w:r w:rsidRPr="004A0104">
              <w:rPr>
                <w:rFonts w:eastAsia="Calibri"/>
                <w:sz w:val="20"/>
                <w:szCs w:val="20"/>
                <w:lang w:eastAsia="en-US"/>
              </w:rPr>
              <w:t>150,0</w:t>
            </w:r>
          </w:p>
        </w:tc>
        <w:tc>
          <w:tcPr>
            <w:tcW w:w="1134" w:type="dxa"/>
            <w:tcBorders>
              <w:top w:val="single" w:sz="4" w:space="0" w:color="auto"/>
              <w:left w:val="single" w:sz="4" w:space="0" w:color="auto"/>
              <w:bottom w:val="single" w:sz="4" w:space="0" w:color="auto"/>
              <w:right w:val="single" w:sz="4" w:space="0" w:color="auto"/>
            </w:tcBorders>
          </w:tcPr>
          <w:p w14:paraId="74237A80" w14:textId="77777777" w:rsidR="00E97C5C" w:rsidRPr="004A0104" w:rsidRDefault="00E97C5C" w:rsidP="00F562AF">
            <w:pPr>
              <w:jc w:val="center"/>
              <w:rPr>
                <w:sz w:val="20"/>
                <w:szCs w:val="20"/>
                <w:lang w:eastAsia="en-US"/>
              </w:rPr>
            </w:pPr>
            <w:r w:rsidRPr="004A0104">
              <w:rPr>
                <w:rFonts w:eastAsia="Calibri"/>
                <w:sz w:val="20"/>
                <w:szCs w:val="20"/>
                <w:lang w:eastAsia="en-US"/>
              </w:rPr>
              <w:t>160,0</w:t>
            </w:r>
          </w:p>
        </w:tc>
        <w:tc>
          <w:tcPr>
            <w:tcW w:w="1134" w:type="dxa"/>
            <w:tcBorders>
              <w:top w:val="single" w:sz="4" w:space="0" w:color="auto"/>
              <w:left w:val="single" w:sz="4" w:space="0" w:color="auto"/>
              <w:bottom w:val="single" w:sz="4" w:space="0" w:color="auto"/>
              <w:right w:val="single" w:sz="4" w:space="0" w:color="auto"/>
            </w:tcBorders>
          </w:tcPr>
          <w:p w14:paraId="101F6355" w14:textId="77777777" w:rsidR="00E97C5C" w:rsidRPr="004A0104" w:rsidRDefault="00E97C5C" w:rsidP="00F562AF">
            <w:pPr>
              <w:jc w:val="center"/>
              <w:rPr>
                <w:sz w:val="20"/>
                <w:szCs w:val="20"/>
                <w:lang w:eastAsia="en-US"/>
              </w:rPr>
            </w:pPr>
            <w:r w:rsidRPr="004A0104">
              <w:rPr>
                <w:rFonts w:eastAsia="Calibri"/>
                <w:sz w:val="20"/>
                <w:szCs w:val="20"/>
                <w:lang w:eastAsia="en-US"/>
              </w:rPr>
              <w:t>170,0</w:t>
            </w:r>
          </w:p>
        </w:tc>
        <w:tc>
          <w:tcPr>
            <w:tcW w:w="1701" w:type="dxa"/>
            <w:vMerge/>
            <w:tcBorders>
              <w:left w:val="single" w:sz="4" w:space="0" w:color="auto"/>
              <w:right w:val="single" w:sz="4" w:space="0" w:color="auto"/>
            </w:tcBorders>
          </w:tcPr>
          <w:p w14:paraId="1F327DD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F1238EE" w14:textId="77777777" w:rsidR="00E97C5C" w:rsidRPr="004A0104" w:rsidRDefault="00E97C5C" w:rsidP="00F562AF">
            <w:pPr>
              <w:rPr>
                <w:sz w:val="20"/>
                <w:szCs w:val="20"/>
                <w:lang w:eastAsia="en-US"/>
              </w:rPr>
            </w:pPr>
          </w:p>
        </w:tc>
      </w:tr>
      <w:tr w:rsidR="00E97C5C" w:rsidRPr="004A0104" w14:paraId="107F12F2"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24575549"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56F8F8F"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3E34A12"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19D8EAD"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477392C"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CD91AE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FEA32E4"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6AF0AE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443057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A36224A"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49CE4C38"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0A4EEA4C" w14:textId="77777777" w:rsidR="00E97C5C" w:rsidRPr="004A0104" w:rsidRDefault="00E97C5C" w:rsidP="00F562AF">
            <w:pPr>
              <w:rPr>
                <w:sz w:val="20"/>
                <w:szCs w:val="20"/>
                <w:lang w:eastAsia="en-US"/>
              </w:rPr>
            </w:pPr>
          </w:p>
        </w:tc>
      </w:tr>
      <w:tr w:rsidR="00E97C5C" w:rsidRPr="004A0104" w14:paraId="0F2B9C03" w14:textId="77777777" w:rsidTr="00F562AF">
        <w:trPr>
          <w:trHeight w:val="489"/>
        </w:trPr>
        <w:tc>
          <w:tcPr>
            <w:tcW w:w="1701" w:type="dxa"/>
            <w:vMerge w:val="restart"/>
            <w:tcBorders>
              <w:top w:val="single" w:sz="4" w:space="0" w:color="auto"/>
              <w:left w:val="single" w:sz="4" w:space="0" w:color="auto"/>
              <w:right w:val="single" w:sz="4" w:space="0" w:color="auto"/>
            </w:tcBorders>
          </w:tcPr>
          <w:p w14:paraId="76067D44" w14:textId="77777777" w:rsidR="00E97C5C" w:rsidRPr="004A0104" w:rsidRDefault="00E97C5C" w:rsidP="00F562AF">
            <w:pPr>
              <w:rPr>
                <w:sz w:val="20"/>
                <w:szCs w:val="20"/>
                <w:lang w:eastAsia="en-US"/>
              </w:rPr>
            </w:pPr>
            <w:r w:rsidRPr="004A0104">
              <w:rPr>
                <w:bCs/>
                <w:sz w:val="20"/>
                <w:szCs w:val="20"/>
              </w:rPr>
              <w:t>2.6. Выполнение прыжков с парашютом</w:t>
            </w:r>
          </w:p>
        </w:tc>
        <w:tc>
          <w:tcPr>
            <w:tcW w:w="1635" w:type="dxa"/>
            <w:tcBorders>
              <w:top w:val="single" w:sz="4" w:space="0" w:color="auto"/>
              <w:left w:val="single" w:sz="4" w:space="0" w:color="auto"/>
              <w:bottom w:val="single" w:sz="4" w:space="0" w:color="auto"/>
              <w:right w:val="single" w:sz="4" w:space="0" w:color="auto"/>
            </w:tcBorders>
          </w:tcPr>
          <w:p w14:paraId="7200921C"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AF2387B" w14:textId="77777777" w:rsidR="00E97C5C" w:rsidRPr="004A0104" w:rsidRDefault="00E97C5C" w:rsidP="00F562AF">
            <w:pPr>
              <w:jc w:val="center"/>
              <w:rPr>
                <w:color w:val="000000"/>
                <w:sz w:val="20"/>
                <w:szCs w:val="20"/>
                <w:lang w:eastAsia="en-US"/>
              </w:rPr>
            </w:pPr>
            <w:r w:rsidRPr="004A0104">
              <w:rPr>
                <w:color w:val="000000"/>
                <w:sz w:val="20"/>
                <w:szCs w:val="20"/>
                <w:lang w:eastAsia="en-US"/>
              </w:rPr>
              <w:t>10</w:t>
            </w:r>
          </w:p>
        </w:tc>
        <w:tc>
          <w:tcPr>
            <w:tcW w:w="850" w:type="dxa"/>
            <w:tcBorders>
              <w:top w:val="single" w:sz="4" w:space="0" w:color="auto"/>
              <w:left w:val="single" w:sz="4" w:space="0" w:color="auto"/>
              <w:bottom w:val="single" w:sz="4" w:space="0" w:color="auto"/>
              <w:right w:val="single" w:sz="4" w:space="0" w:color="auto"/>
            </w:tcBorders>
          </w:tcPr>
          <w:p w14:paraId="596D8758"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9EE31CE"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1F988D3" w14:textId="77777777" w:rsidR="00E97C5C" w:rsidRPr="004A0104" w:rsidRDefault="00E97C5C" w:rsidP="00F562AF">
            <w:pPr>
              <w:jc w:val="center"/>
              <w:rPr>
                <w:sz w:val="20"/>
                <w:szCs w:val="20"/>
                <w:lang w:eastAsia="en-US"/>
              </w:rPr>
            </w:pPr>
            <w:r w:rsidRPr="004A0104">
              <w:rPr>
                <w:sz w:val="20"/>
                <w:szCs w:val="20"/>
                <w:lang w:eastAsia="en-US"/>
              </w:rPr>
              <w:t>10</w:t>
            </w:r>
          </w:p>
        </w:tc>
        <w:tc>
          <w:tcPr>
            <w:tcW w:w="851" w:type="dxa"/>
            <w:tcBorders>
              <w:top w:val="single" w:sz="4" w:space="0" w:color="auto"/>
              <w:left w:val="single" w:sz="4" w:space="0" w:color="auto"/>
              <w:bottom w:val="single" w:sz="4" w:space="0" w:color="auto"/>
              <w:right w:val="single" w:sz="4" w:space="0" w:color="auto"/>
            </w:tcBorders>
          </w:tcPr>
          <w:p w14:paraId="7D02CA16"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F0F9A1C" w14:textId="77777777" w:rsidR="00E97C5C" w:rsidRPr="004A0104" w:rsidRDefault="00E97C5C" w:rsidP="00F562AF">
            <w:pPr>
              <w:jc w:val="center"/>
              <w:rPr>
                <w:sz w:val="20"/>
                <w:szCs w:val="20"/>
                <w:lang w:eastAsia="en-US"/>
              </w:rPr>
            </w:pPr>
            <w:r w:rsidRPr="004A0104">
              <w:rPr>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44982892" w14:textId="77777777" w:rsidR="00E97C5C" w:rsidRPr="004A0104" w:rsidRDefault="00E97C5C" w:rsidP="00F562AF">
            <w:pPr>
              <w:jc w:val="center"/>
              <w:rPr>
                <w:sz w:val="20"/>
                <w:szCs w:val="20"/>
                <w:lang w:eastAsia="en-US"/>
              </w:rPr>
            </w:pPr>
            <w:r w:rsidRPr="004A0104">
              <w:rPr>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1C594162" w14:textId="77777777" w:rsidR="00E97C5C" w:rsidRPr="004A0104" w:rsidRDefault="00E97C5C" w:rsidP="00F562AF">
            <w:pPr>
              <w:jc w:val="center"/>
              <w:rPr>
                <w:sz w:val="20"/>
                <w:szCs w:val="20"/>
                <w:lang w:eastAsia="en-US"/>
              </w:rPr>
            </w:pPr>
            <w:r w:rsidRPr="004A0104">
              <w:rPr>
                <w:sz w:val="20"/>
                <w:szCs w:val="20"/>
                <w:lang w:eastAsia="en-US"/>
              </w:rPr>
              <w:t>10</w:t>
            </w:r>
          </w:p>
        </w:tc>
        <w:tc>
          <w:tcPr>
            <w:tcW w:w="1701" w:type="dxa"/>
            <w:vMerge w:val="restart"/>
            <w:tcBorders>
              <w:top w:val="single" w:sz="4" w:space="0" w:color="auto"/>
              <w:left w:val="single" w:sz="4" w:space="0" w:color="auto"/>
              <w:right w:val="single" w:sz="4" w:space="0" w:color="auto"/>
            </w:tcBorders>
          </w:tcPr>
          <w:p w14:paraId="272E0600"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tcPr>
          <w:p w14:paraId="2BA8E6B9" w14:textId="77777777" w:rsidR="00E97C5C" w:rsidRPr="004A0104" w:rsidRDefault="00E97C5C" w:rsidP="00F562AF">
            <w:pPr>
              <w:rPr>
                <w:bCs/>
                <w:sz w:val="20"/>
                <w:szCs w:val="20"/>
              </w:rPr>
            </w:pPr>
            <w:r w:rsidRPr="004A0104">
              <w:rPr>
                <w:bCs/>
                <w:sz w:val="20"/>
                <w:szCs w:val="20"/>
              </w:rPr>
              <w:t>Парашютно-десантная подготовка допризывной молодежи. Ежегодное количество участников не менее 10 человек</w:t>
            </w:r>
          </w:p>
          <w:p w14:paraId="09A80DF1" w14:textId="77777777" w:rsidR="00E97C5C" w:rsidRPr="004A0104" w:rsidRDefault="00E97C5C" w:rsidP="00F562AF">
            <w:pPr>
              <w:rPr>
                <w:sz w:val="20"/>
                <w:szCs w:val="20"/>
              </w:rPr>
            </w:pPr>
          </w:p>
        </w:tc>
      </w:tr>
      <w:tr w:rsidR="00E97C5C" w:rsidRPr="004A0104" w14:paraId="663FBDA7" w14:textId="77777777" w:rsidTr="00F562AF">
        <w:trPr>
          <w:trHeight w:val="489"/>
        </w:trPr>
        <w:tc>
          <w:tcPr>
            <w:tcW w:w="1701" w:type="dxa"/>
            <w:vMerge/>
            <w:tcBorders>
              <w:left w:val="single" w:sz="4" w:space="0" w:color="auto"/>
              <w:right w:val="single" w:sz="4" w:space="0" w:color="auto"/>
            </w:tcBorders>
            <w:vAlign w:val="center"/>
          </w:tcPr>
          <w:p w14:paraId="170CE12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4275D21" w14:textId="77777777" w:rsidR="00E97C5C" w:rsidRPr="004A0104" w:rsidRDefault="00E97C5C" w:rsidP="00F562AF">
            <w:pPr>
              <w:rPr>
                <w:sz w:val="20"/>
                <w:szCs w:val="20"/>
              </w:rPr>
            </w:pPr>
            <w:r w:rsidRPr="004A0104">
              <w:rPr>
                <w:sz w:val="20"/>
                <w:szCs w:val="20"/>
              </w:rPr>
              <w:t xml:space="preserve">Сумма затрат, </w:t>
            </w:r>
          </w:p>
          <w:p w14:paraId="552C9666"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A92B7F9"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125,0</w:t>
            </w:r>
          </w:p>
        </w:tc>
        <w:tc>
          <w:tcPr>
            <w:tcW w:w="850" w:type="dxa"/>
            <w:tcBorders>
              <w:top w:val="single" w:sz="4" w:space="0" w:color="auto"/>
              <w:left w:val="single" w:sz="4" w:space="0" w:color="auto"/>
              <w:bottom w:val="single" w:sz="4" w:space="0" w:color="auto"/>
              <w:right w:val="single" w:sz="4" w:space="0" w:color="auto"/>
            </w:tcBorders>
          </w:tcPr>
          <w:p w14:paraId="59A89B08"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4505800"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94CC687" w14:textId="77777777" w:rsidR="00E97C5C" w:rsidRPr="004A0104" w:rsidRDefault="00E97C5C" w:rsidP="00F562AF">
            <w:pPr>
              <w:jc w:val="center"/>
              <w:rPr>
                <w:bCs/>
                <w:sz w:val="20"/>
                <w:szCs w:val="20"/>
                <w:lang w:eastAsia="en-US"/>
              </w:rPr>
            </w:pPr>
            <w:r w:rsidRPr="004A0104">
              <w:rPr>
                <w:bCs/>
                <w:sz w:val="20"/>
                <w:szCs w:val="20"/>
                <w:lang w:eastAsia="en-US"/>
              </w:rPr>
              <w:t>125,0</w:t>
            </w:r>
          </w:p>
        </w:tc>
        <w:tc>
          <w:tcPr>
            <w:tcW w:w="851" w:type="dxa"/>
            <w:tcBorders>
              <w:top w:val="single" w:sz="4" w:space="0" w:color="auto"/>
              <w:left w:val="single" w:sz="4" w:space="0" w:color="auto"/>
              <w:bottom w:val="single" w:sz="4" w:space="0" w:color="auto"/>
              <w:right w:val="single" w:sz="4" w:space="0" w:color="auto"/>
            </w:tcBorders>
          </w:tcPr>
          <w:p w14:paraId="6168EA4E"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10F19432" w14:textId="77777777" w:rsidR="00E97C5C" w:rsidRPr="004A0104" w:rsidRDefault="00E97C5C" w:rsidP="00F562AF">
            <w:pPr>
              <w:jc w:val="center"/>
              <w:rPr>
                <w:bCs/>
                <w:sz w:val="20"/>
                <w:szCs w:val="20"/>
                <w:lang w:eastAsia="en-US"/>
              </w:rPr>
            </w:pPr>
            <w:r w:rsidRPr="004A0104">
              <w:rPr>
                <w:bCs/>
                <w:sz w:val="20"/>
                <w:szCs w:val="20"/>
                <w:lang w:eastAsia="en-US"/>
              </w:rPr>
              <w:t>127,0</w:t>
            </w:r>
          </w:p>
        </w:tc>
        <w:tc>
          <w:tcPr>
            <w:tcW w:w="1134" w:type="dxa"/>
            <w:tcBorders>
              <w:top w:val="single" w:sz="4" w:space="0" w:color="auto"/>
              <w:left w:val="single" w:sz="4" w:space="0" w:color="auto"/>
              <w:bottom w:val="single" w:sz="4" w:space="0" w:color="auto"/>
              <w:right w:val="single" w:sz="4" w:space="0" w:color="auto"/>
            </w:tcBorders>
          </w:tcPr>
          <w:p w14:paraId="1ECEFE2F" w14:textId="77777777" w:rsidR="00E97C5C" w:rsidRPr="004A0104" w:rsidRDefault="00E97C5C" w:rsidP="00F562AF">
            <w:pPr>
              <w:jc w:val="center"/>
              <w:rPr>
                <w:bCs/>
                <w:sz w:val="20"/>
                <w:szCs w:val="20"/>
                <w:lang w:eastAsia="en-US"/>
              </w:rPr>
            </w:pPr>
            <w:r w:rsidRPr="004A0104">
              <w:rPr>
                <w:bCs/>
                <w:sz w:val="20"/>
                <w:szCs w:val="20"/>
                <w:lang w:eastAsia="en-US"/>
              </w:rPr>
              <w:t>130,0</w:t>
            </w:r>
          </w:p>
        </w:tc>
        <w:tc>
          <w:tcPr>
            <w:tcW w:w="1134" w:type="dxa"/>
            <w:tcBorders>
              <w:top w:val="single" w:sz="4" w:space="0" w:color="auto"/>
              <w:left w:val="single" w:sz="4" w:space="0" w:color="auto"/>
              <w:bottom w:val="single" w:sz="4" w:space="0" w:color="auto"/>
              <w:right w:val="single" w:sz="4" w:space="0" w:color="auto"/>
            </w:tcBorders>
          </w:tcPr>
          <w:p w14:paraId="05FA1783" w14:textId="77777777" w:rsidR="00E97C5C" w:rsidRPr="004A0104" w:rsidRDefault="00E97C5C" w:rsidP="00F562AF">
            <w:pPr>
              <w:jc w:val="center"/>
              <w:rPr>
                <w:bCs/>
                <w:sz w:val="20"/>
                <w:szCs w:val="20"/>
                <w:lang w:eastAsia="en-US"/>
              </w:rPr>
            </w:pPr>
            <w:r w:rsidRPr="004A0104">
              <w:rPr>
                <w:bCs/>
                <w:sz w:val="20"/>
                <w:szCs w:val="20"/>
                <w:lang w:eastAsia="en-US"/>
              </w:rPr>
              <w:t>130,0</w:t>
            </w:r>
          </w:p>
        </w:tc>
        <w:tc>
          <w:tcPr>
            <w:tcW w:w="1701" w:type="dxa"/>
            <w:vMerge/>
            <w:tcBorders>
              <w:left w:val="single" w:sz="4" w:space="0" w:color="auto"/>
              <w:right w:val="single" w:sz="4" w:space="0" w:color="auto"/>
            </w:tcBorders>
          </w:tcPr>
          <w:p w14:paraId="6664A62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E47DEEB" w14:textId="77777777" w:rsidR="00E97C5C" w:rsidRPr="004A0104" w:rsidRDefault="00E97C5C" w:rsidP="00F562AF">
            <w:pPr>
              <w:rPr>
                <w:sz w:val="20"/>
                <w:szCs w:val="20"/>
                <w:lang w:eastAsia="en-US"/>
              </w:rPr>
            </w:pPr>
          </w:p>
        </w:tc>
      </w:tr>
      <w:tr w:rsidR="00E97C5C" w:rsidRPr="004A0104" w14:paraId="45FB3727" w14:textId="77777777" w:rsidTr="00F562AF">
        <w:trPr>
          <w:trHeight w:val="489"/>
        </w:trPr>
        <w:tc>
          <w:tcPr>
            <w:tcW w:w="1701" w:type="dxa"/>
            <w:vMerge/>
            <w:tcBorders>
              <w:left w:val="single" w:sz="4" w:space="0" w:color="auto"/>
              <w:right w:val="single" w:sz="4" w:space="0" w:color="auto"/>
            </w:tcBorders>
            <w:vAlign w:val="center"/>
          </w:tcPr>
          <w:p w14:paraId="365B992B"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30FD6DE"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1B2F118"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8D7F5A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FF873B1"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97B2D9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59096A0"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6EF6EB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A7810B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B2718F9"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5F5DB07"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3E07BD4" w14:textId="77777777" w:rsidR="00E97C5C" w:rsidRPr="004A0104" w:rsidRDefault="00E97C5C" w:rsidP="00F562AF">
            <w:pPr>
              <w:rPr>
                <w:sz w:val="20"/>
                <w:szCs w:val="20"/>
                <w:lang w:eastAsia="en-US"/>
              </w:rPr>
            </w:pPr>
          </w:p>
        </w:tc>
      </w:tr>
      <w:tr w:rsidR="00E97C5C" w:rsidRPr="004A0104" w14:paraId="1BA5271D" w14:textId="77777777" w:rsidTr="00F562AF">
        <w:trPr>
          <w:trHeight w:val="489"/>
        </w:trPr>
        <w:tc>
          <w:tcPr>
            <w:tcW w:w="1701" w:type="dxa"/>
            <w:vMerge/>
            <w:tcBorders>
              <w:left w:val="single" w:sz="4" w:space="0" w:color="auto"/>
              <w:right w:val="single" w:sz="4" w:space="0" w:color="auto"/>
            </w:tcBorders>
            <w:vAlign w:val="center"/>
          </w:tcPr>
          <w:p w14:paraId="517FA36A"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8AD07F4"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116EB71"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75312B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900AC1A"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9D723D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D8679AB"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AF6867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E923C6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B252BB0"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C09F61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532098C" w14:textId="77777777" w:rsidR="00E97C5C" w:rsidRPr="004A0104" w:rsidRDefault="00E97C5C" w:rsidP="00F562AF">
            <w:pPr>
              <w:rPr>
                <w:sz w:val="20"/>
                <w:szCs w:val="20"/>
                <w:lang w:eastAsia="en-US"/>
              </w:rPr>
            </w:pPr>
          </w:p>
        </w:tc>
      </w:tr>
      <w:tr w:rsidR="00E97C5C" w:rsidRPr="004A0104" w14:paraId="3F3B4E6D" w14:textId="77777777" w:rsidTr="00F562AF">
        <w:trPr>
          <w:trHeight w:val="489"/>
        </w:trPr>
        <w:tc>
          <w:tcPr>
            <w:tcW w:w="1701" w:type="dxa"/>
            <w:vMerge/>
            <w:tcBorders>
              <w:left w:val="single" w:sz="4" w:space="0" w:color="auto"/>
              <w:right w:val="single" w:sz="4" w:space="0" w:color="auto"/>
            </w:tcBorders>
            <w:vAlign w:val="center"/>
          </w:tcPr>
          <w:p w14:paraId="29DA42B4"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53DAB96"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9EC7C2D" w14:textId="77777777" w:rsidR="00E97C5C" w:rsidRPr="004A0104" w:rsidRDefault="00E97C5C" w:rsidP="00F562AF">
            <w:pPr>
              <w:jc w:val="center"/>
              <w:rPr>
                <w:color w:val="000000"/>
                <w:sz w:val="20"/>
                <w:szCs w:val="20"/>
                <w:lang w:eastAsia="en-US"/>
              </w:rPr>
            </w:pPr>
            <w:r w:rsidRPr="004A0104">
              <w:rPr>
                <w:color w:val="000000"/>
                <w:sz w:val="20"/>
                <w:szCs w:val="20"/>
                <w:lang w:eastAsia="en-US"/>
              </w:rPr>
              <w:t>125,0</w:t>
            </w:r>
          </w:p>
        </w:tc>
        <w:tc>
          <w:tcPr>
            <w:tcW w:w="850" w:type="dxa"/>
            <w:tcBorders>
              <w:top w:val="single" w:sz="4" w:space="0" w:color="auto"/>
              <w:left w:val="single" w:sz="4" w:space="0" w:color="auto"/>
              <w:bottom w:val="single" w:sz="4" w:space="0" w:color="auto"/>
              <w:right w:val="single" w:sz="4" w:space="0" w:color="auto"/>
            </w:tcBorders>
          </w:tcPr>
          <w:p w14:paraId="2064864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B80AAB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221DC30" w14:textId="77777777" w:rsidR="00E97C5C" w:rsidRPr="004A0104" w:rsidRDefault="00E97C5C" w:rsidP="00F562AF">
            <w:pPr>
              <w:jc w:val="center"/>
              <w:rPr>
                <w:sz w:val="20"/>
                <w:szCs w:val="20"/>
                <w:lang w:eastAsia="en-US"/>
              </w:rPr>
            </w:pPr>
            <w:r w:rsidRPr="004A0104">
              <w:rPr>
                <w:sz w:val="20"/>
                <w:szCs w:val="20"/>
                <w:lang w:eastAsia="en-US"/>
              </w:rPr>
              <w:t>125,0</w:t>
            </w:r>
          </w:p>
        </w:tc>
        <w:tc>
          <w:tcPr>
            <w:tcW w:w="851" w:type="dxa"/>
            <w:tcBorders>
              <w:top w:val="single" w:sz="4" w:space="0" w:color="auto"/>
              <w:left w:val="single" w:sz="4" w:space="0" w:color="auto"/>
              <w:bottom w:val="single" w:sz="4" w:space="0" w:color="auto"/>
              <w:right w:val="single" w:sz="4" w:space="0" w:color="auto"/>
            </w:tcBorders>
          </w:tcPr>
          <w:p w14:paraId="0808EFA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9DDFDA8" w14:textId="77777777" w:rsidR="00E97C5C" w:rsidRPr="004A0104" w:rsidRDefault="00E97C5C" w:rsidP="00F562AF">
            <w:pPr>
              <w:jc w:val="center"/>
              <w:rPr>
                <w:sz w:val="20"/>
                <w:szCs w:val="20"/>
                <w:lang w:eastAsia="en-US"/>
              </w:rPr>
            </w:pPr>
            <w:r w:rsidRPr="004A0104">
              <w:rPr>
                <w:sz w:val="20"/>
                <w:szCs w:val="20"/>
                <w:lang w:eastAsia="en-US"/>
              </w:rPr>
              <w:t>127,0</w:t>
            </w:r>
          </w:p>
        </w:tc>
        <w:tc>
          <w:tcPr>
            <w:tcW w:w="1134" w:type="dxa"/>
            <w:tcBorders>
              <w:top w:val="single" w:sz="4" w:space="0" w:color="auto"/>
              <w:left w:val="single" w:sz="4" w:space="0" w:color="auto"/>
              <w:bottom w:val="single" w:sz="4" w:space="0" w:color="auto"/>
              <w:right w:val="single" w:sz="4" w:space="0" w:color="auto"/>
            </w:tcBorders>
          </w:tcPr>
          <w:p w14:paraId="3458EDC6" w14:textId="77777777" w:rsidR="00E97C5C" w:rsidRPr="004A0104" w:rsidRDefault="00E97C5C" w:rsidP="00F562AF">
            <w:pPr>
              <w:jc w:val="center"/>
              <w:rPr>
                <w:sz w:val="20"/>
                <w:szCs w:val="20"/>
                <w:lang w:eastAsia="en-US"/>
              </w:rPr>
            </w:pPr>
            <w:r w:rsidRPr="004A0104">
              <w:rPr>
                <w:sz w:val="20"/>
                <w:szCs w:val="20"/>
                <w:lang w:eastAsia="en-US"/>
              </w:rPr>
              <w:t>130,0</w:t>
            </w:r>
          </w:p>
        </w:tc>
        <w:tc>
          <w:tcPr>
            <w:tcW w:w="1134" w:type="dxa"/>
            <w:tcBorders>
              <w:top w:val="single" w:sz="4" w:space="0" w:color="auto"/>
              <w:left w:val="single" w:sz="4" w:space="0" w:color="auto"/>
              <w:bottom w:val="single" w:sz="4" w:space="0" w:color="auto"/>
              <w:right w:val="single" w:sz="4" w:space="0" w:color="auto"/>
            </w:tcBorders>
          </w:tcPr>
          <w:p w14:paraId="52A6934E" w14:textId="77777777" w:rsidR="00E97C5C" w:rsidRPr="004A0104" w:rsidRDefault="00E97C5C" w:rsidP="00F562AF">
            <w:pPr>
              <w:jc w:val="center"/>
              <w:rPr>
                <w:sz w:val="20"/>
                <w:szCs w:val="20"/>
                <w:lang w:eastAsia="en-US"/>
              </w:rPr>
            </w:pPr>
            <w:r w:rsidRPr="004A0104">
              <w:rPr>
                <w:sz w:val="20"/>
                <w:szCs w:val="20"/>
                <w:lang w:eastAsia="en-US"/>
              </w:rPr>
              <w:t>130,0</w:t>
            </w:r>
          </w:p>
        </w:tc>
        <w:tc>
          <w:tcPr>
            <w:tcW w:w="1701" w:type="dxa"/>
            <w:vMerge/>
            <w:tcBorders>
              <w:left w:val="single" w:sz="4" w:space="0" w:color="auto"/>
              <w:right w:val="single" w:sz="4" w:space="0" w:color="auto"/>
            </w:tcBorders>
          </w:tcPr>
          <w:p w14:paraId="5B6DF10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3C45D48" w14:textId="77777777" w:rsidR="00E97C5C" w:rsidRPr="004A0104" w:rsidRDefault="00E97C5C" w:rsidP="00F562AF">
            <w:pPr>
              <w:rPr>
                <w:sz w:val="20"/>
                <w:szCs w:val="20"/>
                <w:lang w:eastAsia="en-US"/>
              </w:rPr>
            </w:pPr>
          </w:p>
        </w:tc>
      </w:tr>
      <w:tr w:rsidR="00E97C5C" w:rsidRPr="004A0104" w14:paraId="37F0B025"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613C7912"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7FDA0B2"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080AC1DB"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FBBA55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CC27F3F"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C989E2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5F736C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7FD1B2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4077D1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E578220"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3E27CF21"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18420619" w14:textId="77777777" w:rsidR="00E97C5C" w:rsidRPr="004A0104" w:rsidRDefault="00E97C5C" w:rsidP="00F562AF">
            <w:pPr>
              <w:rPr>
                <w:sz w:val="20"/>
                <w:szCs w:val="20"/>
                <w:lang w:eastAsia="en-US"/>
              </w:rPr>
            </w:pPr>
          </w:p>
        </w:tc>
      </w:tr>
      <w:tr w:rsidR="00E97C5C" w:rsidRPr="004A0104" w14:paraId="08140BC3" w14:textId="77777777" w:rsidTr="00F562AF">
        <w:trPr>
          <w:trHeight w:val="489"/>
        </w:trPr>
        <w:tc>
          <w:tcPr>
            <w:tcW w:w="1701" w:type="dxa"/>
            <w:vMerge w:val="restart"/>
            <w:tcBorders>
              <w:top w:val="single" w:sz="4" w:space="0" w:color="auto"/>
              <w:left w:val="single" w:sz="4" w:space="0" w:color="auto"/>
              <w:right w:val="single" w:sz="4" w:space="0" w:color="auto"/>
            </w:tcBorders>
          </w:tcPr>
          <w:p w14:paraId="27A244B9" w14:textId="77777777" w:rsidR="00E97C5C" w:rsidRPr="004A0104" w:rsidRDefault="00E97C5C" w:rsidP="00F562AF">
            <w:pPr>
              <w:rPr>
                <w:sz w:val="20"/>
                <w:szCs w:val="20"/>
                <w:lang w:eastAsia="en-US"/>
              </w:rPr>
            </w:pPr>
            <w:r w:rsidRPr="004A0104">
              <w:rPr>
                <w:sz w:val="20"/>
                <w:szCs w:val="20"/>
                <w:lang w:eastAsia="en-US"/>
              </w:rPr>
              <w:t>2.7. Военно-спортивный турнир «Готов служить Отечеству»</w:t>
            </w:r>
          </w:p>
        </w:tc>
        <w:tc>
          <w:tcPr>
            <w:tcW w:w="1635" w:type="dxa"/>
            <w:tcBorders>
              <w:top w:val="single" w:sz="4" w:space="0" w:color="auto"/>
              <w:left w:val="single" w:sz="4" w:space="0" w:color="auto"/>
              <w:bottom w:val="single" w:sz="4" w:space="0" w:color="auto"/>
              <w:right w:val="single" w:sz="4" w:space="0" w:color="auto"/>
            </w:tcBorders>
          </w:tcPr>
          <w:p w14:paraId="17333969"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32E4092" w14:textId="77777777" w:rsidR="00E97C5C" w:rsidRPr="004A0104" w:rsidRDefault="00E97C5C" w:rsidP="00F562AF">
            <w:pPr>
              <w:jc w:val="center"/>
              <w:rPr>
                <w:color w:val="000000"/>
                <w:sz w:val="20"/>
                <w:szCs w:val="20"/>
                <w:lang w:eastAsia="en-US"/>
              </w:rPr>
            </w:pPr>
            <w:r w:rsidRPr="004A0104">
              <w:rPr>
                <w:color w:val="000000"/>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tcPr>
          <w:p w14:paraId="406FE932" w14:textId="77777777" w:rsidR="00E97C5C" w:rsidRPr="004A0104" w:rsidRDefault="00E97C5C" w:rsidP="00F562AF">
            <w:pPr>
              <w:jc w:val="center"/>
              <w:rPr>
                <w:sz w:val="20"/>
                <w:szCs w:val="20"/>
                <w:lang w:eastAsia="en-US"/>
              </w:rPr>
            </w:pPr>
            <w:r w:rsidRPr="004A0104">
              <w:rPr>
                <w:sz w:val="20"/>
                <w:szCs w:val="20"/>
                <w:lang w:eastAsia="en-US"/>
              </w:rPr>
              <w:t>30</w:t>
            </w:r>
          </w:p>
        </w:tc>
        <w:tc>
          <w:tcPr>
            <w:tcW w:w="851" w:type="dxa"/>
            <w:tcBorders>
              <w:top w:val="single" w:sz="4" w:space="0" w:color="auto"/>
              <w:left w:val="single" w:sz="4" w:space="0" w:color="auto"/>
              <w:bottom w:val="single" w:sz="4" w:space="0" w:color="auto"/>
              <w:right w:val="single" w:sz="4" w:space="0" w:color="auto"/>
            </w:tcBorders>
          </w:tcPr>
          <w:p w14:paraId="2051F9EF"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3EE0657"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D75FA24"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120A1C4F" w14:textId="77777777" w:rsidR="00E97C5C" w:rsidRPr="004A0104" w:rsidRDefault="00E97C5C" w:rsidP="00F562AF">
            <w:pPr>
              <w:jc w:val="center"/>
              <w:rPr>
                <w:sz w:val="20"/>
                <w:szCs w:val="20"/>
                <w:lang w:eastAsia="en-US"/>
              </w:rPr>
            </w:pPr>
            <w:r w:rsidRPr="004A0104">
              <w:rPr>
                <w:sz w:val="20"/>
                <w:szCs w:val="20"/>
                <w:lang w:eastAsia="en-US"/>
              </w:rPr>
              <w:t>60</w:t>
            </w:r>
          </w:p>
        </w:tc>
        <w:tc>
          <w:tcPr>
            <w:tcW w:w="1134" w:type="dxa"/>
            <w:tcBorders>
              <w:top w:val="single" w:sz="4" w:space="0" w:color="auto"/>
              <w:left w:val="single" w:sz="4" w:space="0" w:color="auto"/>
              <w:bottom w:val="single" w:sz="4" w:space="0" w:color="auto"/>
              <w:right w:val="single" w:sz="4" w:space="0" w:color="auto"/>
            </w:tcBorders>
          </w:tcPr>
          <w:p w14:paraId="28ECC563" w14:textId="77777777" w:rsidR="00E97C5C" w:rsidRPr="004A0104" w:rsidRDefault="00E97C5C" w:rsidP="00F562AF">
            <w:pPr>
              <w:jc w:val="center"/>
              <w:rPr>
                <w:sz w:val="20"/>
                <w:szCs w:val="20"/>
                <w:lang w:eastAsia="en-US"/>
              </w:rPr>
            </w:pPr>
            <w:r w:rsidRPr="004A0104">
              <w:rPr>
                <w:sz w:val="20"/>
                <w:szCs w:val="20"/>
                <w:lang w:eastAsia="en-US"/>
              </w:rPr>
              <w:t>30</w:t>
            </w:r>
          </w:p>
        </w:tc>
        <w:tc>
          <w:tcPr>
            <w:tcW w:w="1134" w:type="dxa"/>
            <w:tcBorders>
              <w:top w:val="single" w:sz="4" w:space="0" w:color="auto"/>
              <w:left w:val="single" w:sz="4" w:space="0" w:color="auto"/>
              <w:bottom w:val="single" w:sz="4" w:space="0" w:color="auto"/>
              <w:right w:val="single" w:sz="4" w:space="0" w:color="auto"/>
            </w:tcBorders>
          </w:tcPr>
          <w:p w14:paraId="1E5D33C5" w14:textId="77777777" w:rsidR="00E97C5C" w:rsidRPr="004A0104" w:rsidRDefault="00E97C5C" w:rsidP="00F562AF">
            <w:pPr>
              <w:jc w:val="center"/>
              <w:rPr>
                <w:sz w:val="20"/>
                <w:szCs w:val="20"/>
                <w:lang w:eastAsia="en-US"/>
              </w:rPr>
            </w:pPr>
            <w:r w:rsidRPr="004A0104">
              <w:rPr>
                <w:sz w:val="20"/>
                <w:szCs w:val="20"/>
                <w:lang w:eastAsia="en-US"/>
              </w:rPr>
              <w:t>60</w:t>
            </w:r>
          </w:p>
        </w:tc>
        <w:tc>
          <w:tcPr>
            <w:tcW w:w="1701" w:type="dxa"/>
            <w:vMerge w:val="restart"/>
            <w:tcBorders>
              <w:top w:val="single" w:sz="4" w:space="0" w:color="auto"/>
              <w:left w:val="single" w:sz="4" w:space="0" w:color="auto"/>
              <w:right w:val="single" w:sz="4" w:space="0" w:color="auto"/>
            </w:tcBorders>
          </w:tcPr>
          <w:p w14:paraId="7897C702"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 ОО</w:t>
            </w:r>
          </w:p>
        </w:tc>
        <w:tc>
          <w:tcPr>
            <w:tcW w:w="2193" w:type="dxa"/>
            <w:vMerge w:val="restart"/>
            <w:tcBorders>
              <w:top w:val="single" w:sz="4" w:space="0" w:color="auto"/>
              <w:left w:val="single" w:sz="4" w:space="0" w:color="auto"/>
              <w:right w:val="single" w:sz="4" w:space="0" w:color="auto"/>
            </w:tcBorders>
          </w:tcPr>
          <w:p w14:paraId="71BA8BA3" w14:textId="77777777" w:rsidR="00E97C5C" w:rsidRPr="004A0104" w:rsidRDefault="00E97C5C" w:rsidP="00F562AF">
            <w:pPr>
              <w:rPr>
                <w:color w:val="000000"/>
                <w:sz w:val="20"/>
                <w:szCs w:val="20"/>
                <w:shd w:val="clear" w:color="auto" w:fill="FFFFFF"/>
              </w:rPr>
            </w:pPr>
            <w:r w:rsidRPr="004A0104">
              <w:rPr>
                <w:color w:val="000000"/>
                <w:sz w:val="20"/>
                <w:szCs w:val="20"/>
                <w:shd w:val="clear" w:color="auto" w:fill="FFFFFF"/>
              </w:rPr>
              <w:t xml:space="preserve">Участие  допризывной молодёжи ОО различного типа в военно-спортивном турнире.  </w:t>
            </w:r>
            <w:r w:rsidRPr="004A0104">
              <w:rPr>
                <w:bCs/>
                <w:sz w:val="20"/>
                <w:szCs w:val="20"/>
              </w:rPr>
              <w:t xml:space="preserve"> Ежегодное </w:t>
            </w:r>
            <w:r w:rsidRPr="004A0104">
              <w:rPr>
                <w:color w:val="000000"/>
                <w:sz w:val="20"/>
                <w:szCs w:val="20"/>
                <w:shd w:val="clear" w:color="auto" w:fill="FFFFFF"/>
              </w:rPr>
              <w:t>количество участников:</w:t>
            </w:r>
          </w:p>
          <w:p w14:paraId="1C8BEC6B" w14:textId="77777777" w:rsidR="00E97C5C" w:rsidRPr="004A0104" w:rsidRDefault="00E97C5C" w:rsidP="00F562AF">
            <w:pPr>
              <w:rPr>
                <w:color w:val="000000"/>
                <w:sz w:val="20"/>
                <w:szCs w:val="20"/>
                <w:shd w:val="clear" w:color="auto" w:fill="FFFFFF"/>
              </w:rPr>
            </w:pPr>
            <w:r w:rsidRPr="004A0104">
              <w:rPr>
                <w:color w:val="000000"/>
                <w:sz w:val="20"/>
                <w:szCs w:val="20"/>
                <w:shd w:val="clear" w:color="auto" w:fill="FFFFFF"/>
              </w:rPr>
              <w:t>2022, 2024- не менее 30 человек;</w:t>
            </w:r>
          </w:p>
          <w:p w14:paraId="3EF9969E" w14:textId="77777777" w:rsidR="00E97C5C" w:rsidRPr="004A0104" w:rsidRDefault="00E97C5C" w:rsidP="00F562AF">
            <w:pPr>
              <w:jc w:val="both"/>
              <w:rPr>
                <w:sz w:val="20"/>
                <w:szCs w:val="20"/>
              </w:rPr>
            </w:pPr>
            <w:r w:rsidRPr="004A0104">
              <w:rPr>
                <w:color w:val="000000"/>
                <w:sz w:val="20"/>
                <w:szCs w:val="20"/>
                <w:shd w:val="clear" w:color="auto" w:fill="FFFFFF"/>
              </w:rPr>
              <w:t>2023, 2025 - 60 человек</w:t>
            </w:r>
          </w:p>
        </w:tc>
      </w:tr>
      <w:tr w:rsidR="00E97C5C" w:rsidRPr="004A0104" w14:paraId="408A7C4F" w14:textId="77777777" w:rsidTr="00F562AF">
        <w:trPr>
          <w:trHeight w:val="489"/>
        </w:trPr>
        <w:tc>
          <w:tcPr>
            <w:tcW w:w="1701" w:type="dxa"/>
            <w:vMerge/>
            <w:tcBorders>
              <w:left w:val="single" w:sz="4" w:space="0" w:color="auto"/>
              <w:right w:val="single" w:sz="4" w:space="0" w:color="auto"/>
            </w:tcBorders>
            <w:vAlign w:val="center"/>
          </w:tcPr>
          <w:p w14:paraId="0413DB9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8DBAF42" w14:textId="77777777" w:rsidR="00E97C5C" w:rsidRPr="004A0104" w:rsidRDefault="00E97C5C" w:rsidP="00F562AF">
            <w:pPr>
              <w:rPr>
                <w:sz w:val="20"/>
                <w:szCs w:val="20"/>
              </w:rPr>
            </w:pPr>
            <w:r w:rsidRPr="004A0104">
              <w:rPr>
                <w:sz w:val="20"/>
                <w:szCs w:val="20"/>
              </w:rPr>
              <w:t xml:space="preserve">Сумма затрат, </w:t>
            </w:r>
          </w:p>
          <w:p w14:paraId="6EDF3F6E"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591519B"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32F4577D" w14:textId="77777777" w:rsidR="00E97C5C" w:rsidRPr="004A0104" w:rsidRDefault="00E97C5C" w:rsidP="00F562AF">
            <w:pPr>
              <w:jc w:val="center"/>
              <w:rPr>
                <w:bCs/>
                <w:sz w:val="20"/>
                <w:szCs w:val="20"/>
                <w:lang w:eastAsia="en-US"/>
              </w:rPr>
            </w:pPr>
            <w:r w:rsidRPr="004A0104">
              <w:rPr>
                <w:bCs/>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62CD2861"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3930680"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A6D409A"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7C54478E" w14:textId="77777777" w:rsidR="00E97C5C" w:rsidRPr="004A0104" w:rsidRDefault="00E97C5C" w:rsidP="00F562AF">
            <w:pPr>
              <w:jc w:val="center"/>
              <w:rPr>
                <w:bCs/>
                <w:sz w:val="20"/>
                <w:szCs w:val="20"/>
                <w:lang w:eastAsia="en-US"/>
              </w:rPr>
            </w:pPr>
            <w:r w:rsidRPr="004A0104">
              <w:rPr>
                <w:bCs/>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484A1D34" w14:textId="77777777" w:rsidR="00E97C5C" w:rsidRPr="004A0104" w:rsidRDefault="00E97C5C" w:rsidP="00F562AF">
            <w:pPr>
              <w:jc w:val="center"/>
              <w:rPr>
                <w:bCs/>
                <w:sz w:val="20"/>
                <w:szCs w:val="20"/>
                <w:lang w:eastAsia="en-US"/>
              </w:rPr>
            </w:pPr>
            <w:r w:rsidRPr="004A0104">
              <w:rPr>
                <w:bCs/>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5E4F2F3A" w14:textId="77777777" w:rsidR="00E97C5C" w:rsidRPr="004A0104" w:rsidRDefault="00E97C5C" w:rsidP="00F562AF">
            <w:pPr>
              <w:jc w:val="center"/>
              <w:rPr>
                <w:bCs/>
                <w:sz w:val="20"/>
                <w:szCs w:val="20"/>
                <w:lang w:eastAsia="en-US"/>
              </w:rPr>
            </w:pPr>
            <w:r w:rsidRPr="004A0104">
              <w:rPr>
                <w:bCs/>
                <w:sz w:val="20"/>
                <w:szCs w:val="20"/>
                <w:lang w:eastAsia="en-US"/>
              </w:rPr>
              <w:t>55,0</w:t>
            </w:r>
          </w:p>
        </w:tc>
        <w:tc>
          <w:tcPr>
            <w:tcW w:w="1701" w:type="dxa"/>
            <w:vMerge/>
            <w:tcBorders>
              <w:left w:val="single" w:sz="4" w:space="0" w:color="auto"/>
              <w:right w:val="single" w:sz="4" w:space="0" w:color="auto"/>
            </w:tcBorders>
          </w:tcPr>
          <w:p w14:paraId="1ED3AE0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9C7C983" w14:textId="77777777" w:rsidR="00E97C5C" w:rsidRPr="004A0104" w:rsidRDefault="00E97C5C" w:rsidP="00F562AF">
            <w:pPr>
              <w:rPr>
                <w:sz w:val="20"/>
                <w:szCs w:val="20"/>
                <w:lang w:eastAsia="en-US"/>
              </w:rPr>
            </w:pPr>
          </w:p>
        </w:tc>
      </w:tr>
      <w:tr w:rsidR="00E97C5C" w:rsidRPr="004A0104" w14:paraId="60C69206" w14:textId="77777777" w:rsidTr="00F562AF">
        <w:trPr>
          <w:trHeight w:val="489"/>
        </w:trPr>
        <w:tc>
          <w:tcPr>
            <w:tcW w:w="1701" w:type="dxa"/>
            <w:vMerge/>
            <w:tcBorders>
              <w:left w:val="single" w:sz="4" w:space="0" w:color="auto"/>
              <w:right w:val="single" w:sz="4" w:space="0" w:color="auto"/>
            </w:tcBorders>
            <w:vAlign w:val="center"/>
          </w:tcPr>
          <w:p w14:paraId="1BCFB4C0"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A55D942"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1A7C7299"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345253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EB142FC"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163AA7D"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79081D0"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DD0BA8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B911FE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9814CEA"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07073D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517E55A" w14:textId="77777777" w:rsidR="00E97C5C" w:rsidRPr="004A0104" w:rsidRDefault="00E97C5C" w:rsidP="00F562AF">
            <w:pPr>
              <w:rPr>
                <w:sz w:val="20"/>
                <w:szCs w:val="20"/>
                <w:lang w:eastAsia="en-US"/>
              </w:rPr>
            </w:pPr>
          </w:p>
        </w:tc>
      </w:tr>
      <w:tr w:rsidR="00E97C5C" w:rsidRPr="004A0104" w14:paraId="1DE05637" w14:textId="77777777" w:rsidTr="00F562AF">
        <w:trPr>
          <w:trHeight w:val="489"/>
        </w:trPr>
        <w:tc>
          <w:tcPr>
            <w:tcW w:w="1701" w:type="dxa"/>
            <w:vMerge/>
            <w:tcBorders>
              <w:left w:val="single" w:sz="4" w:space="0" w:color="auto"/>
              <w:right w:val="single" w:sz="4" w:space="0" w:color="auto"/>
            </w:tcBorders>
            <w:vAlign w:val="center"/>
          </w:tcPr>
          <w:p w14:paraId="3CDCD25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E7E0521"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97C5AA"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086DC3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0BAA1BD"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2DBAA3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01F23E1"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5B0454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65EAD2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92499E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6C307D9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B4E174B" w14:textId="77777777" w:rsidR="00E97C5C" w:rsidRPr="004A0104" w:rsidRDefault="00E97C5C" w:rsidP="00F562AF">
            <w:pPr>
              <w:rPr>
                <w:sz w:val="20"/>
                <w:szCs w:val="20"/>
                <w:lang w:eastAsia="en-US"/>
              </w:rPr>
            </w:pPr>
          </w:p>
        </w:tc>
      </w:tr>
      <w:tr w:rsidR="00E97C5C" w:rsidRPr="004A0104" w14:paraId="6868FC92" w14:textId="77777777" w:rsidTr="00F562AF">
        <w:trPr>
          <w:trHeight w:val="489"/>
        </w:trPr>
        <w:tc>
          <w:tcPr>
            <w:tcW w:w="1701" w:type="dxa"/>
            <w:vMerge/>
            <w:tcBorders>
              <w:left w:val="single" w:sz="4" w:space="0" w:color="auto"/>
              <w:right w:val="single" w:sz="4" w:space="0" w:color="auto"/>
            </w:tcBorders>
            <w:vAlign w:val="center"/>
          </w:tcPr>
          <w:p w14:paraId="425837C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D607ED2"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9EE1A9B"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0E7F5765" w14:textId="77777777" w:rsidR="00E97C5C" w:rsidRPr="004A0104" w:rsidRDefault="00E97C5C" w:rsidP="00F562AF">
            <w:pPr>
              <w:jc w:val="center"/>
              <w:rPr>
                <w:sz w:val="20"/>
                <w:szCs w:val="20"/>
                <w:lang w:eastAsia="en-US"/>
              </w:rPr>
            </w:pPr>
            <w:r w:rsidRPr="004A0104">
              <w:rPr>
                <w:bCs/>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4648822D"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66B6D2EF"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EC70BD2" w14:textId="77777777" w:rsidR="00E97C5C" w:rsidRPr="004A0104" w:rsidRDefault="00E97C5C" w:rsidP="00F562AF">
            <w:pPr>
              <w:jc w:val="center"/>
              <w:rPr>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51D2779" w14:textId="77777777" w:rsidR="00E97C5C" w:rsidRPr="004A0104" w:rsidRDefault="00E97C5C" w:rsidP="00F562AF">
            <w:pPr>
              <w:jc w:val="center"/>
              <w:rPr>
                <w:sz w:val="20"/>
                <w:szCs w:val="20"/>
                <w:lang w:eastAsia="en-US"/>
              </w:rPr>
            </w:pPr>
            <w:r w:rsidRPr="004A0104">
              <w:rPr>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4A7FF891" w14:textId="77777777" w:rsidR="00E97C5C" w:rsidRPr="004A0104" w:rsidRDefault="00E97C5C" w:rsidP="00F562AF">
            <w:pPr>
              <w:jc w:val="center"/>
              <w:rPr>
                <w:sz w:val="20"/>
                <w:szCs w:val="20"/>
                <w:lang w:eastAsia="en-US"/>
              </w:rPr>
            </w:pPr>
            <w:r w:rsidRPr="004A0104">
              <w:rPr>
                <w:sz w:val="20"/>
                <w:szCs w:val="20"/>
                <w:lang w:eastAsia="en-US"/>
              </w:rPr>
              <w:t>55,0</w:t>
            </w:r>
          </w:p>
        </w:tc>
        <w:tc>
          <w:tcPr>
            <w:tcW w:w="1134" w:type="dxa"/>
            <w:tcBorders>
              <w:top w:val="single" w:sz="4" w:space="0" w:color="auto"/>
              <w:left w:val="single" w:sz="4" w:space="0" w:color="auto"/>
              <w:bottom w:val="single" w:sz="4" w:space="0" w:color="auto"/>
              <w:right w:val="single" w:sz="4" w:space="0" w:color="auto"/>
            </w:tcBorders>
          </w:tcPr>
          <w:p w14:paraId="2A6FA194" w14:textId="77777777" w:rsidR="00E97C5C" w:rsidRPr="004A0104" w:rsidRDefault="00E97C5C" w:rsidP="00F562AF">
            <w:pPr>
              <w:jc w:val="center"/>
              <w:rPr>
                <w:sz w:val="20"/>
                <w:szCs w:val="20"/>
                <w:lang w:eastAsia="en-US"/>
              </w:rPr>
            </w:pPr>
            <w:r w:rsidRPr="004A0104">
              <w:rPr>
                <w:sz w:val="20"/>
                <w:szCs w:val="20"/>
                <w:lang w:eastAsia="en-US"/>
              </w:rPr>
              <w:t>55,0</w:t>
            </w:r>
          </w:p>
        </w:tc>
        <w:tc>
          <w:tcPr>
            <w:tcW w:w="1701" w:type="dxa"/>
            <w:vMerge/>
            <w:tcBorders>
              <w:left w:val="single" w:sz="4" w:space="0" w:color="auto"/>
              <w:right w:val="single" w:sz="4" w:space="0" w:color="auto"/>
            </w:tcBorders>
          </w:tcPr>
          <w:p w14:paraId="1796688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034107B" w14:textId="77777777" w:rsidR="00E97C5C" w:rsidRPr="004A0104" w:rsidRDefault="00E97C5C" w:rsidP="00F562AF">
            <w:pPr>
              <w:rPr>
                <w:sz w:val="20"/>
                <w:szCs w:val="20"/>
                <w:lang w:eastAsia="en-US"/>
              </w:rPr>
            </w:pPr>
          </w:p>
        </w:tc>
      </w:tr>
      <w:tr w:rsidR="00E97C5C" w:rsidRPr="004A0104" w14:paraId="06B2D821"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1EAE6E98"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4D58141"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DCC71C2"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734DC7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1FABBE3"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B06DA9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0FBC41F"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59F8BD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4C481E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1B7AB0B"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5E29AD12"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7FE170D7" w14:textId="77777777" w:rsidR="00E97C5C" w:rsidRPr="004A0104" w:rsidRDefault="00E97C5C" w:rsidP="00F562AF">
            <w:pPr>
              <w:rPr>
                <w:sz w:val="20"/>
                <w:szCs w:val="20"/>
                <w:lang w:eastAsia="en-US"/>
              </w:rPr>
            </w:pPr>
          </w:p>
        </w:tc>
      </w:tr>
      <w:tr w:rsidR="00E97C5C" w:rsidRPr="004A0104" w14:paraId="1CBF2677" w14:textId="77777777" w:rsidTr="00F562AF">
        <w:trPr>
          <w:trHeight w:val="489"/>
        </w:trPr>
        <w:tc>
          <w:tcPr>
            <w:tcW w:w="1701" w:type="dxa"/>
            <w:vMerge w:val="restart"/>
            <w:tcBorders>
              <w:top w:val="single" w:sz="4" w:space="0" w:color="auto"/>
              <w:left w:val="single" w:sz="4" w:space="0" w:color="auto"/>
              <w:right w:val="single" w:sz="4" w:space="0" w:color="auto"/>
            </w:tcBorders>
          </w:tcPr>
          <w:p w14:paraId="161A0C62" w14:textId="77777777" w:rsidR="00E97C5C" w:rsidRPr="004A0104" w:rsidRDefault="00E97C5C" w:rsidP="00F562AF">
            <w:pPr>
              <w:rPr>
                <w:sz w:val="20"/>
                <w:szCs w:val="20"/>
                <w:lang w:eastAsia="en-US"/>
              </w:rPr>
            </w:pPr>
            <w:r w:rsidRPr="004A0104">
              <w:rPr>
                <w:sz w:val="20"/>
                <w:szCs w:val="20"/>
                <w:lang w:eastAsia="en-US"/>
              </w:rPr>
              <w:lastRenderedPageBreak/>
              <w:t>2.8. Соревнования по панкратиону</w:t>
            </w:r>
          </w:p>
          <w:p w14:paraId="0059CD65"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10293B3D"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8D258B3" w14:textId="77777777" w:rsidR="00E97C5C" w:rsidRPr="004A0104" w:rsidRDefault="00E97C5C" w:rsidP="00F562AF">
            <w:pPr>
              <w:jc w:val="center"/>
              <w:rPr>
                <w:color w:val="000000"/>
                <w:sz w:val="20"/>
                <w:szCs w:val="20"/>
                <w:lang w:eastAsia="en-US"/>
              </w:rPr>
            </w:pPr>
            <w:r w:rsidRPr="004A0104">
              <w:rPr>
                <w:color w:val="000000"/>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58A17C16"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62238B5" w14:textId="77777777" w:rsidR="00E97C5C" w:rsidRPr="004A0104" w:rsidRDefault="00E97C5C" w:rsidP="00F562AF">
            <w:pPr>
              <w:jc w:val="center"/>
              <w:rPr>
                <w:sz w:val="20"/>
                <w:szCs w:val="20"/>
                <w:lang w:eastAsia="en-US"/>
              </w:rPr>
            </w:pPr>
            <w:r w:rsidRPr="004A0104">
              <w:rPr>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tcPr>
          <w:p w14:paraId="29E64635" w14:textId="77777777" w:rsidR="00E97C5C" w:rsidRPr="004A0104" w:rsidRDefault="00E97C5C" w:rsidP="00F562AF">
            <w:pPr>
              <w:jc w:val="center"/>
              <w:rPr>
                <w:sz w:val="20"/>
                <w:szCs w:val="20"/>
                <w:lang w:eastAsia="en-US"/>
              </w:rPr>
            </w:pPr>
            <w:r w:rsidRPr="004A0104">
              <w:rPr>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tcPr>
          <w:p w14:paraId="0220198D"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480F5D7" w14:textId="77777777" w:rsidR="00E97C5C" w:rsidRPr="004A0104" w:rsidRDefault="00E97C5C" w:rsidP="00F562AF">
            <w:pPr>
              <w:jc w:val="center"/>
              <w:rPr>
                <w:sz w:val="20"/>
                <w:szCs w:val="20"/>
                <w:lang w:eastAsia="en-US"/>
              </w:rPr>
            </w:pPr>
            <w:r w:rsidRPr="004A0104">
              <w:rPr>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0263F4C1" w14:textId="77777777" w:rsidR="00E97C5C" w:rsidRPr="004A0104" w:rsidRDefault="00E97C5C" w:rsidP="00F562AF">
            <w:pPr>
              <w:jc w:val="center"/>
              <w:rPr>
                <w:sz w:val="20"/>
                <w:szCs w:val="20"/>
                <w:lang w:eastAsia="en-US"/>
              </w:rPr>
            </w:pPr>
            <w:r w:rsidRPr="004A0104">
              <w:rPr>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4FB14AB5" w14:textId="77777777" w:rsidR="00E97C5C" w:rsidRPr="004A0104" w:rsidRDefault="00E97C5C" w:rsidP="00F562AF">
            <w:pPr>
              <w:jc w:val="center"/>
              <w:rPr>
                <w:sz w:val="20"/>
                <w:szCs w:val="20"/>
                <w:lang w:eastAsia="en-US"/>
              </w:rPr>
            </w:pPr>
            <w:r w:rsidRPr="004A0104">
              <w:rPr>
                <w:sz w:val="20"/>
                <w:szCs w:val="20"/>
                <w:lang w:eastAsia="en-US"/>
              </w:rPr>
              <w:t>50</w:t>
            </w:r>
          </w:p>
        </w:tc>
        <w:tc>
          <w:tcPr>
            <w:tcW w:w="1701" w:type="dxa"/>
            <w:vMerge w:val="restart"/>
            <w:tcBorders>
              <w:top w:val="single" w:sz="4" w:space="0" w:color="auto"/>
              <w:left w:val="single" w:sz="4" w:space="0" w:color="auto"/>
              <w:right w:val="single" w:sz="4" w:space="0" w:color="auto"/>
            </w:tcBorders>
          </w:tcPr>
          <w:p w14:paraId="5F8BDD3E"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Pr>
          <w:p w14:paraId="13B37C0D" w14:textId="77777777" w:rsidR="00E97C5C" w:rsidRPr="004A0104" w:rsidRDefault="00E97C5C" w:rsidP="00F562AF">
            <w:pPr>
              <w:rPr>
                <w:sz w:val="20"/>
                <w:szCs w:val="20"/>
                <w:lang w:eastAsia="en-US"/>
              </w:rPr>
            </w:pPr>
            <w:r w:rsidRPr="004A0104">
              <w:rPr>
                <w:rFonts w:eastAsia="Calibri"/>
                <w:sz w:val="20"/>
                <w:szCs w:val="20"/>
                <w:lang w:eastAsia="en-US"/>
              </w:rPr>
              <w:t>Ежегодное участие в  региональных, Всероссийских и международных соревнованиях</w:t>
            </w:r>
            <w:r w:rsidRPr="004A0104">
              <w:rPr>
                <w:rFonts w:eastAsia="Calibri"/>
                <w:bCs/>
                <w:sz w:val="20"/>
                <w:szCs w:val="20"/>
                <w:lang w:eastAsia="en-US"/>
              </w:rPr>
              <w:t>. Повышение интереса молодёжи к занятиям военно-прикладными видами спорта.</w:t>
            </w:r>
          </w:p>
          <w:p w14:paraId="67AAC11B" w14:textId="77777777" w:rsidR="00E97C5C" w:rsidRPr="004A0104" w:rsidRDefault="00E97C5C" w:rsidP="00F562AF">
            <w:pPr>
              <w:rPr>
                <w:bCs/>
                <w:sz w:val="20"/>
                <w:szCs w:val="20"/>
              </w:rPr>
            </w:pPr>
            <w:r w:rsidRPr="004A0104">
              <w:rPr>
                <w:bCs/>
                <w:sz w:val="20"/>
                <w:szCs w:val="20"/>
              </w:rPr>
              <w:t>Ежегодное количество участников не менее 50 человек</w:t>
            </w:r>
          </w:p>
        </w:tc>
      </w:tr>
      <w:tr w:rsidR="00E97C5C" w:rsidRPr="004A0104" w14:paraId="0DAD7844" w14:textId="77777777" w:rsidTr="00F562AF">
        <w:trPr>
          <w:trHeight w:val="489"/>
        </w:trPr>
        <w:tc>
          <w:tcPr>
            <w:tcW w:w="1701" w:type="dxa"/>
            <w:vMerge/>
            <w:tcBorders>
              <w:left w:val="single" w:sz="4" w:space="0" w:color="auto"/>
              <w:right w:val="single" w:sz="4" w:space="0" w:color="auto"/>
            </w:tcBorders>
            <w:vAlign w:val="center"/>
          </w:tcPr>
          <w:p w14:paraId="6C336E28"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0C15E6F3" w14:textId="77777777" w:rsidR="00E97C5C" w:rsidRPr="004A0104" w:rsidRDefault="00E97C5C" w:rsidP="00F562AF">
            <w:pPr>
              <w:rPr>
                <w:sz w:val="20"/>
                <w:szCs w:val="20"/>
              </w:rPr>
            </w:pPr>
            <w:r w:rsidRPr="004A0104">
              <w:rPr>
                <w:sz w:val="20"/>
                <w:szCs w:val="20"/>
              </w:rPr>
              <w:t xml:space="preserve">Сумма затрат, </w:t>
            </w:r>
          </w:p>
          <w:p w14:paraId="3F49B9D7"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A6B447A"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237,0</w:t>
            </w:r>
          </w:p>
        </w:tc>
        <w:tc>
          <w:tcPr>
            <w:tcW w:w="850" w:type="dxa"/>
            <w:tcBorders>
              <w:top w:val="single" w:sz="4" w:space="0" w:color="auto"/>
              <w:left w:val="single" w:sz="4" w:space="0" w:color="auto"/>
              <w:bottom w:val="single" w:sz="4" w:space="0" w:color="auto"/>
              <w:right w:val="single" w:sz="4" w:space="0" w:color="auto"/>
            </w:tcBorders>
          </w:tcPr>
          <w:p w14:paraId="502EA7DA"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8EA447E" w14:textId="77777777" w:rsidR="00E97C5C" w:rsidRPr="004A0104" w:rsidRDefault="00E97C5C" w:rsidP="00F562AF">
            <w:pPr>
              <w:jc w:val="center"/>
              <w:rPr>
                <w:bCs/>
                <w:sz w:val="20"/>
                <w:szCs w:val="20"/>
                <w:lang w:eastAsia="en-US"/>
              </w:rPr>
            </w:pPr>
            <w:r w:rsidRPr="004A0104">
              <w:rPr>
                <w:bCs/>
                <w:sz w:val="20"/>
                <w:szCs w:val="20"/>
                <w:lang w:eastAsia="en-US"/>
              </w:rPr>
              <w:t>120,0</w:t>
            </w:r>
          </w:p>
        </w:tc>
        <w:tc>
          <w:tcPr>
            <w:tcW w:w="850" w:type="dxa"/>
            <w:tcBorders>
              <w:top w:val="single" w:sz="4" w:space="0" w:color="auto"/>
              <w:left w:val="single" w:sz="4" w:space="0" w:color="auto"/>
              <w:bottom w:val="single" w:sz="4" w:space="0" w:color="auto"/>
              <w:right w:val="single" w:sz="4" w:space="0" w:color="auto"/>
            </w:tcBorders>
          </w:tcPr>
          <w:p w14:paraId="3E5257A3" w14:textId="77777777" w:rsidR="00E97C5C" w:rsidRPr="004A0104" w:rsidRDefault="00E97C5C" w:rsidP="00F562AF">
            <w:pPr>
              <w:jc w:val="center"/>
              <w:rPr>
                <w:bCs/>
                <w:sz w:val="20"/>
                <w:szCs w:val="20"/>
                <w:lang w:eastAsia="en-US"/>
              </w:rPr>
            </w:pPr>
            <w:r w:rsidRPr="004A0104">
              <w:rPr>
                <w:bCs/>
                <w:sz w:val="20"/>
                <w:szCs w:val="20"/>
                <w:lang w:eastAsia="en-US"/>
              </w:rPr>
              <w:t>117,0</w:t>
            </w:r>
          </w:p>
        </w:tc>
        <w:tc>
          <w:tcPr>
            <w:tcW w:w="851" w:type="dxa"/>
            <w:tcBorders>
              <w:top w:val="single" w:sz="4" w:space="0" w:color="auto"/>
              <w:left w:val="single" w:sz="4" w:space="0" w:color="auto"/>
              <w:bottom w:val="single" w:sz="4" w:space="0" w:color="auto"/>
              <w:right w:val="single" w:sz="4" w:space="0" w:color="auto"/>
            </w:tcBorders>
          </w:tcPr>
          <w:p w14:paraId="77F8D517"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013BB22" w14:textId="77777777" w:rsidR="00E97C5C" w:rsidRPr="004A0104" w:rsidRDefault="00E97C5C" w:rsidP="00F562AF">
            <w:pPr>
              <w:jc w:val="center"/>
              <w:rPr>
                <w:bCs/>
                <w:sz w:val="20"/>
                <w:szCs w:val="20"/>
                <w:lang w:eastAsia="en-US"/>
              </w:rPr>
            </w:pPr>
            <w:r w:rsidRPr="004A0104">
              <w:rPr>
                <w:rFonts w:eastAsia="Calibri"/>
                <w:bCs/>
                <w:sz w:val="20"/>
                <w:szCs w:val="20"/>
                <w:lang w:eastAsia="en-US"/>
              </w:rPr>
              <w:t>310,0</w:t>
            </w:r>
          </w:p>
        </w:tc>
        <w:tc>
          <w:tcPr>
            <w:tcW w:w="1134" w:type="dxa"/>
            <w:tcBorders>
              <w:top w:val="single" w:sz="4" w:space="0" w:color="auto"/>
              <w:left w:val="single" w:sz="4" w:space="0" w:color="auto"/>
              <w:bottom w:val="single" w:sz="4" w:space="0" w:color="auto"/>
              <w:right w:val="single" w:sz="4" w:space="0" w:color="auto"/>
            </w:tcBorders>
          </w:tcPr>
          <w:p w14:paraId="2FFED0DC" w14:textId="77777777" w:rsidR="00E97C5C" w:rsidRPr="004A0104" w:rsidRDefault="00E97C5C" w:rsidP="00F562AF">
            <w:pPr>
              <w:jc w:val="center"/>
              <w:rPr>
                <w:bCs/>
                <w:sz w:val="20"/>
                <w:szCs w:val="20"/>
                <w:lang w:eastAsia="en-US"/>
              </w:rPr>
            </w:pPr>
            <w:r w:rsidRPr="004A0104">
              <w:rPr>
                <w:rFonts w:eastAsia="Calibri"/>
                <w:bCs/>
                <w:sz w:val="20"/>
                <w:szCs w:val="20"/>
                <w:lang w:eastAsia="en-US"/>
              </w:rPr>
              <w:t>320,0</w:t>
            </w:r>
          </w:p>
        </w:tc>
        <w:tc>
          <w:tcPr>
            <w:tcW w:w="1134" w:type="dxa"/>
            <w:tcBorders>
              <w:top w:val="single" w:sz="4" w:space="0" w:color="auto"/>
              <w:left w:val="single" w:sz="4" w:space="0" w:color="auto"/>
              <w:bottom w:val="single" w:sz="4" w:space="0" w:color="auto"/>
              <w:right w:val="single" w:sz="4" w:space="0" w:color="auto"/>
            </w:tcBorders>
          </w:tcPr>
          <w:p w14:paraId="5D9F42AA" w14:textId="77777777" w:rsidR="00E97C5C" w:rsidRPr="004A0104" w:rsidRDefault="00E97C5C" w:rsidP="00F562AF">
            <w:pPr>
              <w:jc w:val="center"/>
              <w:rPr>
                <w:bCs/>
                <w:sz w:val="20"/>
                <w:szCs w:val="20"/>
                <w:lang w:eastAsia="en-US"/>
              </w:rPr>
            </w:pPr>
            <w:r w:rsidRPr="004A0104">
              <w:rPr>
                <w:rFonts w:eastAsia="Calibri"/>
                <w:bCs/>
                <w:sz w:val="20"/>
                <w:szCs w:val="20"/>
                <w:lang w:eastAsia="en-US"/>
              </w:rPr>
              <w:t>330,0</w:t>
            </w:r>
          </w:p>
        </w:tc>
        <w:tc>
          <w:tcPr>
            <w:tcW w:w="1701" w:type="dxa"/>
            <w:vMerge/>
            <w:tcBorders>
              <w:left w:val="single" w:sz="4" w:space="0" w:color="auto"/>
              <w:right w:val="single" w:sz="4" w:space="0" w:color="auto"/>
            </w:tcBorders>
          </w:tcPr>
          <w:p w14:paraId="41CD5D2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E7C9D5A" w14:textId="77777777" w:rsidR="00E97C5C" w:rsidRPr="004A0104" w:rsidRDefault="00E97C5C" w:rsidP="00F562AF">
            <w:pPr>
              <w:rPr>
                <w:sz w:val="20"/>
                <w:szCs w:val="20"/>
                <w:lang w:eastAsia="en-US"/>
              </w:rPr>
            </w:pPr>
          </w:p>
        </w:tc>
      </w:tr>
      <w:tr w:rsidR="00E97C5C" w:rsidRPr="004A0104" w14:paraId="2164A4B3" w14:textId="77777777" w:rsidTr="00F562AF">
        <w:trPr>
          <w:trHeight w:val="489"/>
        </w:trPr>
        <w:tc>
          <w:tcPr>
            <w:tcW w:w="1701" w:type="dxa"/>
            <w:vMerge/>
            <w:tcBorders>
              <w:left w:val="single" w:sz="4" w:space="0" w:color="auto"/>
              <w:right w:val="single" w:sz="4" w:space="0" w:color="auto"/>
            </w:tcBorders>
            <w:vAlign w:val="center"/>
          </w:tcPr>
          <w:p w14:paraId="52EB71D7"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2D7B143B"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5C3EE1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8915C8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B971954"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EB3A28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C6DF36C"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12057C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0D4CD6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ED8CD45"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E47BCA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11C9A9F" w14:textId="77777777" w:rsidR="00E97C5C" w:rsidRPr="004A0104" w:rsidRDefault="00E97C5C" w:rsidP="00F562AF">
            <w:pPr>
              <w:rPr>
                <w:sz w:val="20"/>
                <w:szCs w:val="20"/>
                <w:lang w:eastAsia="en-US"/>
              </w:rPr>
            </w:pPr>
          </w:p>
        </w:tc>
      </w:tr>
      <w:tr w:rsidR="00E97C5C" w:rsidRPr="004A0104" w14:paraId="3B638186" w14:textId="77777777" w:rsidTr="00F562AF">
        <w:trPr>
          <w:trHeight w:val="489"/>
        </w:trPr>
        <w:tc>
          <w:tcPr>
            <w:tcW w:w="1701" w:type="dxa"/>
            <w:vMerge/>
            <w:tcBorders>
              <w:left w:val="single" w:sz="4" w:space="0" w:color="auto"/>
              <w:right w:val="single" w:sz="4" w:space="0" w:color="auto"/>
            </w:tcBorders>
            <w:vAlign w:val="center"/>
          </w:tcPr>
          <w:p w14:paraId="2D0F1FD3"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3844AF5B"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E07F766"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2AAC68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C8E943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4D8C8C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B9BB9E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036FE6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8CA6D1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8C7E3B2"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777036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BCB2551" w14:textId="77777777" w:rsidR="00E97C5C" w:rsidRPr="004A0104" w:rsidRDefault="00E97C5C" w:rsidP="00F562AF">
            <w:pPr>
              <w:rPr>
                <w:sz w:val="20"/>
                <w:szCs w:val="20"/>
                <w:lang w:eastAsia="en-US"/>
              </w:rPr>
            </w:pPr>
          </w:p>
        </w:tc>
      </w:tr>
      <w:tr w:rsidR="00E97C5C" w:rsidRPr="004A0104" w14:paraId="5E1533E7" w14:textId="77777777" w:rsidTr="00F562AF">
        <w:trPr>
          <w:trHeight w:val="489"/>
        </w:trPr>
        <w:tc>
          <w:tcPr>
            <w:tcW w:w="1701" w:type="dxa"/>
            <w:vMerge/>
            <w:tcBorders>
              <w:left w:val="single" w:sz="4" w:space="0" w:color="auto"/>
              <w:right w:val="single" w:sz="4" w:space="0" w:color="auto"/>
            </w:tcBorders>
            <w:vAlign w:val="center"/>
          </w:tcPr>
          <w:p w14:paraId="736CB723"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2CBAA22B"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EEC0731"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237,0</w:t>
            </w:r>
          </w:p>
        </w:tc>
        <w:tc>
          <w:tcPr>
            <w:tcW w:w="850" w:type="dxa"/>
            <w:tcBorders>
              <w:top w:val="single" w:sz="4" w:space="0" w:color="auto"/>
              <w:left w:val="single" w:sz="4" w:space="0" w:color="auto"/>
              <w:bottom w:val="single" w:sz="4" w:space="0" w:color="auto"/>
              <w:right w:val="single" w:sz="4" w:space="0" w:color="auto"/>
            </w:tcBorders>
          </w:tcPr>
          <w:p w14:paraId="0FDCA5CA"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ED0F8B2" w14:textId="77777777" w:rsidR="00E97C5C" w:rsidRPr="004A0104" w:rsidRDefault="00E97C5C" w:rsidP="00F562AF">
            <w:pPr>
              <w:jc w:val="center"/>
              <w:rPr>
                <w:sz w:val="20"/>
                <w:szCs w:val="20"/>
                <w:lang w:eastAsia="en-US"/>
              </w:rPr>
            </w:pPr>
            <w:r w:rsidRPr="004A0104">
              <w:rPr>
                <w:bCs/>
                <w:sz w:val="20"/>
                <w:szCs w:val="20"/>
                <w:lang w:eastAsia="en-US"/>
              </w:rPr>
              <w:t>120,0</w:t>
            </w:r>
          </w:p>
        </w:tc>
        <w:tc>
          <w:tcPr>
            <w:tcW w:w="850" w:type="dxa"/>
            <w:tcBorders>
              <w:top w:val="single" w:sz="4" w:space="0" w:color="auto"/>
              <w:left w:val="single" w:sz="4" w:space="0" w:color="auto"/>
              <w:bottom w:val="single" w:sz="4" w:space="0" w:color="auto"/>
              <w:right w:val="single" w:sz="4" w:space="0" w:color="auto"/>
            </w:tcBorders>
          </w:tcPr>
          <w:p w14:paraId="51E194FD" w14:textId="77777777" w:rsidR="00E97C5C" w:rsidRPr="004A0104" w:rsidRDefault="00E97C5C" w:rsidP="00F562AF">
            <w:pPr>
              <w:jc w:val="center"/>
              <w:rPr>
                <w:sz w:val="20"/>
                <w:szCs w:val="20"/>
                <w:lang w:eastAsia="en-US"/>
              </w:rPr>
            </w:pPr>
            <w:r w:rsidRPr="004A0104">
              <w:rPr>
                <w:bCs/>
                <w:sz w:val="20"/>
                <w:szCs w:val="20"/>
                <w:lang w:eastAsia="en-US"/>
              </w:rPr>
              <w:t>117,0</w:t>
            </w:r>
          </w:p>
        </w:tc>
        <w:tc>
          <w:tcPr>
            <w:tcW w:w="851" w:type="dxa"/>
            <w:tcBorders>
              <w:top w:val="single" w:sz="4" w:space="0" w:color="auto"/>
              <w:left w:val="single" w:sz="4" w:space="0" w:color="auto"/>
              <w:bottom w:val="single" w:sz="4" w:space="0" w:color="auto"/>
              <w:right w:val="single" w:sz="4" w:space="0" w:color="auto"/>
            </w:tcBorders>
          </w:tcPr>
          <w:p w14:paraId="561D7CF5" w14:textId="77777777" w:rsidR="00E97C5C" w:rsidRPr="004A0104" w:rsidRDefault="00E97C5C" w:rsidP="00F562AF">
            <w:pPr>
              <w:jc w:val="center"/>
              <w:rPr>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44FB50B" w14:textId="77777777" w:rsidR="00E97C5C" w:rsidRPr="004A0104" w:rsidRDefault="00E97C5C" w:rsidP="00F562AF">
            <w:pPr>
              <w:jc w:val="center"/>
              <w:rPr>
                <w:sz w:val="20"/>
                <w:szCs w:val="20"/>
                <w:lang w:eastAsia="en-US"/>
              </w:rPr>
            </w:pPr>
            <w:r w:rsidRPr="004A0104">
              <w:rPr>
                <w:rFonts w:eastAsia="Calibri"/>
                <w:sz w:val="20"/>
                <w:szCs w:val="20"/>
                <w:lang w:eastAsia="en-US"/>
              </w:rPr>
              <w:t>310,0</w:t>
            </w:r>
          </w:p>
        </w:tc>
        <w:tc>
          <w:tcPr>
            <w:tcW w:w="1134" w:type="dxa"/>
            <w:tcBorders>
              <w:top w:val="single" w:sz="4" w:space="0" w:color="auto"/>
              <w:left w:val="single" w:sz="4" w:space="0" w:color="auto"/>
              <w:bottom w:val="single" w:sz="4" w:space="0" w:color="auto"/>
              <w:right w:val="single" w:sz="4" w:space="0" w:color="auto"/>
            </w:tcBorders>
          </w:tcPr>
          <w:p w14:paraId="40E1525E" w14:textId="77777777" w:rsidR="00E97C5C" w:rsidRPr="004A0104" w:rsidRDefault="00E97C5C" w:rsidP="00F562AF">
            <w:pPr>
              <w:jc w:val="center"/>
              <w:rPr>
                <w:sz w:val="20"/>
                <w:szCs w:val="20"/>
                <w:lang w:eastAsia="en-US"/>
              </w:rPr>
            </w:pPr>
            <w:r w:rsidRPr="004A0104">
              <w:rPr>
                <w:rFonts w:eastAsia="Calibri"/>
                <w:sz w:val="20"/>
                <w:szCs w:val="20"/>
                <w:lang w:eastAsia="en-US"/>
              </w:rPr>
              <w:t>320,0</w:t>
            </w:r>
          </w:p>
        </w:tc>
        <w:tc>
          <w:tcPr>
            <w:tcW w:w="1134" w:type="dxa"/>
            <w:tcBorders>
              <w:top w:val="single" w:sz="4" w:space="0" w:color="auto"/>
              <w:left w:val="single" w:sz="4" w:space="0" w:color="auto"/>
              <w:bottom w:val="single" w:sz="4" w:space="0" w:color="auto"/>
              <w:right w:val="single" w:sz="4" w:space="0" w:color="auto"/>
            </w:tcBorders>
          </w:tcPr>
          <w:p w14:paraId="1F21C527" w14:textId="77777777" w:rsidR="00E97C5C" w:rsidRPr="004A0104" w:rsidRDefault="00E97C5C" w:rsidP="00F562AF">
            <w:pPr>
              <w:jc w:val="center"/>
              <w:rPr>
                <w:sz w:val="20"/>
                <w:szCs w:val="20"/>
                <w:lang w:eastAsia="en-US"/>
              </w:rPr>
            </w:pPr>
            <w:r w:rsidRPr="004A0104">
              <w:rPr>
                <w:rFonts w:eastAsia="Calibri"/>
                <w:sz w:val="20"/>
                <w:szCs w:val="20"/>
                <w:lang w:eastAsia="en-US"/>
              </w:rPr>
              <w:t>330,0</w:t>
            </w:r>
          </w:p>
        </w:tc>
        <w:tc>
          <w:tcPr>
            <w:tcW w:w="1701" w:type="dxa"/>
            <w:vMerge/>
            <w:tcBorders>
              <w:left w:val="single" w:sz="4" w:space="0" w:color="auto"/>
              <w:right w:val="single" w:sz="4" w:space="0" w:color="auto"/>
            </w:tcBorders>
          </w:tcPr>
          <w:p w14:paraId="6D953D4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15DFF3B" w14:textId="77777777" w:rsidR="00E97C5C" w:rsidRPr="004A0104" w:rsidRDefault="00E97C5C" w:rsidP="00F562AF">
            <w:pPr>
              <w:rPr>
                <w:sz w:val="20"/>
                <w:szCs w:val="20"/>
                <w:lang w:eastAsia="en-US"/>
              </w:rPr>
            </w:pPr>
          </w:p>
        </w:tc>
      </w:tr>
      <w:tr w:rsidR="00E97C5C" w:rsidRPr="004A0104" w14:paraId="0420FF2C"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6E750AF8"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1B32B512"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0359397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0FDB65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047E41D"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107309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BDEB9E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A8E0E7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6CC916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0F36838"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44F22EF2"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19FFC478" w14:textId="77777777" w:rsidR="00E97C5C" w:rsidRPr="004A0104" w:rsidRDefault="00E97C5C" w:rsidP="00F562AF">
            <w:pPr>
              <w:rPr>
                <w:sz w:val="20"/>
                <w:szCs w:val="20"/>
                <w:lang w:eastAsia="en-US"/>
              </w:rPr>
            </w:pPr>
          </w:p>
        </w:tc>
      </w:tr>
      <w:tr w:rsidR="00E97C5C" w:rsidRPr="004A0104" w14:paraId="148D27EE" w14:textId="77777777" w:rsidTr="00F562AF">
        <w:trPr>
          <w:trHeight w:val="489"/>
        </w:trPr>
        <w:tc>
          <w:tcPr>
            <w:tcW w:w="1701" w:type="dxa"/>
            <w:vMerge w:val="restart"/>
            <w:tcBorders>
              <w:top w:val="single" w:sz="4" w:space="0" w:color="auto"/>
              <w:left w:val="single" w:sz="4" w:space="0" w:color="auto"/>
              <w:right w:val="single" w:sz="4" w:space="0" w:color="auto"/>
            </w:tcBorders>
          </w:tcPr>
          <w:p w14:paraId="00E9EAB8" w14:textId="77777777" w:rsidR="00E97C5C" w:rsidRPr="004A0104" w:rsidRDefault="00E97C5C" w:rsidP="00F562AF">
            <w:pPr>
              <w:rPr>
                <w:sz w:val="20"/>
                <w:szCs w:val="20"/>
                <w:lang w:eastAsia="en-US"/>
              </w:rPr>
            </w:pPr>
            <w:r w:rsidRPr="004A0104">
              <w:rPr>
                <w:sz w:val="20"/>
                <w:szCs w:val="20"/>
              </w:rPr>
              <w:t>2.9. Участие в областной патриотической акции «Снежный десант»</w:t>
            </w:r>
          </w:p>
        </w:tc>
        <w:tc>
          <w:tcPr>
            <w:tcW w:w="1635" w:type="dxa"/>
            <w:tcBorders>
              <w:top w:val="single" w:sz="4" w:space="0" w:color="auto"/>
              <w:left w:val="single" w:sz="4" w:space="0" w:color="auto"/>
              <w:bottom w:val="single" w:sz="4" w:space="0" w:color="auto"/>
              <w:right w:val="single" w:sz="4" w:space="0" w:color="auto"/>
            </w:tcBorders>
          </w:tcPr>
          <w:p w14:paraId="28DE3D02"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0D736FD"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tcPr>
          <w:p w14:paraId="0B657546" w14:textId="77777777" w:rsidR="00E97C5C" w:rsidRPr="004A0104" w:rsidRDefault="00E97C5C" w:rsidP="00F562AF">
            <w:pPr>
              <w:jc w:val="center"/>
              <w:rPr>
                <w:sz w:val="20"/>
                <w:szCs w:val="20"/>
                <w:lang w:eastAsia="en-US"/>
              </w:rPr>
            </w:pPr>
            <w:r w:rsidRPr="004A0104">
              <w:rPr>
                <w:color w:val="000000"/>
                <w:sz w:val="20"/>
                <w:szCs w:val="20"/>
                <w:lang w:eastAsia="en-US"/>
              </w:rPr>
              <w:t>300</w:t>
            </w:r>
          </w:p>
        </w:tc>
        <w:tc>
          <w:tcPr>
            <w:tcW w:w="851" w:type="dxa"/>
            <w:tcBorders>
              <w:top w:val="single" w:sz="4" w:space="0" w:color="auto"/>
              <w:left w:val="single" w:sz="4" w:space="0" w:color="auto"/>
              <w:bottom w:val="single" w:sz="4" w:space="0" w:color="auto"/>
              <w:right w:val="single" w:sz="4" w:space="0" w:color="auto"/>
            </w:tcBorders>
          </w:tcPr>
          <w:p w14:paraId="4E50A2C5"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6813D15"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710F61E"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50BEAC2C"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14:paraId="3DDFF491" w14:textId="77777777" w:rsidR="00E97C5C" w:rsidRPr="004A0104" w:rsidRDefault="00E97C5C" w:rsidP="00F562AF">
            <w:pPr>
              <w:jc w:val="center"/>
              <w:rPr>
                <w:sz w:val="20"/>
                <w:szCs w:val="20"/>
                <w:lang w:eastAsia="en-US"/>
              </w:rPr>
            </w:pPr>
            <w:r w:rsidRPr="004A0104">
              <w:rPr>
                <w:rFonts w:eastAsia="Calibri"/>
                <w:sz w:val="20"/>
                <w:szCs w:val="20"/>
                <w:lang w:eastAsia="en-US"/>
              </w:rPr>
              <w:t>320</w:t>
            </w:r>
          </w:p>
        </w:tc>
        <w:tc>
          <w:tcPr>
            <w:tcW w:w="1134" w:type="dxa"/>
            <w:tcBorders>
              <w:top w:val="single" w:sz="4" w:space="0" w:color="auto"/>
              <w:left w:val="single" w:sz="4" w:space="0" w:color="auto"/>
              <w:bottom w:val="single" w:sz="4" w:space="0" w:color="auto"/>
              <w:right w:val="single" w:sz="4" w:space="0" w:color="auto"/>
            </w:tcBorders>
          </w:tcPr>
          <w:p w14:paraId="53B63DAF" w14:textId="77777777" w:rsidR="00E97C5C" w:rsidRPr="004A0104" w:rsidRDefault="00E97C5C" w:rsidP="00F562AF">
            <w:pPr>
              <w:jc w:val="center"/>
              <w:rPr>
                <w:sz w:val="20"/>
                <w:szCs w:val="20"/>
                <w:lang w:eastAsia="en-US"/>
              </w:rPr>
            </w:pPr>
            <w:r w:rsidRPr="004A0104">
              <w:rPr>
                <w:rFonts w:eastAsia="Calibri"/>
                <w:sz w:val="20"/>
                <w:szCs w:val="20"/>
                <w:lang w:eastAsia="en-US"/>
              </w:rPr>
              <w:t>330</w:t>
            </w:r>
          </w:p>
        </w:tc>
        <w:tc>
          <w:tcPr>
            <w:tcW w:w="1701" w:type="dxa"/>
            <w:vMerge w:val="restart"/>
            <w:tcBorders>
              <w:top w:val="single" w:sz="4" w:space="0" w:color="auto"/>
              <w:left w:val="single" w:sz="4" w:space="0" w:color="auto"/>
              <w:right w:val="single" w:sz="4" w:space="0" w:color="auto"/>
            </w:tcBorders>
          </w:tcPr>
          <w:p w14:paraId="116948B4"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tcPr>
          <w:p w14:paraId="0F16EAF9" w14:textId="77777777" w:rsidR="00E97C5C" w:rsidRPr="004A0104" w:rsidRDefault="00E97C5C" w:rsidP="00F562AF">
            <w:pPr>
              <w:rPr>
                <w:sz w:val="20"/>
                <w:szCs w:val="20"/>
                <w:lang w:eastAsia="en-US"/>
              </w:rPr>
            </w:pPr>
            <w:r w:rsidRPr="004A0104">
              <w:rPr>
                <w:sz w:val="20"/>
                <w:szCs w:val="20"/>
                <w:lang w:eastAsia="en-US"/>
              </w:rPr>
              <w:t>Оказание социальной помощи ветеранам ВОВ, труженикам тыла, профориентационная работа со школьниками.</w:t>
            </w:r>
          </w:p>
          <w:p w14:paraId="7D41142A" w14:textId="77777777" w:rsidR="00E97C5C" w:rsidRPr="004A0104" w:rsidRDefault="00E97C5C" w:rsidP="00F562AF">
            <w:pPr>
              <w:rPr>
                <w:sz w:val="20"/>
                <w:szCs w:val="20"/>
                <w:lang w:eastAsia="en-US"/>
              </w:rPr>
            </w:pPr>
            <w:r w:rsidRPr="004A0104">
              <w:rPr>
                <w:sz w:val="20"/>
                <w:szCs w:val="20"/>
                <w:lang w:eastAsia="en-US"/>
              </w:rPr>
              <w:t>Ежегодное количество участников:</w:t>
            </w:r>
          </w:p>
          <w:p w14:paraId="44AF9AED" w14:textId="77777777" w:rsidR="00E97C5C" w:rsidRPr="004A0104" w:rsidRDefault="00E97C5C" w:rsidP="00F562AF">
            <w:pPr>
              <w:rPr>
                <w:sz w:val="20"/>
                <w:szCs w:val="20"/>
                <w:lang w:eastAsia="en-US"/>
              </w:rPr>
            </w:pPr>
            <w:r w:rsidRPr="004A0104">
              <w:rPr>
                <w:sz w:val="20"/>
                <w:szCs w:val="20"/>
                <w:lang w:eastAsia="en-US"/>
              </w:rPr>
              <w:t>2022, 2023 – не менее 300 человек;</w:t>
            </w:r>
          </w:p>
          <w:p w14:paraId="1FD73FC1" w14:textId="77777777" w:rsidR="00E97C5C" w:rsidRPr="004A0104" w:rsidRDefault="00E97C5C" w:rsidP="00F562AF">
            <w:pPr>
              <w:rPr>
                <w:sz w:val="20"/>
                <w:szCs w:val="20"/>
                <w:lang w:eastAsia="en-US"/>
              </w:rPr>
            </w:pPr>
            <w:r w:rsidRPr="004A0104">
              <w:rPr>
                <w:sz w:val="20"/>
                <w:szCs w:val="20"/>
                <w:lang w:eastAsia="en-US"/>
              </w:rPr>
              <w:t>2024 - 320 человек;</w:t>
            </w:r>
          </w:p>
          <w:p w14:paraId="1FB597CC" w14:textId="77777777" w:rsidR="00E97C5C" w:rsidRPr="004A0104" w:rsidRDefault="00E97C5C" w:rsidP="00F562AF">
            <w:pPr>
              <w:rPr>
                <w:sz w:val="20"/>
                <w:szCs w:val="20"/>
                <w:lang w:eastAsia="en-US"/>
              </w:rPr>
            </w:pPr>
            <w:r w:rsidRPr="004A0104">
              <w:rPr>
                <w:sz w:val="20"/>
                <w:szCs w:val="20"/>
                <w:lang w:eastAsia="en-US"/>
              </w:rPr>
              <w:t>2025 –330 человек</w:t>
            </w:r>
          </w:p>
        </w:tc>
      </w:tr>
      <w:tr w:rsidR="00E97C5C" w:rsidRPr="004A0104" w14:paraId="48DAC8D8" w14:textId="77777777" w:rsidTr="00F562AF">
        <w:trPr>
          <w:trHeight w:val="489"/>
        </w:trPr>
        <w:tc>
          <w:tcPr>
            <w:tcW w:w="1701" w:type="dxa"/>
            <w:vMerge/>
            <w:tcBorders>
              <w:left w:val="single" w:sz="4" w:space="0" w:color="auto"/>
              <w:right w:val="single" w:sz="4" w:space="0" w:color="auto"/>
            </w:tcBorders>
            <w:vAlign w:val="center"/>
          </w:tcPr>
          <w:p w14:paraId="06419F7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E9069EF" w14:textId="77777777" w:rsidR="00E97C5C" w:rsidRPr="004A0104" w:rsidRDefault="00E97C5C" w:rsidP="00F562AF">
            <w:pPr>
              <w:rPr>
                <w:sz w:val="20"/>
                <w:szCs w:val="20"/>
              </w:rPr>
            </w:pPr>
            <w:r w:rsidRPr="004A0104">
              <w:rPr>
                <w:sz w:val="20"/>
                <w:szCs w:val="20"/>
              </w:rPr>
              <w:t xml:space="preserve">Сумма затрат, </w:t>
            </w:r>
          </w:p>
          <w:p w14:paraId="253CC267"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6FAB552" w14:textId="77777777" w:rsidR="00E97C5C" w:rsidRPr="004A0104" w:rsidRDefault="00E97C5C" w:rsidP="00F562AF">
            <w:pPr>
              <w:jc w:val="center"/>
              <w:rPr>
                <w:bCs/>
                <w:color w:val="000000"/>
                <w:sz w:val="20"/>
                <w:szCs w:val="20"/>
                <w:lang w:eastAsia="en-US"/>
              </w:rPr>
            </w:pPr>
            <w:r w:rsidRPr="004A0104">
              <w:rPr>
                <w:rFonts w:eastAsia="Calibri"/>
                <w:bCs/>
                <w:sz w:val="20"/>
                <w:szCs w:val="20"/>
                <w:lang w:eastAsia="en-US"/>
              </w:rPr>
              <w:t>50,0</w:t>
            </w:r>
          </w:p>
        </w:tc>
        <w:tc>
          <w:tcPr>
            <w:tcW w:w="850" w:type="dxa"/>
            <w:tcBorders>
              <w:top w:val="single" w:sz="4" w:space="0" w:color="auto"/>
              <w:left w:val="single" w:sz="4" w:space="0" w:color="auto"/>
              <w:bottom w:val="single" w:sz="4" w:space="0" w:color="auto"/>
              <w:right w:val="single" w:sz="4" w:space="0" w:color="auto"/>
            </w:tcBorders>
          </w:tcPr>
          <w:p w14:paraId="7B0AE4B3" w14:textId="77777777" w:rsidR="00E97C5C" w:rsidRPr="004A0104" w:rsidRDefault="00E97C5C" w:rsidP="00F562AF">
            <w:pPr>
              <w:jc w:val="center"/>
              <w:rPr>
                <w:bCs/>
                <w:sz w:val="20"/>
                <w:szCs w:val="20"/>
                <w:lang w:eastAsia="en-US"/>
              </w:rPr>
            </w:pPr>
            <w:r w:rsidRPr="004A0104">
              <w:rPr>
                <w:bCs/>
                <w:sz w:val="20"/>
                <w:szCs w:val="20"/>
                <w:lang w:eastAsia="en-US"/>
              </w:rPr>
              <w:t>50,0</w:t>
            </w:r>
          </w:p>
        </w:tc>
        <w:tc>
          <w:tcPr>
            <w:tcW w:w="851" w:type="dxa"/>
            <w:tcBorders>
              <w:top w:val="single" w:sz="4" w:space="0" w:color="auto"/>
              <w:left w:val="single" w:sz="4" w:space="0" w:color="auto"/>
              <w:bottom w:val="single" w:sz="4" w:space="0" w:color="auto"/>
              <w:right w:val="single" w:sz="4" w:space="0" w:color="auto"/>
            </w:tcBorders>
          </w:tcPr>
          <w:p w14:paraId="6BF4A607"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3925640"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003AAE5"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7BFDE44"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46BED70E" w14:textId="77777777" w:rsidR="00E97C5C" w:rsidRPr="004A0104" w:rsidRDefault="00E97C5C" w:rsidP="00F562AF">
            <w:pPr>
              <w:jc w:val="center"/>
              <w:rPr>
                <w:bCs/>
                <w:sz w:val="20"/>
                <w:szCs w:val="20"/>
                <w:lang w:eastAsia="en-US"/>
              </w:rPr>
            </w:pPr>
            <w:r w:rsidRPr="004A0104">
              <w:rPr>
                <w:rFonts w:eastAsia="Calibri"/>
                <w:bCs/>
                <w:sz w:val="20"/>
                <w:szCs w:val="20"/>
                <w:lang w:eastAsia="en-US"/>
              </w:rPr>
              <w:t>55,0</w:t>
            </w:r>
          </w:p>
        </w:tc>
        <w:tc>
          <w:tcPr>
            <w:tcW w:w="1134" w:type="dxa"/>
            <w:tcBorders>
              <w:top w:val="single" w:sz="4" w:space="0" w:color="auto"/>
              <w:left w:val="single" w:sz="4" w:space="0" w:color="auto"/>
              <w:bottom w:val="single" w:sz="4" w:space="0" w:color="auto"/>
              <w:right w:val="single" w:sz="4" w:space="0" w:color="auto"/>
            </w:tcBorders>
          </w:tcPr>
          <w:p w14:paraId="224D13B2" w14:textId="77777777" w:rsidR="00E97C5C" w:rsidRPr="004A0104" w:rsidRDefault="00E97C5C" w:rsidP="00F562AF">
            <w:pPr>
              <w:jc w:val="center"/>
              <w:rPr>
                <w:bCs/>
                <w:sz w:val="20"/>
                <w:szCs w:val="20"/>
                <w:lang w:eastAsia="en-US"/>
              </w:rPr>
            </w:pPr>
            <w:r w:rsidRPr="004A0104">
              <w:rPr>
                <w:rFonts w:eastAsia="Calibri"/>
                <w:bCs/>
                <w:sz w:val="20"/>
                <w:szCs w:val="20"/>
                <w:lang w:eastAsia="en-US"/>
              </w:rPr>
              <w:t>55,0</w:t>
            </w:r>
          </w:p>
        </w:tc>
        <w:tc>
          <w:tcPr>
            <w:tcW w:w="1701" w:type="dxa"/>
            <w:vMerge/>
            <w:tcBorders>
              <w:left w:val="single" w:sz="4" w:space="0" w:color="auto"/>
              <w:right w:val="single" w:sz="4" w:space="0" w:color="auto"/>
            </w:tcBorders>
          </w:tcPr>
          <w:p w14:paraId="01F964D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79D4E89" w14:textId="77777777" w:rsidR="00E97C5C" w:rsidRPr="004A0104" w:rsidRDefault="00E97C5C" w:rsidP="00F562AF">
            <w:pPr>
              <w:rPr>
                <w:sz w:val="20"/>
                <w:szCs w:val="20"/>
                <w:lang w:eastAsia="en-US"/>
              </w:rPr>
            </w:pPr>
          </w:p>
        </w:tc>
      </w:tr>
      <w:tr w:rsidR="00E97C5C" w:rsidRPr="004A0104" w14:paraId="3CC470E7" w14:textId="77777777" w:rsidTr="00F562AF">
        <w:trPr>
          <w:trHeight w:val="489"/>
        </w:trPr>
        <w:tc>
          <w:tcPr>
            <w:tcW w:w="1701" w:type="dxa"/>
            <w:vMerge/>
            <w:tcBorders>
              <w:left w:val="single" w:sz="4" w:space="0" w:color="auto"/>
              <w:right w:val="single" w:sz="4" w:space="0" w:color="auto"/>
            </w:tcBorders>
            <w:vAlign w:val="center"/>
          </w:tcPr>
          <w:p w14:paraId="0C57E69B"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3367D83"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C79BCB7"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549A62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578E330"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9B0964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6822CF0"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B02B26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183E52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BF9DB4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B5D5CA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7B74450" w14:textId="77777777" w:rsidR="00E97C5C" w:rsidRPr="004A0104" w:rsidRDefault="00E97C5C" w:rsidP="00F562AF">
            <w:pPr>
              <w:rPr>
                <w:sz w:val="20"/>
                <w:szCs w:val="20"/>
                <w:lang w:eastAsia="en-US"/>
              </w:rPr>
            </w:pPr>
          </w:p>
        </w:tc>
      </w:tr>
      <w:tr w:rsidR="00E97C5C" w:rsidRPr="004A0104" w14:paraId="07C836CA" w14:textId="77777777" w:rsidTr="00F562AF">
        <w:trPr>
          <w:trHeight w:val="489"/>
        </w:trPr>
        <w:tc>
          <w:tcPr>
            <w:tcW w:w="1701" w:type="dxa"/>
            <w:vMerge/>
            <w:tcBorders>
              <w:left w:val="single" w:sz="4" w:space="0" w:color="auto"/>
              <w:right w:val="single" w:sz="4" w:space="0" w:color="auto"/>
            </w:tcBorders>
            <w:vAlign w:val="center"/>
          </w:tcPr>
          <w:p w14:paraId="572C1E7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2999F2F"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A7CB3C0"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D08B93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2B78053"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4C2D33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12D770A"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83C8BD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5CE268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0A7E37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3CDA2A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2E5750D" w14:textId="77777777" w:rsidR="00E97C5C" w:rsidRPr="004A0104" w:rsidRDefault="00E97C5C" w:rsidP="00F562AF">
            <w:pPr>
              <w:rPr>
                <w:sz w:val="20"/>
                <w:szCs w:val="20"/>
                <w:lang w:eastAsia="en-US"/>
              </w:rPr>
            </w:pPr>
          </w:p>
        </w:tc>
      </w:tr>
      <w:tr w:rsidR="00E97C5C" w:rsidRPr="004A0104" w14:paraId="46317513" w14:textId="77777777" w:rsidTr="00F562AF">
        <w:trPr>
          <w:trHeight w:val="489"/>
        </w:trPr>
        <w:tc>
          <w:tcPr>
            <w:tcW w:w="1701" w:type="dxa"/>
            <w:vMerge/>
            <w:tcBorders>
              <w:left w:val="single" w:sz="4" w:space="0" w:color="auto"/>
              <w:right w:val="single" w:sz="4" w:space="0" w:color="auto"/>
            </w:tcBorders>
            <w:vAlign w:val="center"/>
          </w:tcPr>
          <w:p w14:paraId="26EA864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E2F042E"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CC001C6" w14:textId="77777777" w:rsidR="00E97C5C" w:rsidRPr="004A0104" w:rsidRDefault="00E97C5C" w:rsidP="00F562AF">
            <w:pPr>
              <w:jc w:val="center"/>
              <w:rPr>
                <w:color w:val="000000"/>
                <w:sz w:val="20"/>
                <w:szCs w:val="20"/>
                <w:lang w:eastAsia="en-US"/>
              </w:rPr>
            </w:pPr>
            <w:r w:rsidRPr="004A0104">
              <w:rPr>
                <w:rFonts w:eastAsia="Calibri"/>
                <w:bCs/>
                <w:sz w:val="20"/>
                <w:szCs w:val="20"/>
                <w:lang w:eastAsia="en-US"/>
              </w:rPr>
              <w:t>50,0</w:t>
            </w:r>
          </w:p>
        </w:tc>
        <w:tc>
          <w:tcPr>
            <w:tcW w:w="850" w:type="dxa"/>
            <w:tcBorders>
              <w:top w:val="single" w:sz="4" w:space="0" w:color="auto"/>
              <w:left w:val="single" w:sz="4" w:space="0" w:color="auto"/>
              <w:bottom w:val="single" w:sz="4" w:space="0" w:color="auto"/>
              <w:right w:val="single" w:sz="4" w:space="0" w:color="auto"/>
            </w:tcBorders>
          </w:tcPr>
          <w:p w14:paraId="2D10D116" w14:textId="77777777" w:rsidR="00E97C5C" w:rsidRPr="004A0104" w:rsidRDefault="00E97C5C" w:rsidP="00F562AF">
            <w:pPr>
              <w:jc w:val="center"/>
              <w:rPr>
                <w:sz w:val="20"/>
                <w:szCs w:val="20"/>
                <w:lang w:eastAsia="en-US"/>
              </w:rPr>
            </w:pPr>
            <w:r w:rsidRPr="004A0104">
              <w:rPr>
                <w:bCs/>
                <w:sz w:val="20"/>
                <w:szCs w:val="20"/>
                <w:lang w:eastAsia="en-US"/>
              </w:rPr>
              <w:t>50,0</w:t>
            </w:r>
          </w:p>
        </w:tc>
        <w:tc>
          <w:tcPr>
            <w:tcW w:w="851" w:type="dxa"/>
            <w:tcBorders>
              <w:top w:val="single" w:sz="4" w:space="0" w:color="auto"/>
              <w:left w:val="single" w:sz="4" w:space="0" w:color="auto"/>
              <w:bottom w:val="single" w:sz="4" w:space="0" w:color="auto"/>
              <w:right w:val="single" w:sz="4" w:space="0" w:color="auto"/>
            </w:tcBorders>
          </w:tcPr>
          <w:p w14:paraId="79320FC2"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0936C5B"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2B0A1AD"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D370951" w14:textId="77777777" w:rsidR="00E97C5C" w:rsidRPr="004A0104" w:rsidRDefault="00E97C5C" w:rsidP="00F562AF">
            <w:pPr>
              <w:jc w:val="center"/>
              <w:rPr>
                <w:sz w:val="20"/>
                <w:szCs w:val="20"/>
                <w:lang w:eastAsia="en-US"/>
              </w:rPr>
            </w:pPr>
            <w:r w:rsidRPr="004A0104">
              <w:rPr>
                <w:rFonts w:eastAsia="Calibri"/>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536D4D5B" w14:textId="77777777" w:rsidR="00E97C5C" w:rsidRPr="004A0104" w:rsidRDefault="00E97C5C" w:rsidP="00F562AF">
            <w:pPr>
              <w:jc w:val="center"/>
              <w:rPr>
                <w:sz w:val="20"/>
                <w:szCs w:val="20"/>
                <w:lang w:eastAsia="en-US"/>
              </w:rPr>
            </w:pPr>
            <w:r w:rsidRPr="004A0104">
              <w:rPr>
                <w:rFonts w:eastAsia="Calibri"/>
                <w:sz w:val="20"/>
                <w:szCs w:val="20"/>
                <w:lang w:eastAsia="en-US"/>
              </w:rPr>
              <w:t>55,0</w:t>
            </w:r>
          </w:p>
        </w:tc>
        <w:tc>
          <w:tcPr>
            <w:tcW w:w="1134" w:type="dxa"/>
            <w:tcBorders>
              <w:top w:val="single" w:sz="4" w:space="0" w:color="auto"/>
              <w:left w:val="single" w:sz="4" w:space="0" w:color="auto"/>
              <w:bottom w:val="single" w:sz="4" w:space="0" w:color="auto"/>
              <w:right w:val="single" w:sz="4" w:space="0" w:color="auto"/>
            </w:tcBorders>
          </w:tcPr>
          <w:p w14:paraId="233D803D" w14:textId="77777777" w:rsidR="00E97C5C" w:rsidRPr="004A0104" w:rsidRDefault="00E97C5C" w:rsidP="00F562AF">
            <w:pPr>
              <w:jc w:val="center"/>
              <w:rPr>
                <w:sz w:val="20"/>
                <w:szCs w:val="20"/>
                <w:lang w:eastAsia="en-US"/>
              </w:rPr>
            </w:pPr>
            <w:r w:rsidRPr="004A0104">
              <w:rPr>
                <w:rFonts w:eastAsia="Calibri"/>
                <w:sz w:val="20"/>
                <w:szCs w:val="20"/>
                <w:lang w:eastAsia="en-US"/>
              </w:rPr>
              <w:t>55,0</w:t>
            </w:r>
          </w:p>
        </w:tc>
        <w:tc>
          <w:tcPr>
            <w:tcW w:w="1701" w:type="dxa"/>
            <w:vMerge/>
            <w:tcBorders>
              <w:left w:val="single" w:sz="4" w:space="0" w:color="auto"/>
              <w:right w:val="single" w:sz="4" w:space="0" w:color="auto"/>
            </w:tcBorders>
          </w:tcPr>
          <w:p w14:paraId="096D786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7B0015F" w14:textId="77777777" w:rsidR="00E97C5C" w:rsidRPr="004A0104" w:rsidRDefault="00E97C5C" w:rsidP="00F562AF">
            <w:pPr>
              <w:rPr>
                <w:sz w:val="20"/>
                <w:szCs w:val="20"/>
                <w:lang w:eastAsia="en-US"/>
              </w:rPr>
            </w:pPr>
          </w:p>
        </w:tc>
      </w:tr>
      <w:tr w:rsidR="00E97C5C" w:rsidRPr="004A0104" w14:paraId="11BE5085"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72653264"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F4B1406"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E4C0105"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4D00AA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C35DA52"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9056F6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08FA6C0"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1FCCF8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AB2DF6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B30B55B"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66AA161C"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261F16E7" w14:textId="77777777" w:rsidR="00E97C5C" w:rsidRPr="004A0104" w:rsidRDefault="00E97C5C" w:rsidP="00F562AF">
            <w:pPr>
              <w:rPr>
                <w:sz w:val="20"/>
                <w:szCs w:val="20"/>
                <w:lang w:eastAsia="en-US"/>
              </w:rPr>
            </w:pPr>
          </w:p>
        </w:tc>
      </w:tr>
      <w:tr w:rsidR="00E97C5C" w:rsidRPr="004A0104" w14:paraId="2300B285" w14:textId="77777777" w:rsidTr="00F562AF">
        <w:trPr>
          <w:trHeight w:val="489"/>
        </w:trPr>
        <w:tc>
          <w:tcPr>
            <w:tcW w:w="1701" w:type="dxa"/>
            <w:vMerge w:val="restart"/>
            <w:tcBorders>
              <w:left w:val="single" w:sz="4" w:space="0" w:color="auto"/>
              <w:right w:val="single" w:sz="4" w:space="0" w:color="auto"/>
            </w:tcBorders>
          </w:tcPr>
          <w:p w14:paraId="4D23C56C" w14:textId="77777777" w:rsidR="00E97C5C" w:rsidRPr="004A0104" w:rsidRDefault="00E97C5C" w:rsidP="00F562AF">
            <w:pPr>
              <w:rPr>
                <w:sz w:val="20"/>
                <w:szCs w:val="20"/>
                <w:lang w:eastAsia="en-US"/>
              </w:rPr>
            </w:pPr>
            <w:r w:rsidRPr="004A0104">
              <w:rPr>
                <w:sz w:val="20"/>
                <w:szCs w:val="20"/>
              </w:rPr>
              <w:t>2.10. Районная военно-туристическая игра «Орленок»</w:t>
            </w:r>
          </w:p>
        </w:tc>
        <w:tc>
          <w:tcPr>
            <w:tcW w:w="1635" w:type="dxa"/>
            <w:tcBorders>
              <w:top w:val="single" w:sz="4" w:space="0" w:color="auto"/>
              <w:left w:val="single" w:sz="4" w:space="0" w:color="auto"/>
              <w:bottom w:val="single" w:sz="4" w:space="0" w:color="auto"/>
              <w:right w:val="single" w:sz="4" w:space="0" w:color="auto"/>
            </w:tcBorders>
          </w:tcPr>
          <w:p w14:paraId="7059A888"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3AA3639D" w14:textId="77777777" w:rsidR="00E97C5C" w:rsidRPr="004A0104" w:rsidRDefault="00E97C5C" w:rsidP="00F562AF">
            <w:pPr>
              <w:jc w:val="center"/>
              <w:rPr>
                <w:color w:val="000000"/>
                <w:sz w:val="20"/>
                <w:szCs w:val="20"/>
                <w:lang w:eastAsia="en-US"/>
              </w:rPr>
            </w:pPr>
            <w:r w:rsidRPr="004A0104">
              <w:rPr>
                <w:color w:val="000000"/>
                <w:sz w:val="20"/>
                <w:szCs w:val="20"/>
                <w:lang w:eastAsia="en-US"/>
              </w:rPr>
              <w:t>80</w:t>
            </w:r>
          </w:p>
          <w:p w14:paraId="293161C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6806CF9"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7E18550"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1C44DBD" w14:textId="77777777" w:rsidR="00E97C5C" w:rsidRPr="004A0104" w:rsidRDefault="00E97C5C" w:rsidP="00F562AF">
            <w:pPr>
              <w:jc w:val="center"/>
              <w:rPr>
                <w:sz w:val="20"/>
                <w:szCs w:val="20"/>
                <w:lang w:eastAsia="en-US"/>
              </w:rPr>
            </w:pPr>
            <w:r w:rsidRPr="004A0104">
              <w:rPr>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tcPr>
          <w:p w14:paraId="72E73947"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B8D4F08" w14:textId="77777777" w:rsidR="00E97C5C" w:rsidRPr="004A0104" w:rsidRDefault="00E97C5C" w:rsidP="00F562AF">
            <w:pPr>
              <w:jc w:val="center"/>
              <w:rPr>
                <w:sz w:val="20"/>
                <w:szCs w:val="20"/>
                <w:lang w:eastAsia="en-US"/>
              </w:rPr>
            </w:pPr>
            <w:r w:rsidRPr="004A0104">
              <w:rPr>
                <w:rFonts w:eastAsia="Calibri"/>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tcPr>
          <w:p w14:paraId="671DB1A8" w14:textId="77777777" w:rsidR="00E97C5C" w:rsidRPr="004A0104" w:rsidRDefault="00E97C5C" w:rsidP="00F562AF">
            <w:pPr>
              <w:jc w:val="center"/>
              <w:rPr>
                <w:sz w:val="20"/>
                <w:szCs w:val="20"/>
                <w:lang w:eastAsia="en-US"/>
              </w:rPr>
            </w:pPr>
            <w:r w:rsidRPr="004A0104">
              <w:rPr>
                <w:rFonts w:eastAsia="Calibri"/>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tcPr>
          <w:p w14:paraId="79356C5E" w14:textId="77777777" w:rsidR="00E97C5C" w:rsidRPr="004A0104" w:rsidRDefault="00E97C5C" w:rsidP="00F562AF">
            <w:pPr>
              <w:jc w:val="center"/>
              <w:rPr>
                <w:sz w:val="20"/>
                <w:szCs w:val="20"/>
                <w:lang w:eastAsia="en-US"/>
              </w:rPr>
            </w:pPr>
            <w:r w:rsidRPr="004A0104">
              <w:rPr>
                <w:rFonts w:eastAsia="Calibri"/>
                <w:sz w:val="20"/>
                <w:szCs w:val="20"/>
                <w:lang w:eastAsia="en-US"/>
              </w:rPr>
              <w:t>80</w:t>
            </w:r>
          </w:p>
        </w:tc>
        <w:tc>
          <w:tcPr>
            <w:tcW w:w="1701" w:type="dxa"/>
            <w:vMerge w:val="restart"/>
            <w:tcBorders>
              <w:left w:val="single" w:sz="4" w:space="0" w:color="auto"/>
              <w:right w:val="single" w:sz="4" w:space="0" w:color="auto"/>
            </w:tcBorders>
          </w:tcPr>
          <w:p w14:paraId="118B5966"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 Куйбышевское местное отделение ДОСААФ России</w:t>
            </w:r>
          </w:p>
          <w:p w14:paraId="29F14C4A" w14:textId="77777777" w:rsidR="00E97C5C" w:rsidRPr="004A0104" w:rsidRDefault="00E97C5C" w:rsidP="00F562AF">
            <w:pPr>
              <w:jc w:val="center"/>
              <w:rPr>
                <w:sz w:val="20"/>
                <w:szCs w:val="20"/>
                <w:lang w:eastAsia="en-US"/>
              </w:rPr>
            </w:pPr>
          </w:p>
          <w:p w14:paraId="29086922" w14:textId="77777777" w:rsidR="00E97C5C" w:rsidRPr="004A0104" w:rsidRDefault="00E97C5C" w:rsidP="00F562AF">
            <w:pPr>
              <w:jc w:val="center"/>
              <w:rPr>
                <w:sz w:val="20"/>
                <w:szCs w:val="20"/>
                <w:lang w:eastAsia="en-US"/>
              </w:rPr>
            </w:pPr>
            <w:r w:rsidRPr="004A0104">
              <w:rPr>
                <w:sz w:val="20"/>
                <w:szCs w:val="20"/>
                <w:lang w:eastAsia="en-US"/>
              </w:rPr>
              <w:tab/>
            </w:r>
          </w:p>
          <w:p w14:paraId="42B6044F" w14:textId="77777777" w:rsidR="00E97C5C" w:rsidRPr="004A0104" w:rsidRDefault="00E97C5C" w:rsidP="00F562AF">
            <w:pPr>
              <w:jc w:val="center"/>
              <w:rPr>
                <w:sz w:val="20"/>
                <w:szCs w:val="20"/>
                <w:lang w:eastAsia="en-US"/>
              </w:rPr>
            </w:pPr>
            <w:r w:rsidRPr="004A0104">
              <w:rPr>
                <w:sz w:val="20"/>
                <w:szCs w:val="20"/>
                <w:lang w:eastAsia="en-US"/>
              </w:rPr>
              <w:tab/>
            </w:r>
          </w:p>
          <w:p w14:paraId="5BD02510" w14:textId="77777777" w:rsidR="00E97C5C" w:rsidRPr="004A0104" w:rsidRDefault="00E97C5C" w:rsidP="00F562AF">
            <w:pPr>
              <w:jc w:val="center"/>
              <w:rPr>
                <w:sz w:val="20"/>
                <w:szCs w:val="20"/>
                <w:lang w:eastAsia="en-US"/>
              </w:rPr>
            </w:pPr>
            <w:r w:rsidRPr="004A0104">
              <w:rPr>
                <w:sz w:val="20"/>
                <w:szCs w:val="20"/>
                <w:lang w:eastAsia="en-US"/>
              </w:rPr>
              <w:tab/>
            </w:r>
          </w:p>
          <w:p w14:paraId="5B2AB2E6" w14:textId="77777777" w:rsidR="00E97C5C" w:rsidRPr="004A0104" w:rsidRDefault="00E97C5C" w:rsidP="00F562AF">
            <w:pPr>
              <w:jc w:val="center"/>
              <w:rPr>
                <w:sz w:val="20"/>
                <w:szCs w:val="20"/>
                <w:lang w:eastAsia="en-US"/>
              </w:rPr>
            </w:pPr>
            <w:r w:rsidRPr="004A0104">
              <w:rPr>
                <w:sz w:val="20"/>
                <w:szCs w:val="20"/>
                <w:lang w:eastAsia="en-US"/>
              </w:rPr>
              <w:tab/>
            </w:r>
          </w:p>
          <w:p w14:paraId="101E0477" w14:textId="77777777" w:rsidR="00E97C5C" w:rsidRPr="004A0104" w:rsidRDefault="00E97C5C" w:rsidP="00F562AF">
            <w:pPr>
              <w:jc w:val="center"/>
              <w:rPr>
                <w:sz w:val="20"/>
                <w:szCs w:val="20"/>
                <w:lang w:eastAsia="en-US"/>
              </w:rPr>
            </w:pPr>
            <w:r w:rsidRPr="004A0104">
              <w:rPr>
                <w:sz w:val="20"/>
                <w:szCs w:val="20"/>
                <w:lang w:eastAsia="en-US"/>
              </w:rPr>
              <w:tab/>
            </w:r>
          </w:p>
          <w:p w14:paraId="6A9DF3B6" w14:textId="77777777" w:rsidR="00E97C5C" w:rsidRPr="004A0104" w:rsidRDefault="00E97C5C" w:rsidP="00F562AF">
            <w:pPr>
              <w:jc w:val="center"/>
              <w:rPr>
                <w:sz w:val="20"/>
                <w:szCs w:val="20"/>
                <w:lang w:eastAsia="en-US"/>
              </w:rPr>
            </w:pPr>
            <w:r w:rsidRPr="004A0104">
              <w:rPr>
                <w:sz w:val="20"/>
                <w:szCs w:val="20"/>
                <w:lang w:eastAsia="en-US"/>
              </w:rPr>
              <w:lastRenderedPageBreak/>
              <w:tab/>
            </w:r>
          </w:p>
        </w:tc>
        <w:tc>
          <w:tcPr>
            <w:tcW w:w="2193" w:type="dxa"/>
            <w:vMerge w:val="restart"/>
            <w:tcBorders>
              <w:left w:val="single" w:sz="4" w:space="0" w:color="auto"/>
              <w:right w:val="single" w:sz="4" w:space="0" w:color="auto"/>
            </w:tcBorders>
            <w:vAlign w:val="center"/>
          </w:tcPr>
          <w:p w14:paraId="489B8CF2" w14:textId="77777777" w:rsidR="00E97C5C" w:rsidRPr="004A0104" w:rsidRDefault="00E97C5C" w:rsidP="00F562AF">
            <w:pPr>
              <w:rPr>
                <w:sz w:val="20"/>
                <w:szCs w:val="20"/>
                <w:lang w:eastAsia="en-US"/>
              </w:rPr>
            </w:pPr>
            <w:r w:rsidRPr="004A0104">
              <w:rPr>
                <w:sz w:val="20"/>
                <w:szCs w:val="20"/>
                <w:lang w:eastAsia="en-US"/>
              </w:rPr>
              <w:lastRenderedPageBreak/>
              <w:t>Формирование у молодежи позитивного отношения к службе в Вооруженных Силах РФ.</w:t>
            </w:r>
          </w:p>
          <w:p w14:paraId="127AF51C" w14:textId="77777777" w:rsidR="00E97C5C" w:rsidRPr="004A0104" w:rsidRDefault="00E97C5C" w:rsidP="00F562AF">
            <w:pPr>
              <w:rPr>
                <w:sz w:val="20"/>
                <w:szCs w:val="20"/>
                <w:lang w:eastAsia="en-US"/>
              </w:rPr>
            </w:pPr>
            <w:r w:rsidRPr="004A0104">
              <w:rPr>
                <w:sz w:val="20"/>
                <w:szCs w:val="20"/>
                <w:lang w:eastAsia="en-US"/>
              </w:rPr>
              <w:t>Ежегодное участие команд ОО – не менее  80 человек</w:t>
            </w:r>
          </w:p>
          <w:p w14:paraId="1219FACE" w14:textId="77777777" w:rsidR="00E97C5C" w:rsidRPr="004A0104" w:rsidRDefault="00E97C5C" w:rsidP="00F562AF">
            <w:pPr>
              <w:rPr>
                <w:sz w:val="20"/>
                <w:szCs w:val="20"/>
                <w:lang w:eastAsia="en-US"/>
              </w:rPr>
            </w:pPr>
            <w:r w:rsidRPr="004A0104">
              <w:rPr>
                <w:sz w:val="20"/>
                <w:szCs w:val="20"/>
                <w:lang w:eastAsia="en-US"/>
              </w:rPr>
              <w:tab/>
            </w:r>
          </w:p>
          <w:p w14:paraId="09B77D31" w14:textId="77777777" w:rsidR="00E97C5C" w:rsidRPr="004A0104" w:rsidRDefault="00E97C5C" w:rsidP="00F562AF">
            <w:pPr>
              <w:rPr>
                <w:sz w:val="20"/>
                <w:szCs w:val="20"/>
                <w:lang w:eastAsia="en-US"/>
              </w:rPr>
            </w:pPr>
            <w:r w:rsidRPr="004A0104">
              <w:rPr>
                <w:sz w:val="20"/>
                <w:szCs w:val="20"/>
                <w:lang w:eastAsia="en-US"/>
              </w:rPr>
              <w:tab/>
            </w:r>
          </w:p>
          <w:p w14:paraId="5F4A77CC" w14:textId="77777777" w:rsidR="00E97C5C" w:rsidRPr="004A0104" w:rsidRDefault="00E97C5C" w:rsidP="00F562AF">
            <w:pPr>
              <w:rPr>
                <w:sz w:val="20"/>
                <w:szCs w:val="20"/>
                <w:lang w:eastAsia="en-US"/>
              </w:rPr>
            </w:pPr>
            <w:r w:rsidRPr="004A0104">
              <w:rPr>
                <w:sz w:val="20"/>
                <w:szCs w:val="20"/>
                <w:lang w:eastAsia="en-US"/>
              </w:rPr>
              <w:tab/>
            </w:r>
          </w:p>
          <w:p w14:paraId="46E2B363" w14:textId="77777777" w:rsidR="00E97C5C" w:rsidRPr="004A0104" w:rsidRDefault="00E97C5C" w:rsidP="00F562AF">
            <w:pPr>
              <w:rPr>
                <w:sz w:val="20"/>
                <w:szCs w:val="20"/>
                <w:lang w:eastAsia="en-US"/>
              </w:rPr>
            </w:pPr>
            <w:r w:rsidRPr="004A0104">
              <w:rPr>
                <w:sz w:val="20"/>
                <w:szCs w:val="20"/>
                <w:lang w:eastAsia="en-US"/>
              </w:rPr>
              <w:tab/>
            </w:r>
          </w:p>
          <w:p w14:paraId="0208B47C" w14:textId="77777777" w:rsidR="00E97C5C" w:rsidRPr="004A0104" w:rsidRDefault="00E97C5C" w:rsidP="00F562AF">
            <w:pPr>
              <w:rPr>
                <w:sz w:val="20"/>
                <w:szCs w:val="20"/>
                <w:lang w:eastAsia="en-US"/>
              </w:rPr>
            </w:pPr>
            <w:r w:rsidRPr="004A0104">
              <w:rPr>
                <w:sz w:val="20"/>
                <w:szCs w:val="20"/>
                <w:lang w:eastAsia="en-US"/>
              </w:rPr>
              <w:tab/>
            </w:r>
          </w:p>
        </w:tc>
      </w:tr>
      <w:tr w:rsidR="00E97C5C" w:rsidRPr="004A0104" w14:paraId="52815861" w14:textId="77777777" w:rsidTr="00F562AF">
        <w:trPr>
          <w:trHeight w:val="489"/>
        </w:trPr>
        <w:tc>
          <w:tcPr>
            <w:tcW w:w="1701" w:type="dxa"/>
            <w:vMerge/>
            <w:tcBorders>
              <w:left w:val="single" w:sz="4" w:space="0" w:color="auto"/>
              <w:right w:val="single" w:sz="4" w:space="0" w:color="auto"/>
            </w:tcBorders>
            <w:vAlign w:val="center"/>
          </w:tcPr>
          <w:p w14:paraId="6CCD580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CB61E58" w14:textId="77777777" w:rsidR="00E97C5C" w:rsidRPr="004A0104" w:rsidRDefault="00E97C5C" w:rsidP="00F562AF">
            <w:pPr>
              <w:rPr>
                <w:sz w:val="20"/>
                <w:szCs w:val="20"/>
              </w:rPr>
            </w:pPr>
            <w:r w:rsidRPr="004A0104">
              <w:rPr>
                <w:sz w:val="20"/>
                <w:szCs w:val="20"/>
              </w:rPr>
              <w:t xml:space="preserve">Сумма затрат, </w:t>
            </w:r>
          </w:p>
          <w:p w14:paraId="11B6D2BD"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DBF5C0D"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20,0</w:t>
            </w:r>
          </w:p>
        </w:tc>
        <w:tc>
          <w:tcPr>
            <w:tcW w:w="850" w:type="dxa"/>
            <w:tcBorders>
              <w:top w:val="single" w:sz="4" w:space="0" w:color="auto"/>
              <w:left w:val="single" w:sz="4" w:space="0" w:color="auto"/>
              <w:bottom w:val="single" w:sz="4" w:space="0" w:color="auto"/>
              <w:right w:val="single" w:sz="4" w:space="0" w:color="auto"/>
            </w:tcBorders>
          </w:tcPr>
          <w:p w14:paraId="213B2BD3"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60D13F7"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6EC3F485" w14:textId="77777777" w:rsidR="00E97C5C" w:rsidRPr="004A0104" w:rsidRDefault="00E97C5C" w:rsidP="00F562AF">
            <w:pPr>
              <w:jc w:val="center"/>
              <w:rPr>
                <w:bCs/>
                <w:sz w:val="20"/>
                <w:szCs w:val="20"/>
                <w:lang w:eastAsia="en-US"/>
              </w:rPr>
            </w:pPr>
            <w:r w:rsidRPr="004A0104">
              <w:rPr>
                <w:bCs/>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tcPr>
          <w:p w14:paraId="6E889404"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8A3477B" w14:textId="77777777" w:rsidR="00E97C5C" w:rsidRPr="004A0104" w:rsidRDefault="00E97C5C" w:rsidP="00F562AF">
            <w:pPr>
              <w:jc w:val="center"/>
              <w:rPr>
                <w:bCs/>
                <w:sz w:val="20"/>
                <w:szCs w:val="20"/>
                <w:lang w:eastAsia="en-US"/>
              </w:rPr>
            </w:pPr>
            <w:r w:rsidRPr="004A0104">
              <w:rPr>
                <w:rFonts w:eastAsia="Calibri"/>
                <w:bCs/>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tcPr>
          <w:p w14:paraId="7AF9EE0E" w14:textId="77777777" w:rsidR="00E97C5C" w:rsidRPr="004A0104" w:rsidRDefault="00E97C5C" w:rsidP="00F562AF">
            <w:pPr>
              <w:jc w:val="center"/>
              <w:rPr>
                <w:bCs/>
                <w:sz w:val="20"/>
                <w:szCs w:val="20"/>
                <w:lang w:eastAsia="en-US"/>
              </w:rPr>
            </w:pPr>
            <w:r w:rsidRPr="004A0104">
              <w:rPr>
                <w:rFonts w:eastAsia="Calibri"/>
                <w:bCs/>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tcPr>
          <w:p w14:paraId="612E8E03"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50,0</w:t>
            </w:r>
          </w:p>
        </w:tc>
        <w:tc>
          <w:tcPr>
            <w:tcW w:w="1701" w:type="dxa"/>
            <w:vMerge/>
            <w:tcBorders>
              <w:left w:val="single" w:sz="4" w:space="0" w:color="auto"/>
              <w:right w:val="single" w:sz="4" w:space="0" w:color="auto"/>
            </w:tcBorders>
          </w:tcPr>
          <w:p w14:paraId="520AFDE7"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ABB6794" w14:textId="77777777" w:rsidR="00E97C5C" w:rsidRPr="004A0104" w:rsidRDefault="00E97C5C" w:rsidP="00F562AF">
            <w:pPr>
              <w:rPr>
                <w:sz w:val="20"/>
                <w:szCs w:val="20"/>
                <w:lang w:eastAsia="en-US"/>
              </w:rPr>
            </w:pPr>
          </w:p>
        </w:tc>
      </w:tr>
      <w:tr w:rsidR="00E97C5C" w:rsidRPr="004A0104" w14:paraId="3B9CC2ED" w14:textId="77777777" w:rsidTr="00F562AF">
        <w:trPr>
          <w:trHeight w:val="489"/>
        </w:trPr>
        <w:tc>
          <w:tcPr>
            <w:tcW w:w="1701" w:type="dxa"/>
            <w:vMerge/>
            <w:tcBorders>
              <w:left w:val="single" w:sz="4" w:space="0" w:color="auto"/>
              <w:right w:val="single" w:sz="4" w:space="0" w:color="auto"/>
            </w:tcBorders>
            <w:vAlign w:val="center"/>
          </w:tcPr>
          <w:p w14:paraId="4728633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37431D7"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BA8E9A9"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A18C93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3ED28FE"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C4A471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8969E71"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549216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19349C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A823D92"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180E18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859E46B" w14:textId="77777777" w:rsidR="00E97C5C" w:rsidRPr="004A0104" w:rsidRDefault="00E97C5C" w:rsidP="00F562AF">
            <w:pPr>
              <w:rPr>
                <w:sz w:val="20"/>
                <w:szCs w:val="20"/>
                <w:lang w:eastAsia="en-US"/>
              </w:rPr>
            </w:pPr>
          </w:p>
        </w:tc>
      </w:tr>
      <w:tr w:rsidR="00E97C5C" w:rsidRPr="004A0104" w14:paraId="25E6F900" w14:textId="77777777" w:rsidTr="00F562AF">
        <w:trPr>
          <w:trHeight w:val="489"/>
        </w:trPr>
        <w:tc>
          <w:tcPr>
            <w:tcW w:w="1701" w:type="dxa"/>
            <w:vMerge/>
            <w:tcBorders>
              <w:left w:val="single" w:sz="4" w:space="0" w:color="auto"/>
              <w:right w:val="single" w:sz="4" w:space="0" w:color="auto"/>
            </w:tcBorders>
            <w:vAlign w:val="center"/>
          </w:tcPr>
          <w:p w14:paraId="07EECC2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F1B9829"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0A9577B"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B8DC37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89014B5"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A7715E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58F466E"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48DE72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2EA242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B7ABE19"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7EDB803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5D20A6E" w14:textId="77777777" w:rsidR="00E97C5C" w:rsidRPr="004A0104" w:rsidRDefault="00E97C5C" w:rsidP="00F562AF">
            <w:pPr>
              <w:rPr>
                <w:sz w:val="20"/>
                <w:szCs w:val="20"/>
                <w:lang w:eastAsia="en-US"/>
              </w:rPr>
            </w:pPr>
          </w:p>
        </w:tc>
      </w:tr>
      <w:tr w:rsidR="00E97C5C" w:rsidRPr="004A0104" w14:paraId="13853B04" w14:textId="77777777" w:rsidTr="00F562AF">
        <w:trPr>
          <w:trHeight w:val="489"/>
        </w:trPr>
        <w:tc>
          <w:tcPr>
            <w:tcW w:w="1701" w:type="dxa"/>
            <w:vMerge/>
            <w:tcBorders>
              <w:left w:val="single" w:sz="4" w:space="0" w:color="auto"/>
              <w:right w:val="single" w:sz="4" w:space="0" w:color="auto"/>
            </w:tcBorders>
            <w:vAlign w:val="center"/>
          </w:tcPr>
          <w:p w14:paraId="28EB4314"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4791414"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4043DDA"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20,0</w:t>
            </w:r>
          </w:p>
        </w:tc>
        <w:tc>
          <w:tcPr>
            <w:tcW w:w="850" w:type="dxa"/>
            <w:tcBorders>
              <w:top w:val="single" w:sz="4" w:space="0" w:color="auto"/>
              <w:left w:val="single" w:sz="4" w:space="0" w:color="auto"/>
              <w:bottom w:val="single" w:sz="4" w:space="0" w:color="auto"/>
              <w:right w:val="single" w:sz="4" w:space="0" w:color="auto"/>
            </w:tcBorders>
          </w:tcPr>
          <w:p w14:paraId="01C58DF8"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2E4184C"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384CDBD" w14:textId="77777777" w:rsidR="00E97C5C" w:rsidRPr="004A0104" w:rsidRDefault="00E97C5C" w:rsidP="00F562AF">
            <w:pPr>
              <w:jc w:val="center"/>
              <w:rPr>
                <w:sz w:val="20"/>
                <w:szCs w:val="20"/>
                <w:lang w:eastAsia="en-US"/>
              </w:rPr>
            </w:pPr>
            <w:r w:rsidRPr="004A0104">
              <w:rPr>
                <w:bCs/>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tcPr>
          <w:p w14:paraId="28D5A9FF"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7E7696A" w14:textId="77777777" w:rsidR="00E97C5C" w:rsidRPr="004A0104" w:rsidRDefault="00E97C5C" w:rsidP="00F562AF">
            <w:pPr>
              <w:jc w:val="center"/>
              <w:rPr>
                <w:sz w:val="20"/>
                <w:szCs w:val="20"/>
                <w:lang w:eastAsia="en-US"/>
              </w:rPr>
            </w:pPr>
            <w:r w:rsidRPr="004A0104">
              <w:rPr>
                <w:rFonts w:eastAsia="Calibri"/>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tcPr>
          <w:p w14:paraId="73C3CFD0" w14:textId="77777777" w:rsidR="00E97C5C" w:rsidRPr="004A0104" w:rsidRDefault="00E97C5C" w:rsidP="00F562AF">
            <w:pPr>
              <w:jc w:val="center"/>
              <w:rPr>
                <w:sz w:val="20"/>
                <w:szCs w:val="20"/>
                <w:lang w:eastAsia="en-US"/>
              </w:rPr>
            </w:pPr>
            <w:r w:rsidRPr="004A0104">
              <w:rPr>
                <w:rFonts w:eastAsia="Calibri"/>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tcPr>
          <w:p w14:paraId="3A084344" w14:textId="77777777" w:rsidR="00E97C5C" w:rsidRPr="004A0104" w:rsidRDefault="00E97C5C" w:rsidP="00F562AF">
            <w:pPr>
              <w:jc w:val="center"/>
              <w:rPr>
                <w:sz w:val="20"/>
                <w:szCs w:val="20"/>
                <w:lang w:eastAsia="en-US"/>
              </w:rPr>
            </w:pPr>
            <w:r w:rsidRPr="004A0104">
              <w:rPr>
                <w:rFonts w:eastAsia="Calibri"/>
                <w:sz w:val="20"/>
                <w:szCs w:val="20"/>
                <w:lang w:eastAsia="en-US"/>
              </w:rPr>
              <w:t>50,0</w:t>
            </w:r>
          </w:p>
        </w:tc>
        <w:tc>
          <w:tcPr>
            <w:tcW w:w="1701" w:type="dxa"/>
            <w:vMerge/>
            <w:tcBorders>
              <w:left w:val="single" w:sz="4" w:space="0" w:color="auto"/>
              <w:right w:val="single" w:sz="4" w:space="0" w:color="auto"/>
            </w:tcBorders>
          </w:tcPr>
          <w:p w14:paraId="6A09665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5A7DAE5" w14:textId="77777777" w:rsidR="00E97C5C" w:rsidRPr="004A0104" w:rsidRDefault="00E97C5C" w:rsidP="00F562AF">
            <w:pPr>
              <w:rPr>
                <w:sz w:val="20"/>
                <w:szCs w:val="20"/>
                <w:lang w:eastAsia="en-US"/>
              </w:rPr>
            </w:pPr>
          </w:p>
        </w:tc>
      </w:tr>
      <w:tr w:rsidR="00E97C5C" w:rsidRPr="004A0104" w14:paraId="48B5A932"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7935C84A"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F51B5CC"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CB810C7"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C686893"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C80B7C7"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117281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06A735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ED7C12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619A1E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064DF41"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28D58D44"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23993C93" w14:textId="77777777" w:rsidR="00E97C5C" w:rsidRPr="004A0104" w:rsidRDefault="00E97C5C" w:rsidP="00F562AF">
            <w:pPr>
              <w:rPr>
                <w:sz w:val="20"/>
                <w:szCs w:val="20"/>
                <w:lang w:eastAsia="en-US"/>
              </w:rPr>
            </w:pPr>
          </w:p>
        </w:tc>
      </w:tr>
      <w:tr w:rsidR="00E97C5C" w:rsidRPr="004A0104" w14:paraId="16ED25F7" w14:textId="77777777" w:rsidTr="00F562AF">
        <w:trPr>
          <w:trHeight w:val="489"/>
        </w:trPr>
        <w:tc>
          <w:tcPr>
            <w:tcW w:w="1701" w:type="dxa"/>
            <w:vMerge w:val="restart"/>
            <w:tcBorders>
              <w:left w:val="single" w:sz="4" w:space="0" w:color="auto"/>
              <w:right w:val="single" w:sz="4" w:space="0" w:color="auto"/>
            </w:tcBorders>
          </w:tcPr>
          <w:p w14:paraId="7C28BC2D" w14:textId="77777777" w:rsidR="00E97C5C" w:rsidRPr="004A0104" w:rsidRDefault="00E97C5C" w:rsidP="00F562AF">
            <w:pPr>
              <w:rPr>
                <w:sz w:val="20"/>
                <w:szCs w:val="20"/>
                <w:lang w:eastAsia="en-US"/>
              </w:rPr>
            </w:pPr>
            <w:r w:rsidRPr="004A0104">
              <w:rPr>
                <w:sz w:val="20"/>
                <w:szCs w:val="20"/>
                <w:lang w:eastAsia="en-US"/>
              </w:rPr>
              <w:t>2.11. Спортивные мероприятия по огневой подготовке</w:t>
            </w:r>
          </w:p>
        </w:tc>
        <w:tc>
          <w:tcPr>
            <w:tcW w:w="1635" w:type="dxa"/>
            <w:tcBorders>
              <w:top w:val="single" w:sz="4" w:space="0" w:color="auto"/>
              <w:left w:val="single" w:sz="4" w:space="0" w:color="auto"/>
              <w:bottom w:val="single" w:sz="4" w:space="0" w:color="auto"/>
              <w:right w:val="single" w:sz="4" w:space="0" w:color="auto"/>
            </w:tcBorders>
          </w:tcPr>
          <w:p w14:paraId="41C80275"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311322F0"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46302243" w14:textId="77777777" w:rsidR="00E97C5C" w:rsidRPr="004A0104" w:rsidRDefault="00E97C5C" w:rsidP="00F562AF">
            <w:pPr>
              <w:jc w:val="center"/>
              <w:rPr>
                <w:sz w:val="20"/>
                <w:szCs w:val="20"/>
                <w:lang w:eastAsia="en-US"/>
              </w:rPr>
            </w:pPr>
            <w:r w:rsidRPr="004A0104">
              <w:rPr>
                <w:rFonts w:eastAsia="Calibri"/>
                <w:sz w:val="20"/>
                <w:szCs w:val="20"/>
                <w:lang w:eastAsia="en-US"/>
              </w:rPr>
              <w:t>30</w:t>
            </w:r>
          </w:p>
        </w:tc>
        <w:tc>
          <w:tcPr>
            <w:tcW w:w="851" w:type="dxa"/>
            <w:tcBorders>
              <w:top w:val="single" w:sz="4" w:space="0" w:color="auto"/>
              <w:left w:val="single" w:sz="4" w:space="0" w:color="auto"/>
              <w:bottom w:val="single" w:sz="4" w:space="0" w:color="auto"/>
              <w:right w:val="single" w:sz="4" w:space="0" w:color="auto"/>
            </w:tcBorders>
          </w:tcPr>
          <w:p w14:paraId="3F9F2C59" w14:textId="77777777" w:rsidR="00E97C5C" w:rsidRPr="004A0104" w:rsidRDefault="00E97C5C" w:rsidP="00F562AF">
            <w:pPr>
              <w:jc w:val="center"/>
              <w:rPr>
                <w:sz w:val="20"/>
                <w:szCs w:val="20"/>
                <w:lang w:eastAsia="en-US"/>
              </w:rPr>
            </w:pPr>
            <w:r w:rsidRPr="004A0104">
              <w:rPr>
                <w:rFonts w:eastAsia="Calibri"/>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tcPr>
          <w:p w14:paraId="58751B29" w14:textId="77777777" w:rsidR="00E97C5C" w:rsidRPr="004A0104" w:rsidRDefault="00E97C5C" w:rsidP="00F562AF">
            <w:pPr>
              <w:jc w:val="center"/>
              <w:rPr>
                <w:sz w:val="20"/>
                <w:szCs w:val="20"/>
                <w:lang w:eastAsia="en-US"/>
              </w:rPr>
            </w:pPr>
            <w:r w:rsidRPr="004A0104">
              <w:rPr>
                <w:rFonts w:eastAsia="Calibri"/>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tcPr>
          <w:p w14:paraId="1F9FE304" w14:textId="77777777" w:rsidR="00E97C5C" w:rsidRPr="004A0104" w:rsidRDefault="00E97C5C" w:rsidP="00F562AF">
            <w:pPr>
              <w:jc w:val="center"/>
              <w:rPr>
                <w:sz w:val="20"/>
                <w:szCs w:val="20"/>
                <w:lang w:eastAsia="en-US"/>
              </w:rPr>
            </w:pPr>
            <w:r w:rsidRPr="004A0104">
              <w:rPr>
                <w:rFonts w:eastAsia="Calibri"/>
                <w:sz w:val="20"/>
                <w:szCs w:val="20"/>
                <w:lang w:eastAsia="en-US"/>
              </w:rPr>
              <w:t>20</w:t>
            </w:r>
          </w:p>
        </w:tc>
        <w:tc>
          <w:tcPr>
            <w:tcW w:w="1275" w:type="dxa"/>
            <w:tcBorders>
              <w:top w:val="single" w:sz="4" w:space="0" w:color="auto"/>
              <w:left w:val="single" w:sz="4" w:space="0" w:color="auto"/>
              <w:bottom w:val="single" w:sz="4" w:space="0" w:color="auto"/>
              <w:right w:val="single" w:sz="4" w:space="0" w:color="auto"/>
            </w:tcBorders>
          </w:tcPr>
          <w:p w14:paraId="53D4D23D" w14:textId="77777777" w:rsidR="00E97C5C" w:rsidRPr="004A0104" w:rsidRDefault="00E97C5C" w:rsidP="00F562AF">
            <w:pPr>
              <w:jc w:val="center"/>
              <w:rPr>
                <w:sz w:val="20"/>
                <w:szCs w:val="20"/>
                <w:lang w:eastAsia="en-US"/>
              </w:rPr>
            </w:pPr>
            <w:r w:rsidRPr="004A0104">
              <w:rPr>
                <w:rFonts w:eastAsia="Calibri"/>
                <w:sz w:val="20"/>
                <w:szCs w:val="20"/>
                <w:lang w:eastAsia="en-US"/>
              </w:rPr>
              <w:t>110</w:t>
            </w:r>
          </w:p>
        </w:tc>
        <w:tc>
          <w:tcPr>
            <w:tcW w:w="1134" w:type="dxa"/>
            <w:tcBorders>
              <w:top w:val="single" w:sz="4" w:space="0" w:color="auto"/>
              <w:left w:val="single" w:sz="4" w:space="0" w:color="auto"/>
              <w:bottom w:val="single" w:sz="4" w:space="0" w:color="auto"/>
              <w:right w:val="single" w:sz="4" w:space="0" w:color="auto"/>
            </w:tcBorders>
          </w:tcPr>
          <w:p w14:paraId="26925A6F" w14:textId="77777777" w:rsidR="00E97C5C" w:rsidRPr="004A0104" w:rsidRDefault="00E97C5C" w:rsidP="00F562AF">
            <w:pPr>
              <w:jc w:val="center"/>
              <w:rPr>
                <w:sz w:val="20"/>
                <w:szCs w:val="20"/>
                <w:lang w:eastAsia="en-US"/>
              </w:rPr>
            </w:pPr>
            <w:r w:rsidRPr="004A0104">
              <w:rPr>
                <w:rFonts w:eastAsia="Calibri"/>
                <w:sz w:val="20"/>
                <w:szCs w:val="20"/>
                <w:lang w:eastAsia="en-US"/>
              </w:rPr>
              <w:t>115</w:t>
            </w:r>
          </w:p>
        </w:tc>
        <w:tc>
          <w:tcPr>
            <w:tcW w:w="1134" w:type="dxa"/>
            <w:tcBorders>
              <w:top w:val="single" w:sz="4" w:space="0" w:color="auto"/>
              <w:left w:val="single" w:sz="4" w:space="0" w:color="auto"/>
              <w:bottom w:val="single" w:sz="4" w:space="0" w:color="auto"/>
              <w:right w:val="single" w:sz="4" w:space="0" w:color="auto"/>
            </w:tcBorders>
          </w:tcPr>
          <w:p w14:paraId="57A419DB" w14:textId="77777777" w:rsidR="00E97C5C" w:rsidRPr="004A0104" w:rsidRDefault="00E97C5C" w:rsidP="00F562AF">
            <w:pPr>
              <w:jc w:val="center"/>
              <w:rPr>
                <w:sz w:val="20"/>
                <w:szCs w:val="20"/>
                <w:lang w:eastAsia="en-US"/>
              </w:rPr>
            </w:pPr>
            <w:r w:rsidRPr="004A0104">
              <w:rPr>
                <w:rFonts w:eastAsia="Calibri"/>
                <w:sz w:val="20"/>
                <w:szCs w:val="20"/>
                <w:lang w:eastAsia="en-US"/>
              </w:rPr>
              <w:t>115</w:t>
            </w:r>
          </w:p>
        </w:tc>
        <w:tc>
          <w:tcPr>
            <w:tcW w:w="1701" w:type="dxa"/>
            <w:vMerge w:val="restart"/>
            <w:tcBorders>
              <w:left w:val="single" w:sz="4" w:space="0" w:color="auto"/>
              <w:right w:val="single" w:sz="4" w:space="0" w:color="auto"/>
            </w:tcBorders>
          </w:tcPr>
          <w:p w14:paraId="4D80D5FA"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p w14:paraId="629DB57B" w14:textId="77777777" w:rsidR="00E97C5C" w:rsidRPr="004A0104" w:rsidRDefault="00E97C5C" w:rsidP="00F562AF">
            <w:pPr>
              <w:jc w:val="center"/>
              <w:rPr>
                <w:sz w:val="20"/>
                <w:szCs w:val="20"/>
                <w:lang w:eastAsia="en-US"/>
              </w:rPr>
            </w:pPr>
          </w:p>
          <w:p w14:paraId="57480B78" w14:textId="77777777" w:rsidR="00E97C5C" w:rsidRPr="004A0104" w:rsidRDefault="00E97C5C" w:rsidP="00F562AF">
            <w:pPr>
              <w:jc w:val="center"/>
              <w:rPr>
                <w:sz w:val="20"/>
                <w:szCs w:val="20"/>
                <w:lang w:eastAsia="en-US"/>
              </w:rPr>
            </w:pPr>
          </w:p>
          <w:p w14:paraId="01ECE7FE" w14:textId="77777777" w:rsidR="00E97C5C" w:rsidRPr="004A0104" w:rsidRDefault="00E97C5C" w:rsidP="00F562AF">
            <w:pPr>
              <w:jc w:val="center"/>
              <w:rPr>
                <w:sz w:val="20"/>
                <w:szCs w:val="20"/>
                <w:lang w:eastAsia="en-US"/>
              </w:rPr>
            </w:pPr>
          </w:p>
          <w:p w14:paraId="788CB63D" w14:textId="77777777" w:rsidR="00E97C5C" w:rsidRPr="004A0104" w:rsidRDefault="00E97C5C" w:rsidP="00F562AF">
            <w:pPr>
              <w:jc w:val="center"/>
              <w:rPr>
                <w:sz w:val="20"/>
                <w:szCs w:val="20"/>
                <w:lang w:eastAsia="en-US"/>
              </w:rPr>
            </w:pPr>
          </w:p>
          <w:p w14:paraId="4938407E" w14:textId="77777777" w:rsidR="00E97C5C" w:rsidRPr="004A0104" w:rsidRDefault="00E97C5C" w:rsidP="00F562AF">
            <w:pPr>
              <w:jc w:val="center"/>
              <w:rPr>
                <w:sz w:val="20"/>
                <w:szCs w:val="20"/>
                <w:lang w:eastAsia="en-US"/>
              </w:rPr>
            </w:pPr>
          </w:p>
        </w:tc>
        <w:tc>
          <w:tcPr>
            <w:tcW w:w="2193" w:type="dxa"/>
            <w:vMerge w:val="restart"/>
            <w:tcBorders>
              <w:left w:val="single" w:sz="4" w:space="0" w:color="auto"/>
              <w:right w:val="single" w:sz="4" w:space="0" w:color="auto"/>
            </w:tcBorders>
            <w:vAlign w:val="center"/>
          </w:tcPr>
          <w:p w14:paraId="0E0EF5C5" w14:textId="77777777" w:rsidR="00E97C5C" w:rsidRPr="004A0104" w:rsidRDefault="00E97C5C" w:rsidP="00F562AF">
            <w:pPr>
              <w:rPr>
                <w:sz w:val="20"/>
                <w:szCs w:val="20"/>
                <w:lang w:eastAsia="en-US"/>
              </w:rPr>
            </w:pPr>
            <w:r w:rsidRPr="004A0104">
              <w:rPr>
                <w:sz w:val="20"/>
                <w:szCs w:val="20"/>
                <w:lang w:eastAsia="en-US"/>
              </w:rPr>
              <w:t>Военно-патриотическое воспитание, готовности к службе в армии через проведение учебных занятий по тактической и огневой подготовке. Ежегодное количество участников:</w:t>
            </w:r>
          </w:p>
          <w:p w14:paraId="6EF751CB" w14:textId="77777777" w:rsidR="00E97C5C" w:rsidRPr="004A0104" w:rsidRDefault="00E97C5C" w:rsidP="00F562AF">
            <w:pPr>
              <w:rPr>
                <w:sz w:val="20"/>
                <w:szCs w:val="20"/>
                <w:lang w:eastAsia="en-US"/>
              </w:rPr>
            </w:pPr>
            <w:r w:rsidRPr="004A0104">
              <w:rPr>
                <w:sz w:val="20"/>
                <w:szCs w:val="20"/>
                <w:lang w:eastAsia="en-US"/>
              </w:rPr>
              <w:t>2022 –100 человек;</w:t>
            </w:r>
          </w:p>
          <w:p w14:paraId="2109C0AD" w14:textId="77777777" w:rsidR="00E97C5C" w:rsidRPr="004A0104" w:rsidRDefault="00E97C5C" w:rsidP="00F562AF">
            <w:pPr>
              <w:rPr>
                <w:sz w:val="20"/>
                <w:szCs w:val="20"/>
                <w:lang w:eastAsia="en-US"/>
              </w:rPr>
            </w:pPr>
            <w:r w:rsidRPr="004A0104">
              <w:rPr>
                <w:sz w:val="20"/>
                <w:szCs w:val="20"/>
                <w:lang w:eastAsia="en-US"/>
              </w:rPr>
              <w:t>2023 - 110 человек;</w:t>
            </w:r>
          </w:p>
          <w:p w14:paraId="0E315DEE" w14:textId="77777777" w:rsidR="00E97C5C" w:rsidRPr="004A0104" w:rsidRDefault="00E97C5C" w:rsidP="00F562AF">
            <w:pPr>
              <w:rPr>
                <w:sz w:val="20"/>
                <w:szCs w:val="20"/>
                <w:lang w:eastAsia="en-US"/>
              </w:rPr>
            </w:pPr>
            <w:r w:rsidRPr="004A0104">
              <w:rPr>
                <w:sz w:val="20"/>
                <w:szCs w:val="20"/>
                <w:lang w:eastAsia="en-US"/>
              </w:rPr>
              <w:t>2024, 2025 – не менее 115</w:t>
            </w:r>
          </w:p>
        </w:tc>
      </w:tr>
      <w:tr w:rsidR="00E97C5C" w:rsidRPr="004A0104" w14:paraId="17E291E5" w14:textId="77777777" w:rsidTr="00F562AF">
        <w:trPr>
          <w:trHeight w:val="489"/>
        </w:trPr>
        <w:tc>
          <w:tcPr>
            <w:tcW w:w="1701" w:type="dxa"/>
            <w:vMerge/>
            <w:tcBorders>
              <w:left w:val="single" w:sz="4" w:space="0" w:color="auto"/>
              <w:right w:val="single" w:sz="4" w:space="0" w:color="auto"/>
            </w:tcBorders>
            <w:vAlign w:val="center"/>
          </w:tcPr>
          <w:p w14:paraId="22D6388B"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F43EEBC" w14:textId="77777777" w:rsidR="00E97C5C" w:rsidRPr="004A0104" w:rsidRDefault="00E97C5C" w:rsidP="00F562AF">
            <w:pPr>
              <w:rPr>
                <w:sz w:val="20"/>
                <w:szCs w:val="20"/>
              </w:rPr>
            </w:pPr>
            <w:r w:rsidRPr="004A0104">
              <w:rPr>
                <w:sz w:val="20"/>
                <w:szCs w:val="20"/>
              </w:rPr>
              <w:t xml:space="preserve">Сумма затрат, </w:t>
            </w:r>
          </w:p>
          <w:p w14:paraId="3C2A6BA7"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270B8D7" w14:textId="77777777" w:rsidR="00E97C5C" w:rsidRPr="004A0104" w:rsidRDefault="00E97C5C" w:rsidP="00F562AF">
            <w:pPr>
              <w:jc w:val="center"/>
              <w:rPr>
                <w:bCs/>
                <w:color w:val="000000"/>
                <w:sz w:val="20"/>
                <w:szCs w:val="20"/>
                <w:lang w:eastAsia="en-US"/>
              </w:rPr>
            </w:pPr>
            <w:r w:rsidRPr="004A0104">
              <w:rPr>
                <w:rFonts w:eastAsia="Calibri"/>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96FDB68" w14:textId="77777777" w:rsidR="00E97C5C" w:rsidRPr="004A0104" w:rsidRDefault="00E97C5C" w:rsidP="00F562AF">
            <w:pPr>
              <w:jc w:val="center"/>
              <w:rPr>
                <w:bCs/>
                <w:sz w:val="20"/>
                <w:szCs w:val="20"/>
                <w:lang w:eastAsia="en-US"/>
              </w:rPr>
            </w:pPr>
            <w:r w:rsidRPr="004A0104">
              <w:rPr>
                <w:rFonts w:eastAsia="Calibri"/>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34113AD" w14:textId="77777777" w:rsidR="00E97C5C" w:rsidRPr="004A0104" w:rsidRDefault="00E97C5C" w:rsidP="00F562AF">
            <w:pPr>
              <w:jc w:val="center"/>
              <w:rPr>
                <w:bCs/>
                <w:sz w:val="20"/>
                <w:szCs w:val="20"/>
                <w:lang w:eastAsia="en-US"/>
              </w:rPr>
            </w:pPr>
            <w:r w:rsidRPr="004A0104">
              <w:rPr>
                <w:rFonts w:eastAsia="Calibri"/>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29CA719"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EC315FD" w14:textId="77777777" w:rsidR="00E97C5C" w:rsidRPr="004A0104" w:rsidRDefault="00E97C5C" w:rsidP="00F562AF">
            <w:pPr>
              <w:jc w:val="center"/>
              <w:rPr>
                <w:bCs/>
                <w:sz w:val="20"/>
                <w:szCs w:val="20"/>
                <w:lang w:eastAsia="en-US"/>
              </w:rPr>
            </w:pPr>
            <w:r w:rsidRPr="004A0104">
              <w:rPr>
                <w:rFonts w:eastAsia="Calibri"/>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D2F75B0"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10C2A533" w14:textId="77777777" w:rsidR="00E97C5C" w:rsidRPr="004A0104" w:rsidRDefault="00E97C5C" w:rsidP="00F562AF">
            <w:pPr>
              <w:jc w:val="center"/>
              <w:rPr>
                <w:bCs/>
                <w:sz w:val="20"/>
                <w:szCs w:val="20"/>
                <w:lang w:eastAsia="en-US"/>
              </w:rPr>
            </w:pPr>
            <w:r w:rsidRPr="004A0104">
              <w:rPr>
                <w:rFonts w:eastAsia="Calibri"/>
                <w:bCs/>
                <w:sz w:val="20"/>
                <w:szCs w:val="20"/>
                <w:lang w:eastAsia="en-US"/>
              </w:rPr>
              <w:t>15,0</w:t>
            </w:r>
          </w:p>
        </w:tc>
        <w:tc>
          <w:tcPr>
            <w:tcW w:w="1134" w:type="dxa"/>
            <w:tcBorders>
              <w:top w:val="single" w:sz="4" w:space="0" w:color="auto"/>
              <w:left w:val="single" w:sz="4" w:space="0" w:color="auto"/>
              <w:bottom w:val="single" w:sz="4" w:space="0" w:color="auto"/>
              <w:right w:val="single" w:sz="4" w:space="0" w:color="auto"/>
            </w:tcBorders>
          </w:tcPr>
          <w:p w14:paraId="16485B37" w14:textId="77777777" w:rsidR="00E97C5C" w:rsidRPr="004A0104" w:rsidRDefault="00E97C5C" w:rsidP="00F562AF">
            <w:pPr>
              <w:jc w:val="center"/>
              <w:rPr>
                <w:bCs/>
                <w:sz w:val="20"/>
                <w:szCs w:val="20"/>
                <w:lang w:eastAsia="en-US"/>
              </w:rPr>
            </w:pPr>
            <w:r w:rsidRPr="004A0104">
              <w:rPr>
                <w:rFonts w:eastAsia="Calibri"/>
                <w:bCs/>
                <w:sz w:val="20"/>
                <w:szCs w:val="20"/>
                <w:lang w:eastAsia="en-US"/>
              </w:rPr>
              <w:t>20,0</w:t>
            </w:r>
          </w:p>
        </w:tc>
        <w:tc>
          <w:tcPr>
            <w:tcW w:w="1701" w:type="dxa"/>
            <w:vMerge/>
            <w:tcBorders>
              <w:left w:val="single" w:sz="4" w:space="0" w:color="auto"/>
              <w:right w:val="single" w:sz="4" w:space="0" w:color="auto"/>
            </w:tcBorders>
          </w:tcPr>
          <w:p w14:paraId="70DFFD9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C111F17" w14:textId="77777777" w:rsidR="00E97C5C" w:rsidRPr="004A0104" w:rsidRDefault="00E97C5C" w:rsidP="00F562AF">
            <w:pPr>
              <w:rPr>
                <w:sz w:val="20"/>
                <w:szCs w:val="20"/>
                <w:lang w:eastAsia="en-US"/>
              </w:rPr>
            </w:pPr>
          </w:p>
        </w:tc>
      </w:tr>
      <w:tr w:rsidR="00E97C5C" w:rsidRPr="004A0104" w14:paraId="34271467" w14:textId="77777777" w:rsidTr="00F562AF">
        <w:trPr>
          <w:trHeight w:val="489"/>
        </w:trPr>
        <w:tc>
          <w:tcPr>
            <w:tcW w:w="1701" w:type="dxa"/>
            <w:vMerge/>
            <w:tcBorders>
              <w:left w:val="single" w:sz="4" w:space="0" w:color="auto"/>
              <w:right w:val="single" w:sz="4" w:space="0" w:color="auto"/>
            </w:tcBorders>
            <w:vAlign w:val="center"/>
          </w:tcPr>
          <w:p w14:paraId="6A03BE2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CA3C932"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226A5EE1"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5C69DCD"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FA0A6EE"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130A9B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2EAABBD"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FCB539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652B13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D650090"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6D38B0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C884E0D" w14:textId="77777777" w:rsidR="00E97C5C" w:rsidRPr="004A0104" w:rsidRDefault="00E97C5C" w:rsidP="00F562AF">
            <w:pPr>
              <w:rPr>
                <w:sz w:val="20"/>
                <w:szCs w:val="20"/>
                <w:lang w:eastAsia="en-US"/>
              </w:rPr>
            </w:pPr>
          </w:p>
        </w:tc>
      </w:tr>
      <w:tr w:rsidR="00E97C5C" w:rsidRPr="004A0104" w14:paraId="4C246AAE" w14:textId="77777777" w:rsidTr="00F562AF">
        <w:trPr>
          <w:trHeight w:val="489"/>
        </w:trPr>
        <w:tc>
          <w:tcPr>
            <w:tcW w:w="1701" w:type="dxa"/>
            <w:vMerge/>
            <w:tcBorders>
              <w:left w:val="single" w:sz="4" w:space="0" w:color="auto"/>
              <w:right w:val="single" w:sz="4" w:space="0" w:color="auto"/>
            </w:tcBorders>
            <w:vAlign w:val="center"/>
          </w:tcPr>
          <w:p w14:paraId="5A46786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C86D299"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B4A3217"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870758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D594EFF"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6388B1D"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23DC8C1"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74B5933"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0A9BF2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B1671BC"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716393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A9D35C5" w14:textId="77777777" w:rsidR="00E97C5C" w:rsidRPr="004A0104" w:rsidRDefault="00E97C5C" w:rsidP="00F562AF">
            <w:pPr>
              <w:rPr>
                <w:sz w:val="20"/>
                <w:szCs w:val="20"/>
                <w:lang w:eastAsia="en-US"/>
              </w:rPr>
            </w:pPr>
          </w:p>
        </w:tc>
      </w:tr>
      <w:tr w:rsidR="00E97C5C" w:rsidRPr="004A0104" w14:paraId="1A8DCC3E" w14:textId="77777777" w:rsidTr="00F562AF">
        <w:trPr>
          <w:trHeight w:val="489"/>
        </w:trPr>
        <w:tc>
          <w:tcPr>
            <w:tcW w:w="1701" w:type="dxa"/>
            <w:vMerge/>
            <w:tcBorders>
              <w:left w:val="single" w:sz="4" w:space="0" w:color="auto"/>
              <w:right w:val="single" w:sz="4" w:space="0" w:color="auto"/>
            </w:tcBorders>
            <w:vAlign w:val="center"/>
          </w:tcPr>
          <w:p w14:paraId="2C1D842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364B2EE"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930FC3F" w14:textId="77777777" w:rsidR="00E97C5C" w:rsidRPr="004A0104" w:rsidRDefault="00E97C5C" w:rsidP="00F562AF">
            <w:pPr>
              <w:jc w:val="center"/>
              <w:rPr>
                <w:color w:val="000000"/>
                <w:sz w:val="20"/>
                <w:szCs w:val="20"/>
                <w:lang w:eastAsia="en-US"/>
              </w:rPr>
            </w:pPr>
            <w:r w:rsidRPr="004A0104">
              <w:rPr>
                <w:rFonts w:eastAsia="Calibri"/>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749E808" w14:textId="77777777" w:rsidR="00E97C5C" w:rsidRPr="004A0104" w:rsidRDefault="00E97C5C" w:rsidP="00F562AF">
            <w:pPr>
              <w:jc w:val="center"/>
              <w:rPr>
                <w:sz w:val="20"/>
                <w:szCs w:val="20"/>
                <w:lang w:eastAsia="en-US"/>
              </w:rPr>
            </w:pPr>
            <w:r w:rsidRPr="004A0104">
              <w:rPr>
                <w:rFonts w:eastAsia="Calibri"/>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957715E" w14:textId="77777777" w:rsidR="00E97C5C" w:rsidRPr="004A0104" w:rsidRDefault="00E97C5C" w:rsidP="00F562AF">
            <w:pPr>
              <w:jc w:val="center"/>
              <w:rPr>
                <w:sz w:val="20"/>
                <w:szCs w:val="20"/>
                <w:lang w:eastAsia="en-US"/>
              </w:rPr>
            </w:pPr>
            <w:r w:rsidRPr="004A0104">
              <w:rPr>
                <w:rFonts w:eastAsia="Calibri"/>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AA503BB"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78CFBF2" w14:textId="77777777" w:rsidR="00E97C5C" w:rsidRPr="004A0104" w:rsidRDefault="00E97C5C" w:rsidP="00F562AF">
            <w:pPr>
              <w:jc w:val="center"/>
              <w:rPr>
                <w:sz w:val="20"/>
                <w:szCs w:val="20"/>
                <w:lang w:eastAsia="en-US"/>
              </w:rPr>
            </w:pPr>
            <w:r w:rsidRPr="004A0104">
              <w:rPr>
                <w:rFonts w:eastAsia="Calibri"/>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6AA32AE" w14:textId="77777777" w:rsidR="00E97C5C" w:rsidRPr="004A0104" w:rsidRDefault="00E97C5C" w:rsidP="00F562AF">
            <w:pPr>
              <w:jc w:val="center"/>
              <w:rPr>
                <w:sz w:val="20"/>
                <w:szCs w:val="20"/>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0A6706CB" w14:textId="77777777" w:rsidR="00E97C5C" w:rsidRPr="004A0104" w:rsidRDefault="00E97C5C" w:rsidP="00F562AF">
            <w:pPr>
              <w:jc w:val="center"/>
              <w:rPr>
                <w:sz w:val="20"/>
                <w:szCs w:val="20"/>
                <w:lang w:eastAsia="en-US"/>
              </w:rPr>
            </w:pPr>
            <w:r w:rsidRPr="004A0104">
              <w:rPr>
                <w:rFonts w:eastAsia="Calibri"/>
                <w:bCs/>
                <w:sz w:val="20"/>
                <w:szCs w:val="20"/>
                <w:lang w:eastAsia="en-US"/>
              </w:rPr>
              <w:t>15,0</w:t>
            </w:r>
          </w:p>
        </w:tc>
        <w:tc>
          <w:tcPr>
            <w:tcW w:w="1134" w:type="dxa"/>
            <w:tcBorders>
              <w:top w:val="single" w:sz="4" w:space="0" w:color="auto"/>
              <w:left w:val="single" w:sz="4" w:space="0" w:color="auto"/>
              <w:bottom w:val="single" w:sz="4" w:space="0" w:color="auto"/>
              <w:right w:val="single" w:sz="4" w:space="0" w:color="auto"/>
            </w:tcBorders>
          </w:tcPr>
          <w:p w14:paraId="2D7C5B76" w14:textId="77777777" w:rsidR="00E97C5C" w:rsidRPr="004A0104" w:rsidRDefault="00E97C5C" w:rsidP="00F562AF">
            <w:pPr>
              <w:rPr>
                <w:sz w:val="20"/>
                <w:szCs w:val="20"/>
                <w:lang w:eastAsia="en-US"/>
              </w:rPr>
            </w:pPr>
            <w:r w:rsidRPr="004A0104">
              <w:rPr>
                <w:rFonts w:eastAsia="Calibri"/>
                <w:bCs/>
                <w:sz w:val="20"/>
                <w:szCs w:val="20"/>
                <w:lang w:eastAsia="en-US"/>
              </w:rPr>
              <w:t>20,0</w:t>
            </w:r>
          </w:p>
        </w:tc>
        <w:tc>
          <w:tcPr>
            <w:tcW w:w="1701" w:type="dxa"/>
            <w:vMerge/>
            <w:tcBorders>
              <w:left w:val="single" w:sz="4" w:space="0" w:color="auto"/>
              <w:right w:val="single" w:sz="4" w:space="0" w:color="auto"/>
            </w:tcBorders>
          </w:tcPr>
          <w:p w14:paraId="16CD7CC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439DADA" w14:textId="77777777" w:rsidR="00E97C5C" w:rsidRPr="004A0104" w:rsidRDefault="00E97C5C" w:rsidP="00F562AF">
            <w:pPr>
              <w:rPr>
                <w:sz w:val="20"/>
                <w:szCs w:val="20"/>
                <w:lang w:eastAsia="en-US"/>
              </w:rPr>
            </w:pPr>
          </w:p>
        </w:tc>
      </w:tr>
      <w:tr w:rsidR="00E97C5C" w:rsidRPr="004A0104" w14:paraId="7E280877"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4CE1215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3C8F6FF"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7FB88028"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419718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F25DACE"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A47ED9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472DB7A"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55AA97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22330E3"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B175053"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48717484"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438FC93D" w14:textId="77777777" w:rsidR="00E97C5C" w:rsidRPr="004A0104" w:rsidRDefault="00E97C5C" w:rsidP="00F562AF">
            <w:pPr>
              <w:rPr>
                <w:sz w:val="20"/>
                <w:szCs w:val="20"/>
                <w:lang w:eastAsia="en-US"/>
              </w:rPr>
            </w:pPr>
          </w:p>
        </w:tc>
      </w:tr>
      <w:tr w:rsidR="00E97C5C" w:rsidRPr="004A0104" w14:paraId="09F4CDF4" w14:textId="77777777" w:rsidTr="00F562AF">
        <w:trPr>
          <w:trHeight w:val="489"/>
        </w:trPr>
        <w:tc>
          <w:tcPr>
            <w:tcW w:w="1701" w:type="dxa"/>
            <w:vMerge w:val="restart"/>
            <w:tcBorders>
              <w:left w:val="single" w:sz="4" w:space="0" w:color="auto"/>
              <w:right w:val="single" w:sz="4" w:space="0" w:color="auto"/>
            </w:tcBorders>
          </w:tcPr>
          <w:p w14:paraId="60D9BF3B" w14:textId="77777777" w:rsidR="00E97C5C" w:rsidRPr="004A0104" w:rsidRDefault="00E97C5C" w:rsidP="00F562AF">
            <w:pPr>
              <w:rPr>
                <w:sz w:val="20"/>
                <w:szCs w:val="20"/>
                <w:lang w:eastAsia="en-US"/>
              </w:rPr>
            </w:pPr>
            <w:r w:rsidRPr="004A0104">
              <w:rPr>
                <w:sz w:val="20"/>
                <w:szCs w:val="20"/>
                <w:lang w:eastAsia="en-US"/>
              </w:rPr>
              <w:t>2.12. Участие в Первенстве СФО по рукопашному бою,  Первенстве России,  во Всероссийских, региональных соревнованиях</w:t>
            </w:r>
          </w:p>
        </w:tc>
        <w:tc>
          <w:tcPr>
            <w:tcW w:w="1635" w:type="dxa"/>
            <w:tcBorders>
              <w:top w:val="single" w:sz="4" w:space="0" w:color="auto"/>
              <w:left w:val="single" w:sz="4" w:space="0" w:color="auto"/>
              <w:bottom w:val="single" w:sz="4" w:space="0" w:color="auto"/>
              <w:right w:val="single" w:sz="4" w:space="0" w:color="auto"/>
            </w:tcBorders>
          </w:tcPr>
          <w:p w14:paraId="1C8A19F8"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9130945" w14:textId="77777777" w:rsidR="00E97C5C" w:rsidRPr="004A0104" w:rsidRDefault="00E97C5C" w:rsidP="00F562AF">
            <w:pPr>
              <w:jc w:val="center"/>
              <w:rPr>
                <w:color w:val="000000"/>
                <w:sz w:val="20"/>
                <w:szCs w:val="20"/>
                <w:lang w:eastAsia="en-US"/>
              </w:rPr>
            </w:pPr>
            <w:r w:rsidRPr="004A0104">
              <w:rPr>
                <w:color w:val="000000"/>
                <w:sz w:val="20"/>
                <w:szCs w:val="20"/>
                <w:lang w:eastAsia="en-US"/>
              </w:rPr>
              <w:t>15</w:t>
            </w:r>
          </w:p>
          <w:p w14:paraId="6A579586"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D102074" w14:textId="77777777" w:rsidR="00E97C5C" w:rsidRPr="004A0104" w:rsidRDefault="00E97C5C" w:rsidP="00F562AF">
            <w:pPr>
              <w:jc w:val="center"/>
              <w:rPr>
                <w:sz w:val="20"/>
                <w:szCs w:val="20"/>
                <w:lang w:eastAsia="en-US"/>
              </w:rPr>
            </w:pPr>
            <w:r w:rsidRPr="004A0104">
              <w:rPr>
                <w:sz w:val="20"/>
                <w:szCs w:val="20"/>
                <w:lang w:eastAsia="en-US"/>
              </w:rPr>
              <w:t>8</w:t>
            </w:r>
          </w:p>
        </w:tc>
        <w:tc>
          <w:tcPr>
            <w:tcW w:w="851" w:type="dxa"/>
            <w:tcBorders>
              <w:top w:val="single" w:sz="4" w:space="0" w:color="auto"/>
              <w:left w:val="single" w:sz="4" w:space="0" w:color="auto"/>
              <w:bottom w:val="single" w:sz="4" w:space="0" w:color="auto"/>
              <w:right w:val="single" w:sz="4" w:space="0" w:color="auto"/>
            </w:tcBorders>
          </w:tcPr>
          <w:p w14:paraId="2EB9D5C3"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A4A6897" w14:textId="77777777" w:rsidR="00E97C5C" w:rsidRPr="004A0104" w:rsidRDefault="00E97C5C" w:rsidP="00F562AF">
            <w:pPr>
              <w:jc w:val="center"/>
              <w:rPr>
                <w:sz w:val="20"/>
                <w:szCs w:val="20"/>
                <w:lang w:eastAsia="en-US"/>
              </w:rPr>
            </w:pPr>
            <w:r w:rsidRPr="004A0104">
              <w:rPr>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tcPr>
          <w:p w14:paraId="039B3F07"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75CD9EAB" w14:textId="77777777" w:rsidR="00E97C5C" w:rsidRPr="004A0104" w:rsidRDefault="00E97C5C" w:rsidP="00F562AF">
            <w:pPr>
              <w:jc w:val="center"/>
              <w:rPr>
                <w:sz w:val="20"/>
                <w:szCs w:val="20"/>
                <w:lang w:eastAsia="en-US"/>
              </w:rPr>
            </w:pPr>
            <w:r w:rsidRPr="004A0104">
              <w:rPr>
                <w:rFonts w:eastAsia="Calibri"/>
                <w:sz w:val="20"/>
                <w:szCs w:val="20"/>
                <w:lang w:eastAsia="en-US"/>
              </w:rPr>
              <w:t>25</w:t>
            </w:r>
          </w:p>
        </w:tc>
        <w:tc>
          <w:tcPr>
            <w:tcW w:w="1134" w:type="dxa"/>
            <w:tcBorders>
              <w:top w:val="single" w:sz="4" w:space="0" w:color="auto"/>
              <w:left w:val="single" w:sz="4" w:space="0" w:color="auto"/>
              <w:bottom w:val="single" w:sz="4" w:space="0" w:color="auto"/>
              <w:right w:val="single" w:sz="4" w:space="0" w:color="auto"/>
            </w:tcBorders>
          </w:tcPr>
          <w:p w14:paraId="6C4D0FFD" w14:textId="77777777" w:rsidR="00E97C5C" w:rsidRPr="004A0104" w:rsidRDefault="00E97C5C" w:rsidP="00F562AF">
            <w:pPr>
              <w:jc w:val="center"/>
              <w:rPr>
                <w:sz w:val="20"/>
                <w:szCs w:val="20"/>
                <w:lang w:eastAsia="en-US"/>
              </w:rPr>
            </w:pPr>
            <w:r w:rsidRPr="004A0104">
              <w:rPr>
                <w:rFonts w:eastAsia="Calibri"/>
                <w:sz w:val="20"/>
                <w:szCs w:val="20"/>
                <w:lang w:eastAsia="en-US"/>
              </w:rPr>
              <w:t>25</w:t>
            </w:r>
          </w:p>
        </w:tc>
        <w:tc>
          <w:tcPr>
            <w:tcW w:w="1134" w:type="dxa"/>
            <w:tcBorders>
              <w:top w:val="single" w:sz="4" w:space="0" w:color="auto"/>
              <w:left w:val="single" w:sz="4" w:space="0" w:color="auto"/>
              <w:bottom w:val="single" w:sz="4" w:space="0" w:color="auto"/>
              <w:right w:val="single" w:sz="4" w:space="0" w:color="auto"/>
            </w:tcBorders>
          </w:tcPr>
          <w:p w14:paraId="636B3F24" w14:textId="77777777" w:rsidR="00E97C5C" w:rsidRPr="004A0104" w:rsidRDefault="00E97C5C" w:rsidP="00F562AF">
            <w:pPr>
              <w:jc w:val="center"/>
              <w:rPr>
                <w:sz w:val="20"/>
                <w:szCs w:val="20"/>
                <w:lang w:eastAsia="en-US"/>
              </w:rPr>
            </w:pPr>
            <w:r w:rsidRPr="004A0104">
              <w:rPr>
                <w:rFonts w:eastAsia="Calibri"/>
                <w:sz w:val="20"/>
                <w:szCs w:val="20"/>
                <w:lang w:eastAsia="en-US"/>
              </w:rPr>
              <w:t>25</w:t>
            </w:r>
          </w:p>
        </w:tc>
        <w:tc>
          <w:tcPr>
            <w:tcW w:w="1701" w:type="dxa"/>
            <w:vMerge w:val="restart"/>
            <w:tcBorders>
              <w:left w:val="single" w:sz="4" w:space="0" w:color="auto"/>
              <w:right w:val="single" w:sz="4" w:space="0" w:color="auto"/>
            </w:tcBorders>
          </w:tcPr>
          <w:p w14:paraId="24622704" w14:textId="77777777" w:rsidR="00E97C5C" w:rsidRPr="004A0104" w:rsidRDefault="00E97C5C" w:rsidP="00F562AF">
            <w:pPr>
              <w:jc w:val="center"/>
              <w:rPr>
                <w:sz w:val="20"/>
                <w:szCs w:val="20"/>
                <w:lang w:eastAsia="en-US"/>
              </w:rPr>
            </w:pPr>
            <w:r w:rsidRPr="004A0104">
              <w:rPr>
                <w:sz w:val="20"/>
                <w:szCs w:val="20"/>
              </w:rPr>
              <w:t>Куйбышевский ДДТ</w:t>
            </w:r>
          </w:p>
        </w:tc>
        <w:tc>
          <w:tcPr>
            <w:tcW w:w="2193" w:type="dxa"/>
            <w:vMerge w:val="restart"/>
            <w:tcBorders>
              <w:left w:val="single" w:sz="4" w:space="0" w:color="auto"/>
              <w:right w:val="single" w:sz="4" w:space="0" w:color="auto"/>
            </w:tcBorders>
          </w:tcPr>
          <w:p w14:paraId="647F7D3F" w14:textId="77777777" w:rsidR="00E97C5C" w:rsidRPr="004A0104" w:rsidRDefault="00E97C5C" w:rsidP="00F562AF">
            <w:pPr>
              <w:spacing w:line="276" w:lineRule="auto"/>
              <w:rPr>
                <w:sz w:val="20"/>
                <w:szCs w:val="20"/>
                <w:lang w:eastAsia="en-US"/>
              </w:rPr>
            </w:pPr>
            <w:r w:rsidRPr="004A0104">
              <w:rPr>
                <w:sz w:val="20"/>
                <w:szCs w:val="20"/>
                <w:lang w:eastAsia="en-US"/>
              </w:rPr>
              <w:t>Повышение интереса молодёжи к занятиям военно-прикладными видами спорта. Воспитание чемпионов, разрядников и КМС</w:t>
            </w:r>
          </w:p>
        </w:tc>
      </w:tr>
      <w:tr w:rsidR="00E97C5C" w:rsidRPr="004A0104" w14:paraId="4AF35040" w14:textId="77777777" w:rsidTr="00F562AF">
        <w:trPr>
          <w:trHeight w:val="489"/>
        </w:trPr>
        <w:tc>
          <w:tcPr>
            <w:tcW w:w="1701" w:type="dxa"/>
            <w:vMerge/>
            <w:tcBorders>
              <w:left w:val="single" w:sz="4" w:space="0" w:color="auto"/>
              <w:right w:val="single" w:sz="4" w:space="0" w:color="auto"/>
            </w:tcBorders>
            <w:vAlign w:val="center"/>
          </w:tcPr>
          <w:p w14:paraId="0F8DCAFB"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DB0C1A5" w14:textId="77777777" w:rsidR="00E97C5C" w:rsidRPr="004A0104" w:rsidRDefault="00E97C5C" w:rsidP="00F562AF">
            <w:pPr>
              <w:rPr>
                <w:sz w:val="20"/>
                <w:szCs w:val="20"/>
              </w:rPr>
            </w:pPr>
            <w:r w:rsidRPr="004A0104">
              <w:rPr>
                <w:sz w:val="20"/>
                <w:szCs w:val="20"/>
              </w:rPr>
              <w:t xml:space="preserve">Сумма затрат, </w:t>
            </w:r>
          </w:p>
          <w:p w14:paraId="1101B534"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99152B4"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tcPr>
          <w:p w14:paraId="271E6975" w14:textId="77777777" w:rsidR="00E97C5C" w:rsidRPr="004A0104" w:rsidRDefault="00E97C5C" w:rsidP="00F562AF">
            <w:pPr>
              <w:jc w:val="center"/>
              <w:rPr>
                <w:bCs/>
                <w:sz w:val="20"/>
                <w:szCs w:val="20"/>
                <w:lang w:eastAsia="en-US"/>
              </w:rPr>
            </w:pPr>
            <w:r w:rsidRPr="004A0104">
              <w:rPr>
                <w:rFonts w:eastAsia="Calibri"/>
                <w:bCs/>
                <w:sz w:val="20"/>
                <w:szCs w:val="20"/>
                <w:lang w:eastAsia="en-US"/>
              </w:rPr>
              <w:t>22,0</w:t>
            </w:r>
          </w:p>
        </w:tc>
        <w:tc>
          <w:tcPr>
            <w:tcW w:w="851" w:type="dxa"/>
            <w:tcBorders>
              <w:top w:val="single" w:sz="4" w:space="0" w:color="auto"/>
              <w:left w:val="single" w:sz="4" w:space="0" w:color="auto"/>
              <w:bottom w:val="single" w:sz="4" w:space="0" w:color="auto"/>
              <w:right w:val="single" w:sz="4" w:space="0" w:color="auto"/>
            </w:tcBorders>
          </w:tcPr>
          <w:p w14:paraId="54C06B78" w14:textId="77777777" w:rsidR="00E97C5C" w:rsidRPr="004A0104" w:rsidRDefault="00E97C5C" w:rsidP="00F562AF">
            <w:pPr>
              <w:jc w:val="center"/>
              <w:rPr>
                <w:bCs/>
                <w:sz w:val="20"/>
                <w:szCs w:val="20"/>
                <w:lang w:eastAsia="en-US"/>
              </w:rPr>
            </w:pPr>
            <w:r w:rsidRPr="004A0104">
              <w:rPr>
                <w:rFonts w:eastAsia="Calibri"/>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4E7BCBF" w14:textId="77777777" w:rsidR="00E97C5C" w:rsidRPr="004A0104" w:rsidRDefault="00E97C5C" w:rsidP="00F562AF">
            <w:pPr>
              <w:jc w:val="center"/>
              <w:rPr>
                <w:bCs/>
                <w:sz w:val="20"/>
                <w:szCs w:val="20"/>
                <w:lang w:eastAsia="en-US"/>
              </w:rPr>
            </w:pPr>
            <w:r w:rsidRPr="004A0104">
              <w:rPr>
                <w:rFonts w:eastAsia="Calibri"/>
                <w:bCs/>
                <w:sz w:val="20"/>
                <w:szCs w:val="20"/>
                <w:lang w:eastAsia="en-US"/>
              </w:rPr>
              <w:t>18,0</w:t>
            </w:r>
          </w:p>
        </w:tc>
        <w:tc>
          <w:tcPr>
            <w:tcW w:w="851" w:type="dxa"/>
            <w:tcBorders>
              <w:top w:val="single" w:sz="4" w:space="0" w:color="auto"/>
              <w:left w:val="single" w:sz="4" w:space="0" w:color="auto"/>
              <w:bottom w:val="single" w:sz="4" w:space="0" w:color="auto"/>
              <w:right w:val="single" w:sz="4" w:space="0" w:color="auto"/>
            </w:tcBorders>
          </w:tcPr>
          <w:p w14:paraId="7940E9A3" w14:textId="77777777" w:rsidR="00E97C5C" w:rsidRPr="004A0104" w:rsidRDefault="00E97C5C" w:rsidP="00F562AF">
            <w:pPr>
              <w:jc w:val="center"/>
              <w:rPr>
                <w:bCs/>
                <w:sz w:val="20"/>
                <w:szCs w:val="20"/>
                <w:lang w:eastAsia="en-US"/>
              </w:rPr>
            </w:pPr>
            <w:r w:rsidRPr="004A0104">
              <w:rPr>
                <w:rFonts w:eastAsia="Calibri"/>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A5014F7" w14:textId="77777777" w:rsidR="00E97C5C" w:rsidRPr="004A0104" w:rsidRDefault="00E97C5C" w:rsidP="00F562AF">
            <w:pPr>
              <w:jc w:val="center"/>
              <w:rPr>
                <w:bCs/>
                <w:sz w:val="20"/>
                <w:szCs w:val="20"/>
                <w:lang w:eastAsia="en-US"/>
              </w:rPr>
            </w:pPr>
            <w:r w:rsidRPr="004A0104">
              <w:rPr>
                <w:rFonts w:eastAsia="Calibri"/>
                <w:bCs/>
                <w:sz w:val="20"/>
                <w:szCs w:val="20"/>
                <w:lang w:eastAsia="en-US"/>
              </w:rPr>
              <w:t>185,0</w:t>
            </w:r>
          </w:p>
        </w:tc>
        <w:tc>
          <w:tcPr>
            <w:tcW w:w="1134" w:type="dxa"/>
            <w:tcBorders>
              <w:top w:val="single" w:sz="4" w:space="0" w:color="auto"/>
              <w:left w:val="single" w:sz="4" w:space="0" w:color="auto"/>
              <w:bottom w:val="single" w:sz="4" w:space="0" w:color="auto"/>
              <w:right w:val="single" w:sz="4" w:space="0" w:color="auto"/>
            </w:tcBorders>
          </w:tcPr>
          <w:p w14:paraId="7D412038" w14:textId="77777777" w:rsidR="00E97C5C" w:rsidRPr="004A0104" w:rsidRDefault="00E97C5C" w:rsidP="00F562AF">
            <w:pPr>
              <w:jc w:val="center"/>
              <w:rPr>
                <w:bCs/>
                <w:sz w:val="20"/>
                <w:szCs w:val="20"/>
                <w:lang w:eastAsia="en-US"/>
              </w:rPr>
            </w:pPr>
            <w:r w:rsidRPr="004A0104">
              <w:rPr>
                <w:rFonts w:eastAsia="Calibri"/>
                <w:bCs/>
                <w:sz w:val="20"/>
                <w:szCs w:val="20"/>
                <w:lang w:eastAsia="en-US"/>
              </w:rPr>
              <w:t>190,0</w:t>
            </w:r>
          </w:p>
        </w:tc>
        <w:tc>
          <w:tcPr>
            <w:tcW w:w="1134" w:type="dxa"/>
            <w:tcBorders>
              <w:top w:val="single" w:sz="4" w:space="0" w:color="auto"/>
              <w:left w:val="single" w:sz="4" w:space="0" w:color="auto"/>
              <w:bottom w:val="single" w:sz="4" w:space="0" w:color="auto"/>
              <w:right w:val="single" w:sz="4" w:space="0" w:color="auto"/>
            </w:tcBorders>
          </w:tcPr>
          <w:p w14:paraId="467DF20A" w14:textId="77777777" w:rsidR="00E97C5C" w:rsidRPr="004A0104" w:rsidRDefault="00E97C5C" w:rsidP="00F562AF">
            <w:pPr>
              <w:jc w:val="center"/>
              <w:rPr>
                <w:bCs/>
                <w:sz w:val="20"/>
                <w:szCs w:val="20"/>
                <w:lang w:eastAsia="en-US"/>
              </w:rPr>
            </w:pPr>
            <w:r w:rsidRPr="004A0104">
              <w:rPr>
                <w:rFonts w:eastAsia="Calibri"/>
                <w:bCs/>
                <w:sz w:val="20"/>
                <w:szCs w:val="20"/>
                <w:lang w:eastAsia="en-US"/>
              </w:rPr>
              <w:t>195,0</w:t>
            </w:r>
          </w:p>
        </w:tc>
        <w:tc>
          <w:tcPr>
            <w:tcW w:w="1701" w:type="dxa"/>
            <w:vMerge/>
            <w:tcBorders>
              <w:left w:val="single" w:sz="4" w:space="0" w:color="auto"/>
              <w:right w:val="single" w:sz="4" w:space="0" w:color="auto"/>
            </w:tcBorders>
          </w:tcPr>
          <w:p w14:paraId="68BB407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2A54FCD" w14:textId="77777777" w:rsidR="00E97C5C" w:rsidRPr="004A0104" w:rsidRDefault="00E97C5C" w:rsidP="00F562AF">
            <w:pPr>
              <w:rPr>
                <w:sz w:val="20"/>
                <w:szCs w:val="20"/>
                <w:lang w:eastAsia="en-US"/>
              </w:rPr>
            </w:pPr>
          </w:p>
        </w:tc>
      </w:tr>
      <w:tr w:rsidR="00E97C5C" w:rsidRPr="004A0104" w14:paraId="36602784" w14:textId="77777777" w:rsidTr="00F562AF">
        <w:trPr>
          <w:trHeight w:val="489"/>
        </w:trPr>
        <w:tc>
          <w:tcPr>
            <w:tcW w:w="1701" w:type="dxa"/>
            <w:vMerge/>
            <w:tcBorders>
              <w:left w:val="single" w:sz="4" w:space="0" w:color="auto"/>
              <w:right w:val="single" w:sz="4" w:space="0" w:color="auto"/>
            </w:tcBorders>
            <w:vAlign w:val="center"/>
          </w:tcPr>
          <w:p w14:paraId="735A8CE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3DD4C97"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BD03DA9"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EDA3929"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4CFBFA6"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0F81068"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579A3C19"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53006E83"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29C72D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6EEF82D"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8B3AE2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02D569B" w14:textId="77777777" w:rsidR="00E97C5C" w:rsidRPr="004A0104" w:rsidRDefault="00E97C5C" w:rsidP="00F562AF">
            <w:pPr>
              <w:rPr>
                <w:sz w:val="20"/>
                <w:szCs w:val="20"/>
                <w:lang w:eastAsia="en-US"/>
              </w:rPr>
            </w:pPr>
          </w:p>
        </w:tc>
      </w:tr>
      <w:tr w:rsidR="00E97C5C" w:rsidRPr="004A0104" w14:paraId="2A095452" w14:textId="77777777" w:rsidTr="00F562AF">
        <w:trPr>
          <w:trHeight w:val="489"/>
        </w:trPr>
        <w:tc>
          <w:tcPr>
            <w:tcW w:w="1701" w:type="dxa"/>
            <w:vMerge/>
            <w:tcBorders>
              <w:left w:val="single" w:sz="4" w:space="0" w:color="auto"/>
              <w:right w:val="single" w:sz="4" w:space="0" w:color="auto"/>
            </w:tcBorders>
            <w:vAlign w:val="center"/>
          </w:tcPr>
          <w:p w14:paraId="21D8B71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1F3BEED"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EF042F8"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7245F8C3"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0165346C"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298D626"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5C5C2B26"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56F030C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8B131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D68FF74"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01CB64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88A3B15" w14:textId="77777777" w:rsidR="00E97C5C" w:rsidRPr="004A0104" w:rsidRDefault="00E97C5C" w:rsidP="00F562AF">
            <w:pPr>
              <w:rPr>
                <w:sz w:val="20"/>
                <w:szCs w:val="20"/>
                <w:lang w:eastAsia="en-US"/>
              </w:rPr>
            </w:pPr>
          </w:p>
        </w:tc>
      </w:tr>
      <w:tr w:rsidR="00E97C5C" w:rsidRPr="004A0104" w14:paraId="62F69482" w14:textId="77777777" w:rsidTr="00F562AF">
        <w:trPr>
          <w:trHeight w:val="489"/>
        </w:trPr>
        <w:tc>
          <w:tcPr>
            <w:tcW w:w="1701" w:type="dxa"/>
            <w:vMerge/>
            <w:tcBorders>
              <w:left w:val="single" w:sz="4" w:space="0" w:color="auto"/>
              <w:right w:val="single" w:sz="4" w:space="0" w:color="auto"/>
            </w:tcBorders>
            <w:vAlign w:val="center"/>
          </w:tcPr>
          <w:p w14:paraId="42F4906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B548540"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488CD2E"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tcPr>
          <w:p w14:paraId="7F342AE2" w14:textId="77777777" w:rsidR="00E97C5C" w:rsidRPr="004A0104" w:rsidRDefault="00E97C5C" w:rsidP="00F562AF">
            <w:pPr>
              <w:jc w:val="center"/>
              <w:rPr>
                <w:sz w:val="20"/>
                <w:szCs w:val="20"/>
                <w:lang w:eastAsia="en-US"/>
              </w:rPr>
            </w:pPr>
            <w:r w:rsidRPr="004A0104">
              <w:rPr>
                <w:rFonts w:eastAsia="Calibri"/>
                <w:bCs/>
                <w:sz w:val="20"/>
                <w:szCs w:val="20"/>
                <w:lang w:eastAsia="en-US"/>
              </w:rPr>
              <w:t>22,0</w:t>
            </w:r>
          </w:p>
        </w:tc>
        <w:tc>
          <w:tcPr>
            <w:tcW w:w="851" w:type="dxa"/>
            <w:tcBorders>
              <w:top w:val="single" w:sz="4" w:space="0" w:color="auto"/>
              <w:left w:val="single" w:sz="4" w:space="0" w:color="auto"/>
              <w:bottom w:val="single" w:sz="4" w:space="0" w:color="auto"/>
              <w:right w:val="single" w:sz="4" w:space="0" w:color="auto"/>
            </w:tcBorders>
          </w:tcPr>
          <w:p w14:paraId="0F5E23C1" w14:textId="77777777" w:rsidR="00E97C5C" w:rsidRPr="004A0104" w:rsidRDefault="00E97C5C" w:rsidP="00F562AF">
            <w:pPr>
              <w:jc w:val="center"/>
              <w:rPr>
                <w:sz w:val="20"/>
                <w:szCs w:val="20"/>
                <w:lang w:eastAsia="en-US"/>
              </w:rPr>
            </w:pPr>
            <w:r w:rsidRPr="004A0104">
              <w:rPr>
                <w:rFonts w:eastAsia="Calibri"/>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98E5C23" w14:textId="77777777" w:rsidR="00E97C5C" w:rsidRPr="004A0104" w:rsidRDefault="00E97C5C" w:rsidP="00F562AF">
            <w:pPr>
              <w:jc w:val="center"/>
              <w:rPr>
                <w:sz w:val="20"/>
                <w:szCs w:val="20"/>
                <w:lang w:eastAsia="en-US"/>
              </w:rPr>
            </w:pPr>
            <w:r w:rsidRPr="004A0104">
              <w:rPr>
                <w:rFonts w:eastAsia="Calibri"/>
                <w:bCs/>
                <w:sz w:val="20"/>
                <w:szCs w:val="20"/>
                <w:lang w:eastAsia="en-US"/>
              </w:rPr>
              <w:t>18,0</w:t>
            </w:r>
          </w:p>
        </w:tc>
        <w:tc>
          <w:tcPr>
            <w:tcW w:w="851" w:type="dxa"/>
            <w:tcBorders>
              <w:top w:val="single" w:sz="4" w:space="0" w:color="auto"/>
              <w:left w:val="single" w:sz="4" w:space="0" w:color="auto"/>
              <w:bottom w:val="single" w:sz="4" w:space="0" w:color="auto"/>
              <w:right w:val="single" w:sz="4" w:space="0" w:color="auto"/>
            </w:tcBorders>
          </w:tcPr>
          <w:p w14:paraId="557166F5" w14:textId="77777777" w:rsidR="00E97C5C" w:rsidRPr="004A0104" w:rsidRDefault="00E97C5C" w:rsidP="00F562AF">
            <w:pPr>
              <w:jc w:val="center"/>
              <w:rPr>
                <w:sz w:val="20"/>
                <w:szCs w:val="20"/>
                <w:lang w:eastAsia="en-US"/>
              </w:rPr>
            </w:pPr>
            <w:r w:rsidRPr="004A0104">
              <w:rPr>
                <w:rFonts w:eastAsia="Calibri"/>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7A87A057" w14:textId="77777777" w:rsidR="00E97C5C" w:rsidRPr="004A0104" w:rsidRDefault="00E97C5C" w:rsidP="00F562AF">
            <w:pPr>
              <w:jc w:val="center"/>
              <w:rPr>
                <w:sz w:val="20"/>
                <w:szCs w:val="20"/>
                <w:lang w:eastAsia="en-US"/>
              </w:rPr>
            </w:pPr>
            <w:r w:rsidRPr="004A0104">
              <w:rPr>
                <w:rFonts w:eastAsia="Calibri"/>
                <w:bCs/>
                <w:sz w:val="20"/>
                <w:szCs w:val="20"/>
                <w:lang w:eastAsia="en-US"/>
              </w:rPr>
              <w:t>185,0</w:t>
            </w:r>
          </w:p>
        </w:tc>
        <w:tc>
          <w:tcPr>
            <w:tcW w:w="1134" w:type="dxa"/>
            <w:tcBorders>
              <w:top w:val="single" w:sz="4" w:space="0" w:color="auto"/>
              <w:left w:val="single" w:sz="4" w:space="0" w:color="auto"/>
              <w:bottom w:val="single" w:sz="4" w:space="0" w:color="auto"/>
              <w:right w:val="single" w:sz="4" w:space="0" w:color="auto"/>
            </w:tcBorders>
          </w:tcPr>
          <w:p w14:paraId="401F138E" w14:textId="77777777" w:rsidR="00E97C5C" w:rsidRPr="004A0104" w:rsidRDefault="00E97C5C" w:rsidP="00F562AF">
            <w:pPr>
              <w:jc w:val="center"/>
              <w:rPr>
                <w:sz w:val="20"/>
                <w:szCs w:val="20"/>
                <w:lang w:eastAsia="en-US"/>
              </w:rPr>
            </w:pPr>
            <w:r w:rsidRPr="004A0104">
              <w:rPr>
                <w:rFonts w:eastAsia="Calibri"/>
                <w:bCs/>
                <w:sz w:val="20"/>
                <w:szCs w:val="20"/>
                <w:lang w:eastAsia="en-US"/>
              </w:rPr>
              <w:t>190,0</w:t>
            </w:r>
          </w:p>
        </w:tc>
        <w:tc>
          <w:tcPr>
            <w:tcW w:w="1134" w:type="dxa"/>
            <w:tcBorders>
              <w:top w:val="single" w:sz="4" w:space="0" w:color="auto"/>
              <w:left w:val="single" w:sz="4" w:space="0" w:color="auto"/>
              <w:bottom w:val="single" w:sz="4" w:space="0" w:color="auto"/>
              <w:right w:val="single" w:sz="4" w:space="0" w:color="auto"/>
            </w:tcBorders>
          </w:tcPr>
          <w:p w14:paraId="033E026F" w14:textId="77777777" w:rsidR="00E97C5C" w:rsidRPr="004A0104" w:rsidRDefault="00E97C5C" w:rsidP="00F562AF">
            <w:pPr>
              <w:jc w:val="center"/>
              <w:rPr>
                <w:sz w:val="20"/>
                <w:szCs w:val="20"/>
                <w:lang w:eastAsia="en-US"/>
              </w:rPr>
            </w:pPr>
            <w:r w:rsidRPr="004A0104">
              <w:rPr>
                <w:rFonts w:eastAsia="Calibri"/>
                <w:bCs/>
                <w:sz w:val="20"/>
                <w:szCs w:val="20"/>
                <w:lang w:eastAsia="en-US"/>
              </w:rPr>
              <w:t>195,0</w:t>
            </w:r>
          </w:p>
        </w:tc>
        <w:tc>
          <w:tcPr>
            <w:tcW w:w="1701" w:type="dxa"/>
            <w:vMerge/>
            <w:tcBorders>
              <w:left w:val="single" w:sz="4" w:space="0" w:color="auto"/>
              <w:right w:val="single" w:sz="4" w:space="0" w:color="auto"/>
            </w:tcBorders>
          </w:tcPr>
          <w:p w14:paraId="7CF0199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2138C35" w14:textId="77777777" w:rsidR="00E97C5C" w:rsidRPr="004A0104" w:rsidRDefault="00E97C5C" w:rsidP="00F562AF">
            <w:pPr>
              <w:rPr>
                <w:sz w:val="20"/>
                <w:szCs w:val="20"/>
                <w:lang w:eastAsia="en-US"/>
              </w:rPr>
            </w:pPr>
          </w:p>
        </w:tc>
      </w:tr>
      <w:tr w:rsidR="00E97C5C" w:rsidRPr="004A0104" w14:paraId="5F82C154"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28AC357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18BE1D5"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E638CC9"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C1CBDC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5A9756E"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10AB36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2928530"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A0C509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57C75A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2B9E4AD"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1086A15C"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17E8F81A" w14:textId="77777777" w:rsidR="00E97C5C" w:rsidRPr="004A0104" w:rsidRDefault="00E97C5C" w:rsidP="00F562AF">
            <w:pPr>
              <w:rPr>
                <w:sz w:val="20"/>
                <w:szCs w:val="20"/>
                <w:lang w:eastAsia="en-US"/>
              </w:rPr>
            </w:pPr>
          </w:p>
        </w:tc>
      </w:tr>
      <w:tr w:rsidR="00E97C5C" w:rsidRPr="004A0104" w14:paraId="0DC95678" w14:textId="77777777" w:rsidTr="00F562AF">
        <w:trPr>
          <w:trHeight w:val="489"/>
        </w:trPr>
        <w:tc>
          <w:tcPr>
            <w:tcW w:w="1701" w:type="dxa"/>
            <w:vMerge w:val="restart"/>
            <w:tcBorders>
              <w:top w:val="single" w:sz="4" w:space="0" w:color="auto"/>
              <w:left w:val="single" w:sz="4" w:space="0" w:color="auto"/>
              <w:right w:val="single" w:sz="4" w:space="0" w:color="auto"/>
            </w:tcBorders>
          </w:tcPr>
          <w:p w14:paraId="363FA316" w14:textId="77777777" w:rsidR="00E97C5C" w:rsidRPr="004A0104" w:rsidRDefault="00E97C5C" w:rsidP="00F562AF">
            <w:pPr>
              <w:rPr>
                <w:sz w:val="20"/>
                <w:szCs w:val="20"/>
                <w:highlight w:val="green"/>
                <w:lang w:eastAsia="en-US"/>
              </w:rPr>
            </w:pPr>
            <w:r w:rsidRPr="004A0104">
              <w:rPr>
                <w:sz w:val="20"/>
                <w:szCs w:val="20"/>
              </w:rPr>
              <w:t>2.13. Организация работы военно-патриотических клубов,   ВВПОД  «ЮНАРМИЯ» на базе ОО</w:t>
            </w:r>
          </w:p>
        </w:tc>
        <w:tc>
          <w:tcPr>
            <w:tcW w:w="1635" w:type="dxa"/>
            <w:tcBorders>
              <w:top w:val="single" w:sz="4" w:space="0" w:color="auto"/>
              <w:left w:val="single" w:sz="4" w:space="0" w:color="auto"/>
              <w:bottom w:val="single" w:sz="4" w:space="0" w:color="auto"/>
              <w:right w:val="single" w:sz="4" w:space="0" w:color="auto"/>
            </w:tcBorders>
          </w:tcPr>
          <w:p w14:paraId="4260483A"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02BFAC9F" w14:textId="77777777" w:rsidR="00E97C5C" w:rsidRPr="004A0104" w:rsidRDefault="00E97C5C" w:rsidP="00F562AF">
            <w:pPr>
              <w:jc w:val="center"/>
              <w:rPr>
                <w:color w:val="000000"/>
                <w:sz w:val="20"/>
                <w:szCs w:val="20"/>
                <w:lang w:eastAsia="en-US"/>
              </w:rPr>
            </w:pPr>
            <w:r w:rsidRPr="004A0104">
              <w:rPr>
                <w:color w:val="000000"/>
                <w:sz w:val="20"/>
                <w:szCs w:val="20"/>
                <w:lang w:eastAsia="en-US"/>
              </w:rPr>
              <w:t>160</w:t>
            </w:r>
          </w:p>
        </w:tc>
        <w:tc>
          <w:tcPr>
            <w:tcW w:w="850" w:type="dxa"/>
            <w:tcBorders>
              <w:top w:val="single" w:sz="4" w:space="0" w:color="auto"/>
              <w:left w:val="single" w:sz="4" w:space="0" w:color="auto"/>
              <w:bottom w:val="single" w:sz="4" w:space="0" w:color="auto"/>
              <w:right w:val="single" w:sz="4" w:space="0" w:color="auto"/>
            </w:tcBorders>
          </w:tcPr>
          <w:p w14:paraId="0E4DF12F"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F2A4C00" w14:textId="77777777" w:rsidR="00E97C5C" w:rsidRPr="004A0104" w:rsidRDefault="00E97C5C" w:rsidP="00F562AF">
            <w:pPr>
              <w:jc w:val="center"/>
              <w:rPr>
                <w:sz w:val="20"/>
                <w:szCs w:val="20"/>
                <w:lang w:eastAsia="en-US"/>
              </w:rPr>
            </w:pPr>
            <w:r w:rsidRPr="004A0104">
              <w:rPr>
                <w:sz w:val="20"/>
                <w:szCs w:val="20"/>
                <w:lang w:eastAsia="en-US"/>
              </w:rPr>
              <w:t>35</w:t>
            </w:r>
          </w:p>
        </w:tc>
        <w:tc>
          <w:tcPr>
            <w:tcW w:w="850" w:type="dxa"/>
            <w:tcBorders>
              <w:top w:val="single" w:sz="4" w:space="0" w:color="auto"/>
              <w:left w:val="single" w:sz="4" w:space="0" w:color="auto"/>
              <w:bottom w:val="single" w:sz="4" w:space="0" w:color="auto"/>
              <w:right w:val="single" w:sz="4" w:space="0" w:color="auto"/>
            </w:tcBorders>
          </w:tcPr>
          <w:p w14:paraId="74B2881E" w14:textId="77777777" w:rsidR="00E97C5C" w:rsidRPr="004A0104" w:rsidRDefault="00E97C5C" w:rsidP="00F562AF">
            <w:pPr>
              <w:jc w:val="center"/>
              <w:rPr>
                <w:sz w:val="20"/>
                <w:szCs w:val="20"/>
                <w:lang w:eastAsia="en-US"/>
              </w:rPr>
            </w:pPr>
            <w:r w:rsidRPr="004A0104">
              <w:rPr>
                <w:sz w:val="20"/>
                <w:szCs w:val="20"/>
                <w:lang w:eastAsia="en-US"/>
              </w:rPr>
              <w:t>35</w:t>
            </w:r>
          </w:p>
        </w:tc>
        <w:tc>
          <w:tcPr>
            <w:tcW w:w="851" w:type="dxa"/>
            <w:tcBorders>
              <w:top w:val="single" w:sz="4" w:space="0" w:color="auto"/>
              <w:left w:val="single" w:sz="4" w:space="0" w:color="auto"/>
              <w:bottom w:val="single" w:sz="4" w:space="0" w:color="auto"/>
              <w:right w:val="single" w:sz="4" w:space="0" w:color="auto"/>
            </w:tcBorders>
          </w:tcPr>
          <w:p w14:paraId="001CEB3A" w14:textId="77777777" w:rsidR="00E97C5C" w:rsidRPr="004A0104" w:rsidRDefault="00E97C5C" w:rsidP="00F562AF">
            <w:pPr>
              <w:jc w:val="center"/>
              <w:rPr>
                <w:sz w:val="20"/>
                <w:szCs w:val="20"/>
                <w:lang w:eastAsia="en-US"/>
              </w:rPr>
            </w:pPr>
            <w:r w:rsidRPr="004A0104">
              <w:rPr>
                <w:sz w:val="20"/>
                <w:szCs w:val="20"/>
                <w:lang w:eastAsia="en-US"/>
              </w:rPr>
              <w:t>90</w:t>
            </w:r>
          </w:p>
        </w:tc>
        <w:tc>
          <w:tcPr>
            <w:tcW w:w="1275" w:type="dxa"/>
            <w:tcBorders>
              <w:top w:val="single" w:sz="4" w:space="0" w:color="auto"/>
              <w:left w:val="single" w:sz="4" w:space="0" w:color="auto"/>
              <w:bottom w:val="single" w:sz="4" w:space="0" w:color="auto"/>
              <w:right w:val="single" w:sz="4" w:space="0" w:color="auto"/>
            </w:tcBorders>
          </w:tcPr>
          <w:p w14:paraId="7078BB27" w14:textId="77777777" w:rsidR="00E97C5C" w:rsidRPr="004A0104" w:rsidRDefault="00E97C5C" w:rsidP="00F562AF">
            <w:pPr>
              <w:jc w:val="center"/>
              <w:rPr>
                <w:sz w:val="20"/>
                <w:szCs w:val="20"/>
                <w:lang w:eastAsia="en-US"/>
              </w:rPr>
            </w:pPr>
            <w:r w:rsidRPr="004A0104">
              <w:rPr>
                <w:rFonts w:eastAsia="Calibri"/>
                <w:sz w:val="20"/>
                <w:szCs w:val="20"/>
                <w:lang w:eastAsia="en-US"/>
              </w:rPr>
              <w:t>165</w:t>
            </w:r>
          </w:p>
        </w:tc>
        <w:tc>
          <w:tcPr>
            <w:tcW w:w="1134" w:type="dxa"/>
            <w:tcBorders>
              <w:top w:val="single" w:sz="4" w:space="0" w:color="auto"/>
              <w:left w:val="single" w:sz="4" w:space="0" w:color="auto"/>
              <w:bottom w:val="single" w:sz="4" w:space="0" w:color="auto"/>
              <w:right w:val="single" w:sz="4" w:space="0" w:color="auto"/>
            </w:tcBorders>
          </w:tcPr>
          <w:p w14:paraId="62B0B204" w14:textId="77777777" w:rsidR="00E97C5C" w:rsidRPr="004A0104" w:rsidRDefault="00E97C5C" w:rsidP="00F562AF">
            <w:pPr>
              <w:jc w:val="center"/>
              <w:rPr>
                <w:sz w:val="20"/>
                <w:szCs w:val="20"/>
                <w:lang w:eastAsia="en-US"/>
              </w:rPr>
            </w:pPr>
            <w:r w:rsidRPr="004A0104">
              <w:rPr>
                <w:sz w:val="20"/>
                <w:szCs w:val="20"/>
                <w:lang w:eastAsia="en-US"/>
              </w:rPr>
              <w:t>175</w:t>
            </w:r>
          </w:p>
        </w:tc>
        <w:tc>
          <w:tcPr>
            <w:tcW w:w="1134" w:type="dxa"/>
            <w:tcBorders>
              <w:top w:val="single" w:sz="4" w:space="0" w:color="auto"/>
              <w:left w:val="single" w:sz="4" w:space="0" w:color="auto"/>
              <w:bottom w:val="single" w:sz="4" w:space="0" w:color="auto"/>
              <w:right w:val="single" w:sz="4" w:space="0" w:color="auto"/>
            </w:tcBorders>
          </w:tcPr>
          <w:p w14:paraId="2FAA2C6E" w14:textId="77777777" w:rsidR="00E97C5C" w:rsidRPr="004A0104" w:rsidRDefault="00E97C5C" w:rsidP="00F562AF">
            <w:pPr>
              <w:jc w:val="center"/>
              <w:rPr>
                <w:sz w:val="20"/>
                <w:szCs w:val="20"/>
                <w:lang w:eastAsia="en-US"/>
              </w:rPr>
            </w:pPr>
            <w:r w:rsidRPr="004A0104">
              <w:rPr>
                <w:sz w:val="20"/>
                <w:szCs w:val="20"/>
                <w:lang w:eastAsia="en-US"/>
              </w:rPr>
              <w:t>190</w:t>
            </w:r>
          </w:p>
        </w:tc>
        <w:tc>
          <w:tcPr>
            <w:tcW w:w="1701" w:type="dxa"/>
            <w:vMerge w:val="restart"/>
            <w:tcBorders>
              <w:top w:val="single" w:sz="4" w:space="0" w:color="auto"/>
              <w:left w:val="single" w:sz="4" w:space="0" w:color="auto"/>
              <w:right w:val="single" w:sz="4" w:space="0" w:color="auto"/>
            </w:tcBorders>
          </w:tcPr>
          <w:p w14:paraId="2E773DCC"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 Куйбышевский ДДТ, ОО</w:t>
            </w:r>
          </w:p>
        </w:tc>
        <w:tc>
          <w:tcPr>
            <w:tcW w:w="2193" w:type="dxa"/>
            <w:vMerge w:val="restart"/>
            <w:tcBorders>
              <w:top w:val="single" w:sz="4" w:space="0" w:color="auto"/>
              <w:left w:val="single" w:sz="4" w:space="0" w:color="auto"/>
              <w:right w:val="single" w:sz="4" w:space="0" w:color="auto"/>
            </w:tcBorders>
          </w:tcPr>
          <w:p w14:paraId="2F8A79AD" w14:textId="77777777" w:rsidR="00E97C5C" w:rsidRPr="004A0104" w:rsidRDefault="00E97C5C" w:rsidP="00F562AF">
            <w:pPr>
              <w:rPr>
                <w:sz w:val="20"/>
                <w:szCs w:val="20"/>
              </w:rPr>
            </w:pPr>
            <w:r w:rsidRPr="004A0104">
              <w:rPr>
                <w:sz w:val="20"/>
                <w:szCs w:val="20"/>
              </w:rPr>
              <w:t>Подготовка юношей к службе в рядах РА. Ежегодное Количество ВПК составит  не менее 5 единиц, количество юнармейских отрядов – не менее 4.</w:t>
            </w:r>
          </w:p>
          <w:p w14:paraId="6E6AAF05" w14:textId="77777777" w:rsidR="00E97C5C" w:rsidRPr="004A0104" w:rsidRDefault="00E97C5C" w:rsidP="00F562AF">
            <w:pPr>
              <w:rPr>
                <w:sz w:val="20"/>
                <w:szCs w:val="20"/>
              </w:rPr>
            </w:pPr>
            <w:r w:rsidRPr="004A0104">
              <w:rPr>
                <w:sz w:val="20"/>
                <w:szCs w:val="20"/>
              </w:rPr>
              <w:t xml:space="preserve">Учебно-тематические занятия для юнармейцев </w:t>
            </w:r>
          </w:p>
        </w:tc>
      </w:tr>
      <w:tr w:rsidR="00E97C5C" w:rsidRPr="004A0104" w14:paraId="5B424B5A" w14:textId="77777777" w:rsidTr="00F562AF">
        <w:trPr>
          <w:trHeight w:val="489"/>
        </w:trPr>
        <w:tc>
          <w:tcPr>
            <w:tcW w:w="1701" w:type="dxa"/>
            <w:vMerge/>
            <w:tcBorders>
              <w:left w:val="single" w:sz="4" w:space="0" w:color="auto"/>
              <w:right w:val="single" w:sz="4" w:space="0" w:color="auto"/>
            </w:tcBorders>
            <w:vAlign w:val="center"/>
          </w:tcPr>
          <w:p w14:paraId="0006F29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59653A5" w14:textId="77777777" w:rsidR="00E97C5C" w:rsidRPr="004A0104" w:rsidRDefault="00E97C5C" w:rsidP="00F562AF">
            <w:pPr>
              <w:rPr>
                <w:sz w:val="20"/>
                <w:szCs w:val="20"/>
              </w:rPr>
            </w:pPr>
            <w:r w:rsidRPr="004A0104">
              <w:rPr>
                <w:sz w:val="20"/>
                <w:szCs w:val="20"/>
              </w:rPr>
              <w:t xml:space="preserve">Сумма затрат, </w:t>
            </w:r>
          </w:p>
          <w:p w14:paraId="131395EC"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716B2997" w14:textId="77777777" w:rsidR="00E97C5C" w:rsidRPr="004A0104" w:rsidRDefault="00E97C5C" w:rsidP="00F562AF">
            <w:pPr>
              <w:jc w:val="center"/>
              <w:rPr>
                <w:bCs/>
                <w:color w:val="FF0000"/>
                <w:sz w:val="20"/>
                <w:szCs w:val="20"/>
                <w:lang w:eastAsia="en-US"/>
              </w:rPr>
            </w:pPr>
            <w:r w:rsidRPr="004A0104">
              <w:rPr>
                <w:bCs/>
                <w:sz w:val="20"/>
                <w:szCs w:val="20"/>
                <w:lang w:eastAsia="en-US"/>
              </w:rPr>
              <w:t>50,0</w:t>
            </w:r>
          </w:p>
        </w:tc>
        <w:tc>
          <w:tcPr>
            <w:tcW w:w="850" w:type="dxa"/>
            <w:tcBorders>
              <w:top w:val="single" w:sz="4" w:space="0" w:color="auto"/>
              <w:left w:val="single" w:sz="4" w:space="0" w:color="auto"/>
              <w:bottom w:val="single" w:sz="4" w:space="0" w:color="auto"/>
              <w:right w:val="single" w:sz="4" w:space="0" w:color="auto"/>
            </w:tcBorders>
          </w:tcPr>
          <w:p w14:paraId="3727822A" w14:textId="77777777" w:rsidR="00E97C5C" w:rsidRPr="004A0104" w:rsidRDefault="00E97C5C" w:rsidP="00F562AF">
            <w:pPr>
              <w:jc w:val="center"/>
              <w:rPr>
                <w:bCs/>
                <w:color w:val="FF0000"/>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1B945ED" w14:textId="77777777" w:rsidR="00E97C5C" w:rsidRPr="004A0104" w:rsidRDefault="00E97C5C" w:rsidP="00F562AF">
            <w:pPr>
              <w:jc w:val="center"/>
              <w:rPr>
                <w:bCs/>
                <w:color w:val="FF0000"/>
                <w:sz w:val="20"/>
                <w:szCs w:val="20"/>
                <w:lang w:eastAsia="en-US"/>
              </w:rPr>
            </w:pPr>
            <w:r w:rsidRPr="004A0104">
              <w:rPr>
                <w:bCs/>
                <w:sz w:val="20"/>
                <w:szCs w:val="20"/>
                <w:lang w:eastAsia="en-US"/>
              </w:rPr>
              <w:t>25,0</w:t>
            </w:r>
          </w:p>
        </w:tc>
        <w:tc>
          <w:tcPr>
            <w:tcW w:w="850" w:type="dxa"/>
            <w:tcBorders>
              <w:top w:val="single" w:sz="4" w:space="0" w:color="auto"/>
              <w:left w:val="single" w:sz="4" w:space="0" w:color="auto"/>
              <w:bottom w:val="single" w:sz="4" w:space="0" w:color="auto"/>
              <w:right w:val="single" w:sz="4" w:space="0" w:color="auto"/>
            </w:tcBorders>
          </w:tcPr>
          <w:p w14:paraId="3BBC3F35" w14:textId="77777777" w:rsidR="00E97C5C" w:rsidRPr="004A0104" w:rsidRDefault="00E97C5C" w:rsidP="00F562AF">
            <w:pPr>
              <w:jc w:val="center"/>
              <w:rPr>
                <w:bCs/>
                <w:color w:val="FF0000"/>
                <w:sz w:val="20"/>
                <w:szCs w:val="20"/>
                <w:lang w:eastAsia="en-US"/>
              </w:rPr>
            </w:pPr>
            <w:r w:rsidRPr="004A0104">
              <w:rPr>
                <w:bCs/>
                <w:sz w:val="20"/>
                <w:szCs w:val="20"/>
                <w:lang w:eastAsia="en-US"/>
              </w:rPr>
              <w:t>25,0</w:t>
            </w:r>
          </w:p>
        </w:tc>
        <w:tc>
          <w:tcPr>
            <w:tcW w:w="851" w:type="dxa"/>
            <w:tcBorders>
              <w:top w:val="single" w:sz="4" w:space="0" w:color="auto"/>
              <w:left w:val="single" w:sz="4" w:space="0" w:color="auto"/>
              <w:bottom w:val="single" w:sz="4" w:space="0" w:color="auto"/>
              <w:right w:val="single" w:sz="4" w:space="0" w:color="auto"/>
            </w:tcBorders>
          </w:tcPr>
          <w:p w14:paraId="3FD1B13E"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A8971F6" w14:textId="77777777" w:rsidR="00E97C5C" w:rsidRPr="004A0104" w:rsidRDefault="00E97C5C" w:rsidP="00F562AF">
            <w:pPr>
              <w:jc w:val="center"/>
              <w:rPr>
                <w:bCs/>
                <w:sz w:val="20"/>
                <w:szCs w:val="20"/>
                <w:lang w:eastAsia="en-US"/>
              </w:rPr>
            </w:pPr>
            <w:r w:rsidRPr="004A0104">
              <w:rPr>
                <w:bCs/>
                <w:sz w:val="20"/>
                <w:szCs w:val="20"/>
                <w:lang w:eastAsia="en-US"/>
              </w:rPr>
              <w:t>120,0</w:t>
            </w:r>
          </w:p>
        </w:tc>
        <w:tc>
          <w:tcPr>
            <w:tcW w:w="1134" w:type="dxa"/>
            <w:tcBorders>
              <w:top w:val="single" w:sz="4" w:space="0" w:color="auto"/>
              <w:left w:val="single" w:sz="4" w:space="0" w:color="auto"/>
              <w:bottom w:val="single" w:sz="4" w:space="0" w:color="auto"/>
              <w:right w:val="single" w:sz="4" w:space="0" w:color="auto"/>
            </w:tcBorders>
          </w:tcPr>
          <w:p w14:paraId="35E5CD6C" w14:textId="77777777" w:rsidR="00E97C5C" w:rsidRPr="004A0104" w:rsidRDefault="00E97C5C" w:rsidP="00F562AF">
            <w:pPr>
              <w:jc w:val="center"/>
              <w:rPr>
                <w:bCs/>
                <w:sz w:val="20"/>
                <w:szCs w:val="20"/>
                <w:lang w:eastAsia="en-US"/>
              </w:rPr>
            </w:pPr>
            <w:r w:rsidRPr="004A0104">
              <w:rPr>
                <w:bCs/>
                <w:sz w:val="20"/>
                <w:szCs w:val="20"/>
                <w:lang w:eastAsia="en-US"/>
              </w:rPr>
              <w:t>135,0</w:t>
            </w:r>
          </w:p>
        </w:tc>
        <w:tc>
          <w:tcPr>
            <w:tcW w:w="1134" w:type="dxa"/>
            <w:tcBorders>
              <w:top w:val="single" w:sz="4" w:space="0" w:color="auto"/>
              <w:left w:val="single" w:sz="4" w:space="0" w:color="auto"/>
              <w:bottom w:val="single" w:sz="4" w:space="0" w:color="auto"/>
              <w:right w:val="single" w:sz="4" w:space="0" w:color="auto"/>
            </w:tcBorders>
          </w:tcPr>
          <w:p w14:paraId="4C068705" w14:textId="77777777" w:rsidR="00E97C5C" w:rsidRPr="004A0104" w:rsidRDefault="00E97C5C" w:rsidP="00F562AF">
            <w:pPr>
              <w:jc w:val="center"/>
              <w:rPr>
                <w:bCs/>
                <w:sz w:val="20"/>
                <w:szCs w:val="20"/>
                <w:lang w:eastAsia="en-US"/>
              </w:rPr>
            </w:pPr>
            <w:r w:rsidRPr="004A0104">
              <w:rPr>
                <w:bCs/>
                <w:sz w:val="20"/>
                <w:szCs w:val="20"/>
                <w:lang w:eastAsia="en-US"/>
              </w:rPr>
              <w:t>150,0</w:t>
            </w:r>
          </w:p>
        </w:tc>
        <w:tc>
          <w:tcPr>
            <w:tcW w:w="1701" w:type="dxa"/>
            <w:vMerge/>
            <w:tcBorders>
              <w:left w:val="single" w:sz="4" w:space="0" w:color="auto"/>
              <w:right w:val="single" w:sz="4" w:space="0" w:color="auto"/>
            </w:tcBorders>
          </w:tcPr>
          <w:p w14:paraId="31769C0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E4D0194" w14:textId="77777777" w:rsidR="00E97C5C" w:rsidRPr="004A0104" w:rsidRDefault="00E97C5C" w:rsidP="00F562AF">
            <w:pPr>
              <w:rPr>
                <w:sz w:val="20"/>
                <w:szCs w:val="20"/>
                <w:lang w:eastAsia="en-US"/>
              </w:rPr>
            </w:pPr>
          </w:p>
        </w:tc>
      </w:tr>
      <w:tr w:rsidR="00E97C5C" w:rsidRPr="004A0104" w14:paraId="58EF8B3D" w14:textId="77777777" w:rsidTr="00F562AF">
        <w:trPr>
          <w:trHeight w:val="489"/>
        </w:trPr>
        <w:tc>
          <w:tcPr>
            <w:tcW w:w="1701" w:type="dxa"/>
            <w:vMerge/>
            <w:tcBorders>
              <w:left w:val="single" w:sz="4" w:space="0" w:color="auto"/>
              <w:right w:val="single" w:sz="4" w:space="0" w:color="auto"/>
            </w:tcBorders>
            <w:vAlign w:val="center"/>
          </w:tcPr>
          <w:p w14:paraId="1951AB9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D2F946B"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55DB64B"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7274AF8"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0973B8E8"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7894139"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797F03D"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0AE8276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73C930E" w14:textId="77777777" w:rsidR="00E97C5C" w:rsidRPr="004A0104" w:rsidRDefault="00E97C5C" w:rsidP="00F562AF">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9E2447F"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86A8FC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B19D439" w14:textId="77777777" w:rsidR="00E97C5C" w:rsidRPr="004A0104" w:rsidRDefault="00E97C5C" w:rsidP="00F562AF">
            <w:pPr>
              <w:rPr>
                <w:sz w:val="20"/>
                <w:szCs w:val="20"/>
                <w:lang w:eastAsia="en-US"/>
              </w:rPr>
            </w:pPr>
          </w:p>
        </w:tc>
      </w:tr>
      <w:tr w:rsidR="00E97C5C" w:rsidRPr="004A0104" w14:paraId="0EC25C04" w14:textId="77777777" w:rsidTr="00F562AF">
        <w:trPr>
          <w:trHeight w:val="489"/>
        </w:trPr>
        <w:tc>
          <w:tcPr>
            <w:tcW w:w="1701" w:type="dxa"/>
            <w:vMerge/>
            <w:tcBorders>
              <w:left w:val="single" w:sz="4" w:space="0" w:color="auto"/>
              <w:right w:val="single" w:sz="4" w:space="0" w:color="auto"/>
            </w:tcBorders>
            <w:vAlign w:val="center"/>
          </w:tcPr>
          <w:p w14:paraId="78BD78C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7D041EB"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B7D8826"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9DCE0FD"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9B012D0"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72CEABA6"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D9BE355"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606D209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5887D0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03046A8"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7139D2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681DB2F" w14:textId="77777777" w:rsidR="00E97C5C" w:rsidRPr="004A0104" w:rsidRDefault="00E97C5C" w:rsidP="00F562AF">
            <w:pPr>
              <w:rPr>
                <w:sz w:val="20"/>
                <w:szCs w:val="20"/>
                <w:lang w:eastAsia="en-US"/>
              </w:rPr>
            </w:pPr>
          </w:p>
        </w:tc>
      </w:tr>
      <w:tr w:rsidR="00E97C5C" w:rsidRPr="004A0104" w14:paraId="536284E8" w14:textId="77777777" w:rsidTr="00F562AF">
        <w:trPr>
          <w:trHeight w:val="489"/>
        </w:trPr>
        <w:tc>
          <w:tcPr>
            <w:tcW w:w="1701" w:type="dxa"/>
            <w:vMerge/>
            <w:tcBorders>
              <w:left w:val="single" w:sz="4" w:space="0" w:color="auto"/>
              <w:right w:val="single" w:sz="4" w:space="0" w:color="auto"/>
            </w:tcBorders>
            <w:vAlign w:val="center"/>
          </w:tcPr>
          <w:p w14:paraId="5150B2E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FED5E7B"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04E5E7C" w14:textId="77777777" w:rsidR="00E97C5C" w:rsidRPr="004A0104" w:rsidRDefault="00E97C5C" w:rsidP="00F562AF">
            <w:pPr>
              <w:jc w:val="center"/>
              <w:rPr>
                <w:color w:val="FF0000"/>
                <w:sz w:val="20"/>
                <w:szCs w:val="20"/>
                <w:highlight w:val="yellow"/>
                <w:lang w:eastAsia="en-US"/>
              </w:rPr>
            </w:pPr>
            <w:r w:rsidRPr="004A0104">
              <w:rPr>
                <w:bCs/>
                <w:sz w:val="20"/>
                <w:szCs w:val="20"/>
                <w:lang w:eastAsia="en-US"/>
              </w:rPr>
              <w:t>50,0</w:t>
            </w:r>
          </w:p>
        </w:tc>
        <w:tc>
          <w:tcPr>
            <w:tcW w:w="850" w:type="dxa"/>
            <w:tcBorders>
              <w:top w:val="single" w:sz="4" w:space="0" w:color="auto"/>
              <w:left w:val="single" w:sz="4" w:space="0" w:color="auto"/>
              <w:bottom w:val="single" w:sz="4" w:space="0" w:color="auto"/>
              <w:right w:val="single" w:sz="4" w:space="0" w:color="auto"/>
            </w:tcBorders>
          </w:tcPr>
          <w:p w14:paraId="098BB808" w14:textId="77777777" w:rsidR="00E97C5C" w:rsidRPr="004A0104" w:rsidRDefault="00E97C5C" w:rsidP="00F562AF">
            <w:pPr>
              <w:jc w:val="center"/>
              <w:rPr>
                <w:color w:val="FF0000"/>
                <w:sz w:val="20"/>
                <w:szCs w:val="20"/>
                <w:highlight w:val="yellow"/>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01FBD7B" w14:textId="77777777" w:rsidR="00E97C5C" w:rsidRPr="004A0104" w:rsidRDefault="00E97C5C" w:rsidP="00F562AF">
            <w:pPr>
              <w:jc w:val="center"/>
              <w:rPr>
                <w:color w:val="FF0000"/>
                <w:sz w:val="20"/>
                <w:szCs w:val="20"/>
                <w:highlight w:val="yellow"/>
                <w:lang w:eastAsia="en-US"/>
              </w:rPr>
            </w:pPr>
            <w:r w:rsidRPr="004A0104">
              <w:rPr>
                <w:bCs/>
                <w:sz w:val="20"/>
                <w:szCs w:val="20"/>
                <w:lang w:eastAsia="en-US"/>
              </w:rPr>
              <w:t>25,0</w:t>
            </w:r>
          </w:p>
        </w:tc>
        <w:tc>
          <w:tcPr>
            <w:tcW w:w="850" w:type="dxa"/>
            <w:tcBorders>
              <w:top w:val="single" w:sz="4" w:space="0" w:color="auto"/>
              <w:left w:val="single" w:sz="4" w:space="0" w:color="auto"/>
              <w:bottom w:val="single" w:sz="4" w:space="0" w:color="auto"/>
              <w:right w:val="single" w:sz="4" w:space="0" w:color="auto"/>
            </w:tcBorders>
          </w:tcPr>
          <w:p w14:paraId="6CB508D3" w14:textId="77777777" w:rsidR="00E97C5C" w:rsidRPr="004A0104" w:rsidRDefault="00E97C5C" w:rsidP="00F562AF">
            <w:pPr>
              <w:jc w:val="center"/>
              <w:rPr>
                <w:color w:val="FF0000"/>
                <w:sz w:val="20"/>
                <w:szCs w:val="20"/>
                <w:highlight w:val="yellow"/>
                <w:lang w:eastAsia="en-US"/>
              </w:rPr>
            </w:pPr>
            <w:r w:rsidRPr="004A0104">
              <w:rPr>
                <w:bCs/>
                <w:sz w:val="20"/>
                <w:szCs w:val="20"/>
                <w:lang w:eastAsia="en-US"/>
              </w:rPr>
              <w:t>25,0</w:t>
            </w:r>
          </w:p>
        </w:tc>
        <w:tc>
          <w:tcPr>
            <w:tcW w:w="851" w:type="dxa"/>
            <w:tcBorders>
              <w:top w:val="single" w:sz="4" w:space="0" w:color="auto"/>
              <w:left w:val="single" w:sz="4" w:space="0" w:color="auto"/>
              <w:bottom w:val="single" w:sz="4" w:space="0" w:color="auto"/>
              <w:right w:val="single" w:sz="4" w:space="0" w:color="auto"/>
            </w:tcBorders>
          </w:tcPr>
          <w:p w14:paraId="78206B21"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EBAC129" w14:textId="77777777" w:rsidR="00E97C5C" w:rsidRPr="004A0104" w:rsidRDefault="00E97C5C" w:rsidP="00F562AF">
            <w:pPr>
              <w:jc w:val="center"/>
              <w:rPr>
                <w:color w:val="FF0000"/>
                <w:sz w:val="20"/>
                <w:szCs w:val="20"/>
                <w:lang w:eastAsia="en-US"/>
              </w:rPr>
            </w:pPr>
            <w:r w:rsidRPr="004A0104">
              <w:rPr>
                <w:bCs/>
                <w:sz w:val="20"/>
                <w:szCs w:val="20"/>
                <w:lang w:eastAsia="en-US"/>
              </w:rPr>
              <w:t>120,0</w:t>
            </w:r>
          </w:p>
        </w:tc>
        <w:tc>
          <w:tcPr>
            <w:tcW w:w="1134" w:type="dxa"/>
            <w:tcBorders>
              <w:top w:val="single" w:sz="4" w:space="0" w:color="auto"/>
              <w:left w:val="single" w:sz="4" w:space="0" w:color="auto"/>
              <w:bottom w:val="single" w:sz="4" w:space="0" w:color="auto"/>
              <w:right w:val="single" w:sz="4" w:space="0" w:color="auto"/>
            </w:tcBorders>
          </w:tcPr>
          <w:p w14:paraId="2D90F23A" w14:textId="77777777" w:rsidR="00E97C5C" w:rsidRPr="004A0104" w:rsidRDefault="00E97C5C" w:rsidP="00F562AF">
            <w:pPr>
              <w:jc w:val="center"/>
              <w:rPr>
                <w:color w:val="FF0000"/>
                <w:sz w:val="20"/>
                <w:szCs w:val="20"/>
                <w:lang w:eastAsia="en-US"/>
              </w:rPr>
            </w:pPr>
            <w:r w:rsidRPr="004A0104">
              <w:rPr>
                <w:bCs/>
                <w:sz w:val="20"/>
                <w:szCs w:val="20"/>
                <w:lang w:eastAsia="en-US"/>
              </w:rPr>
              <w:t>135,0</w:t>
            </w:r>
          </w:p>
        </w:tc>
        <w:tc>
          <w:tcPr>
            <w:tcW w:w="1134" w:type="dxa"/>
            <w:tcBorders>
              <w:top w:val="single" w:sz="4" w:space="0" w:color="auto"/>
              <w:left w:val="single" w:sz="4" w:space="0" w:color="auto"/>
              <w:bottom w:val="single" w:sz="4" w:space="0" w:color="auto"/>
              <w:right w:val="single" w:sz="4" w:space="0" w:color="auto"/>
            </w:tcBorders>
          </w:tcPr>
          <w:p w14:paraId="2CA9549E" w14:textId="77777777" w:rsidR="00E97C5C" w:rsidRPr="004A0104" w:rsidRDefault="00E97C5C" w:rsidP="00F562AF">
            <w:pPr>
              <w:jc w:val="center"/>
              <w:rPr>
                <w:color w:val="FF0000"/>
                <w:sz w:val="20"/>
                <w:szCs w:val="20"/>
                <w:lang w:eastAsia="en-US"/>
              </w:rPr>
            </w:pPr>
            <w:r w:rsidRPr="004A0104">
              <w:rPr>
                <w:bCs/>
                <w:sz w:val="20"/>
                <w:szCs w:val="20"/>
                <w:lang w:eastAsia="en-US"/>
              </w:rPr>
              <w:t>150,0</w:t>
            </w:r>
          </w:p>
        </w:tc>
        <w:tc>
          <w:tcPr>
            <w:tcW w:w="1701" w:type="dxa"/>
            <w:vMerge/>
            <w:tcBorders>
              <w:left w:val="single" w:sz="4" w:space="0" w:color="auto"/>
              <w:right w:val="single" w:sz="4" w:space="0" w:color="auto"/>
            </w:tcBorders>
          </w:tcPr>
          <w:p w14:paraId="771FF80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07C15F1" w14:textId="77777777" w:rsidR="00E97C5C" w:rsidRPr="004A0104" w:rsidRDefault="00E97C5C" w:rsidP="00F562AF">
            <w:pPr>
              <w:rPr>
                <w:sz w:val="20"/>
                <w:szCs w:val="20"/>
                <w:lang w:eastAsia="en-US"/>
              </w:rPr>
            </w:pPr>
          </w:p>
        </w:tc>
      </w:tr>
      <w:tr w:rsidR="00E97C5C" w:rsidRPr="004A0104" w14:paraId="544F70B9"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0591A7A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FD87BD1"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F12E0D5"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248386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7A885FB"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728E1B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668537F"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B57E81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66F494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65A953D"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2C1C0F57"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4B854FB3" w14:textId="77777777" w:rsidR="00E97C5C" w:rsidRPr="004A0104" w:rsidRDefault="00E97C5C" w:rsidP="00F562AF">
            <w:pPr>
              <w:rPr>
                <w:sz w:val="20"/>
                <w:szCs w:val="20"/>
                <w:lang w:eastAsia="en-US"/>
              </w:rPr>
            </w:pPr>
          </w:p>
        </w:tc>
      </w:tr>
      <w:tr w:rsidR="00E97C5C" w:rsidRPr="004A0104" w14:paraId="00B4E7E6" w14:textId="77777777" w:rsidTr="00F562AF">
        <w:trPr>
          <w:trHeight w:val="489"/>
        </w:trPr>
        <w:tc>
          <w:tcPr>
            <w:tcW w:w="1701" w:type="dxa"/>
            <w:vMerge w:val="restart"/>
            <w:tcBorders>
              <w:left w:val="single" w:sz="4" w:space="0" w:color="auto"/>
              <w:right w:val="single" w:sz="4" w:space="0" w:color="auto"/>
            </w:tcBorders>
          </w:tcPr>
          <w:p w14:paraId="06A45C3A" w14:textId="77777777" w:rsidR="00E97C5C" w:rsidRPr="004A0104" w:rsidRDefault="00E97C5C" w:rsidP="00F562AF">
            <w:pPr>
              <w:rPr>
                <w:sz w:val="20"/>
                <w:szCs w:val="20"/>
                <w:lang w:eastAsia="en-US"/>
              </w:rPr>
            </w:pPr>
            <w:r w:rsidRPr="004A0104">
              <w:rPr>
                <w:sz w:val="20"/>
                <w:szCs w:val="20"/>
                <w:lang w:eastAsia="en-US"/>
              </w:rPr>
              <w:t>2.14. Региональные соревнования по рукопашному бою «Золотая осень»</w:t>
            </w:r>
          </w:p>
        </w:tc>
        <w:tc>
          <w:tcPr>
            <w:tcW w:w="1635" w:type="dxa"/>
            <w:tcBorders>
              <w:top w:val="single" w:sz="4" w:space="0" w:color="auto"/>
              <w:left w:val="single" w:sz="4" w:space="0" w:color="auto"/>
              <w:bottom w:val="single" w:sz="4" w:space="0" w:color="auto"/>
              <w:right w:val="single" w:sz="4" w:space="0" w:color="auto"/>
            </w:tcBorders>
          </w:tcPr>
          <w:p w14:paraId="6A72C993"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0AC088F"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350</w:t>
            </w:r>
          </w:p>
        </w:tc>
        <w:tc>
          <w:tcPr>
            <w:tcW w:w="850" w:type="dxa"/>
            <w:tcBorders>
              <w:top w:val="single" w:sz="4" w:space="0" w:color="auto"/>
              <w:left w:val="single" w:sz="4" w:space="0" w:color="auto"/>
              <w:bottom w:val="single" w:sz="4" w:space="0" w:color="auto"/>
              <w:right w:val="single" w:sz="4" w:space="0" w:color="auto"/>
            </w:tcBorders>
          </w:tcPr>
          <w:p w14:paraId="72D12EF6"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E038B7A"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90AA7C1" w14:textId="77777777" w:rsidR="00E97C5C" w:rsidRPr="004A0104" w:rsidRDefault="00E97C5C" w:rsidP="00F562AF">
            <w:pPr>
              <w:jc w:val="center"/>
              <w:rPr>
                <w:sz w:val="20"/>
                <w:szCs w:val="20"/>
                <w:lang w:eastAsia="en-US"/>
              </w:rPr>
            </w:pPr>
            <w:r w:rsidRPr="004A0104">
              <w:rPr>
                <w:sz w:val="20"/>
                <w:szCs w:val="20"/>
                <w:lang w:eastAsia="en-US"/>
              </w:rPr>
              <w:t>350</w:t>
            </w:r>
          </w:p>
        </w:tc>
        <w:tc>
          <w:tcPr>
            <w:tcW w:w="851" w:type="dxa"/>
            <w:tcBorders>
              <w:top w:val="single" w:sz="4" w:space="0" w:color="auto"/>
              <w:left w:val="single" w:sz="4" w:space="0" w:color="auto"/>
              <w:bottom w:val="single" w:sz="4" w:space="0" w:color="auto"/>
              <w:right w:val="single" w:sz="4" w:space="0" w:color="auto"/>
            </w:tcBorders>
          </w:tcPr>
          <w:p w14:paraId="38D26830"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7AF3C171" w14:textId="77777777" w:rsidR="00E97C5C" w:rsidRPr="004A0104" w:rsidRDefault="00E97C5C" w:rsidP="00F562AF">
            <w:pPr>
              <w:jc w:val="center"/>
              <w:rPr>
                <w:sz w:val="20"/>
                <w:szCs w:val="20"/>
                <w:lang w:eastAsia="en-US"/>
              </w:rPr>
            </w:pPr>
            <w:r w:rsidRPr="004A0104">
              <w:rPr>
                <w:rFonts w:eastAsia="Calibri"/>
                <w:sz w:val="20"/>
                <w:szCs w:val="20"/>
                <w:lang w:eastAsia="en-US"/>
              </w:rPr>
              <w:t>350</w:t>
            </w:r>
          </w:p>
        </w:tc>
        <w:tc>
          <w:tcPr>
            <w:tcW w:w="1134" w:type="dxa"/>
            <w:tcBorders>
              <w:top w:val="single" w:sz="4" w:space="0" w:color="auto"/>
              <w:left w:val="single" w:sz="4" w:space="0" w:color="auto"/>
              <w:bottom w:val="single" w:sz="4" w:space="0" w:color="auto"/>
              <w:right w:val="single" w:sz="4" w:space="0" w:color="auto"/>
            </w:tcBorders>
          </w:tcPr>
          <w:p w14:paraId="7450FB3E" w14:textId="77777777" w:rsidR="00E97C5C" w:rsidRPr="004A0104" w:rsidRDefault="00E97C5C" w:rsidP="00F562AF">
            <w:pPr>
              <w:jc w:val="center"/>
              <w:rPr>
                <w:sz w:val="20"/>
                <w:szCs w:val="20"/>
                <w:lang w:eastAsia="en-US"/>
              </w:rPr>
            </w:pPr>
            <w:r w:rsidRPr="004A0104">
              <w:rPr>
                <w:rFonts w:eastAsia="Calibri"/>
                <w:sz w:val="20"/>
                <w:szCs w:val="20"/>
                <w:lang w:eastAsia="en-US"/>
              </w:rPr>
              <w:t>350</w:t>
            </w:r>
          </w:p>
        </w:tc>
        <w:tc>
          <w:tcPr>
            <w:tcW w:w="1134" w:type="dxa"/>
            <w:tcBorders>
              <w:top w:val="single" w:sz="4" w:space="0" w:color="auto"/>
              <w:left w:val="single" w:sz="4" w:space="0" w:color="auto"/>
              <w:bottom w:val="single" w:sz="4" w:space="0" w:color="auto"/>
              <w:right w:val="single" w:sz="4" w:space="0" w:color="auto"/>
            </w:tcBorders>
          </w:tcPr>
          <w:p w14:paraId="61C368A4" w14:textId="77777777" w:rsidR="00E97C5C" w:rsidRPr="004A0104" w:rsidRDefault="00E97C5C" w:rsidP="00F562AF">
            <w:pPr>
              <w:jc w:val="center"/>
              <w:rPr>
                <w:sz w:val="20"/>
                <w:szCs w:val="20"/>
                <w:lang w:eastAsia="en-US"/>
              </w:rPr>
            </w:pPr>
            <w:r w:rsidRPr="004A0104">
              <w:rPr>
                <w:rFonts w:eastAsia="Calibri"/>
                <w:sz w:val="20"/>
                <w:szCs w:val="20"/>
                <w:lang w:eastAsia="en-US"/>
              </w:rPr>
              <w:t>350</w:t>
            </w:r>
          </w:p>
        </w:tc>
        <w:tc>
          <w:tcPr>
            <w:tcW w:w="1701" w:type="dxa"/>
            <w:vMerge w:val="restart"/>
          </w:tcPr>
          <w:p w14:paraId="209243CE" w14:textId="77777777" w:rsidR="00E97C5C" w:rsidRPr="004A0104" w:rsidRDefault="00E97C5C" w:rsidP="00F562AF">
            <w:pPr>
              <w:jc w:val="center"/>
              <w:rPr>
                <w:sz w:val="20"/>
                <w:szCs w:val="20"/>
                <w:lang w:eastAsia="en-US"/>
              </w:rPr>
            </w:pPr>
            <w:r w:rsidRPr="004A0104">
              <w:rPr>
                <w:rFonts w:eastAsia="Calibri"/>
                <w:sz w:val="20"/>
                <w:szCs w:val="20"/>
                <w:lang w:eastAsia="en-US"/>
              </w:rPr>
              <w:t>Куйбышевский ДДТ</w:t>
            </w:r>
          </w:p>
        </w:tc>
        <w:tc>
          <w:tcPr>
            <w:tcW w:w="2193" w:type="dxa"/>
            <w:vMerge w:val="restart"/>
            <w:tcBorders>
              <w:left w:val="single" w:sz="4" w:space="0" w:color="auto"/>
              <w:right w:val="single" w:sz="4" w:space="0" w:color="auto"/>
            </w:tcBorders>
          </w:tcPr>
          <w:p w14:paraId="264002B7" w14:textId="77777777" w:rsidR="00E97C5C" w:rsidRPr="004A0104" w:rsidRDefault="00E97C5C" w:rsidP="00F562AF">
            <w:pPr>
              <w:rPr>
                <w:sz w:val="20"/>
                <w:szCs w:val="20"/>
                <w:lang w:eastAsia="en-US"/>
              </w:rPr>
            </w:pPr>
            <w:r w:rsidRPr="004A0104">
              <w:rPr>
                <w:sz w:val="20"/>
                <w:szCs w:val="20"/>
                <w:lang w:eastAsia="en-US"/>
              </w:rPr>
              <w:t>Патриотическое воспитание подростков 8-18 лет, подготовка к защите своего Отечества через участие региональных соревнованиях по рукопашному бою</w:t>
            </w:r>
          </w:p>
        </w:tc>
      </w:tr>
      <w:tr w:rsidR="00E97C5C" w:rsidRPr="004A0104" w14:paraId="3A1D6FC0" w14:textId="77777777" w:rsidTr="00F562AF">
        <w:trPr>
          <w:trHeight w:val="489"/>
        </w:trPr>
        <w:tc>
          <w:tcPr>
            <w:tcW w:w="1701" w:type="dxa"/>
            <w:vMerge/>
            <w:tcBorders>
              <w:left w:val="single" w:sz="4" w:space="0" w:color="auto"/>
              <w:right w:val="single" w:sz="4" w:space="0" w:color="auto"/>
            </w:tcBorders>
            <w:vAlign w:val="center"/>
          </w:tcPr>
          <w:p w14:paraId="3731059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EB17EE6" w14:textId="77777777" w:rsidR="00E97C5C" w:rsidRPr="004A0104" w:rsidRDefault="00E97C5C" w:rsidP="00F562AF">
            <w:pPr>
              <w:rPr>
                <w:sz w:val="20"/>
                <w:szCs w:val="20"/>
              </w:rPr>
            </w:pPr>
            <w:r w:rsidRPr="004A0104">
              <w:rPr>
                <w:sz w:val="20"/>
                <w:szCs w:val="20"/>
              </w:rPr>
              <w:t xml:space="preserve">Сумма затрат, </w:t>
            </w:r>
          </w:p>
          <w:p w14:paraId="2A5E3691"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7B6019A3" w14:textId="77777777" w:rsidR="00E97C5C" w:rsidRPr="004A0104" w:rsidRDefault="00E97C5C" w:rsidP="00F562AF">
            <w:pPr>
              <w:jc w:val="center"/>
              <w:rPr>
                <w:bCs/>
                <w:color w:val="000000"/>
                <w:sz w:val="20"/>
                <w:szCs w:val="20"/>
                <w:lang w:eastAsia="en-US"/>
              </w:rPr>
            </w:pPr>
            <w:r w:rsidRPr="004A0104">
              <w:rPr>
                <w:rFonts w:eastAsia="Calibri"/>
                <w:bCs/>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tcPr>
          <w:p w14:paraId="30C46E90"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AD256F6"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25F1499" w14:textId="77777777" w:rsidR="00E97C5C" w:rsidRPr="004A0104" w:rsidRDefault="00E97C5C" w:rsidP="00F562AF">
            <w:pPr>
              <w:jc w:val="center"/>
              <w:rPr>
                <w:bCs/>
                <w:sz w:val="20"/>
                <w:szCs w:val="20"/>
                <w:lang w:eastAsia="en-US"/>
              </w:rPr>
            </w:pPr>
            <w:r w:rsidRPr="004A0104">
              <w:rPr>
                <w:bCs/>
                <w:sz w:val="20"/>
                <w:szCs w:val="20"/>
                <w:lang w:eastAsia="en-US"/>
              </w:rPr>
              <w:t>40,0</w:t>
            </w:r>
          </w:p>
        </w:tc>
        <w:tc>
          <w:tcPr>
            <w:tcW w:w="851" w:type="dxa"/>
            <w:tcBorders>
              <w:top w:val="single" w:sz="4" w:space="0" w:color="auto"/>
              <w:left w:val="single" w:sz="4" w:space="0" w:color="auto"/>
              <w:bottom w:val="single" w:sz="4" w:space="0" w:color="auto"/>
              <w:right w:val="single" w:sz="4" w:space="0" w:color="auto"/>
            </w:tcBorders>
          </w:tcPr>
          <w:p w14:paraId="44A62DE3"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363B447E"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14:paraId="1ABF6640" w14:textId="77777777" w:rsidR="00E97C5C" w:rsidRPr="004A0104" w:rsidRDefault="00E97C5C" w:rsidP="00F562AF">
            <w:pPr>
              <w:jc w:val="center"/>
              <w:rPr>
                <w:bCs/>
                <w:sz w:val="20"/>
                <w:szCs w:val="20"/>
                <w:lang w:eastAsia="en-US"/>
              </w:rPr>
            </w:pPr>
            <w:r w:rsidRPr="004A0104">
              <w:rPr>
                <w:rFonts w:eastAsia="Calibri"/>
                <w:bCs/>
                <w:sz w:val="20"/>
                <w:szCs w:val="20"/>
                <w:lang w:eastAsia="en-US"/>
              </w:rPr>
              <w:t>170,0</w:t>
            </w:r>
          </w:p>
        </w:tc>
        <w:tc>
          <w:tcPr>
            <w:tcW w:w="1134" w:type="dxa"/>
            <w:tcBorders>
              <w:top w:val="single" w:sz="4" w:space="0" w:color="auto"/>
              <w:left w:val="single" w:sz="4" w:space="0" w:color="auto"/>
              <w:bottom w:val="single" w:sz="4" w:space="0" w:color="auto"/>
              <w:right w:val="single" w:sz="4" w:space="0" w:color="auto"/>
            </w:tcBorders>
          </w:tcPr>
          <w:p w14:paraId="3BC25BE0" w14:textId="77777777" w:rsidR="00E97C5C" w:rsidRPr="004A0104" w:rsidRDefault="00E97C5C" w:rsidP="00F562AF">
            <w:pPr>
              <w:jc w:val="center"/>
              <w:rPr>
                <w:bCs/>
                <w:sz w:val="20"/>
                <w:szCs w:val="20"/>
                <w:lang w:eastAsia="en-US"/>
              </w:rPr>
            </w:pPr>
            <w:r w:rsidRPr="004A0104">
              <w:rPr>
                <w:rFonts w:eastAsia="Calibri"/>
                <w:bCs/>
                <w:sz w:val="20"/>
                <w:szCs w:val="20"/>
                <w:lang w:eastAsia="en-US"/>
              </w:rPr>
              <w:t>180,0</w:t>
            </w:r>
          </w:p>
        </w:tc>
        <w:tc>
          <w:tcPr>
            <w:tcW w:w="1701" w:type="dxa"/>
            <w:vMerge/>
            <w:tcBorders>
              <w:left w:val="single" w:sz="4" w:space="0" w:color="auto"/>
              <w:right w:val="single" w:sz="4" w:space="0" w:color="auto"/>
            </w:tcBorders>
          </w:tcPr>
          <w:p w14:paraId="2A4B63D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940E853" w14:textId="77777777" w:rsidR="00E97C5C" w:rsidRPr="004A0104" w:rsidRDefault="00E97C5C" w:rsidP="00F562AF">
            <w:pPr>
              <w:rPr>
                <w:sz w:val="20"/>
                <w:szCs w:val="20"/>
                <w:lang w:eastAsia="en-US"/>
              </w:rPr>
            </w:pPr>
          </w:p>
        </w:tc>
      </w:tr>
      <w:tr w:rsidR="00E97C5C" w:rsidRPr="004A0104" w14:paraId="2359876C" w14:textId="77777777" w:rsidTr="00F562AF">
        <w:trPr>
          <w:trHeight w:val="489"/>
        </w:trPr>
        <w:tc>
          <w:tcPr>
            <w:tcW w:w="1701" w:type="dxa"/>
            <w:vMerge/>
            <w:tcBorders>
              <w:left w:val="single" w:sz="4" w:space="0" w:color="auto"/>
              <w:right w:val="single" w:sz="4" w:space="0" w:color="auto"/>
            </w:tcBorders>
            <w:vAlign w:val="center"/>
          </w:tcPr>
          <w:p w14:paraId="1654EA0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2A3AB45"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BEE58E5"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1D5396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C09350F"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845633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8FBAB2A"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9E24BF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989172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B4AE81A" w14:textId="77777777" w:rsidR="00E97C5C" w:rsidRPr="004A0104" w:rsidRDefault="00E97C5C" w:rsidP="00F562AF">
            <w:pPr>
              <w:jc w:val="center"/>
              <w:rPr>
                <w:sz w:val="20"/>
                <w:szCs w:val="20"/>
                <w:lang w:eastAsia="en-US"/>
              </w:rPr>
            </w:pPr>
          </w:p>
        </w:tc>
        <w:tc>
          <w:tcPr>
            <w:tcW w:w="1701" w:type="dxa"/>
            <w:vMerge/>
            <w:tcBorders>
              <w:left w:val="single" w:sz="4" w:space="0" w:color="auto"/>
              <w:right w:val="single" w:sz="4" w:space="0" w:color="auto"/>
            </w:tcBorders>
          </w:tcPr>
          <w:p w14:paraId="23B6DD5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955959D" w14:textId="77777777" w:rsidR="00E97C5C" w:rsidRPr="004A0104" w:rsidRDefault="00E97C5C" w:rsidP="00F562AF">
            <w:pPr>
              <w:rPr>
                <w:sz w:val="20"/>
                <w:szCs w:val="20"/>
                <w:lang w:eastAsia="en-US"/>
              </w:rPr>
            </w:pPr>
          </w:p>
        </w:tc>
      </w:tr>
      <w:tr w:rsidR="00E97C5C" w:rsidRPr="004A0104" w14:paraId="2094146C" w14:textId="77777777" w:rsidTr="00F562AF">
        <w:trPr>
          <w:trHeight w:val="489"/>
        </w:trPr>
        <w:tc>
          <w:tcPr>
            <w:tcW w:w="1701" w:type="dxa"/>
            <w:vMerge/>
            <w:tcBorders>
              <w:left w:val="single" w:sz="4" w:space="0" w:color="auto"/>
              <w:right w:val="single" w:sz="4" w:space="0" w:color="auto"/>
            </w:tcBorders>
            <w:vAlign w:val="center"/>
          </w:tcPr>
          <w:p w14:paraId="3CACF67A"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27881A8"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412F3FA"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626B7E2"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6690887"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679226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02A5AFB"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3F12F8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6B9B19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CDF2D13" w14:textId="77777777" w:rsidR="00E97C5C" w:rsidRPr="004A0104" w:rsidRDefault="00E97C5C" w:rsidP="00F562AF">
            <w:pPr>
              <w:jc w:val="center"/>
              <w:rPr>
                <w:sz w:val="20"/>
                <w:szCs w:val="20"/>
                <w:lang w:eastAsia="en-US"/>
              </w:rPr>
            </w:pPr>
          </w:p>
        </w:tc>
        <w:tc>
          <w:tcPr>
            <w:tcW w:w="1701" w:type="dxa"/>
            <w:vMerge/>
            <w:tcBorders>
              <w:left w:val="single" w:sz="4" w:space="0" w:color="auto"/>
              <w:right w:val="single" w:sz="4" w:space="0" w:color="auto"/>
            </w:tcBorders>
          </w:tcPr>
          <w:p w14:paraId="08D0FA5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42167B3" w14:textId="77777777" w:rsidR="00E97C5C" w:rsidRPr="004A0104" w:rsidRDefault="00E97C5C" w:rsidP="00F562AF">
            <w:pPr>
              <w:rPr>
                <w:sz w:val="20"/>
                <w:szCs w:val="20"/>
                <w:lang w:eastAsia="en-US"/>
              </w:rPr>
            </w:pPr>
          </w:p>
        </w:tc>
      </w:tr>
      <w:tr w:rsidR="00E97C5C" w:rsidRPr="004A0104" w14:paraId="0AD51DAC" w14:textId="77777777" w:rsidTr="00F562AF">
        <w:trPr>
          <w:trHeight w:val="489"/>
        </w:trPr>
        <w:tc>
          <w:tcPr>
            <w:tcW w:w="1701" w:type="dxa"/>
            <w:vMerge/>
            <w:tcBorders>
              <w:left w:val="single" w:sz="4" w:space="0" w:color="auto"/>
              <w:right w:val="single" w:sz="4" w:space="0" w:color="auto"/>
            </w:tcBorders>
            <w:vAlign w:val="center"/>
          </w:tcPr>
          <w:p w14:paraId="6BE03744"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3B52936"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27FAB9AF" w14:textId="77777777" w:rsidR="00E97C5C" w:rsidRPr="004A0104" w:rsidRDefault="00E97C5C" w:rsidP="00F562AF">
            <w:pPr>
              <w:jc w:val="center"/>
              <w:rPr>
                <w:color w:val="000000"/>
                <w:sz w:val="20"/>
                <w:szCs w:val="20"/>
                <w:highlight w:val="yellow"/>
                <w:lang w:eastAsia="en-US"/>
              </w:rPr>
            </w:pPr>
            <w:r w:rsidRPr="004A0104">
              <w:rPr>
                <w:rFonts w:eastAsia="Calibri"/>
                <w:bCs/>
                <w:sz w:val="20"/>
                <w:szCs w:val="20"/>
                <w:lang w:eastAsia="en-US"/>
              </w:rPr>
              <w:t>40,0</w:t>
            </w:r>
          </w:p>
        </w:tc>
        <w:tc>
          <w:tcPr>
            <w:tcW w:w="850" w:type="dxa"/>
            <w:tcBorders>
              <w:top w:val="single" w:sz="4" w:space="0" w:color="auto"/>
              <w:left w:val="single" w:sz="4" w:space="0" w:color="auto"/>
              <w:bottom w:val="single" w:sz="4" w:space="0" w:color="auto"/>
              <w:right w:val="single" w:sz="4" w:space="0" w:color="auto"/>
            </w:tcBorders>
          </w:tcPr>
          <w:p w14:paraId="58B249D6"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AC779B9"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61958605" w14:textId="77777777" w:rsidR="00E97C5C" w:rsidRPr="004A0104" w:rsidRDefault="00E97C5C" w:rsidP="00F562AF">
            <w:pPr>
              <w:jc w:val="center"/>
              <w:rPr>
                <w:sz w:val="20"/>
                <w:szCs w:val="20"/>
                <w:highlight w:val="yellow"/>
                <w:lang w:eastAsia="en-US"/>
              </w:rPr>
            </w:pPr>
            <w:r w:rsidRPr="004A0104">
              <w:rPr>
                <w:bCs/>
                <w:sz w:val="20"/>
                <w:szCs w:val="20"/>
                <w:lang w:eastAsia="en-US"/>
              </w:rPr>
              <w:t>40,0</w:t>
            </w:r>
          </w:p>
        </w:tc>
        <w:tc>
          <w:tcPr>
            <w:tcW w:w="851" w:type="dxa"/>
            <w:tcBorders>
              <w:top w:val="single" w:sz="4" w:space="0" w:color="auto"/>
              <w:left w:val="single" w:sz="4" w:space="0" w:color="auto"/>
              <w:bottom w:val="single" w:sz="4" w:space="0" w:color="auto"/>
              <w:right w:val="single" w:sz="4" w:space="0" w:color="auto"/>
            </w:tcBorders>
          </w:tcPr>
          <w:p w14:paraId="40436986"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75340F3F" w14:textId="77777777" w:rsidR="00E97C5C" w:rsidRPr="004A0104" w:rsidRDefault="00E97C5C" w:rsidP="00F562AF">
            <w:pPr>
              <w:jc w:val="center"/>
              <w:rPr>
                <w:sz w:val="20"/>
                <w:szCs w:val="20"/>
                <w:lang w:eastAsia="en-US"/>
              </w:rPr>
            </w:pPr>
            <w:r w:rsidRPr="004A0104">
              <w:rPr>
                <w:rFonts w:eastAsia="Calibri"/>
                <w:bCs/>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14:paraId="6939CE5C" w14:textId="77777777" w:rsidR="00E97C5C" w:rsidRPr="004A0104" w:rsidRDefault="00E97C5C" w:rsidP="00F562AF">
            <w:pPr>
              <w:jc w:val="center"/>
              <w:rPr>
                <w:sz w:val="20"/>
                <w:szCs w:val="20"/>
                <w:lang w:eastAsia="en-US"/>
              </w:rPr>
            </w:pPr>
            <w:r w:rsidRPr="004A0104">
              <w:rPr>
                <w:rFonts w:eastAsia="Calibri"/>
                <w:bCs/>
                <w:sz w:val="20"/>
                <w:szCs w:val="20"/>
                <w:lang w:eastAsia="en-US"/>
              </w:rPr>
              <w:t>170,0</w:t>
            </w:r>
          </w:p>
        </w:tc>
        <w:tc>
          <w:tcPr>
            <w:tcW w:w="1134" w:type="dxa"/>
            <w:tcBorders>
              <w:top w:val="single" w:sz="4" w:space="0" w:color="auto"/>
              <w:left w:val="single" w:sz="4" w:space="0" w:color="auto"/>
              <w:bottom w:val="single" w:sz="4" w:space="0" w:color="auto"/>
              <w:right w:val="single" w:sz="4" w:space="0" w:color="auto"/>
            </w:tcBorders>
          </w:tcPr>
          <w:p w14:paraId="69AE7D9B" w14:textId="77777777" w:rsidR="00E97C5C" w:rsidRPr="004A0104" w:rsidRDefault="00E97C5C" w:rsidP="00F562AF">
            <w:pPr>
              <w:jc w:val="center"/>
              <w:rPr>
                <w:sz w:val="20"/>
                <w:szCs w:val="20"/>
                <w:lang w:eastAsia="en-US"/>
              </w:rPr>
            </w:pPr>
            <w:r w:rsidRPr="004A0104">
              <w:rPr>
                <w:rFonts w:eastAsia="Calibri"/>
                <w:bCs/>
                <w:sz w:val="20"/>
                <w:szCs w:val="20"/>
                <w:lang w:eastAsia="en-US"/>
              </w:rPr>
              <w:t>180,0</w:t>
            </w:r>
          </w:p>
        </w:tc>
        <w:tc>
          <w:tcPr>
            <w:tcW w:w="1701" w:type="dxa"/>
            <w:vMerge/>
            <w:tcBorders>
              <w:left w:val="single" w:sz="4" w:space="0" w:color="auto"/>
              <w:right w:val="single" w:sz="4" w:space="0" w:color="auto"/>
            </w:tcBorders>
          </w:tcPr>
          <w:p w14:paraId="6615898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3493723" w14:textId="77777777" w:rsidR="00E97C5C" w:rsidRPr="004A0104" w:rsidRDefault="00E97C5C" w:rsidP="00F562AF">
            <w:pPr>
              <w:rPr>
                <w:sz w:val="20"/>
                <w:szCs w:val="20"/>
                <w:lang w:eastAsia="en-US"/>
              </w:rPr>
            </w:pPr>
          </w:p>
        </w:tc>
      </w:tr>
      <w:tr w:rsidR="00E97C5C" w:rsidRPr="004A0104" w14:paraId="173FCC79" w14:textId="77777777" w:rsidTr="00F562AF">
        <w:trPr>
          <w:trHeight w:val="489"/>
        </w:trPr>
        <w:tc>
          <w:tcPr>
            <w:tcW w:w="1701" w:type="dxa"/>
            <w:vMerge/>
            <w:tcBorders>
              <w:left w:val="single" w:sz="4" w:space="0" w:color="auto"/>
              <w:right w:val="single" w:sz="4" w:space="0" w:color="auto"/>
            </w:tcBorders>
            <w:vAlign w:val="center"/>
          </w:tcPr>
          <w:p w14:paraId="2CE00EC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AA4949B"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06E5D8C0"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AB8FA7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56C9FD5"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33CA5F8"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8B7CAAD"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DE70F6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448053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9FC09E8"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514F2B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FAFD308" w14:textId="77777777" w:rsidR="00E97C5C" w:rsidRPr="004A0104" w:rsidRDefault="00E97C5C" w:rsidP="00F562AF">
            <w:pPr>
              <w:rPr>
                <w:sz w:val="20"/>
                <w:szCs w:val="20"/>
                <w:lang w:eastAsia="en-US"/>
              </w:rPr>
            </w:pPr>
          </w:p>
        </w:tc>
      </w:tr>
      <w:tr w:rsidR="00E97C5C" w:rsidRPr="004A0104" w14:paraId="4B3F8F08" w14:textId="77777777" w:rsidTr="00F562AF">
        <w:trPr>
          <w:trHeight w:val="489"/>
        </w:trPr>
        <w:tc>
          <w:tcPr>
            <w:tcW w:w="1701" w:type="dxa"/>
            <w:vMerge w:val="restart"/>
            <w:tcBorders>
              <w:top w:val="single" w:sz="4" w:space="0" w:color="auto"/>
              <w:left w:val="single" w:sz="4" w:space="0" w:color="auto"/>
              <w:right w:val="single" w:sz="4" w:space="0" w:color="auto"/>
            </w:tcBorders>
          </w:tcPr>
          <w:p w14:paraId="05940D76" w14:textId="77777777" w:rsidR="00E97C5C" w:rsidRPr="004A0104" w:rsidRDefault="00E97C5C" w:rsidP="00F562AF">
            <w:pPr>
              <w:rPr>
                <w:sz w:val="20"/>
                <w:szCs w:val="20"/>
                <w:lang w:eastAsia="en-US"/>
              </w:rPr>
            </w:pPr>
            <w:r w:rsidRPr="004A0104">
              <w:rPr>
                <w:sz w:val="20"/>
                <w:szCs w:val="20"/>
                <w:lang w:eastAsia="en-US"/>
              </w:rPr>
              <w:t>2.15. Фестиваль среди детских организаций и лидеров РДШ «Мы историей славной едины»</w:t>
            </w:r>
          </w:p>
          <w:p w14:paraId="1BD510A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7EBC322"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0AA9D69B"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09AB753"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A77BBC7" w14:textId="77777777" w:rsidR="00E97C5C" w:rsidRPr="004A0104" w:rsidRDefault="00E97C5C" w:rsidP="00F562AF">
            <w:pPr>
              <w:jc w:val="center"/>
              <w:rPr>
                <w:sz w:val="20"/>
                <w:szCs w:val="20"/>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E6B85DB"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DFADDC1"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3C19FB9F"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4BD6D9AE" w14:textId="77777777" w:rsidR="00E97C5C" w:rsidRPr="004A0104" w:rsidRDefault="00E97C5C" w:rsidP="00F562AF">
            <w:pPr>
              <w:jc w:val="center"/>
              <w:rPr>
                <w:sz w:val="20"/>
                <w:szCs w:val="20"/>
                <w:lang w:eastAsia="en-US"/>
              </w:rPr>
            </w:pPr>
            <w:r w:rsidRPr="004A0104">
              <w:rPr>
                <w:rFonts w:eastAsia="Calibri"/>
                <w:sz w:val="20"/>
                <w:szCs w:val="20"/>
                <w:lang w:eastAsia="en-US"/>
              </w:rPr>
              <w:t>70</w:t>
            </w:r>
          </w:p>
        </w:tc>
        <w:tc>
          <w:tcPr>
            <w:tcW w:w="1134" w:type="dxa"/>
            <w:tcBorders>
              <w:top w:val="single" w:sz="4" w:space="0" w:color="auto"/>
              <w:left w:val="single" w:sz="4" w:space="0" w:color="auto"/>
              <w:bottom w:val="single" w:sz="4" w:space="0" w:color="auto"/>
              <w:right w:val="single" w:sz="4" w:space="0" w:color="auto"/>
            </w:tcBorders>
          </w:tcPr>
          <w:p w14:paraId="0C69B6AA"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701" w:type="dxa"/>
            <w:vMerge w:val="restart"/>
            <w:tcBorders>
              <w:top w:val="single" w:sz="4" w:space="0" w:color="auto"/>
              <w:left w:val="single" w:sz="4" w:space="0" w:color="auto"/>
              <w:right w:val="single" w:sz="4" w:space="0" w:color="auto"/>
            </w:tcBorders>
          </w:tcPr>
          <w:p w14:paraId="4E91520D" w14:textId="77777777" w:rsidR="00E97C5C" w:rsidRPr="004A0104" w:rsidRDefault="00E97C5C" w:rsidP="00F562AF">
            <w:pPr>
              <w:jc w:val="center"/>
              <w:rPr>
                <w:sz w:val="20"/>
                <w:szCs w:val="20"/>
                <w:lang w:eastAsia="en-US"/>
              </w:rPr>
            </w:pPr>
            <w:r w:rsidRPr="004A0104">
              <w:rPr>
                <w:sz w:val="20"/>
                <w:szCs w:val="20"/>
              </w:rPr>
              <w:t>Куйбышевский ДДТ</w:t>
            </w:r>
          </w:p>
        </w:tc>
        <w:tc>
          <w:tcPr>
            <w:tcW w:w="2193" w:type="dxa"/>
            <w:vMerge w:val="restart"/>
            <w:tcBorders>
              <w:top w:val="single" w:sz="4" w:space="0" w:color="auto"/>
              <w:left w:val="single" w:sz="4" w:space="0" w:color="auto"/>
              <w:right w:val="single" w:sz="4" w:space="0" w:color="auto"/>
            </w:tcBorders>
          </w:tcPr>
          <w:p w14:paraId="3805A2B3" w14:textId="77777777" w:rsidR="00E97C5C" w:rsidRPr="004A0104" w:rsidRDefault="00E97C5C" w:rsidP="00F562AF">
            <w:pPr>
              <w:rPr>
                <w:sz w:val="20"/>
                <w:szCs w:val="20"/>
                <w:lang w:eastAsia="en-US"/>
              </w:rPr>
            </w:pPr>
            <w:r w:rsidRPr="004A0104">
              <w:rPr>
                <w:sz w:val="20"/>
                <w:szCs w:val="20"/>
                <w:lang w:eastAsia="en-US"/>
              </w:rPr>
              <w:t>Патриотическое воспитание подростков  14-18 лет. Подведение итогов года по организации  мероприятий по социальной активности на территории района</w:t>
            </w:r>
          </w:p>
        </w:tc>
      </w:tr>
      <w:tr w:rsidR="00E97C5C" w:rsidRPr="004A0104" w14:paraId="51D6DF71" w14:textId="77777777" w:rsidTr="00F562AF">
        <w:trPr>
          <w:trHeight w:val="489"/>
        </w:trPr>
        <w:tc>
          <w:tcPr>
            <w:tcW w:w="1701" w:type="dxa"/>
            <w:vMerge/>
            <w:tcBorders>
              <w:left w:val="single" w:sz="4" w:space="0" w:color="auto"/>
              <w:right w:val="single" w:sz="4" w:space="0" w:color="auto"/>
            </w:tcBorders>
            <w:vAlign w:val="center"/>
          </w:tcPr>
          <w:p w14:paraId="605F1639"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AE46D43" w14:textId="77777777" w:rsidR="00E97C5C" w:rsidRPr="004A0104" w:rsidRDefault="00E97C5C" w:rsidP="00F562AF">
            <w:pPr>
              <w:rPr>
                <w:sz w:val="20"/>
                <w:szCs w:val="20"/>
              </w:rPr>
            </w:pPr>
            <w:r w:rsidRPr="004A0104">
              <w:rPr>
                <w:sz w:val="20"/>
                <w:szCs w:val="20"/>
              </w:rPr>
              <w:t xml:space="preserve">Сумма затрат, </w:t>
            </w:r>
          </w:p>
          <w:p w14:paraId="68407409"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BB06F2A" w14:textId="77777777" w:rsidR="00E97C5C" w:rsidRPr="004A0104" w:rsidRDefault="00E97C5C" w:rsidP="00F562AF">
            <w:pPr>
              <w:jc w:val="center"/>
              <w:rPr>
                <w:bCs/>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AA55555"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3C764C4"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371603D"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F85BE00"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8D70EE5"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7D633BA2" w14:textId="77777777" w:rsidR="00E97C5C" w:rsidRPr="004A0104" w:rsidRDefault="00E97C5C" w:rsidP="00F562AF">
            <w:pPr>
              <w:jc w:val="center"/>
              <w:rPr>
                <w:bCs/>
                <w:sz w:val="20"/>
                <w:szCs w:val="20"/>
                <w:lang w:eastAsia="en-US"/>
              </w:rPr>
            </w:pPr>
            <w:r w:rsidRPr="004A0104">
              <w:rPr>
                <w:rFonts w:eastAsia="Calibri"/>
                <w:bCs/>
                <w:sz w:val="20"/>
                <w:szCs w:val="20"/>
                <w:lang w:eastAsia="en-US"/>
              </w:rPr>
              <w:t>60,0</w:t>
            </w:r>
          </w:p>
        </w:tc>
        <w:tc>
          <w:tcPr>
            <w:tcW w:w="1134" w:type="dxa"/>
            <w:tcBorders>
              <w:top w:val="single" w:sz="4" w:space="0" w:color="auto"/>
              <w:left w:val="single" w:sz="4" w:space="0" w:color="auto"/>
              <w:bottom w:val="single" w:sz="4" w:space="0" w:color="auto"/>
              <w:right w:val="single" w:sz="4" w:space="0" w:color="auto"/>
            </w:tcBorders>
          </w:tcPr>
          <w:p w14:paraId="62F3AAE3" w14:textId="77777777" w:rsidR="00E97C5C" w:rsidRPr="004A0104" w:rsidRDefault="00E97C5C" w:rsidP="00F562AF">
            <w:pPr>
              <w:jc w:val="center"/>
              <w:rPr>
                <w:bCs/>
                <w:sz w:val="20"/>
                <w:szCs w:val="20"/>
                <w:lang w:eastAsia="en-US"/>
              </w:rPr>
            </w:pPr>
            <w:r w:rsidRPr="004A0104">
              <w:rPr>
                <w:rFonts w:eastAsia="Calibri"/>
                <w:bCs/>
                <w:sz w:val="20"/>
                <w:szCs w:val="20"/>
                <w:lang w:eastAsia="en-US"/>
              </w:rPr>
              <w:t>70,0</w:t>
            </w:r>
          </w:p>
        </w:tc>
        <w:tc>
          <w:tcPr>
            <w:tcW w:w="1701" w:type="dxa"/>
            <w:vMerge/>
            <w:tcBorders>
              <w:left w:val="single" w:sz="4" w:space="0" w:color="auto"/>
              <w:right w:val="single" w:sz="4" w:space="0" w:color="auto"/>
            </w:tcBorders>
          </w:tcPr>
          <w:p w14:paraId="38EFBC2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012F1E6" w14:textId="77777777" w:rsidR="00E97C5C" w:rsidRPr="004A0104" w:rsidRDefault="00E97C5C" w:rsidP="00F562AF">
            <w:pPr>
              <w:rPr>
                <w:sz w:val="20"/>
                <w:szCs w:val="20"/>
                <w:lang w:eastAsia="en-US"/>
              </w:rPr>
            </w:pPr>
          </w:p>
        </w:tc>
      </w:tr>
      <w:tr w:rsidR="00E97C5C" w:rsidRPr="004A0104" w14:paraId="60B0F231" w14:textId="77777777" w:rsidTr="00F562AF">
        <w:trPr>
          <w:trHeight w:val="489"/>
        </w:trPr>
        <w:tc>
          <w:tcPr>
            <w:tcW w:w="1701" w:type="dxa"/>
            <w:vMerge/>
            <w:tcBorders>
              <w:left w:val="single" w:sz="4" w:space="0" w:color="auto"/>
              <w:right w:val="single" w:sz="4" w:space="0" w:color="auto"/>
            </w:tcBorders>
            <w:vAlign w:val="center"/>
          </w:tcPr>
          <w:p w14:paraId="3B46D88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7EE85A5"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489DE6A"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8264952"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FD7AD33"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01C524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98D0B9D"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3036B1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531210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8CD2684"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14B8467"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9230CDA" w14:textId="77777777" w:rsidR="00E97C5C" w:rsidRPr="004A0104" w:rsidRDefault="00E97C5C" w:rsidP="00F562AF">
            <w:pPr>
              <w:rPr>
                <w:sz w:val="20"/>
                <w:szCs w:val="20"/>
                <w:lang w:eastAsia="en-US"/>
              </w:rPr>
            </w:pPr>
          </w:p>
        </w:tc>
      </w:tr>
      <w:tr w:rsidR="00E97C5C" w:rsidRPr="004A0104" w14:paraId="4AF2F8C9" w14:textId="77777777" w:rsidTr="00F562AF">
        <w:trPr>
          <w:trHeight w:val="489"/>
        </w:trPr>
        <w:tc>
          <w:tcPr>
            <w:tcW w:w="1701" w:type="dxa"/>
            <w:vMerge/>
            <w:tcBorders>
              <w:left w:val="single" w:sz="4" w:space="0" w:color="auto"/>
              <w:right w:val="single" w:sz="4" w:space="0" w:color="auto"/>
            </w:tcBorders>
            <w:vAlign w:val="center"/>
          </w:tcPr>
          <w:p w14:paraId="7F4835C9"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044671E"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B34B08F"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F661C71"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B5DE143"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B978262"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E71C88A"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E270EE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B748E2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17EA298"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2308A0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B2CA642" w14:textId="77777777" w:rsidR="00E97C5C" w:rsidRPr="004A0104" w:rsidRDefault="00E97C5C" w:rsidP="00F562AF">
            <w:pPr>
              <w:rPr>
                <w:sz w:val="20"/>
                <w:szCs w:val="20"/>
                <w:lang w:eastAsia="en-US"/>
              </w:rPr>
            </w:pPr>
          </w:p>
        </w:tc>
      </w:tr>
      <w:tr w:rsidR="00E97C5C" w:rsidRPr="004A0104" w14:paraId="119484D6" w14:textId="77777777" w:rsidTr="00F562AF">
        <w:trPr>
          <w:trHeight w:val="489"/>
        </w:trPr>
        <w:tc>
          <w:tcPr>
            <w:tcW w:w="1701" w:type="dxa"/>
            <w:vMerge/>
            <w:tcBorders>
              <w:left w:val="single" w:sz="4" w:space="0" w:color="auto"/>
              <w:right w:val="single" w:sz="4" w:space="0" w:color="auto"/>
            </w:tcBorders>
            <w:vAlign w:val="center"/>
          </w:tcPr>
          <w:p w14:paraId="663F0372"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A7410BF"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1B32B2D"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18C5B9B"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0A2FF56"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82A384D"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6BE8779"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65FFF93" w14:textId="77777777" w:rsidR="00E97C5C" w:rsidRPr="004A0104" w:rsidRDefault="00E97C5C" w:rsidP="00F562AF">
            <w:pPr>
              <w:jc w:val="center"/>
              <w:rPr>
                <w:sz w:val="20"/>
                <w:szCs w:val="20"/>
                <w:lang w:eastAsia="en-US"/>
              </w:rPr>
            </w:pPr>
            <w:r w:rsidRPr="004A0104">
              <w:rPr>
                <w:rFonts w:eastAsia="Calibri"/>
                <w:bCs/>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0BDC8A3D" w14:textId="77777777" w:rsidR="00E97C5C" w:rsidRPr="004A0104" w:rsidRDefault="00E97C5C" w:rsidP="00F562AF">
            <w:pPr>
              <w:jc w:val="center"/>
              <w:rPr>
                <w:sz w:val="20"/>
                <w:szCs w:val="20"/>
                <w:lang w:eastAsia="en-US"/>
              </w:rPr>
            </w:pPr>
            <w:r w:rsidRPr="004A0104">
              <w:rPr>
                <w:rFonts w:eastAsia="Calibri"/>
                <w:bCs/>
                <w:sz w:val="20"/>
                <w:szCs w:val="20"/>
                <w:lang w:eastAsia="en-US"/>
              </w:rPr>
              <w:t>60,0</w:t>
            </w:r>
          </w:p>
        </w:tc>
        <w:tc>
          <w:tcPr>
            <w:tcW w:w="1134" w:type="dxa"/>
            <w:tcBorders>
              <w:top w:val="single" w:sz="4" w:space="0" w:color="auto"/>
              <w:left w:val="single" w:sz="4" w:space="0" w:color="auto"/>
              <w:bottom w:val="single" w:sz="4" w:space="0" w:color="auto"/>
              <w:right w:val="single" w:sz="4" w:space="0" w:color="auto"/>
            </w:tcBorders>
          </w:tcPr>
          <w:p w14:paraId="26B005DA" w14:textId="77777777" w:rsidR="00E97C5C" w:rsidRPr="004A0104" w:rsidRDefault="00E97C5C" w:rsidP="00F562AF">
            <w:pPr>
              <w:jc w:val="center"/>
              <w:rPr>
                <w:sz w:val="20"/>
                <w:szCs w:val="20"/>
                <w:lang w:eastAsia="en-US"/>
              </w:rPr>
            </w:pPr>
            <w:r w:rsidRPr="004A0104">
              <w:rPr>
                <w:rFonts w:eastAsia="Calibri"/>
                <w:bCs/>
                <w:sz w:val="20"/>
                <w:szCs w:val="20"/>
                <w:lang w:eastAsia="en-US"/>
              </w:rPr>
              <w:t>70,0</w:t>
            </w:r>
          </w:p>
        </w:tc>
        <w:tc>
          <w:tcPr>
            <w:tcW w:w="1701" w:type="dxa"/>
            <w:vMerge/>
            <w:tcBorders>
              <w:left w:val="single" w:sz="4" w:space="0" w:color="auto"/>
              <w:right w:val="single" w:sz="4" w:space="0" w:color="auto"/>
            </w:tcBorders>
          </w:tcPr>
          <w:p w14:paraId="49DD3EC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7BF5108" w14:textId="77777777" w:rsidR="00E97C5C" w:rsidRPr="004A0104" w:rsidRDefault="00E97C5C" w:rsidP="00F562AF">
            <w:pPr>
              <w:rPr>
                <w:sz w:val="20"/>
                <w:szCs w:val="20"/>
                <w:lang w:eastAsia="en-US"/>
              </w:rPr>
            </w:pPr>
          </w:p>
        </w:tc>
      </w:tr>
      <w:tr w:rsidR="00E97C5C" w:rsidRPr="004A0104" w14:paraId="531977FD" w14:textId="77777777" w:rsidTr="00F562AF">
        <w:trPr>
          <w:trHeight w:val="489"/>
        </w:trPr>
        <w:tc>
          <w:tcPr>
            <w:tcW w:w="1701" w:type="dxa"/>
            <w:vMerge/>
            <w:tcBorders>
              <w:left w:val="single" w:sz="4" w:space="0" w:color="auto"/>
              <w:right w:val="single" w:sz="4" w:space="0" w:color="auto"/>
            </w:tcBorders>
            <w:vAlign w:val="center"/>
          </w:tcPr>
          <w:p w14:paraId="09B8D2EC"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2805EA9"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1BC3257"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BE40F3F"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47299CFB"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27832C2"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84013B1"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D4057A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86E656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E33DBF4"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68A15C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A73448C" w14:textId="77777777" w:rsidR="00E97C5C" w:rsidRPr="004A0104" w:rsidRDefault="00E97C5C" w:rsidP="00F562AF">
            <w:pPr>
              <w:rPr>
                <w:sz w:val="20"/>
                <w:szCs w:val="20"/>
                <w:lang w:eastAsia="en-US"/>
              </w:rPr>
            </w:pPr>
          </w:p>
        </w:tc>
      </w:tr>
      <w:tr w:rsidR="00E97C5C" w:rsidRPr="004A0104" w14:paraId="24157F4D" w14:textId="77777777" w:rsidTr="00F562AF">
        <w:trPr>
          <w:trHeight w:val="489"/>
        </w:trPr>
        <w:tc>
          <w:tcPr>
            <w:tcW w:w="1701" w:type="dxa"/>
            <w:vMerge w:val="restart"/>
            <w:tcBorders>
              <w:top w:val="single" w:sz="4" w:space="0" w:color="auto"/>
              <w:left w:val="single" w:sz="4" w:space="0" w:color="auto"/>
              <w:right w:val="single" w:sz="4" w:space="0" w:color="auto"/>
            </w:tcBorders>
          </w:tcPr>
          <w:p w14:paraId="131D098B" w14:textId="77777777" w:rsidR="00E97C5C" w:rsidRPr="004A0104" w:rsidRDefault="00E97C5C" w:rsidP="00F562AF">
            <w:pPr>
              <w:rPr>
                <w:sz w:val="20"/>
                <w:szCs w:val="20"/>
                <w:lang w:eastAsia="en-US"/>
              </w:rPr>
            </w:pPr>
            <w:r w:rsidRPr="004A0104">
              <w:rPr>
                <w:sz w:val="20"/>
                <w:szCs w:val="20"/>
                <w:lang w:eastAsia="en-US"/>
              </w:rPr>
              <w:t>2.16. Организация и участие в соревнованиях различного уровня по рукопашному бою ГПВСК «Корсар»</w:t>
            </w:r>
          </w:p>
        </w:tc>
        <w:tc>
          <w:tcPr>
            <w:tcW w:w="1635" w:type="dxa"/>
            <w:tcBorders>
              <w:top w:val="single" w:sz="4" w:space="0" w:color="auto"/>
              <w:left w:val="single" w:sz="4" w:space="0" w:color="auto"/>
              <w:bottom w:val="single" w:sz="4" w:space="0" w:color="auto"/>
              <w:right w:val="single" w:sz="4" w:space="0" w:color="auto"/>
            </w:tcBorders>
          </w:tcPr>
          <w:p w14:paraId="5C03CACC"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887E1E2" w14:textId="77777777" w:rsidR="00E97C5C" w:rsidRPr="004A0104" w:rsidRDefault="00E97C5C" w:rsidP="00F562AF">
            <w:pPr>
              <w:jc w:val="center"/>
              <w:rPr>
                <w:color w:val="000000"/>
                <w:sz w:val="20"/>
                <w:szCs w:val="20"/>
                <w:lang w:eastAsia="en-US"/>
              </w:rPr>
            </w:pPr>
            <w:r w:rsidRPr="004A0104">
              <w:rPr>
                <w:color w:val="000000"/>
                <w:sz w:val="20"/>
                <w:szCs w:val="20"/>
                <w:lang w:eastAsia="en-US"/>
              </w:rPr>
              <w:t>395</w:t>
            </w:r>
          </w:p>
          <w:p w14:paraId="2FF1528D"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7F8AE95" w14:textId="77777777" w:rsidR="00E97C5C" w:rsidRPr="004A0104" w:rsidRDefault="00E97C5C" w:rsidP="00F562AF">
            <w:pPr>
              <w:jc w:val="center"/>
              <w:rPr>
                <w:bCs/>
                <w:sz w:val="20"/>
                <w:szCs w:val="20"/>
                <w:lang w:eastAsia="en-US"/>
              </w:rPr>
            </w:pPr>
            <w:r w:rsidRPr="004A0104">
              <w:rPr>
                <w:rFonts w:eastAsia="Calibri"/>
                <w:bCs/>
                <w:sz w:val="20"/>
                <w:szCs w:val="20"/>
                <w:lang w:eastAsia="en-US"/>
              </w:rPr>
              <w:t>40</w:t>
            </w:r>
          </w:p>
        </w:tc>
        <w:tc>
          <w:tcPr>
            <w:tcW w:w="851" w:type="dxa"/>
            <w:tcBorders>
              <w:top w:val="single" w:sz="4" w:space="0" w:color="auto"/>
              <w:left w:val="single" w:sz="4" w:space="0" w:color="auto"/>
              <w:bottom w:val="single" w:sz="4" w:space="0" w:color="auto"/>
              <w:right w:val="single" w:sz="4" w:space="0" w:color="auto"/>
            </w:tcBorders>
          </w:tcPr>
          <w:p w14:paraId="7A4E6F47"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105</w:t>
            </w:r>
          </w:p>
        </w:tc>
        <w:tc>
          <w:tcPr>
            <w:tcW w:w="850" w:type="dxa"/>
            <w:tcBorders>
              <w:top w:val="single" w:sz="4" w:space="0" w:color="auto"/>
              <w:left w:val="single" w:sz="4" w:space="0" w:color="auto"/>
              <w:bottom w:val="single" w:sz="4" w:space="0" w:color="auto"/>
              <w:right w:val="single" w:sz="4" w:space="0" w:color="auto"/>
            </w:tcBorders>
          </w:tcPr>
          <w:p w14:paraId="2E0FFF3D"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6BF9829" w14:textId="77777777" w:rsidR="00E97C5C" w:rsidRPr="004A0104" w:rsidRDefault="00E97C5C" w:rsidP="00F562AF">
            <w:pPr>
              <w:jc w:val="center"/>
              <w:rPr>
                <w:bCs/>
                <w:sz w:val="20"/>
                <w:szCs w:val="20"/>
                <w:lang w:eastAsia="en-US"/>
              </w:rPr>
            </w:pPr>
            <w:r w:rsidRPr="004A0104">
              <w:rPr>
                <w:rFonts w:eastAsia="Calibri"/>
                <w:bCs/>
                <w:sz w:val="20"/>
                <w:szCs w:val="20"/>
                <w:lang w:eastAsia="en-US"/>
              </w:rPr>
              <w:t>250</w:t>
            </w:r>
          </w:p>
        </w:tc>
        <w:tc>
          <w:tcPr>
            <w:tcW w:w="1275" w:type="dxa"/>
            <w:tcBorders>
              <w:top w:val="single" w:sz="4" w:space="0" w:color="auto"/>
              <w:left w:val="single" w:sz="4" w:space="0" w:color="auto"/>
              <w:bottom w:val="single" w:sz="4" w:space="0" w:color="auto"/>
              <w:right w:val="single" w:sz="4" w:space="0" w:color="auto"/>
            </w:tcBorders>
          </w:tcPr>
          <w:p w14:paraId="6F3D1DEE" w14:textId="77777777" w:rsidR="00E97C5C" w:rsidRPr="004A0104" w:rsidRDefault="00E97C5C" w:rsidP="00F562AF">
            <w:pPr>
              <w:jc w:val="center"/>
              <w:rPr>
                <w:sz w:val="20"/>
                <w:szCs w:val="20"/>
                <w:lang w:eastAsia="en-US"/>
              </w:rPr>
            </w:pPr>
            <w:r w:rsidRPr="004A0104">
              <w:rPr>
                <w:rFonts w:eastAsia="Calibri"/>
                <w:sz w:val="20"/>
                <w:szCs w:val="20"/>
                <w:lang w:eastAsia="en-US"/>
              </w:rPr>
              <w:t>395</w:t>
            </w:r>
          </w:p>
        </w:tc>
        <w:tc>
          <w:tcPr>
            <w:tcW w:w="1134" w:type="dxa"/>
            <w:tcBorders>
              <w:top w:val="single" w:sz="4" w:space="0" w:color="auto"/>
              <w:left w:val="single" w:sz="4" w:space="0" w:color="auto"/>
              <w:bottom w:val="single" w:sz="4" w:space="0" w:color="auto"/>
              <w:right w:val="single" w:sz="4" w:space="0" w:color="auto"/>
            </w:tcBorders>
          </w:tcPr>
          <w:p w14:paraId="16B226C7" w14:textId="77777777" w:rsidR="00E97C5C" w:rsidRPr="004A0104" w:rsidRDefault="00E97C5C" w:rsidP="00F562AF">
            <w:pPr>
              <w:jc w:val="center"/>
              <w:rPr>
                <w:sz w:val="20"/>
                <w:szCs w:val="20"/>
                <w:lang w:eastAsia="en-US"/>
              </w:rPr>
            </w:pPr>
            <w:r w:rsidRPr="004A0104">
              <w:rPr>
                <w:rFonts w:eastAsia="Calibri"/>
                <w:sz w:val="20"/>
                <w:szCs w:val="20"/>
                <w:lang w:eastAsia="en-US"/>
              </w:rPr>
              <w:t>395</w:t>
            </w:r>
          </w:p>
        </w:tc>
        <w:tc>
          <w:tcPr>
            <w:tcW w:w="1134" w:type="dxa"/>
            <w:tcBorders>
              <w:top w:val="single" w:sz="4" w:space="0" w:color="auto"/>
              <w:left w:val="single" w:sz="4" w:space="0" w:color="auto"/>
              <w:bottom w:val="single" w:sz="4" w:space="0" w:color="auto"/>
              <w:right w:val="single" w:sz="4" w:space="0" w:color="auto"/>
            </w:tcBorders>
          </w:tcPr>
          <w:p w14:paraId="4B8668C0" w14:textId="77777777" w:rsidR="00E97C5C" w:rsidRPr="004A0104" w:rsidRDefault="00E97C5C" w:rsidP="00F562AF">
            <w:pPr>
              <w:jc w:val="center"/>
              <w:rPr>
                <w:sz w:val="20"/>
                <w:szCs w:val="20"/>
                <w:lang w:eastAsia="en-US"/>
              </w:rPr>
            </w:pPr>
            <w:r w:rsidRPr="004A0104">
              <w:rPr>
                <w:rFonts w:eastAsia="Calibri"/>
                <w:sz w:val="20"/>
                <w:szCs w:val="20"/>
                <w:lang w:eastAsia="en-US"/>
              </w:rPr>
              <w:t>395</w:t>
            </w:r>
          </w:p>
        </w:tc>
        <w:tc>
          <w:tcPr>
            <w:tcW w:w="1701" w:type="dxa"/>
            <w:vMerge w:val="restart"/>
            <w:tcBorders>
              <w:top w:val="single" w:sz="4" w:space="0" w:color="auto"/>
              <w:left w:val="single" w:sz="4" w:space="0" w:color="auto"/>
              <w:right w:val="single" w:sz="4" w:space="0" w:color="auto"/>
            </w:tcBorders>
          </w:tcPr>
          <w:p w14:paraId="7E6D5A06" w14:textId="77777777" w:rsidR="00E97C5C" w:rsidRPr="004A0104" w:rsidRDefault="00E97C5C" w:rsidP="00F562AF">
            <w:pPr>
              <w:jc w:val="center"/>
              <w:rPr>
                <w:sz w:val="20"/>
                <w:szCs w:val="20"/>
                <w:lang w:eastAsia="en-US"/>
              </w:rPr>
            </w:pPr>
            <w:r w:rsidRPr="004A0104">
              <w:rPr>
                <w:sz w:val="20"/>
                <w:szCs w:val="20"/>
                <w:highlight w:val="yellow"/>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vAlign w:val="center"/>
          </w:tcPr>
          <w:p w14:paraId="442394EF" w14:textId="77777777" w:rsidR="00E97C5C" w:rsidRPr="004A0104" w:rsidRDefault="00E97C5C" w:rsidP="00F562AF">
            <w:pPr>
              <w:rPr>
                <w:sz w:val="20"/>
                <w:szCs w:val="20"/>
                <w:lang w:eastAsia="en-US"/>
              </w:rPr>
            </w:pPr>
            <w:r w:rsidRPr="004A0104">
              <w:rPr>
                <w:sz w:val="20"/>
                <w:szCs w:val="20"/>
                <w:lang w:eastAsia="en-US"/>
              </w:rPr>
              <w:t>Воспитание  разрядников, КМС и чемпионов по рукопашному бою. Участие в соревнованиях различного уровня. Повышение интереса подростков к занятиям военно-прикладными видами спорта</w:t>
            </w:r>
          </w:p>
        </w:tc>
      </w:tr>
      <w:tr w:rsidR="00E97C5C" w:rsidRPr="004A0104" w14:paraId="41E85B53" w14:textId="77777777" w:rsidTr="00F562AF">
        <w:trPr>
          <w:trHeight w:val="489"/>
        </w:trPr>
        <w:tc>
          <w:tcPr>
            <w:tcW w:w="1701" w:type="dxa"/>
            <w:vMerge/>
            <w:tcBorders>
              <w:left w:val="single" w:sz="4" w:space="0" w:color="auto"/>
              <w:right w:val="single" w:sz="4" w:space="0" w:color="auto"/>
            </w:tcBorders>
            <w:vAlign w:val="center"/>
          </w:tcPr>
          <w:p w14:paraId="67C164B8"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141C615" w14:textId="77777777" w:rsidR="00E97C5C" w:rsidRPr="004A0104" w:rsidRDefault="00E97C5C" w:rsidP="00F562AF">
            <w:pPr>
              <w:rPr>
                <w:sz w:val="20"/>
                <w:szCs w:val="20"/>
              </w:rPr>
            </w:pPr>
            <w:r w:rsidRPr="004A0104">
              <w:rPr>
                <w:sz w:val="20"/>
                <w:szCs w:val="20"/>
              </w:rPr>
              <w:t xml:space="preserve">Сумма затрат, </w:t>
            </w:r>
          </w:p>
          <w:p w14:paraId="5358C1EF"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F14D169" w14:textId="77777777" w:rsidR="00E97C5C" w:rsidRPr="004A0104" w:rsidRDefault="00E97C5C" w:rsidP="00F562AF">
            <w:pPr>
              <w:jc w:val="center"/>
              <w:rPr>
                <w:bCs/>
                <w:color w:val="FF0000"/>
                <w:sz w:val="20"/>
                <w:szCs w:val="20"/>
                <w:highlight w:val="yellow"/>
                <w:lang w:eastAsia="en-US"/>
              </w:rPr>
            </w:pPr>
            <w:r w:rsidRPr="004A0104">
              <w:rPr>
                <w:rFonts w:eastAsia="Calibri"/>
                <w:sz w:val="20"/>
                <w:szCs w:val="20"/>
                <w:lang w:eastAsia="en-US"/>
              </w:rPr>
              <w:t>100,0</w:t>
            </w:r>
          </w:p>
        </w:tc>
        <w:tc>
          <w:tcPr>
            <w:tcW w:w="850" w:type="dxa"/>
            <w:tcBorders>
              <w:top w:val="single" w:sz="4" w:space="0" w:color="auto"/>
              <w:left w:val="single" w:sz="4" w:space="0" w:color="auto"/>
              <w:bottom w:val="single" w:sz="4" w:space="0" w:color="auto"/>
              <w:right w:val="single" w:sz="4" w:space="0" w:color="auto"/>
            </w:tcBorders>
          </w:tcPr>
          <w:p w14:paraId="2CB25115" w14:textId="77777777" w:rsidR="00E97C5C" w:rsidRPr="004A0104" w:rsidRDefault="00E97C5C" w:rsidP="00F562AF">
            <w:pPr>
              <w:jc w:val="center"/>
              <w:rPr>
                <w:color w:val="FF0000"/>
                <w:sz w:val="20"/>
                <w:szCs w:val="20"/>
                <w:highlight w:val="yellow"/>
                <w:lang w:eastAsia="en-US"/>
              </w:rPr>
            </w:pPr>
            <w:r w:rsidRPr="004A0104">
              <w:rPr>
                <w:rFonts w:eastAsia="Calibri"/>
                <w:sz w:val="20"/>
                <w:szCs w:val="20"/>
                <w:lang w:eastAsia="en-US"/>
              </w:rPr>
              <w:t>60,0</w:t>
            </w:r>
          </w:p>
        </w:tc>
        <w:tc>
          <w:tcPr>
            <w:tcW w:w="851" w:type="dxa"/>
            <w:tcBorders>
              <w:top w:val="single" w:sz="4" w:space="0" w:color="auto"/>
              <w:left w:val="single" w:sz="4" w:space="0" w:color="auto"/>
              <w:bottom w:val="single" w:sz="4" w:space="0" w:color="auto"/>
              <w:right w:val="single" w:sz="4" w:space="0" w:color="auto"/>
            </w:tcBorders>
          </w:tcPr>
          <w:p w14:paraId="4FDD6559" w14:textId="77777777" w:rsidR="00E97C5C" w:rsidRPr="004A0104" w:rsidRDefault="00E97C5C" w:rsidP="00F562AF">
            <w:pPr>
              <w:jc w:val="center"/>
              <w:rPr>
                <w:color w:val="FF0000"/>
                <w:sz w:val="20"/>
                <w:szCs w:val="20"/>
                <w:highlight w:val="yellow"/>
                <w:lang w:eastAsia="en-US"/>
              </w:rPr>
            </w:pPr>
            <w:r w:rsidRPr="004A0104">
              <w:rPr>
                <w:rFonts w:eastAsia="Calibri"/>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7B85F58C" w14:textId="77777777" w:rsidR="00E97C5C" w:rsidRPr="004A0104" w:rsidRDefault="00E97C5C" w:rsidP="00F562AF">
            <w:pPr>
              <w:jc w:val="center"/>
              <w:rPr>
                <w:color w:val="FF0000"/>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D2A037A" w14:textId="77777777" w:rsidR="00E97C5C" w:rsidRPr="004A0104" w:rsidRDefault="00E97C5C" w:rsidP="00F562AF">
            <w:pPr>
              <w:jc w:val="center"/>
              <w:rPr>
                <w:color w:val="FF0000"/>
                <w:sz w:val="20"/>
                <w:szCs w:val="20"/>
                <w:highlight w:val="yellow"/>
                <w:lang w:eastAsia="en-US"/>
              </w:rPr>
            </w:pPr>
            <w:r w:rsidRPr="004A0104">
              <w:rPr>
                <w:rFonts w:eastAsia="Calibri"/>
                <w:sz w:val="20"/>
                <w:szCs w:val="20"/>
                <w:lang w:eastAsia="en-US"/>
              </w:rPr>
              <w:t>30,0</w:t>
            </w:r>
          </w:p>
        </w:tc>
        <w:tc>
          <w:tcPr>
            <w:tcW w:w="1275" w:type="dxa"/>
            <w:tcBorders>
              <w:top w:val="single" w:sz="4" w:space="0" w:color="auto"/>
              <w:left w:val="single" w:sz="4" w:space="0" w:color="auto"/>
              <w:bottom w:val="single" w:sz="4" w:space="0" w:color="auto"/>
              <w:right w:val="single" w:sz="4" w:space="0" w:color="auto"/>
            </w:tcBorders>
          </w:tcPr>
          <w:p w14:paraId="2FD456D5"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14:paraId="0013F85C"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14:paraId="192B7FC5"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100,0</w:t>
            </w:r>
          </w:p>
        </w:tc>
        <w:tc>
          <w:tcPr>
            <w:tcW w:w="1701" w:type="dxa"/>
            <w:vMerge/>
            <w:tcBorders>
              <w:left w:val="single" w:sz="4" w:space="0" w:color="auto"/>
              <w:right w:val="single" w:sz="4" w:space="0" w:color="auto"/>
            </w:tcBorders>
          </w:tcPr>
          <w:p w14:paraId="34D171B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203ABF2" w14:textId="77777777" w:rsidR="00E97C5C" w:rsidRPr="004A0104" w:rsidRDefault="00E97C5C" w:rsidP="00F562AF">
            <w:pPr>
              <w:rPr>
                <w:sz w:val="20"/>
                <w:szCs w:val="20"/>
                <w:lang w:eastAsia="en-US"/>
              </w:rPr>
            </w:pPr>
          </w:p>
        </w:tc>
      </w:tr>
      <w:tr w:rsidR="00E97C5C" w:rsidRPr="004A0104" w14:paraId="72A81519" w14:textId="77777777" w:rsidTr="00F562AF">
        <w:trPr>
          <w:trHeight w:val="489"/>
        </w:trPr>
        <w:tc>
          <w:tcPr>
            <w:tcW w:w="1701" w:type="dxa"/>
            <w:vMerge/>
            <w:tcBorders>
              <w:left w:val="single" w:sz="4" w:space="0" w:color="auto"/>
              <w:right w:val="single" w:sz="4" w:space="0" w:color="auto"/>
            </w:tcBorders>
            <w:vAlign w:val="center"/>
          </w:tcPr>
          <w:p w14:paraId="0A04550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33E80CC"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FE00619"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056CDD2"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D22919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237E5F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57EC924"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BF746B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85FBB4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B9FAD58"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7C9BEB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1A56F34" w14:textId="77777777" w:rsidR="00E97C5C" w:rsidRPr="004A0104" w:rsidRDefault="00E97C5C" w:rsidP="00F562AF">
            <w:pPr>
              <w:rPr>
                <w:sz w:val="20"/>
                <w:szCs w:val="20"/>
                <w:lang w:eastAsia="en-US"/>
              </w:rPr>
            </w:pPr>
          </w:p>
        </w:tc>
      </w:tr>
      <w:tr w:rsidR="00E97C5C" w:rsidRPr="004A0104" w14:paraId="18D1D4D1" w14:textId="77777777" w:rsidTr="00F562AF">
        <w:trPr>
          <w:trHeight w:val="489"/>
        </w:trPr>
        <w:tc>
          <w:tcPr>
            <w:tcW w:w="1701" w:type="dxa"/>
            <w:vMerge/>
            <w:tcBorders>
              <w:left w:val="single" w:sz="4" w:space="0" w:color="auto"/>
              <w:right w:val="single" w:sz="4" w:space="0" w:color="auto"/>
            </w:tcBorders>
            <w:vAlign w:val="center"/>
          </w:tcPr>
          <w:p w14:paraId="353E5FFC"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4F522C9"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3B444380"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4DE4E1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F673C0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676805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B2601AA"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C1AA6D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580001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A8F6437"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A047C3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91EACA4" w14:textId="77777777" w:rsidR="00E97C5C" w:rsidRPr="004A0104" w:rsidRDefault="00E97C5C" w:rsidP="00F562AF">
            <w:pPr>
              <w:rPr>
                <w:sz w:val="20"/>
                <w:szCs w:val="20"/>
                <w:lang w:eastAsia="en-US"/>
              </w:rPr>
            </w:pPr>
          </w:p>
        </w:tc>
      </w:tr>
      <w:tr w:rsidR="00E97C5C" w:rsidRPr="004A0104" w14:paraId="4DE1613B" w14:textId="77777777" w:rsidTr="00F562AF">
        <w:trPr>
          <w:trHeight w:val="489"/>
        </w:trPr>
        <w:tc>
          <w:tcPr>
            <w:tcW w:w="1701" w:type="dxa"/>
            <w:vMerge/>
            <w:tcBorders>
              <w:left w:val="single" w:sz="4" w:space="0" w:color="auto"/>
              <w:right w:val="single" w:sz="4" w:space="0" w:color="auto"/>
            </w:tcBorders>
            <w:vAlign w:val="center"/>
          </w:tcPr>
          <w:p w14:paraId="44DE031C"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42A10F5"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2CD93AEE"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100,0</w:t>
            </w:r>
          </w:p>
        </w:tc>
        <w:tc>
          <w:tcPr>
            <w:tcW w:w="850" w:type="dxa"/>
            <w:tcBorders>
              <w:top w:val="single" w:sz="4" w:space="0" w:color="auto"/>
              <w:left w:val="single" w:sz="4" w:space="0" w:color="auto"/>
              <w:bottom w:val="single" w:sz="4" w:space="0" w:color="auto"/>
              <w:right w:val="single" w:sz="4" w:space="0" w:color="auto"/>
            </w:tcBorders>
          </w:tcPr>
          <w:p w14:paraId="24B69195" w14:textId="77777777" w:rsidR="00E97C5C" w:rsidRPr="004A0104" w:rsidRDefault="00E97C5C" w:rsidP="00F562AF">
            <w:pPr>
              <w:jc w:val="center"/>
              <w:rPr>
                <w:sz w:val="20"/>
                <w:szCs w:val="20"/>
                <w:lang w:eastAsia="en-US"/>
              </w:rPr>
            </w:pPr>
            <w:r w:rsidRPr="004A0104">
              <w:rPr>
                <w:rFonts w:eastAsia="Calibri"/>
                <w:sz w:val="20"/>
                <w:szCs w:val="20"/>
                <w:lang w:eastAsia="en-US"/>
              </w:rPr>
              <w:t>60,0</w:t>
            </w:r>
          </w:p>
        </w:tc>
        <w:tc>
          <w:tcPr>
            <w:tcW w:w="851" w:type="dxa"/>
            <w:tcBorders>
              <w:top w:val="single" w:sz="4" w:space="0" w:color="auto"/>
              <w:left w:val="single" w:sz="4" w:space="0" w:color="auto"/>
              <w:bottom w:val="single" w:sz="4" w:space="0" w:color="auto"/>
              <w:right w:val="single" w:sz="4" w:space="0" w:color="auto"/>
            </w:tcBorders>
          </w:tcPr>
          <w:p w14:paraId="0AFBC1CC"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77465937" w14:textId="77777777" w:rsidR="00E97C5C" w:rsidRPr="004A0104" w:rsidRDefault="00E97C5C" w:rsidP="00F562AF">
            <w:pPr>
              <w:jc w:val="center"/>
              <w:rPr>
                <w:sz w:val="20"/>
                <w:szCs w:val="20"/>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0D99654" w14:textId="77777777" w:rsidR="00E97C5C" w:rsidRPr="004A0104" w:rsidRDefault="00E97C5C" w:rsidP="00F562AF">
            <w:pPr>
              <w:jc w:val="center"/>
              <w:rPr>
                <w:sz w:val="20"/>
                <w:szCs w:val="20"/>
                <w:lang w:eastAsia="en-US"/>
              </w:rPr>
            </w:pPr>
            <w:r w:rsidRPr="004A0104">
              <w:rPr>
                <w:rFonts w:eastAsia="Calibri"/>
                <w:sz w:val="20"/>
                <w:szCs w:val="20"/>
                <w:lang w:eastAsia="en-US"/>
              </w:rPr>
              <w:t>30,0</w:t>
            </w:r>
          </w:p>
        </w:tc>
        <w:tc>
          <w:tcPr>
            <w:tcW w:w="1275" w:type="dxa"/>
            <w:tcBorders>
              <w:top w:val="single" w:sz="4" w:space="0" w:color="auto"/>
              <w:left w:val="single" w:sz="4" w:space="0" w:color="auto"/>
              <w:bottom w:val="single" w:sz="4" w:space="0" w:color="auto"/>
              <w:right w:val="single" w:sz="4" w:space="0" w:color="auto"/>
            </w:tcBorders>
          </w:tcPr>
          <w:p w14:paraId="1668FE64" w14:textId="77777777" w:rsidR="00E97C5C" w:rsidRPr="004A0104" w:rsidRDefault="00E97C5C" w:rsidP="00F562AF">
            <w:pPr>
              <w:jc w:val="center"/>
              <w:rPr>
                <w:sz w:val="20"/>
                <w:szCs w:val="20"/>
                <w:lang w:eastAsia="en-US"/>
              </w:rPr>
            </w:pPr>
            <w:r w:rsidRPr="004A0104">
              <w:rPr>
                <w:rFonts w:eastAsia="Calibri"/>
                <w:bCs/>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14:paraId="54F40F0E" w14:textId="77777777" w:rsidR="00E97C5C" w:rsidRPr="004A0104" w:rsidRDefault="00E97C5C" w:rsidP="00F562AF">
            <w:pPr>
              <w:jc w:val="center"/>
              <w:rPr>
                <w:sz w:val="20"/>
                <w:szCs w:val="20"/>
                <w:lang w:eastAsia="en-US"/>
              </w:rPr>
            </w:pPr>
            <w:r w:rsidRPr="004A0104">
              <w:rPr>
                <w:rFonts w:eastAsia="Calibri"/>
                <w:bCs/>
                <w:sz w:val="20"/>
                <w:szCs w:val="20"/>
                <w:lang w:eastAsia="en-US"/>
              </w:rPr>
              <w:t>100,0</w:t>
            </w:r>
          </w:p>
        </w:tc>
        <w:tc>
          <w:tcPr>
            <w:tcW w:w="1134" w:type="dxa"/>
            <w:tcBorders>
              <w:top w:val="single" w:sz="4" w:space="0" w:color="auto"/>
              <w:left w:val="single" w:sz="4" w:space="0" w:color="auto"/>
              <w:bottom w:val="single" w:sz="4" w:space="0" w:color="auto"/>
              <w:right w:val="single" w:sz="4" w:space="0" w:color="auto"/>
            </w:tcBorders>
          </w:tcPr>
          <w:p w14:paraId="31F265ED" w14:textId="77777777" w:rsidR="00E97C5C" w:rsidRPr="004A0104" w:rsidRDefault="00E97C5C" w:rsidP="00F562AF">
            <w:pPr>
              <w:jc w:val="center"/>
              <w:rPr>
                <w:sz w:val="20"/>
                <w:szCs w:val="20"/>
                <w:lang w:eastAsia="en-US"/>
              </w:rPr>
            </w:pPr>
            <w:r w:rsidRPr="004A0104">
              <w:rPr>
                <w:rFonts w:eastAsia="Calibri"/>
                <w:bCs/>
                <w:sz w:val="20"/>
                <w:szCs w:val="20"/>
                <w:lang w:eastAsia="en-US"/>
              </w:rPr>
              <w:t>100,0</w:t>
            </w:r>
          </w:p>
        </w:tc>
        <w:tc>
          <w:tcPr>
            <w:tcW w:w="1701" w:type="dxa"/>
            <w:vMerge/>
            <w:tcBorders>
              <w:left w:val="single" w:sz="4" w:space="0" w:color="auto"/>
              <w:right w:val="single" w:sz="4" w:space="0" w:color="auto"/>
            </w:tcBorders>
          </w:tcPr>
          <w:p w14:paraId="3B3D06C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F398CF5" w14:textId="77777777" w:rsidR="00E97C5C" w:rsidRPr="004A0104" w:rsidRDefault="00E97C5C" w:rsidP="00F562AF">
            <w:pPr>
              <w:rPr>
                <w:sz w:val="20"/>
                <w:szCs w:val="20"/>
                <w:lang w:eastAsia="en-US"/>
              </w:rPr>
            </w:pPr>
          </w:p>
        </w:tc>
      </w:tr>
      <w:tr w:rsidR="00E97C5C" w:rsidRPr="004A0104" w14:paraId="6739A660" w14:textId="77777777" w:rsidTr="00F562AF">
        <w:trPr>
          <w:trHeight w:val="489"/>
        </w:trPr>
        <w:tc>
          <w:tcPr>
            <w:tcW w:w="1701" w:type="dxa"/>
            <w:vMerge/>
            <w:tcBorders>
              <w:left w:val="single" w:sz="4" w:space="0" w:color="auto"/>
              <w:right w:val="single" w:sz="4" w:space="0" w:color="auto"/>
            </w:tcBorders>
            <w:vAlign w:val="center"/>
          </w:tcPr>
          <w:p w14:paraId="5A5BE02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1B45D6B"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4F708C6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BC6ACD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FE1D679"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5EDD16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F871031"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B85155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B90C03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B2BB3E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76A0C92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150E3A3" w14:textId="77777777" w:rsidR="00E97C5C" w:rsidRPr="004A0104" w:rsidRDefault="00E97C5C" w:rsidP="00F562AF">
            <w:pPr>
              <w:rPr>
                <w:sz w:val="20"/>
                <w:szCs w:val="20"/>
                <w:lang w:eastAsia="en-US"/>
              </w:rPr>
            </w:pPr>
          </w:p>
        </w:tc>
      </w:tr>
      <w:tr w:rsidR="00E97C5C" w:rsidRPr="004A0104" w14:paraId="41CD839D" w14:textId="77777777" w:rsidTr="00F562AF">
        <w:trPr>
          <w:trHeight w:val="489"/>
        </w:trPr>
        <w:tc>
          <w:tcPr>
            <w:tcW w:w="1701" w:type="dxa"/>
            <w:vMerge w:val="restart"/>
            <w:tcBorders>
              <w:top w:val="single" w:sz="4" w:space="0" w:color="auto"/>
              <w:left w:val="single" w:sz="4" w:space="0" w:color="auto"/>
              <w:right w:val="single" w:sz="4" w:space="0" w:color="auto"/>
            </w:tcBorders>
          </w:tcPr>
          <w:p w14:paraId="29B099A0" w14:textId="77777777" w:rsidR="00E97C5C" w:rsidRPr="004A0104" w:rsidRDefault="00E97C5C" w:rsidP="00F562AF">
            <w:pPr>
              <w:rPr>
                <w:sz w:val="20"/>
                <w:szCs w:val="20"/>
                <w:lang w:eastAsia="en-US"/>
              </w:rPr>
            </w:pPr>
            <w:r w:rsidRPr="004A0104">
              <w:rPr>
                <w:sz w:val="20"/>
                <w:szCs w:val="20"/>
              </w:rPr>
              <w:t>Итого по пунктам 2.1.</w:t>
            </w:r>
          </w:p>
        </w:tc>
        <w:tc>
          <w:tcPr>
            <w:tcW w:w="1635" w:type="dxa"/>
            <w:tcBorders>
              <w:top w:val="single" w:sz="4" w:space="0" w:color="auto"/>
              <w:left w:val="single" w:sz="4" w:space="0" w:color="auto"/>
              <w:bottom w:val="single" w:sz="4" w:space="0" w:color="auto"/>
              <w:right w:val="single" w:sz="4" w:space="0" w:color="auto"/>
            </w:tcBorders>
          </w:tcPr>
          <w:p w14:paraId="7702666A" w14:textId="77777777" w:rsidR="00E97C5C" w:rsidRPr="004A0104" w:rsidRDefault="00E97C5C" w:rsidP="00F562AF">
            <w:pPr>
              <w:jc w:val="both"/>
              <w:rPr>
                <w:sz w:val="20"/>
                <w:szCs w:val="20"/>
                <w:lang w:eastAsia="en-US"/>
              </w:rPr>
            </w:pPr>
            <w:r w:rsidRPr="004A0104">
              <w:rPr>
                <w:sz w:val="20"/>
                <w:szCs w:val="20"/>
                <w:lang w:eastAsia="en-US"/>
              </w:rPr>
              <w:t>Наименование показателя  (человек)</w:t>
            </w:r>
          </w:p>
        </w:tc>
        <w:tc>
          <w:tcPr>
            <w:tcW w:w="1701" w:type="dxa"/>
            <w:tcBorders>
              <w:top w:val="single" w:sz="4" w:space="0" w:color="auto"/>
              <w:left w:val="single" w:sz="4" w:space="0" w:color="auto"/>
              <w:bottom w:val="single" w:sz="4" w:space="0" w:color="auto"/>
              <w:right w:val="single" w:sz="4" w:space="0" w:color="auto"/>
            </w:tcBorders>
          </w:tcPr>
          <w:p w14:paraId="321FE1CD" w14:textId="77777777" w:rsidR="00E97C5C" w:rsidRPr="004A0104" w:rsidRDefault="00E97C5C" w:rsidP="00F562AF">
            <w:pPr>
              <w:jc w:val="center"/>
              <w:rPr>
                <w:color w:val="000000"/>
                <w:sz w:val="20"/>
                <w:szCs w:val="20"/>
                <w:lang w:eastAsia="en-US"/>
              </w:rPr>
            </w:pPr>
            <w:r w:rsidRPr="004A0104">
              <w:rPr>
                <w:color w:val="000000"/>
                <w:sz w:val="20"/>
                <w:szCs w:val="20"/>
                <w:lang w:eastAsia="en-US"/>
              </w:rPr>
              <w:t>2365</w:t>
            </w:r>
          </w:p>
          <w:p w14:paraId="0C264187"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2AC9988" w14:textId="77777777" w:rsidR="00E97C5C" w:rsidRPr="004A0104" w:rsidRDefault="00E97C5C" w:rsidP="00F562AF">
            <w:pPr>
              <w:jc w:val="center"/>
              <w:rPr>
                <w:sz w:val="20"/>
                <w:szCs w:val="20"/>
                <w:lang w:eastAsia="en-US"/>
              </w:rPr>
            </w:pPr>
            <w:r w:rsidRPr="004A0104">
              <w:rPr>
                <w:sz w:val="20"/>
                <w:szCs w:val="20"/>
                <w:lang w:eastAsia="en-US"/>
              </w:rPr>
              <w:t>568</w:t>
            </w:r>
          </w:p>
        </w:tc>
        <w:tc>
          <w:tcPr>
            <w:tcW w:w="851" w:type="dxa"/>
            <w:tcBorders>
              <w:top w:val="single" w:sz="4" w:space="0" w:color="auto"/>
              <w:left w:val="single" w:sz="4" w:space="0" w:color="auto"/>
              <w:bottom w:val="single" w:sz="4" w:space="0" w:color="auto"/>
              <w:right w:val="single" w:sz="4" w:space="0" w:color="auto"/>
            </w:tcBorders>
          </w:tcPr>
          <w:p w14:paraId="228AC6CE" w14:textId="77777777" w:rsidR="00E97C5C" w:rsidRPr="004A0104" w:rsidRDefault="00E97C5C" w:rsidP="00F562AF">
            <w:pPr>
              <w:jc w:val="center"/>
              <w:rPr>
                <w:sz w:val="20"/>
                <w:szCs w:val="20"/>
                <w:highlight w:val="yellow"/>
                <w:lang w:eastAsia="en-US"/>
              </w:rPr>
            </w:pPr>
            <w:r w:rsidRPr="004A0104">
              <w:rPr>
                <w:sz w:val="20"/>
                <w:szCs w:val="20"/>
                <w:lang w:eastAsia="en-US"/>
              </w:rPr>
              <w:t>680</w:t>
            </w:r>
          </w:p>
        </w:tc>
        <w:tc>
          <w:tcPr>
            <w:tcW w:w="850" w:type="dxa"/>
            <w:tcBorders>
              <w:top w:val="single" w:sz="4" w:space="0" w:color="auto"/>
              <w:left w:val="single" w:sz="4" w:space="0" w:color="auto"/>
              <w:bottom w:val="single" w:sz="4" w:space="0" w:color="auto"/>
              <w:right w:val="single" w:sz="4" w:space="0" w:color="auto"/>
            </w:tcBorders>
          </w:tcPr>
          <w:p w14:paraId="40F9A2DB" w14:textId="77777777" w:rsidR="00E97C5C" w:rsidRPr="004A0104" w:rsidRDefault="00E97C5C" w:rsidP="00F562AF">
            <w:pPr>
              <w:jc w:val="center"/>
              <w:rPr>
                <w:sz w:val="20"/>
                <w:szCs w:val="20"/>
                <w:highlight w:val="yellow"/>
                <w:lang w:eastAsia="en-US"/>
              </w:rPr>
            </w:pPr>
            <w:r w:rsidRPr="004A0104">
              <w:rPr>
                <w:sz w:val="20"/>
                <w:szCs w:val="20"/>
                <w:lang w:eastAsia="en-US"/>
              </w:rPr>
              <w:t>637</w:t>
            </w:r>
          </w:p>
        </w:tc>
        <w:tc>
          <w:tcPr>
            <w:tcW w:w="851" w:type="dxa"/>
            <w:tcBorders>
              <w:top w:val="single" w:sz="4" w:space="0" w:color="auto"/>
              <w:left w:val="single" w:sz="4" w:space="0" w:color="auto"/>
              <w:bottom w:val="single" w:sz="4" w:space="0" w:color="auto"/>
              <w:right w:val="single" w:sz="4" w:space="0" w:color="auto"/>
            </w:tcBorders>
          </w:tcPr>
          <w:p w14:paraId="43E9731D" w14:textId="77777777" w:rsidR="00E97C5C" w:rsidRPr="004A0104" w:rsidRDefault="00E97C5C" w:rsidP="00F562AF">
            <w:pPr>
              <w:jc w:val="center"/>
              <w:rPr>
                <w:sz w:val="20"/>
                <w:szCs w:val="20"/>
                <w:highlight w:val="yellow"/>
                <w:lang w:eastAsia="en-US"/>
              </w:rPr>
            </w:pPr>
            <w:r w:rsidRPr="004A0104">
              <w:rPr>
                <w:sz w:val="20"/>
                <w:szCs w:val="20"/>
                <w:lang w:eastAsia="en-US"/>
              </w:rPr>
              <w:t>480</w:t>
            </w:r>
          </w:p>
        </w:tc>
        <w:tc>
          <w:tcPr>
            <w:tcW w:w="1275" w:type="dxa"/>
            <w:tcBorders>
              <w:top w:val="single" w:sz="4" w:space="0" w:color="auto"/>
              <w:left w:val="single" w:sz="4" w:space="0" w:color="auto"/>
              <w:bottom w:val="single" w:sz="4" w:space="0" w:color="auto"/>
              <w:right w:val="single" w:sz="4" w:space="0" w:color="auto"/>
            </w:tcBorders>
          </w:tcPr>
          <w:p w14:paraId="6DF20B48" w14:textId="77777777" w:rsidR="00E97C5C" w:rsidRPr="004A0104" w:rsidRDefault="00E97C5C" w:rsidP="00F562AF">
            <w:pPr>
              <w:jc w:val="center"/>
              <w:rPr>
                <w:sz w:val="20"/>
                <w:szCs w:val="20"/>
                <w:lang w:eastAsia="en-US"/>
              </w:rPr>
            </w:pPr>
            <w:r w:rsidRPr="004A0104">
              <w:rPr>
                <w:rFonts w:eastAsia="Calibri"/>
                <w:sz w:val="20"/>
                <w:szCs w:val="20"/>
                <w:lang w:eastAsia="en-US"/>
              </w:rPr>
              <w:t>2470</w:t>
            </w:r>
          </w:p>
        </w:tc>
        <w:tc>
          <w:tcPr>
            <w:tcW w:w="1134" w:type="dxa"/>
            <w:tcBorders>
              <w:top w:val="single" w:sz="4" w:space="0" w:color="auto"/>
              <w:left w:val="single" w:sz="4" w:space="0" w:color="auto"/>
              <w:bottom w:val="single" w:sz="4" w:space="0" w:color="auto"/>
              <w:right w:val="single" w:sz="4" w:space="0" w:color="auto"/>
            </w:tcBorders>
          </w:tcPr>
          <w:p w14:paraId="79A7AAA3" w14:textId="77777777" w:rsidR="00E97C5C" w:rsidRPr="004A0104" w:rsidRDefault="00E97C5C" w:rsidP="00F562AF">
            <w:pPr>
              <w:jc w:val="center"/>
              <w:rPr>
                <w:sz w:val="20"/>
                <w:szCs w:val="20"/>
                <w:lang w:eastAsia="en-US"/>
              </w:rPr>
            </w:pPr>
            <w:r w:rsidRPr="004A0104">
              <w:rPr>
                <w:rFonts w:eastAsia="Calibri"/>
                <w:sz w:val="20"/>
                <w:szCs w:val="20"/>
                <w:lang w:eastAsia="en-US"/>
              </w:rPr>
              <w:t>2517</w:t>
            </w:r>
          </w:p>
        </w:tc>
        <w:tc>
          <w:tcPr>
            <w:tcW w:w="1134" w:type="dxa"/>
            <w:tcBorders>
              <w:top w:val="single" w:sz="4" w:space="0" w:color="auto"/>
              <w:left w:val="single" w:sz="4" w:space="0" w:color="auto"/>
              <w:bottom w:val="single" w:sz="4" w:space="0" w:color="auto"/>
              <w:right w:val="single" w:sz="4" w:space="0" w:color="auto"/>
            </w:tcBorders>
          </w:tcPr>
          <w:p w14:paraId="304A1532" w14:textId="77777777" w:rsidR="00E97C5C" w:rsidRPr="004A0104" w:rsidRDefault="00E97C5C" w:rsidP="00F562AF">
            <w:pPr>
              <w:jc w:val="center"/>
              <w:rPr>
                <w:sz w:val="20"/>
                <w:szCs w:val="20"/>
                <w:lang w:eastAsia="en-US"/>
              </w:rPr>
            </w:pPr>
            <w:r w:rsidRPr="004A0104">
              <w:rPr>
                <w:rFonts w:eastAsia="Calibri"/>
                <w:sz w:val="20"/>
                <w:szCs w:val="20"/>
                <w:lang w:eastAsia="en-US"/>
              </w:rPr>
              <w:t>2607</w:t>
            </w:r>
          </w:p>
        </w:tc>
        <w:tc>
          <w:tcPr>
            <w:tcW w:w="1701" w:type="dxa"/>
            <w:vMerge w:val="restart"/>
            <w:tcBorders>
              <w:top w:val="single" w:sz="4" w:space="0" w:color="auto"/>
              <w:left w:val="single" w:sz="4" w:space="0" w:color="auto"/>
              <w:right w:val="single" w:sz="4" w:space="0" w:color="auto"/>
            </w:tcBorders>
          </w:tcPr>
          <w:p w14:paraId="251BDAE2" w14:textId="77777777" w:rsidR="00E97C5C" w:rsidRPr="004A0104" w:rsidRDefault="00E97C5C" w:rsidP="00F562AF">
            <w:pPr>
              <w:jc w:val="center"/>
              <w:rPr>
                <w:sz w:val="20"/>
                <w:szCs w:val="20"/>
                <w:lang w:eastAsia="en-US"/>
              </w:rPr>
            </w:pPr>
          </w:p>
        </w:tc>
        <w:tc>
          <w:tcPr>
            <w:tcW w:w="2193" w:type="dxa"/>
            <w:vMerge w:val="restart"/>
            <w:tcBorders>
              <w:top w:val="single" w:sz="4" w:space="0" w:color="auto"/>
              <w:left w:val="single" w:sz="4" w:space="0" w:color="auto"/>
              <w:right w:val="single" w:sz="4" w:space="0" w:color="auto"/>
            </w:tcBorders>
          </w:tcPr>
          <w:p w14:paraId="38A8E106" w14:textId="77777777" w:rsidR="00E97C5C" w:rsidRPr="004A0104" w:rsidRDefault="00E97C5C" w:rsidP="00F562AF">
            <w:pPr>
              <w:rPr>
                <w:sz w:val="20"/>
                <w:szCs w:val="20"/>
                <w:lang w:eastAsia="en-US"/>
              </w:rPr>
            </w:pPr>
          </w:p>
        </w:tc>
      </w:tr>
      <w:tr w:rsidR="00E97C5C" w:rsidRPr="004A0104" w14:paraId="4333FE46" w14:textId="77777777" w:rsidTr="00F562AF">
        <w:trPr>
          <w:trHeight w:val="489"/>
        </w:trPr>
        <w:tc>
          <w:tcPr>
            <w:tcW w:w="1701" w:type="dxa"/>
            <w:vMerge/>
            <w:tcBorders>
              <w:left w:val="single" w:sz="4" w:space="0" w:color="auto"/>
              <w:right w:val="single" w:sz="4" w:space="0" w:color="auto"/>
            </w:tcBorders>
            <w:vAlign w:val="center"/>
          </w:tcPr>
          <w:p w14:paraId="043EEF1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D67CD2D" w14:textId="77777777" w:rsidR="00E97C5C" w:rsidRPr="004A0104" w:rsidRDefault="00E97C5C" w:rsidP="00F562AF">
            <w:pPr>
              <w:jc w:val="both"/>
              <w:rPr>
                <w:sz w:val="20"/>
                <w:szCs w:val="20"/>
                <w:lang w:eastAsia="en-US"/>
              </w:rPr>
            </w:pPr>
            <w:r w:rsidRPr="004A0104">
              <w:rPr>
                <w:sz w:val="20"/>
                <w:szCs w:val="20"/>
                <w:lang w:eastAsia="en-US"/>
              </w:rPr>
              <w:t>Сумма затрат</w:t>
            </w:r>
          </w:p>
        </w:tc>
        <w:tc>
          <w:tcPr>
            <w:tcW w:w="1701" w:type="dxa"/>
            <w:tcBorders>
              <w:top w:val="single" w:sz="4" w:space="0" w:color="auto"/>
              <w:left w:val="single" w:sz="4" w:space="0" w:color="auto"/>
              <w:bottom w:val="single" w:sz="4" w:space="0" w:color="auto"/>
              <w:right w:val="single" w:sz="4" w:space="0" w:color="auto"/>
            </w:tcBorders>
          </w:tcPr>
          <w:p w14:paraId="1237268B" w14:textId="77777777" w:rsidR="00E97C5C" w:rsidRPr="004A0104" w:rsidRDefault="00E97C5C" w:rsidP="00F562AF">
            <w:pPr>
              <w:jc w:val="center"/>
              <w:rPr>
                <w:bCs/>
                <w:color w:val="000000"/>
                <w:sz w:val="20"/>
                <w:szCs w:val="20"/>
                <w:highlight w:val="yellow"/>
                <w:lang w:eastAsia="en-US"/>
              </w:rPr>
            </w:pPr>
            <w:r w:rsidRPr="004A0104">
              <w:rPr>
                <w:bCs/>
                <w:color w:val="000000"/>
                <w:sz w:val="20"/>
                <w:szCs w:val="20"/>
                <w:lang w:eastAsia="en-US"/>
              </w:rPr>
              <w:t>804,0</w:t>
            </w:r>
          </w:p>
        </w:tc>
        <w:tc>
          <w:tcPr>
            <w:tcW w:w="850" w:type="dxa"/>
            <w:tcBorders>
              <w:top w:val="single" w:sz="4" w:space="0" w:color="auto"/>
              <w:left w:val="single" w:sz="4" w:space="0" w:color="auto"/>
              <w:bottom w:val="single" w:sz="4" w:space="0" w:color="auto"/>
              <w:right w:val="single" w:sz="4" w:space="0" w:color="auto"/>
            </w:tcBorders>
          </w:tcPr>
          <w:p w14:paraId="68CE6B40" w14:textId="77777777" w:rsidR="00E97C5C" w:rsidRPr="004A0104" w:rsidRDefault="00E97C5C" w:rsidP="00F562AF">
            <w:pPr>
              <w:jc w:val="center"/>
              <w:rPr>
                <w:bCs/>
                <w:sz w:val="20"/>
                <w:szCs w:val="20"/>
                <w:highlight w:val="yellow"/>
                <w:lang w:eastAsia="en-US"/>
              </w:rPr>
            </w:pPr>
            <w:r w:rsidRPr="004A0104">
              <w:rPr>
                <w:bCs/>
                <w:sz w:val="20"/>
                <w:szCs w:val="20"/>
                <w:lang w:eastAsia="en-US"/>
              </w:rPr>
              <w:t>162,5</w:t>
            </w:r>
          </w:p>
        </w:tc>
        <w:tc>
          <w:tcPr>
            <w:tcW w:w="851" w:type="dxa"/>
            <w:tcBorders>
              <w:top w:val="single" w:sz="4" w:space="0" w:color="auto"/>
              <w:left w:val="single" w:sz="4" w:space="0" w:color="auto"/>
              <w:bottom w:val="single" w:sz="4" w:space="0" w:color="auto"/>
              <w:right w:val="single" w:sz="4" w:space="0" w:color="auto"/>
            </w:tcBorders>
          </w:tcPr>
          <w:p w14:paraId="51F55E66" w14:textId="77777777" w:rsidR="00E97C5C" w:rsidRPr="004A0104" w:rsidRDefault="00E97C5C" w:rsidP="00F562AF">
            <w:pPr>
              <w:jc w:val="center"/>
              <w:rPr>
                <w:bCs/>
                <w:sz w:val="20"/>
                <w:szCs w:val="20"/>
                <w:highlight w:val="yellow"/>
                <w:lang w:eastAsia="en-US"/>
              </w:rPr>
            </w:pPr>
            <w:r w:rsidRPr="004A0104">
              <w:rPr>
                <w:bCs/>
                <w:sz w:val="20"/>
                <w:szCs w:val="20"/>
                <w:lang w:eastAsia="en-US"/>
              </w:rPr>
              <w:t>212,0</w:t>
            </w:r>
          </w:p>
        </w:tc>
        <w:tc>
          <w:tcPr>
            <w:tcW w:w="850" w:type="dxa"/>
            <w:tcBorders>
              <w:top w:val="single" w:sz="4" w:space="0" w:color="auto"/>
              <w:left w:val="single" w:sz="4" w:space="0" w:color="auto"/>
              <w:bottom w:val="single" w:sz="4" w:space="0" w:color="auto"/>
              <w:right w:val="single" w:sz="4" w:space="0" w:color="auto"/>
            </w:tcBorders>
          </w:tcPr>
          <w:p w14:paraId="4D335B53" w14:textId="77777777" w:rsidR="00E97C5C" w:rsidRPr="004A0104" w:rsidRDefault="00E97C5C" w:rsidP="00F562AF">
            <w:pPr>
              <w:jc w:val="center"/>
              <w:rPr>
                <w:bCs/>
                <w:sz w:val="20"/>
                <w:szCs w:val="20"/>
                <w:highlight w:val="yellow"/>
                <w:lang w:eastAsia="en-US"/>
              </w:rPr>
            </w:pPr>
            <w:r w:rsidRPr="004A0104">
              <w:rPr>
                <w:bCs/>
                <w:sz w:val="20"/>
                <w:szCs w:val="20"/>
                <w:lang w:eastAsia="en-US"/>
              </w:rPr>
              <w:t>400,0</w:t>
            </w:r>
          </w:p>
        </w:tc>
        <w:tc>
          <w:tcPr>
            <w:tcW w:w="851" w:type="dxa"/>
            <w:tcBorders>
              <w:top w:val="single" w:sz="4" w:space="0" w:color="auto"/>
              <w:left w:val="single" w:sz="4" w:space="0" w:color="auto"/>
              <w:bottom w:val="single" w:sz="4" w:space="0" w:color="auto"/>
              <w:right w:val="single" w:sz="4" w:space="0" w:color="auto"/>
            </w:tcBorders>
          </w:tcPr>
          <w:p w14:paraId="46436B0D" w14:textId="77777777" w:rsidR="00E97C5C" w:rsidRPr="004A0104" w:rsidRDefault="00E97C5C" w:rsidP="00F562AF">
            <w:pPr>
              <w:jc w:val="center"/>
              <w:rPr>
                <w:bCs/>
                <w:sz w:val="20"/>
                <w:szCs w:val="20"/>
                <w:highlight w:val="yellow"/>
                <w:lang w:eastAsia="en-US"/>
              </w:rPr>
            </w:pPr>
            <w:r w:rsidRPr="004A0104">
              <w:rPr>
                <w:bCs/>
                <w:sz w:val="20"/>
                <w:szCs w:val="20"/>
                <w:lang w:eastAsia="en-US"/>
              </w:rPr>
              <w:t>30,0</w:t>
            </w:r>
          </w:p>
        </w:tc>
        <w:tc>
          <w:tcPr>
            <w:tcW w:w="1275" w:type="dxa"/>
            <w:tcBorders>
              <w:top w:val="single" w:sz="4" w:space="0" w:color="auto"/>
              <w:left w:val="single" w:sz="4" w:space="0" w:color="auto"/>
              <w:bottom w:val="single" w:sz="4" w:space="0" w:color="auto"/>
              <w:right w:val="single" w:sz="4" w:space="0" w:color="auto"/>
            </w:tcBorders>
          </w:tcPr>
          <w:p w14:paraId="236E9AC8" w14:textId="77777777" w:rsidR="00E97C5C" w:rsidRPr="004A0104" w:rsidRDefault="00E97C5C" w:rsidP="00F562AF">
            <w:pPr>
              <w:jc w:val="center"/>
              <w:rPr>
                <w:bCs/>
                <w:sz w:val="20"/>
                <w:szCs w:val="20"/>
                <w:lang w:eastAsia="en-US"/>
              </w:rPr>
            </w:pPr>
            <w:r w:rsidRPr="004A0104">
              <w:rPr>
                <w:rFonts w:eastAsia="Calibri"/>
                <w:bCs/>
                <w:sz w:val="20"/>
                <w:szCs w:val="20"/>
                <w:lang w:eastAsia="en-US"/>
              </w:rPr>
              <w:t>1406,0</w:t>
            </w:r>
          </w:p>
        </w:tc>
        <w:tc>
          <w:tcPr>
            <w:tcW w:w="1134" w:type="dxa"/>
            <w:tcBorders>
              <w:top w:val="single" w:sz="4" w:space="0" w:color="auto"/>
              <w:left w:val="single" w:sz="4" w:space="0" w:color="auto"/>
              <w:bottom w:val="single" w:sz="4" w:space="0" w:color="auto"/>
              <w:right w:val="single" w:sz="4" w:space="0" w:color="auto"/>
            </w:tcBorders>
          </w:tcPr>
          <w:p w14:paraId="6534A1F4" w14:textId="77777777" w:rsidR="00E97C5C" w:rsidRPr="004A0104" w:rsidRDefault="00E97C5C" w:rsidP="00F562AF">
            <w:pPr>
              <w:jc w:val="center"/>
              <w:rPr>
                <w:bCs/>
                <w:sz w:val="20"/>
                <w:szCs w:val="20"/>
                <w:lang w:eastAsia="en-US"/>
              </w:rPr>
            </w:pPr>
            <w:r w:rsidRPr="004A0104">
              <w:rPr>
                <w:rFonts w:eastAsia="Calibri"/>
                <w:bCs/>
                <w:sz w:val="20"/>
                <w:szCs w:val="20"/>
                <w:lang w:eastAsia="en-US"/>
              </w:rPr>
              <w:t>1547,0</w:t>
            </w:r>
          </w:p>
        </w:tc>
        <w:tc>
          <w:tcPr>
            <w:tcW w:w="1134" w:type="dxa"/>
            <w:tcBorders>
              <w:top w:val="single" w:sz="4" w:space="0" w:color="auto"/>
              <w:left w:val="single" w:sz="4" w:space="0" w:color="auto"/>
              <w:bottom w:val="single" w:sz="4" w:space="0" w:color="auto"/>
              <w:right w:val="single" w:sz="4" w:space="0" w:color="auto"/>
            </w:tcBorders>
          </w:tcPr>
          <w:p w14:paraId="2F35E96E" w14:textId="77777777" w:rsidR="00E97C5C" w:rsidRPr="004A0104" w:rsidRDefault="00E97C5C" w:rsidP="00F562AF">
            <w:pPr>
              <w:jc w:val="center"/>
              <w:rPr>
                <w:bCs/>
                <w:sz w:val="20"/>
                <w:szCs w:val="20"/>
                <w:lang w:eastAsia="en-US"/>
              </w:rPr>
            </w:pPr>
            <w:r w:rsidRPr="004A0104">
              <w:rPr>
                <w:rFonts w:eastAsia="Calibri"/>
                <w:bCs/>
                <w:sz w:val="20"/>
                <w:szCs w:val="20"/>
                <w:lang w:eastAsia="en-US"/>
              </w:rPr>
              <w:t>1623,0</w:t>
            </w:r>
          </w:p>
        </w:tc>
        <w:tc>
          <w:tcPr>
            <w:tcW w:w="1701" w:type="dxa"/>
            <w:vMerge/>
            <w:tcBorders>
              <w:left w:val="single" w:sz="4" w:space="0" w:color="auto"/>
              <w:right w:val="single" w:sz="4" w:space="0" w:color="auto"/>
            </w:tcBorders>
          </w:tcPr>
          <w:p w14:paraId="4248E7F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01F8DC9C" w14:textId="77777777" w:rsidR="00E97C5C" w:rsidRPr="004A0104" w:rsidRDefault="00E97C5C" w:rsidP="00F562AF">
            <w:pPr>
              <w:rPr>
                <w:sz w:val="20"/>
                <w:szCs w:val="20"/>
                <w:lang w:eastAsia="en-US"/>
              </w:rPr>
            </w:pPr>
          </w:p>
        </w:tc>
      </w:tr>
      <w:tr w:rsidR="00E97C5C" w:rsidRPr="004A0104" w14:paraId="4C995904" w14:textId="77777777" w:rsidTr="00F562AF">
        <w:trPr>
          <w:trHeight w:val="489"/>
        </w:trPr>
        <w:tc>
          <w:tcPr>
            <w:tcW w:w="1701" w:type="dxa"/>
            <w:vMerge/>
            <w:tcBorders>
              <w:left w:val="single" w:sz="4" w:space="0" w:color="auto"/>
              <w:right w:val="single" w:sz="4" w:space="0" w:color="auto"/>
            </w:tcBorders>
            <w:vAlign w:val="center"/>
          </w:tcPr>
          <w:p w14:paraId="3CAEA6B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33E7873" w14:textId="77777777" w:rsidR="00E97C5C" w:rsidRPr="004A0104" w:rsidRDefault="00E97C5C" w:rsidP="00F562AF">
            <w:pPr>
              <w:rPr>
                <w:sz w:val="20"/>
                <w:szCs w:val="20"/>
                <w:lang w:eastAsia="en-US"/>
              </w:rPr>
            </w:pPr>
            <w:r w:rsidRPr="004A0104">
              <w:rPr>
                <w:sz w:val="20"/>
                <w:szCs w:val="20"/>
                <w:lang w:eastAsia="en-US"/>
              </w:rPr>
              <w:t>областной бюджет</w:t>
            </w:r>
          </w:p>
        </w:tc>
        <w:tc>
          <w:tcPr>
            <w:tcW w:w="1701" w:type="dxa"/>
            <w:tcBorders>
              <w:top w:val="single" w:sz="4" w:space="0" w:color="auto"/>
              <w:left w:val="single" w:sz="4" w:space="0" w:color="auto"/>
              <w:bottom w:val="single" w:sz="4" w:space="0" w:color="auto"/>
              <w:right w:val="single" w:sz="4" w:space="0" w:color="auto"/>
            </w:tcBorders>
          </w:tcPr>
          <w:p w14:paraId="5E9F8F92"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A53ABEE"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6F7A5C5"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59F6E60"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05A43BA"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71E4EAC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6105EB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D0F4F3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7F5E4FE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602D8021" w14:textId="77777777" w:rsidR="00E97C5C" w:rsidRPr="004A0104" w:rsidRDefault="00E97C5C" w:rsidP="00F562AF">
            <w:pPr>
              <w:rPr>
                <w:sz w:val="20"/>
                <w:szCs w:val="20"/>
                <w:lang w:eastAsia="en-US"/>
              </w:rPr>
            </w:pPr>
          </w:p>
        </w:tc>
      </w:tr>
      <w:tr w:rsidR="00E97C5C" w:rsidRPr="004A0104" w14:paraId="59E8AC84" w14:textId="77777777" w:rsidTr="00F562AF">
        <w:trPr>
          <w:trHeight w:val="489"/>
        </w:trPr>
        <w:tc>
          <w:tcPr>
            <w:tcW w:w="1701" w:type="dxa"/>
            <w:vMerge/>
            <w:tcBorders>
              <w:left w:val="single" w:sz="4" w:space="0" w:color="auto"/>
              <w:right w:val="single" w:sz="4" w:space="0" w:color="auto"/>
            </w:tcBorders>
            <w:vAlign w:val="center"/>
          </w:tcPr>
          <w:p w14:paraId="31F8BEE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EC16716" w14:textId="77777777" w:rsidR="00E97C5C" w:rsidRPr="004A0104" w:rsidRDefault="00E97C5C" w:rsidP="00F562AF">
            <w:pPr>
              <w:rPr>
                <w:sz w:val="20"/>
                <w:szCs w:val="20"/>
                <w:lang w:eastAsia="en-US"/>
              </w:rPr>
            </w:pPr>
            <w:r w:rsidRPr="004A0104">
              <w:rPr>
                <w:sz w:val="20"/>
                <w:szCs w:val="20"/>
                <w:lang w:eastAsia="en-US"/>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C9C7A6D"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A1193B9"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F5CD7CD"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7CFCB23"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9B0B456"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3B03310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47D38C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2F7221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6DE3043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3924F570" w14:textId="77777777" w:rsidR="00E97C5C" w:rsidRPr="004A0104" w:rsidRDefault="00E97C5C" w:rsidP="00F562AF">
            <w:pPr>
              <w:rPr>
                <w:sz w:val="20"/>
                <w:szCs w:val="20"/>
                <w:lang w:eastAsia="en-US"/>
              </w:rPr>
            </w:pPr>
          </w:p>
        </w:tc>
      </w:tr>
      <w:tr w:rsidR="00E97C5C" w:rsidRPr="004A0104" w14:paraId="4286CA28" w14:textId="77777777" w:rsidTr="00F562AF">
        <w:trPr>
          <w:trHeight w:val="489"/>
        </w:trPr>
        <w:tc>
          <w:tcPr>
            <w:tcW w:w="1701" w:type="dxa"/>
            <w:vMerge/>
            <w:tcBorders>
              <w:left w:val="single" w:sz="4" w:space="0" w:color="auto"/>
              <w:right w:val="single" w:sz="4" w:space="0" w:color="auto"/>
            </w:tcBorders>
            <w:vAlign w:val="center"/>
          </w:tcPr>
          <w:p w14:paraId="4E2F3432"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3F23FC1" w14:textId="77777777" w:rsidR="00E97C5C" w:rsidRPr="004A0104" w:rsidRDefault="00E97C5C" w:rsidP="00F562AF">
            <w:pPr>
              <w:rPr>
                <w:sz w:val="20"/>
                <w:szCs w:val="20"/>
                <w:lang w:eastAsia="en-US"/>
              </w:rPr>
            </w:pPr>
            <w:r w:rsidRPr="004A0104">
              <w:rPr>
                <w:sz w:val="20"/>
                <w:szCs w:val="20"/>
                <w:lang w:eastAsia="en-US"/>
              </w:rPr>
              <w:t xml:space="preserve">местные бюджеты   </w:t>
            </w:r>
          </w:p>
        </w:tc>
        <w:tc>
          <w:tcPr>
            <w:tcW w:w="1701" w:type="dxa"/>
            <w:tcBorders>
              <w:top w:val="single" w:sz="4" w:space="0" w:color="auto"/>
              <w:left w:val="single" w:sz="4" w:space="0" w:color="auto"/>
              <w:bottom w:val="single" w:sz="4" w:space="0" w:color="auto"/>
              <w:right w:val="single" w:sz="4" w:space="0" w:color="auto"/>
            </w:tcBorders>
          </w:tcPr>
          <w:p w14:paraId="7F847D91" w14:textId="77777777" w:rsidR="00E97C5C" w:rsidRPr="004A0104" w:rsidRDefault="00E97C5C" w:rsidP="00F562AF">
            <w:pPr>
              <w:jc w:val="center"/>
              <w:rPr>
                <w:color w:val="000000"/>
                <w:sz w:val="20"/>
                <w:szCs w:val="20"/>
                <w:highlight w:val="yellow"/>
                <w:lang w:eastAsia="en-US"/>
              </w:rPr>
            </w:pPr>
            <w:r w:rsidRPr="004A0104">
              <w:rPr>
                <w:bCs/>
                <w:color w:val="000000"/>
                <w:sz w:val="20"/>
                <w:szCs w:val="20"/>
                <w:lang w:eastAsia="en-US"/>
              </w:rPr>
              <w:t>804,0</w:t>
            </w:r>
          </w:p>
        </w:tc>
        <w:tc>
          <w:tcPr>
            <w:tcW w:w="850" w:type="dxa"/>
            <w:tcBorders>
              <w:top w:val="single" w:sz="4" w:space="0" w:color="auto"/>
              <w:left w:val="single" w:sz="4" w:space="0" w:color="auto"/>
              <w:bottom w:val="single" w:sz="4" w:space="0" w:color="auto"/>
              <w:right w:val="single" w:sz="4" w:space="0" w:color="auto"/>
            </w:tcBorders>
          </w:tcPr>
          <w:p w14:paraId="18D21532" w14:textId="77777777" w:rsidR="00E97C5C" w:rsidRPr="004A0104" w:rsidRDefault="00E97C5C" w:rsidP="00F562AF">
            <w:pPr>
              <w:jc w:val="center"/>
              <w:rPr>
                <w:sz w:val="20"/>
                <w:szCs w:val="20"/>
                <w:highlight w:val="yellow"/>
                <w:lang w:eastAsia="en-US"/>
              </w:rPr>
            </w:pPr>
            <w:r w:rsidRPr="004A0104">
              <w:rPr>
                <w:bCs/>
                <w:sz w:val="20"/>
                <w:szCs w:val="20"/>
                <w:lang w:eastAsia="en-US"/>
              </w:rPr>
              <w:t>162,5</w:t>
            </w:r>
          </w:p>
        </w:tc>
        <w:tc>
          <w:tcPr>
            <w:tcW w:w="851" w:type="dxa"/>
            <w:tcBorders>
              <w:top w:val="single" w:sz="4" w:space="0" w:color="auto"/>
              <w:left w:val="single" w:sz="4" w:space="0" w:color="auto"/>
              <w:bottom w:val="single" w:sz="4" w:space="0" w:color="auto"/>
              <w:right w:val="single" w:sz="4" w:space="0" w:color="auto"/>
            </w:tcBorders>
          </w:tcPr>
          <w:p w14:paraId="4E83D9D5" w14:textId="77777777" w:rsidR="00E97C5C" w:rsidRPr="004A0104" w:rsidRDefault="00E97C5C" w:rsidP="00F562AF">
            <w:pPr>
              <w:jc w:val="center"/>
              <w:rPr>
                <w:sz w:val="20"/>
                <w:szCs w:val="20"/>
                <w:highlight w:val="yellow"/>
                <w:lang w:eastAsia="en-US"/>
              </w:rPr>
            </w:pPr>
            <w:r w:rsidRPr="004A0104">
              <w:rPr>
                <w:bCs/>
                <w:sz w:val="20"/>
                <w:szCs w:val="20"/>
                <w:lang w:eastAsia="en-US"/>
              </w:rPr>
              <w:t>212,0</w:t>
            </w:r>
          </w:p>
        </w:tc>
        <w:tc>
          <w:tcPr>
            <w:tcW w:w="850" w:type="dxa"/>
            <w:tcBorders>
              <w:top w:val="single" w:sz="4" w:space="0" w:color="auto"/>
              <w:left w:val="single" w:sz="4" w:space="0" w:color="auto"/>
              <w:bottom w:val="single" w:sz="4" w:space="0" w:color="auto"/>
              <w:right w:val="single" w:sz="4" w:space="0" w:color="auto"/>
            </w:tcBorders>
          </w:tcPr>
          <w:p w14:paraId="3348A2D6" w14:textId="77777777" w:rsidR="00E97C5C" w:rsidRPr="004A0104" w:rsidRDefault="00E97C5C" w:rsidP="00F562AF">
            <w:pPr>
              <w:jc w:val="center"/>
              <w:rPr>
                <w:sz w:val="20"/>
                <w:szCs w:val="20"/>
                <w:highlight w:val="yellow"/>
                <w:lang w:eastAsia="en-US"/>
              </w:rPr>
            </w:pPr>
            <w:r w:rsidRPr="004A0104">
              <w:rPr>
                <w:bCs/>
                <w:sz w:val="20"/>
                <w:szCs w:val="20"/>
                <w:lang w:eastAsia="en-US"/>
              </w:rPr>
              <w:t>400,0</w:t>
            </w:r>
          </w:p>
        </w:tc>
        <w:tc>
          <w:tcPr>
            <w:tcW w:w="851" w:type="dxa"/>
            <w:tcBorders>
              <w:top w:val="single" w:sz="4" w:space="0" w:color="auto"/>
              <w:left w:val="single" w:sz="4" w:space="0" w:color="auto"/>
              <w:bottom w:val="single" w:sz="4" w:space="0" w:color="auto"/>
              <w:right w:val="single" w:sz="4" w:space="0" w:color="auto"/>
            </w:tcBorders>
          </w:tcPr>
          <w:p w14:paraId="049BB926" w14:textId="77777777" w:rsidR="00E97C5C" w:rsidRPr="004A0104" w:rsidRDefault="00E97C5C" w:rsidP="00F562AF">
            <w:pPr>
              <w:jc w:val="center"/>
              <w:rPr>
                <w:sz w:val="20"/>
                <w:szCs w:val="20"/>
                <w:highlight w:val="yellow"/>
                <w:lang w:eastAsia="en-US"/>
              </w:rPr>
            </w:pPr>
            <w:r w:rsidRPr="004A0104">
              <w:rPr>
                <w:bCs/>
                <w:sz w:val="20"/>
                <w:szCs w:val="20"/>
                <w:lang w:eastAsia="en-US"/>
              </w:rPr>
              <w:t>30,0</w:t>
            </w:r>
          </w:p>
        </w:tc>
        <w:tc>
          <w:tcPr>
            <w:tcW w:w="1275" w:type="dxa"/>
            <w:tcBorders>
              <w:top w:val="single" w:sz="4" w:space="0" w:color="auto"/>
              <w:left w:val="single" w:sz="4" w:space="0" w:color="auto"/>
              <w:bottom w:val="single" w:sz="4" w:space="0" w:color="auto"/>
              <w:right w:val="single" w:sz="4" w:space="0" w:color="auto"/>
            </w:tcBorders>
          </w:tcPr>
          <w:p w14:paraId="651A8C44" w14:textId="77777777" w:rsidR="00E97C5C" w:rsidRPr="004A0104" w:rsidRDefault="00E97C5C" w:rsidP="00F562AF">
            <w:pPr>
              <w:jc w:val="center"/>
              <w:rPr>
                <w:sz w:val="20"/>
                <w:szCs w:val="20"/>
                <w:lang w:eastAsia="en-US"/>
              </w:rPr>
            </w:pPr>
            <w:r w:rsidRPr="004A0104">
              <w:rPr>
                <w:rFonts w:eastAsia="Calibri"/>
                <w:bCs/>
                <w:sz w:val="20"/>
                <w:szCs w:val="20"/>
                <w:lang w:eastAsia="en-US"/>
              </w:rPr>
              <w:t>1406,0</w:t>
            </w:r>
          </w:p>
        </w:tc>
        <w:tc>
          <w:tcPr>
            <w:tcW w:w="1134" w:type="dxa"/>
            <w:tcBorders>
              <w:top w:val="single" w:sz="4" w:space="0" w:color="auto"/>
              <w:left w:val="single" w:sz="4" w:space="0" w:color="auto"/>
              <w:bottom w:val="single" w:sz="4" w:space="0" w:color="auto"/>
              <w:right w:val="single" w:sz="4" w:space="0" w:color="auto"/>
            </w:tcBorders>
          </w:tcPr>
          <w:p w14:paraId="46840603" w14:textId="77777777" w:rsidR="00E97C5C" w:rsidRPr="004A0104" w:rsidRDefault="00E97C5C" w:rsidP="00F562AF">
            <w:pPr>
              <w:jc w:val="center"/>
              <w:rPr>
                <w:sz w:val="20"/>
                <w:szCs w:val="20"/>
                <w:lang w:eastAsia="en-US"/>
              </w:rPr>
            </w:pPr>
            <w:r w:rsidRPr="004A0104">
              <w:rPr>
                <w:rFonts w:eastAsia="Calibri"/>
                <w:bCs/>
                <w:sz w:val="20"/>
                <w:szCs w:val="20"/>
                <w:lang w:eastAsia="en-US"/>
              </w:rPr>
              <w:t>1547,0</w:t>
            </w:r>
          </w:p>
        </w:tc>
        <w:tc>
          <w:tcPr>
            <w:tcW w:w="1134" w:type="dxa"/>
            <w:tcBorders>
              <w:top w:val="single" w:sz="4" w:space="0" w:color="auto"/>
              <w:left w:val="single" w:sz="4" w:space="0" w:color="auto"/>
              <w:bottom w:val="single" w:sz="4" w:space="0" w:color="auto"/>
              <w:right w:val="single" w:sz="4" w:space="0" w:color="auto"/>
            </w:tcBorders>
          </w:tcPr>
          <w:p w14:paraId="51E77DDA" w14:textId="77777777" w:rsidR="00E97C5C" w:rsidRPr="004A0104" w:rsidRDefault="00E97C5C" w:rsidP="00F562AF">
            <w:pPr>
              <w:jc w:val="center"/>
              <w:rPr>
                <w:sz w:val="20"/>
                <w:szCs w:val="20"/>
                <w:lang w:eastAsia="en-US"/>
              </w:rPr>
            </w:pPr>
            <w:r w:rsidRPr="004A0104">
              <w:rPr>
                <w:rFonts w:eastAsia="Calibri"/>
                <w:bCs/>
                <w:sz w:val="20"/>
                <w:szCs w:val="20"/>
                <w:lang w:eastAsia="en-US"/>
              </w:rPr>
              <w:t>1623,0</w:t>
            </w:r>
          </w:p>
        </w:tc>
        <w:tc>
          <w:tcPr>
            <w:tcW w:w="1701" w:type="dxa"/>
            <w:vMerge/>
            <w:tcBorders>
              <w:left w:val="single" w:sz="4" w:space="0" w:color="auto"/>
              <w:right w:val="single" w:sz="4" w:space="0" w:color="auto"/>
            </w:tcBorders>
          </w:tcPr>
          <w:p w14:paraId="38D3E917"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34A1E97A" w14:textId="77777777" w:rsidR="00E97C5C" w:rsidRPr="004A0104" w:rsidRDefault="00E97C5C" w:rsidP="00F562AF">
            <w:pPr>
              <w:rPr>
                <w:sz w:val="20"/>
                <w:szCs w:val="20"/>
                <w:lang w:eastAsia="en-US"/>
              </w:rPr>
            </w:pPr>
          </w:p>
        </w:tc>
      </w:tr>
      <w:tr w:rsidR="00E97C5C" w:rsidRPr="004A0104" w14:paraId="6F9D5748"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48063C65"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247BCB1" w14:textId="77777777" w:rsidR="00E97C5C" w:rsidRPr="004A0104" w:rsidRDefault="00E97C5C" w:rsidP="00F562AF">
            <w:pPr>
              <w:rPr>
                <w:sz w:val="20"/>
                <w:szCs w:val="20"/>
                <w:lang w:eastAsia="en-US"/>
              </w:rPr>
            </w:pPr>
            <w:r w:rsidRPr="004A0104">
              <w:rPr>
                <w:sz w:val="20"/>
                <w:szCs w:val="20"/>
                <w:lang w:eastAsia="en-US"/>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051EAF8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5400CE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53CE639"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C58D16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6672FB1"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F9D851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908DEB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454CE0C"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04718BB6"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tcPr>
          <w:p w14:paraId="1309876F" w14:textId="77777777" w:rsidR="00E97C5C" w:rsidRPr="004A0104" w:rsidRDefault="00E97C5C" w:rsidP="00F562AF">
            <w:pPr>
              <w:rPr>
                <w:sz w:val="20"/>
                <w:szCs w:val="20"/>
                <w:lang w:eastAsia="en-US"/>
              </w:rPr>
            </w:pPr>
          </w:p>
        </w:tc>
      </w:tr>
      <w:tr w:rsidR="00E97C5C" w:rsidRPr="004A0104" w14:paraId="2DE15ECB" w14:textId="77777777" w:rsidTr="00F562AF">
        <w:trPr>
          <w:trHeight w:val="489"/>
        </w:trPr>
        <w:tc>
          <w:tcPr>
            <w:tcW w:w="15876" w:type="dxa"/>
            <w:gridSpan w:val="12"/>
            <w:tcBorders>
              <w:top w:val="single" w:sz="4" w:space="0" w:color="auto"/>
              <w:left w:val="single" w:sz="4" w:space="0" w:color="auto"/>
              <w:bottom w:val="single" w:sz="4" w:space="0" w:color="auto"/>
              <w:right w:val="single" w:sz="4" w:space="0" w:color="auto"/>
            </w:tcBorders>
            <w:vAlign w:val="center"/>
          </w:tcPr>
          <w:p w14:paraId="022A5A93" w14:textId="77777777" w:rsidR="00E97C5C" w:rsidRPr="004A0104" w:rsidRDefault="00E97C5C" w:rsidP="00F562AF">
            <w:pPr>
              <w:rPr>
                <w:sz w:val="20"/>
                <w:szCs w:val="20"/>
                <w:lang w:eastAsia="en-US"/>
              </w:rPr>
            </w:pPr>
            <w:r w:rsidRPr="004A0104">
              <w:rPr>
                <w:sz w:val="20"/>
                <w:szCs w:val="20"/>
              </w:rPr>
              <w:t xml:space="preserve">2.2. </w:t>
            </w:r>
            <w:r w:rsidRPr="004A0104">
              <w:rPr>
                <w:i/>
                <w:color w:val="000000"/>
                <w:sz w:val="20"/>
                <w:szCs w:val="20"/>
                <w:lang w:eastAsia="en-US"/>
              </w:rPr>
              <w:t xml:space="preserve"> Мероприятия, направленные на с</w:t>
            </w:r>
            <w:r w:rsidRPr="004A0104">
              <w:rPr>
                <w:bCs/>
                <w:i/>
                <w:sz w:val="20"/>
                <w:szCs w:val="20"/>
              </w:rPr>
              <w:t>охранение исторической памяти и увековечение подвигов россиян</w:t>
            </w:r>
          </w:p>
        </w:tc>
      </w:tr>
      <w:tr w:rsidR="00E97C5C" w:rsidRPr="004A0104" w14:paraId="718F4542" w14:textId="77777777" w:rsidTr="00F562AF">
        <w:trPr>
          <w:trHeight w:val="489"/>
        </w:trPr>
        <w:tc>
          <w:tcPr>
            <w:tcW w:w="1701" w:type="dxa"/>
            <w:vMerge w:val="restart"/>
            <w:tcBorders>
              <w:top w:val="single" w:sz="4" w:space="0" w:color="auto"/>
              <w:left w:val="single" w:sz="4" w:space="0" w:color="auto"/>
              <w:right w:val="single" w:sz="4" w:space="0" w:color="auto"/>
            </w:tcBorders>
          </w:tcPr>
          <w:p w14:paraId="39FE5DBA" w14:textId="77777777" w:rsidR="00E97C5C" w:rsidRPr="004A0104" w:rsidRDefault="00E97C5C" w:rsidP="00F562AF">
            <w:pPr>
              <w:rPr>
                <w:sz w:val="20"/>
                <w:szCs w:val="20"/>
                <w:lang w:eastAsia="en-US"/>
              </w:rPr>
            </w:pPr>
            <w:r w:rsidRPr="004A0104">
              <w:rPr>
                <w:sz w:val="20"/>
                <w:szCs w:val="20"/>
                <w:lang w:eastAsia="en-US"/>
              </w:rPr>
              <w:t xml:space="preserve">2.17. </w:t>
            </w:r>
            <w:r w:rsidRPr="004A0104">
              <w:rPr>
                <w:bCs/>
                <w:sz w:val="20"/>
                <w:szCs w:val="20"/>
              </w:rPr>
              <w:t>Военно-мемориальные мероприятия, посвящённые Дню вывода советских войск из Афганистана</w:t>
            </w:r>
          </w:p>
        </w:tc>
        <w:tc>
          <w:tcPr>
            <w:tcW w:w="1635" w:type="dxa"/>
            <w:tcBorders>
              <w:top w:val="single" w:sz="4" w:space="0" w:color="auto"/>
              <w:left w:val="single" w:sz="4" w:space="0" w:color="auto"/>
              <w:bottom w:val="single" w:sz="4" w:space="0" w:color="auto"/>
              <w:right w:val="single" w:sz="4" w:space="0" w:color="auto"/>
            </w:tcBorders>
          </w:tcPr>
          <w:p w14:paraId="6E5E7A17"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397EB62C" w14:textId="77777777" w:rsidR="00E97C5C" w:rsidRPr="004A0104" w:rsidRDefault="00E97C5C" w:rsidP="00F562AF">
            <w:pPr>
              <w:jc w:val="center"/>
              <w:rPr>
                <w:color w:val="000000"/>
                <w:sz w:val="20"/>
                <w:szCs w:val="20"/>
                <w:lang w:eastAsia="en-US"/>
              </w:rPr>
            </w:pPr>
            <w:r w:rsidRPr="004A0104">
              <w:rPr>
                <w:color w:val="000000"/>
                <w:sz w:val="20"/>
                <w:szCs w:val="20"/>
                <w:lang w:eastAsia="en-US"/>
              </w:rPr>
              <w:t>200</w:t>
            </w:r>
          </w:p>
        </w:tc>
        <w:tc>
          <w:tcPr>
            <w:tcW w:w="850" w:type="dxa"/>
            <w:tcBorders>
              <w:top w:val="single" w:sz="4" w:space="0" w:color="auto"/>
              <w:left w:val="single" w:sz="4" w:space="0" w:color="auto"/>
              <w:bottom w:val="single" w:sz="4" w:space="0" w:color="auto"/>
              <w:right w:val="single" w:sz="4" w:space="0" w:color="auto"/>
            </w:tcBorders>
          </w:tcPr>
          <w:p w14:paraId="4D1F8C87" w14:textId="77777777" w:rsidR="00E97C5C" w:rsidRPr="004A0104" w:rsidRDefault="00E97C5C" w:rsidP="00F562AF">
            <w:pPr>
              <w:jc w:val="center"/>
              <w:rPr>
                <w:sz w:val="20"/>
                <w:szCs w:val="20"/>
                <w:lang w:eastAsia="en-US"/>
              </w:rPr>
            </w:pPr>
            <w:r w:rsidRPr="004A0104">
              <w:rPr>
                <w:sz w:val="20"/>
                <w:szCs w:val="20"/>
                <w:lang w:eastAsia="en-US"/>
              </w:rPr>
              <w:t>200</w:t>
            </w:r>
          </w:p>
        </w:tc>
        <w:tc>
          <w:tcPr>
            <w:tcW w:w="851" w:type="dxa"/>
            <w:tcBorders>
              <w:top w:val="single" w:sz="4" w:space="0" w:color="auto"/>
              <w:left w:val="single" w:sz="4" w:space="0" w:color="auto"/>
              <w:bottom w:val="single" w:sz="4" w:space="0" w:color="auto"/>
              <w:right w:val="single" w:sz="4" w:space="0" w:color="auto"/>
            </w:tcBorders>
          </w:tcPr>
          <w:p w14:paraId="4E5EE904"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A1E0D5B"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DF319CC"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52319AB9" w14:textId="77777777" w:rsidR="00E97C5C" w:rsidRPr="004A0104" w:rsidRDefault="00E97C5C" w:rsidP="00F562AF">
            <w:pPr>
              <w:jc w:val="center"/>
              <w:rPr>
                <w:sz w:val="20"/>
                <w:szCs w:val="20"/>
                <w:lang w:eastAsia="en-US"/>
              </w:rPr>
            </w:pPr>
            <w:r w:rsidRPr="004A0104">
              <w:rPr>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tcPr>
          <w:p w14:paraId="54098F76" w14:textId="77777777" w:rsidR="00E97C5C" w:rsidRPr="004A0104" w:rsidRDefault="00E97C5C" w:rsidP="00F562AF">
            <w:pPr>
              <w:jc w:val="center"/>
              <w:rPr>
                <w:sz w:val="20"/>
                <w:szCs w:val="20"/>
                <w:lang w:eastAsia="en-US"/>
              </w:rPr>
            </w:pPr>
            <w:r w:rsidRPr="004A0104">
              <w:rPr>
                <w:sz w:val="20"/>
                <w:szCs w:val="20"/>
                <w:lang w:eastAsia="en-US"/>
              </w:rPr>
              <w:t>210</w:t>
            </w:r>
          </w:p>
        </w:tc>
        <w:tc>
          <w:tcPr>
            <w:tcW w:w="1134" w:type="dxa"/>
            <w:tcBorders>
              <w:top w:val="single" w:sz="4" w:space="0" w:color="auto"/>
              <w:left w:val="single" w:sz="4" w:space="0" w:color="auto"/>
              <w:bottom w:val="single" w:sz="4" w:space="0" w:color="auto"/>
              <w:right w:val="single" w:sz="4" w:space="0" w:color="auto"/>
            </w:tcBorders>
          </w:tcPr>
          <w:p w14:paraId="0DD17D0F" w14:textId="77777777" w:rsidR="00E97C5C" w:rsidRPr="004A0104" w:rsidRDefault="00E97C5C" w:rsidP="00F562AF">
            <w:pPr>
              <w:jc w:val="center"/>
              <w:rPr>
                <w:sz w:val="20"/>
                <w:szCs w:val="20"/>
                <w:lang w:eastAsia="en-US"/>
              </w:rPr>
            </w:pPr>
            <w:r w:rsidRPr="004A0104">
              <w:rPr>
                <w:sz w:val="20"/>
                <w:szCs w:val="20"/>
                <w:lang w:eastAsia="en-US"/>
              </w:rPr>
              <w:t>210</w:t>
            </w:r>
          </w:p>
        </w:tc>
        <w:tc>
          <w:tcPr>
            <w:tcW w:w="1701" w:type="dxa"/>
            <w:vMerge w:val="restart"/>
            <w:tcBorders>
              <w:top w:val="single" w:sz="4" w:space="0" w:color="auto"/>
              <w:left w:val="single" w:sz="4" w:space="0" w:color="auto"/>
              <w:right w:val="single" w:sz="4" w:space="0" w:color="auto"/>
            </w:tcBorders>
          </w:tcPr>
          <w:p w14:paraId="38B75E19" w14:textId="77777777" w:rsidR="00E97C5C" w:rsidRPr="004A0104" w:rsidRDefault="00E97C5C" w:rsidP="00F562AF">
            <w:pPr>
              <w:spacing w:after="160" w:line="259" w:lineRule="auto"/>
              <w:jc w:val="center"/>
              <w:rPr>
                <w:rFonts w:eastAsia="Calibri"/>
                <w:sz w:val="20"/>
                <w:szCs w:val="20"/>
                <w:lang w:eastAsia="en-US"/>
              </w:rPr>
            </w:pPr>
            <w:r w:rsidRPr="004A0104">
              <w:rPr>
                <w:rFonts w:eastAsia="Calibri"/>
                <w:sz w:val="20"/>
                <w:szCs w:val="20"/>
                <w:lang w:eastAsia="en-US"/>
              </w:rPr>
              <w:t>МБУ «Дом молодежи Куйбышевского района»,</w:t>
            </w:r>
          </w:p>
          <w:p w14:paraId="6DA1C104" w14:textId="77777777" w:rsidR="00E97C5C" w:rsidRPr="004A0104" w:rsidRDefault="00E97C5C" w:rsidP="00F562AF">
            <w:pPr>
              <w:jc w:val="center"/>
              <w:rPr>
                <w:sz w:val="20"/>
                <w:szCs w:val="20"/>
                <w:lang w:eastAsia="en-US"/>
              </w:rPr>
            </w:pPr>
            <w:r w:rsidRPr="004A0104">
              <w:rPr>
                <w:sz w:val="20"/>
                <w:szCs w:val="20"/>
              </w:rPr>
              <w:t>Куйбышевское отделение РСВА</w:t>
            </w:r>
          </w:p>
        </w:tc>
        <w:tc>
          <w:tcPr>
            <w:tcW w:w="2193" w:type="dxa"/>
            <w:vMerge w:val="restart"/>
            <w:tcBorders>
              <w:top w:val="single" w:sz="4" w:space="0" w:color="auto"/>
              <w:left w:val="single" w:sz="4" w:space="0" w:color="auto"/>
              <w:right w:val="single" w:sz="4" w:space="0" w:color="auto"/>
            </w:tcBorders>
          </w:tcPr>
          <w:p w14:paraId="7176B1C8" w14:textId="77777777" w:rsidR="00E97C5C" w:rsidRPr="004A0104" w:rsidRDefault="00E97C5C" w:rsidP="00F562AF">
            <w:pPr>
              <w:contextualSpacing/>
              <w:jc w:val="both"/>
              <w:rPr>
                <w:sz w:val="20"/>
                <w:szCs w:val="20"/>
                <w:lang w:eastAsia="en-US"/>
              </w:rPr>
            </w:pPr>
            <w:r w:rsidRPr="004A0104">
              <w:rPr>
                <w:color w:val="000000"/>
                <w:sz w:val="20"/>
                <w:szCs w:val="20"/>
              </w:rPr>
              <w:t xml:space="preserve">Проведение </w:t>
            </w:r>
            <w:r w:rsidRPr="004A0104">
              <w:rPr>
                <w:sz w:val="20"/>
                <w:szCs w:val="20"/>
              </w:rPr>
              <w:t xml:space="preserve"> военно-мемориальных мероприятий</w:t>
            </w:r>
            <w:r w:rsidRPr="004A0104">
              <w:rPr>
                <w:color w:val="000000"/>
                <w:sz w:val="20"/>
                <w:szCs w:val="20"/>
              </w:rPr>
              <w:t>, уроков памяти, посвященных памяти россиян, исполнявших служебный долг за пределами Отечества (в том числе онлайн). Ежегодное количество участников – не менее 200 человек</w:t>
            </w:r>
          </w:p>
        </w:tc>
      </w:tr>
      <w:tr w:rsidR="00E97C5C" w:rsidRPr="004A0104" w14:paraId="07271438" w14:textId="77777777" w:rsidTr="00F562AF">
        <w:trPr>
          <w:trHeight w:val="489"/>
        </w:trPr>
        <w:tc>
          <w:tcPr>
            <w:tcW w:w="1701" w:type="dxa"/>
            <w:vMerge/>
            <w:tcBorders>
              <w:left w:val="single" w:sz="4" w:space="0" w:color="auto"/>
              <w:right w:val="single" w:sz="4" w:space="0" w:color="auto"/>
            </w:tcBorders>
            <w:vAlign w:val="center"/>
          </w:tcPr>
          <w:p w14:paraId="2060DBB5"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ED9636E" w14:textId="77777777" w:rsidR="00E97C5C" w:rsidRPr="004A0104" w:rsidRDefault="00E97C5C" w:rsidP="00F562AF">
            <w:pPr>
              <w:rPr>
                <w:sz w:val="20"/>
                <w:szCs w:val="20"/>
              </w:rPr>
            </w:pPr>
            <w:r w:rsidRPr="004A0104">
              <w:rPr>
                <w:sz w:val="20"/>
                <w:szCs w:val="20"/>
              </w:rPr>
              <w:t xml:space="preserve">Сумма затрат, </w:t>
            </w:r>
          </w:p>
          <w:p w14:paraId="34C8410A"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173DA74"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12,0</w:t>
            </w:r>
          </w:p>
        </w:tc>
        <w:tc>
          <w:tcPr>
            <w:tcW w:w="850" w:type="dxa"/>
            <w:tcBorders>
              <w:top w:val="single" w:sz="4" w:space="0" w:color="auto"/>
              <w:left w:val="single" w:sz="4" w:space="0" w:color="auto"/>
              <w:bottom w:val="single" w:sz="4" w:space="0" w:color="auto"/>
              <w:right w:val="single" w:sz="4" w:space="0" w:color="auto"/>
            </w:tcBorders>
          </w:tcPr>
          <w:p w14:paraId="549041FF" w14:textId="77777777" w:rsidR="00E97C5C" w:rsidRPr="004A0104" w:rsidRDefault="00E97C5C" w:rsidP="00F562AF">
            <w:pPr>
              <w:jc w:val="center"/>
              <w:rPr>
                <w:bCs/>
                <w:sz w:val="20"/>
                <w:szCs w:val="20"/>
                <w:lang w:eastAsia="en-US"/>
              </w:rPr>
            </w:pPr>
            <w:r w:rsidRPr="004A0104">
              <w:rPr>
                <w:bCs/>
                <w:sz w:val="20"/>
                <w:szCs w:val="20"/>
                <w:lang w:eastAsia="en-US"/>
              </w:rPr>
              <w:t>12,0</w:t>
            </w:r>
          </w:p>
        </w:tc>
        <w:tc>
          <w:tcPr>
            <w:tcW w:w="851" w:type="dxa"/>
            <w:tcBorders>
              <w:top w:val="single" w:sz="4" w:space="0" w:color="auto"/>
              <w:left w:val="single" w:sz="4" w:space="0" w:color="auto"/>
              <w:bottom w:val="single" w:sz="4" w:space="0" w:color="auto"/>
              <w:right w:val="single" w:sz="4" w:space="0" w:color="auto"/>
            </w:tcBorders>
          </w:tcPr>
          <w:p w14:paraId="3D40B3C5" w14:textId="77777777" w:rsidR="00E97C5C" w:rsidRPr="004A0104" w:rsidRDefault="00E97C5C" w:rsidP="00F562AF">
            <w:pPr>
              <w:jc w:val="center"/>
              <w:rPr>
                <w:bCs/>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63D7397" w14:textId="77777777" w:rsidR="00E97C5C" w:rsidRPr="004A0104" w:rsidRDefault="00E97C5C" w:rsidP="00F562AF">
            <w:pPr>
              <w:jc w:val="center"/>
              <w:rPr>
                <w:bCs/>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E885EB1" w14:textId="77777777" w:rsidR="00E97C5C" w:rsidRPr="004A0104" w:rsidRDefault="00E97C5C" w:rsidP="00F562AF">
            <w:pPr>
              <w:jc w:val="center"/>
              <w:rPr>
                <w:bCs/>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0A58970" w14:textId="77777777" w:rsidR="00E97C5C" w:rsidRPr="004A0104" w:rsidRDefault="00E97C5C" w:rsidP="00F562AF">
            <w:pPr>
              <w:jc w:val="center"/>
              <w:rPr>
                <w:bCs/>
                <w:sz w:val="20"/>
                <w:szCs w:val="20"/>
                <w:lang w:eastAsia="en-US"/>
              </w:rPr>
            </w:pPr>
            <w:r w:rsidRPr="004A0104">
              <w:rPr>
                <w:bCs/>
                <w:sz w:val="20"/>
                <w:szCs w:val="20"/>
                <w:lang w:eastAsia="en-US"/>
              </w:rPr>
              <w:t>12,0</w:t>
            </w:r>
          </w:p>
        </w:tc>
        <w:tc>
          <w:tcPr>
            <w:tcW w:w="1134" w:type="dxa"/>
            <w:tcBorders>
              <w:top w:val="single" w:sz="4" w:space="0" w:color="auto"/>
              <w:left w:val="single" w:sz="4" w:space="0" w:color="auto"/>
              <w:bottom w:val="single" w:sz="4" w:space="0" w:color="auto"/>
              <w:right w:val="single" w:sz="4" w:space="0" w:color="auto"/>
            </w:tcBorders>
          </w:tcPr>
          <w:p w14:paraId="29965F10" w14:textId="77777777" w:rsidR="00E97C5C" w:rsidRPr="004A0104" w:rsidRDefault="00E97C5C" w:rsidP="00F562AF">
            <w:pPr>
              <w:jc w:val="center"/>
              <w:rPr>
                <w:bCs/>
                <w:sz w:val="20"/>
                <w:szCs w:val="20"/>
                <w:lang w:eastAsia="en-US"/>
              </w:rPr>
            </w:pPr>
            <w:r w:rsidRPr="004A0104">
              <w:rPr>
                <w:bCs/>
                <w:sz w:val="20"/>
                <w:szCs w:val="20"/>
                <w:lang w:eastAsia="en-US"/>
              </w:rPr>
              <w:t>14,0</w:t>
            </w:r>
          </w:p>
        </w:tc>
        <w:tc>
          <w:tcPr>
            <w:tcW w:w="1134" w:type="dxa"/>
            <w:tcBorders>
              <w:top w:val="single" w:sz="4" w:space="0" w:color="auto"/>
              <w:left w:val="single" w:sz="4" w:space="0" w:color="auto"/>
              <w:bottom w:val="single" w:sz="4" w:space="0" w:color="auto"/>
              <w:right w:val="single" w:sz="4" w:space="0" w:color="auto"/>
            </w:tcBorders>
          </w:tcPr>
          <w:p w14:paraId="08C9A655" w14:textId="77777777" w:rsidR="00E97C5C" w:rsidRPr="004A0104" w:rsidRDefault="00E97C5C" w:rsidP="00F562AF">
            <w:pPr>
              <w:jc w:val="center"/>
              <w:rPr>
                <w:bCs/>
                <w:sz w:val="20"/>
                <w:szCs w:val="20"/>
                <w:lang w:eastAsia="en-US"/>
              </w:rPr>
            </w:pPr>
            <w:r w:rsidRPr="004A0104">
              <w:rPr>
                <w:bCs/>
                <w:sz w:val="20"/>
                <w:szCs w:val="20"/>
                <w:lang w:eastAsia="en-US"/>
              </w:rPr>
              <w:t>15,0</w:t>
            </w:r>
          </w:p>
        </w:tc>
        <w:tc>
          <w:tcPr>
            <w:tcW w:w="1701" w:type="dxa"/>
            <w:vMerge/>
            <w:tcBorders>
              <w:left w:val="single" w:sz="4" w:space="0" w:color="auto"/>
              <w:right w:val="single" w:sz="4" w:space="0" w:color="auto"/>
            </w:tcBorders>
          </w:tcPr>
          <w:p w14:paraId="3AFEC33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A945253" w14:textId="77777777" w:rsidR="00E97C5C" w:rsidRPr="004A0104" w:rsidRDefault="00E97C5C" w:rsidP="00F562AF">
            <w:pPr>
              <w:rPr>
                <w:sz w:val="20"/>
                <w:szCs w:val="20"/>
                <w:lang w:eastAsia="en-US"/>
              </w:rPr>
            </w:pPr>
          </w:p>
        </w:tc>
      </w:tr>
      <w:tr w:rsidR="00E97C5C" w:rsidRPr="004A0104" w14:paraId="0C871ACC" w14:textId="77777777" w:rsidTr="00F562AF">
        <w:trPr>
          <w:trHeight w:val="489"/>
        </w:trPr>
        <w:tc>
          <w:tcPr>
            <w:tcW w:w="1701" w:type="dxa"/>
            <w:vMerge/>
            <w:tcBorders>
              <w:left w:val="single" w:sz="4" w:space="0" w:color="auto"/>
              <w:right w:val="single" w:sz="4" w:space="0" w:color="auto"/>
            </w:tcBorders>
            <w:vAlign w:val="center"/>
          </w:tcPr>
          <w:p w14:paraId="013F6890"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89B02F9"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DCE002B"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2E964C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ECC53E7"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FBB997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AFA3354"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B900EF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09AA72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80AFDB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78B38BE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B0AE886" w14:textId="77777777" w:rsidR="00E97C5C" w:rsidRPr="004A0104" w:rsidRDefault="00E97C5C" w:rsidP="00F562AF">
            <w:pPr>
              <w:rPr>
                <w:sz w:val="20"/>
                <w:szCs w:val="20"/>
                <w:lang w:eastAsia="en-US"/>
              </w:rPr>
            </w:pPr>
          </w:p>
        </w:tc>
      </w:tr>
      <w:tr w:rsidR="00E97C5C" w:rsidRPr="004A0104" w14:paraId="33D74B56" w14:textId="77777777" w:rsidTr="00F562AF">
        <w:trPr>
          <w:trHeight w:val="489"/>
        </w:trPr>
        <w:tc>
          <w:tcPr>
            <w:tcW w:w="1701" w:type="dxa"/>
            <w:vMerge/>
            <w:tcBorders>
              <w:left w:val="single" w:sz="4" w:space="0" w:color="auto"/>
              <w:right w:val="single" w:sz="4" w:space="0" w:color="auto"/>
            </w:tcBorders>
            <w:vAlign w:val="center"/>
          </w:tcPr>
          <w:p w14:paraId="361BCDD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3B480C1"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EBC492D"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8500DC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22C66BF"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C6EB21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DB2C3D8"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E1004B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792CD9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5E69252"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988138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462F82B" w14:textId="77777777" w:rsidR="00E97C5C" w:rsidRPr="004A0104" w:rsidRDefault="00E97C5C" w:rsidP="00F562AF">
            <w:pPr>
              <w:rPr>
                <w:sz w:val="20"/>
                <w:szCs w:val="20"/>
                <w:lang w:eastAsia="en-US"/>
              </w:rPr>
            </w:pPr>
          </w:p>
        </w:tc>
      </w:tr>
      <w:tr w:rsidR="00E97C5C" w:rsidRPr="004A0104" w14:paraId="42BFD887" w14:textId="77777777" w:rsidTr="00F562AF">
        <w:trPr>
          <w:trHeight w:val="489"/>
        </w:trPr>
        <w:tc>
          <w:tcPr>
            <w:tcW w:w="1701" w:type="dxa"/>
            <w:vMerge/>
            <w:tcBorders>
              <w:left w:val="single" w:sz="4" w:space="0" w:color="auto"/>
              <w:right w:val="single" w:sz="4" w:space="0" w:color="auto"/>
            </w:tcBorders>
            <w:vAlign w:val="center"/>
          </w:tcPr>
          <w:p w14:paraId="6571E12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CD891BA"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B5B7B9C" w14:textId="77777777" w:rsidR="00E97C5C" w:rsidRPr="004A0104" w:rsidRDefault="00E97C5C" w:rsidP="00F562AF">
            <w:pPr>
              <w:jc w:val="center"/>
              <w:rPr>
                <w:color w:val="000000"/>
                <w:sz w:val="20"/>
                <w:szCs w:val="20"/>
                <w:lang w:eastAsia="en-US"/>
              </w:rPr>
            </w:pPr>
            <w:r w:rsidRPr="004A0104">
              <w:rPr>
                <w:color w:val="000000"/>
                <w:sz w:val="20"/>
                <w:szCs w:val="20"/>
                <w:lang w:eastAsia="en-US"/>
              </w:rPr>
              <w:t>12,0</w:t>
            </w:r>
          </w:p>
        </w:tc>
        <w:tc>
          <w:tcPr>
            <w:tcW w:w="850" w:type="dxa"/>
            <w:tcBorders>
              <w:top w:val="single" w:sz="4" w:space="0" w:color="auto"/>
              <w:left w:val="single" w:sz="4" w:space="0" w:color="auto"/>
              <w:bottom w:val="single" w:sz="4" w:space="0" w:color="auto"/>
              <w:right w:val="single" w:sz="4" w:space="0" w:color="auto"/>
            </w:tcBorders>
          </w:tcPr>
          <w:p w14:paraId="7FA21737" w14:textId="77777777" w:rsidR="00E97C5C" w:rsidRPr="004A0104" w:rsidRDefault="00E97C5C" w:rsidP="00F562AF">
            <w:pPr>
              <w:jc w:val="center"/>
              <w:rPr>
                <w:sz w:val="20"/>
                <w:szCs w:val="20"/>
                <w:lang w:eastAsia="en-US"/>
              </w:rPr>
            </w:pPr>
            <w:r w:rsidRPr="004A0104">
              <w:rPr>
                <w:sz w:val="20"/>
                <w:szCs w:val="20"/>
                <w:lang w:eastAsia="en-US"/>
              </w:rPr>
              <w:t>12,0</w:t>
            </w:r>
          </w:p>
        </w:tc>
        <w:tc>
          <w:tcPr>
            <w:tcW w:w="851" w:type="dxa"/>
            <w:tcBorders>
              <w:top w:val="single" w:sz="4" w:space="0" w:color="auto"/>
              <w:left w:val="single" w:sz="4" w:space="0" w:color="auto"/>
              <w:bottom w:val="single" w:sz="4" w:space="0" w:color="auto"/>
              <w:right w:val="single" w:sz="4" w:space="0" w:color="auto"/>
            </w:tcBorders>
          </w:tcPr>
          <w:p w14:paraId="08618974"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0E2CCFB"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7DE889C"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F2B90D3" w14:textId="77777777" w:rsidR="00E97C5C" w:rsidRPr="004A0104" w:rsidRDefault="00E97C5C" w:rsidP="00F562AF">
            <w:pPr>
              <w:jc w:val="center"/>
              <w:rPr>
                <w:sz w:val="20"/>
                <w:szCs w:val="20"/>
                <w:lang w:eastAsia="en-US"/>
              </w:rPr>
            </w:pPr>
            <w:r w:rsidRPr="004A0104">
              <w:rPr>
                <w:sz w:val="20"/>
                <w:szCs w:val="20"/>
                <w:lang w:eastAsia="en-US"/>
              </w:rPr>
              <w:t>12,0</w:t>
            </w:r>
          </w:p>
        </w:tc>
        <w:tc>
          <w:tcPr>
            <w:tcW w:w="1134" w:type="dxa"/>
            <w:tcBorders>
              <w:top w:val="single" w:sz="4" w:space="0" w:color="auto"/>
              <w:left w:val="single" w:sz="4" w:space="0" w:color="auto"/>
              <w:bottom w:val="single" w:sz="4" w:space="0" w:color="auto"/>
              <w:right w:val="single" w:sz="4" w:space="0" w:color="auto"/>
            </w:tcBorders>
          </w:tcPr>
          <w:p w14:paraId="755FEBC8" w14:textId="77777777" w:rsidR="00E97C5C" w:rsidRPr="004A0104" w:rsidRDefault="00E97C5C" w:rsidP="00F562AF">
            <w:pPr>
              <w:jc w:val="center"/>
              <w:rPr>
                <w:sz w:val="20"/>
                <w:szCs w:val="20"/>
                <w:lang w:eastAsia="en-US"/>
              </w:rPr>
            </w:pPr>
            <w:r w:rsidRPr="004A0104">
              <w:rPr>
                <w:sz w:val="20"/>
                <w:szCs w:val="20"/>
                <w:lang w:eastAsia="en-US"/>
              </w:rPr>
              <w:t>14,0</w:t>
            </w:r>
          </w:p>
        </w:tc>
        <w:tc>
          <w:tcPr>
            <w:tcW w:w="1134" w:type="dxa"/>
            <w:tcBorders>
              <w:top w:val="single" w:sz="4" w:space="0" w:color="auto"/>
              <w:left w:val="single" w:sz="4" w:space="0" w:color="auto"/>
              <w:bottom w:val="single" w:sz="4" w:space="0" w:color="auto"/>
              <w:right w:val="single" w:sz="4" w:space="0" w:color="auto"/>
            </w:tcBorders>
          </w:tcPr>
          <w:p w14:paraId="7BE53EAE" w14:textId="77777777" w:rsidR="00E97C5C" w:rsidRPr="004A0104" w:rsidRDefault="00E97C5C" w:rsidP="00F562AF">
            <w:pPr>
              <w:jc w:val="center"/>
              <w:rPr>
                <w:sz w:val="20"/>
                <w:szCs w:val="20"/>
                <w:lang w:eastAsia="en-US"/>
              </w:rPr>
            </w:pPr>
            <w:r w:rsidRPr="004A0104">
              <w:rPr>
                <w:sz w:val="20"/>
                <w:szCs w:val="20"/>
                <w:lang w:eastAsia="en-US"/>
              </w:rPr>
              <w:t>15,0</w:t>
            </w:r>
          </w:p>
        </w:tc>
        <w:tc>
          <w:tcPr>
            <w:tcW w:w="1701" w:type="dxa"/>
            <w:vMerge/>
            <w:tcBorders>
              <w:left w:val="single" w:sz="4" w:space="0" w:color="auto"/>
              <w:right w:val="single" w:sz="4" w:space="0" w:color="auto"/>
            </w:tcBorders>
          </w:tcPr>
          <w:p w14:paraId="24A2902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B7FD94B" w14:textId="77777777" w:rsidR="00E97C5C" w:rsidRPr="004A0104" w:rsidRDefault="00E97C5C" w:rsidP="00F562AF">
            <w:pPr>
              <w:rPr>
                <w:sz w:val="20"/>
                <w:szCs w:val="20"/>
                <w:lang w:eastAsia="en-US"/>
              </w:rPr>
            </w:pPr>
          </w:p>
        </w:tc>
      </w:tr>
      <w:tr w:rsidR="00E97C5C" w:rsidRPr="004A0104" w14:paraId="133885C8"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54E29B6B"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47132B0"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5B2431B"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2C5535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71B76CA"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3A90E1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78E0849"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EE0850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65C335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A2A4341"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22630CBA"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4CEBF590" w14:textId="77777777" w:rsidR="00E97C5C" w:rsidRPr="004A0104" w:rsidRDefault="00E97C5C" w:rsidP="00F562AF">
            <w:pPr>
              <w:rPr>
                <w:sz w:val="20"/>
                <w:szCs w:val="20"/>
                <w:lang w:eastAsia="en-US"/>
              </w:rPr>
            </w:pPr>
          </w:p>
        </w:tc>
      </w:tr>
      <w:tr w:rsidR="00E97C5C" w:rsidRPr="004A0104" w14:paraId="5FEE09D3" w14:textId="77777777" w:rsidTr="00F562AF">
        <w:trPr>
          <w:trHeight w:val="489"/>
        </w:trPr>
        <w:tc>
          <w:tcPr>
            <w:tcW w:w="1701" w:type="dxa"/>
            <w:vMerge w:val="restart"/>
            <w:tcBorders>
              <w:top w:val="single" w:sz="4" w:space="0" w:color="auto"/>
              <w:left w:val="single" w:sz="4" w:space="0" w:color="auto"/>
              <w:right w:val="single" w:sz="4" w:space="0" w:color="auto"/>
            </w:tcBorders>
          </w:tcPr>
          <w:p w14:paraId="7A7115C8" w14:textId="77777777" w:rsidR="00E97C5C" w:rsidRPr="004A0104" w:rsidRDefault="00E97C5C" w:rsidP="00F562AF">
            <w:pPr>
              <w:rPr>
                <w:bCs/>
                <w:sz w:val="20"/>
                <w:szCs w:val="20"/>
              </w:rPr>
            </w:pPr>
            <w:r w:rsidRPr="004A0104">
              <w:rPr>
                <w:sz w:val="20"/>
                <w:szCs w:val="20"/>
                <w:lang w:eastAsia="en-US"/>
              </w:rPr>
              <w:t xml:space="preserve">2.18. </w:t>
            </w:r>
            <w:r w:rsidRPr="004A0104">
              <w:rPr>
                <w:bCs/>
                <w:sz w:val="20"/>
                <w:szCs w:val="20"/>
              </w:rPr>
              <w:t xml:space="preserve">Военно-мемориальные мероприятия, посвящённые </w:t>
            </w:r>
          </w:p>
          <w:p w14:paraId="5F5D8879" w14:textId="77777777" w:rsidR="00E97C5C" w:rsidRPr="004A0104" w:rsidRDefault="00E97C5C" w:rsidP="00F562AF">
            <w:pPr>
              <w:rPr>
                <w:bCs/>
                <w:sz w:val="20"/>
                <w:szCs w:val="20"/>
              </w:rPr>
            </w:pPr>
            <w:r w:rsidRPr="004A0104">
              <w:rPr>
                <w:bCs/>
                <w:sz w:val="20"/>
                <w:szCs w:val="20"/>
              </w:rPr>
              <w:t>(3 сентября, 3 и 9 декабря)</w:t>
            </w:r>
          </w:p>
          <w:p w14:paraId="22497CAD" w14:textId="77777777" w:rsidR="00E97C5C" w:rsidRPr="004A0104" w:rsidRDefault="00E97C5C" w:rsidP="00F562AF">
            <w:pPr>
              <w:jc w:val="center"/>
              <w:rPr>
                <w:bCs/>
                <w:sz w:val="20"/>
                <w:szCs w:val="20"/>
                <w:highlight w:val="cyan"/>
              </w:rPr>
            </w:pPr>
          </w:p>
          <w:p w14:paraId="7840AFD8" w14:textId="77777777" w:rsidR="00E97C5C" w:rsidRPr="004A0104" w:rsidRDefault="00E97C5C" w:rsidP="00F562AF">
            <w:pPr>
              <w:rPr>
                <w:sz w:val="20"/>
                <w:szCs w:val="20"/>
                <w:highlight w:val="cyan"/>
                <w:lang w:eastAsia="en-US"/>
              </w:rPr>
            </w:pPr>
          </w:p>
        </w:tc>
        <w:tc>
          <w:tcPr>
            <w:tcW w:w="1635" w:type="dxa"/>
            <w:tcBorders>
              <w:top w:val="single" w:sz="4" w:space="0" w:color="auto"/>
              <w:left w:val="single" w:sz="4" w:space="0" w:color="auto"/>
              <w:bottom w:val="single" w:sz="4" w:space="0" w:color="auto"/>
              <w:right w:val="single" w:sz="4" w:space="0" w:color="auto"/>
            </w:tcBorders>
          </w:tcPr>
          <w:p w14:paraId="64A6D7BE"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6FAF91FA" w14:textId="77777777" w:rsidR="00E97C5C" w:rsidRPr="004A0104" w:rsidRDefault="00E97C5C" w:rsidP="00F562AF">
            <w:pPr>
              <w:jc w:val="center"/>
              <w:rPr>
                <w:color w:val="000000"/>
                <w:sz w:val="20"/>
                <w:szCs w:val="20"/>
                <w:lang w:eastAsia="en-US"/>
              </w:rPr>
            </w:pPr>
            <w:r w:rsidRPr="004A0104">
              <w:rPr>
                <w:color w:val="000000"/>
                <w:sz w:val="20"/>
                <w:szCs w:val="20"/>
                <w:lang w:eastAsia="en-US"/>
              </w:rPr>
              <w:t>160</w:t>
            </w:r>
          </w:p>
        </w:tc>
        <w:tc>
          <w:tcPr>
            <w:tcW w:w="850" w:type="dxa"/>
            <w:tcBorders>
              <w:top w:val="single" w:sz="4" w:space="0" w:color="auto"/>
              <w:left w:val="single" w:sz="4" w:space="0" w:color="auto"/>
              <w:bottom w:val="single" w:sz="4" w:space="0" w:color="auto"/>
              <w:right w:val="single" w:sz="4" w:space="0" w:color="auto"/>
            </w:tcBorders>
          </w:tcPr>
          <w:p w14:paraId="3D800A9F"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42457B1"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1450AA7" w14:textId="77777777" w:rsidR="00E97C5C" w:rsidRPr="004A0104" w:rsidRDefault="00E97C5C" w:rsidP="00F562AF">
            <w:pPr>
              <w:jc w:val="center"/>
              <w:rPr>
                <w:sz w:val="20"/>
                <w:szCs w:val="20"/>
                <w:lang w:eastAsia="en-US"/>
              </w:rPr>
            </w:pPr>
            <w:r w:rsidRPr="004A0104">
              <w:rPr>
                <w:sz w:val="20"/>
                <w:szCs w:val="20"/>
                <w:lang w:eastAsia="en-US"/>
              </w:rPr>
              <w:t>60</w:t>
            </w:r>
          </w:p>
        </w:tc>
        <w:tc>
          <w:tcPr>
            <w:tcW w:w="851" w:type="dxa"/>
            <w:tcBorders>
              <w:top w:val="single" w:sz="4" w:space="0" w:color="auto"/>
              <w:left w:val="single" w:sz="4" w:space="0" w:color="auto"/>
              <w:bottom w:val="single" w:sz="4" w:space="0" w:color="auto"/>
              <w:right w:val="single" w:sz="4" w:space="0" w:color="auto"/>
            </w:tcBorders>
          </w:tcPr>
          <w:p w14:paraId="40B66B21" w14:textId="77777777" w:rsidR="00E97C5C" w:rsidRPr="004A0104" w:rsidRDefault="00E97C5C" w:rsidP="00F562AF">
            <w:pPr>
              <w:jc w:val="center"/>
              <w:rPr>
                <w:sz w:val="20"/>
                <w:szCs w:val="20"/>
                <w:lang w:eastAsia="en-US"/>
              </w:rPr>
            </w:pPr>
            <w:r w:rsidRPr="004A0104">
              <w:rPr>
                <w:sz w:val="20"/>
                <w:szCs w:val="20"/>
                <w:lang w:eastAsia="en-US"/>
              </w:rPr>
              <w:t>100</w:t>
            </w:r>
          </w:p>
        </w:tc>
        <w:tc>
          <w:tcPr>
            <w:tcW w:w="1275" w:type="dxa"/>
            <w:tcBorders>
              <w:top w:val="single" w:sz="4" w:space="0" w:color="auto"/>
              <w:left w:val="single" w:sz="4" w:space="0" w:color="auto"/>
              <w:bottom w:val="single" w:sz="4" w:space="0" w:color="auto"/>
              <w:right w:val="single" w:sz="4" w:space="0" w:color="auto"/>
            </w:tcBorders>
          </w:tcPr>
          <w:p w14:paraId="3138AF40" w14:textId="77777777" w:rsidR="00E97C5C" w:rsidRPr="004A0104" w:rsidRDefault="00E97C5C" w:rsidP="00F562AF">
            <w:pPr>
              <w:jc w:val="center"/>
              <w:rPr>
                <w:sz w:val="20"/>
                <w:szCs w:val="20"/>
                <w:lang w:eastAsia="en-US"/>
              </w:rPr>
            </w:pPr>
            <w:r w:rsidRPr="004A0104">
              <w:rPr>
                <w:sz w:val="20"/>
                <w:szCs w:val="20"/>
                <w:lang w:eastAsia="en-US"/>
              </w:rPr>
              <w:t>160</w:t>
            </w:r>
          </w:p>
        </w:tc>
        <w:tc>
          <w:tcPr>
            <w:tcW w:w="1134" w:type="dxa"/>
            <w:tcBorders>
              <w:top w:val="single" w:sz="4" w:space="0" w:color="auto"/>
              <w:left w:val="single" w:sz="4" w:space="0" w:color="auto"/>
              <w:bottom w:val="single" w:sz="4" w:space="0" w:color="auto"/>
              <w:right w:val="single" w:sz="4" w:space="0" w:color="auto"/>
            </w:tcBorders>
          </w:tcPr>
          <w:p w14:paraId="66A7F10E" w14:textId="77777777" w:rsidR="00E97C5C" w:rsidRPr="004A0104" w:rsidRDefault="00E97C5C" w:rsidP="00F562AF">
            <w:pPr>
              <w:jc w:val="center"/>
              <w:rPr>
                <w:sz w:val="20"/>
                <w:szCs w:val="20"/>
                <w:lang w:eastAsia="en-US"/>
              </w:rPr>
            </w:pPr>
            <w:r w:rsidRPr="004A0104">
              <w:rPr>
                <w:sz w:val="20"/>
                <w:szCs w:val="20"/>
                <w:lang w:eastAsia="en-US"/>
              </w:rPr>
              <w:t>165</w:t>
            </w:r>
          </w:p>
        </w:tc>
        <w:tc>
          <w:tcPr>
            <w:tcW w:w="1134" w:type="dxa"/>
            <w:tcBorders>
              <w:top w:val="single" w:sz="4" w:space="0" w:color="auto"/>
              <w:left w:val="single" w:sz="4" w:space="0" w:color="auto"/>
              <w:bottom w:val="single" w:sz="4" w:space="0" w:color="auto"/>
              <w:right w:val="single" w:sz="4" w:space="0" w:color="auto"/>
            </w:tcBorders>
          </w:tcPr>
          <w:p w14:paraId="53D798E0" w14:textId="77777777" w:rsidR="00E97C5C" w:rsidRPr="004A0104" w:rsidRDefault="00E97C5C" w:rsidP="00F562AF">
            <w:pPr>
              <w:jc w:val="center"/>
              <w:rPr>
                <w:sz w:val="20"/>
                <w:szCs w:val="20"/>
                <w:lang w:eastAsia="en-US"/>
              </w:rPr>
            </w:pPr>
            <w:r w:rsidRPr="004A0104">
              <w:rPr>
                <w:sz w:val="20"/>
                <w:szCs w:val="20"/>
                <w:lang w:eastAsia="en-US"/>
              </w:rPr>
              <w:t>165</w:t>
            </w:r>
          </w:p>
        </w:tc>
        <w:tc>
          <w:tcPr>
            <w:tcW w:w="1701" w:type="dxa"/>
            <w:vMerge w:val="restart"/>
            <w:tcBorders>
              <w:top w:val="single" w:sz="4" w:space="0" w:color="auto"/>
              <w:left w:val="single" w:sz="4" w:space="0" w:color="auto"/>
              <w:right w:val="single" w:sz="4" w:space="0" w:color="auto"/>
            </w:tcBorders>
          </w:tcPr>
          <w:p w14:paraId="1110ADB5"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tcPr>
          <w:p w14:paraId="47E4B48C" w14:textId="77777777" w:rsidR="00E97C5C" w:rsidRPr="004A0104" w:rsidRDefault="00E97C5C" w:rsidP="00F562AF">
            <w:pPr>
              <w:rPr>
                <w:bCs/>
                <w:sz w:val="20"/>
                <w:szCs w:val="20"/>
              </w:rPr>
            </w:pPr>
            <w:r w:rsidRPr="004A0104">
              <w:rPr>
                <w:bCs/>
                <w:sz w:val="20"/>
                <w:szCs w:val="20"/>
              </w:rPr>
              <w:t>Сохранение исторической памяти через проведение военно-мемориальных мероприятий, посвященных памятным датам России.</w:t>
            </w:r>
          </w:p>
          <w:p w14:paraId="2BEF36C0" w14:textId="77777777" w:rsidR="00E97C5C" w:rsidRPr="004A0104" w:rsidRDefault="00E97C5C" w:rsidP="00F562AF">
            <w:pPr>
              <w:rPr>
                <w:bCs/>
                <w:sz w:val="20"/>
                <w:szCs w:val="20"/>
              </w:rPr>
            </w:pPr>
            <w:r w:rsidRPr="004A0104">
              <w:rPr>
                <w:bCs/>
                <w:sz w:val="20"/>
                <w:szCs w:val="20"/>
              </w:rPr>
              <w:t xml:space="preserve">Ежегодное количество </w:t>
            </w:r>
            <w:r w:rsidRPr="004A0104">
              <w:rPr>
                <w:bCs/>
                <w:sz w:val="20"/>
                <w:szCs w:val="20"/>
              </w:rPr>
              <w:lastRenderedPageBreak/>
              <w:t>участников:</w:t>
            </w:r>
          </w:p>
          <w:p w14:paraId="13144011" w14:textId="77777777" w:rsidR="00E97C5C" w:rsidRPr="004A0104" w:rsidRDefault="00E97C5C" w:rsidP="00F562AF">
            <w:pPr>
              <w:rPr>
                <w:bCs/>
                <w:sz w:val="20"/>
                <w:szCs w:val="20"/>
              </w:rPr>
            </w:pPr>
            <w:r w:rsidRPr="004A0104">
              <w:rPr>
                <w:bCs/>
                <w:sz w:val="20"/>
                <w:szCs w:val="20"/>
              </w:rPr>
              <w:t>2022,2023 – не менее 160 человек;</w:t>
            </w:r>
          </w:p>
          <w:p w14:paraId="0AEA7743" w14:textId="77777777" w:rsidR="00E97C5C" w:rsidRPr="004A0104" w:rsidRDefault="00E97C5C" w:rsidP="00F562AF">
            <w:pPr>
              <w:rPr>
                <w:bCs/>
                <w:sz w:val="20"/>
                <w:szCs w:val="20"/>
              </w:rPr>
            </w:pPr>
            <w:r w:rsidRPr="004A0104">
              <w:rPr>
                <w:bCs/>
                <w:sz w:val="20"/>
                <w:szCs w:val="20"/>
              </w:rPr>
              <w:t>2024, 2025 –165 человек</w:t>
            </w:r>
          </w:p>
        </w:tc>
      </w:tr>
      <w:tr w:rsidR="00E97C5C" w:rsidRPr="004A0104" w14:paraId="2A25E327" w14:textId="77777777" w:rsidTr="00F562AF">
        <w:trPr>
          <w:trHeight w:val="489"/>
        </w:trPr>
        <w:tc>
          <w:tcPr>
            <w:tcW w:w="1701" w:type="dxa"/>
            <w:vMerge/>
            <w:tcBorders>
              <w:left w:val="single" w:sz="4" w:space="0" w:color="auto"/>
              <w:right w:val="single" w:sz="4" w:space="0" w:color="auto"/>
            </w:tcBorders>
            <w:vAlign w:val="center"/>
          </w:tcPr>
          <w:p w14:paraId="49FBBE3E" w14:textId="77777777" w:rsidR="00E97C5C" w:rsidRPr="004A0104" w:rsidRDefault="00E97C5C" w:rsidP="00F562AF">
            <w:pPr>
              <w:rPr>
                <w:sz w:val="20"/>
                <w:szCs w:val="20"/>
                <w:highlight w:val="cyan"/>
                <w:lang w:eastAsia="en-US"/>
              </w:rPr>
            </w:pPr>
          </w:p>
        </w:tc>
        <w:tc>
          <w:tcPr>
            <w:tcW w:w="1635" w:type="dxa"/>
            <w:tcBorders>
              <w:top w:val="single" w:sz="4" w:space="0" w:color="auto"/>
              <w:left w:val="single" w:sz="4" w:space="0" w:color="auto"/>
              <w:bottom w:val="single" w:sz="4" w:space="0" w:color="auto"/>
              <w:right w:val="single" w:sz="4" w:space="0" w:color="auto"/>
            </w:tcBorders>
          </w:tcPr>
          <w:p w14:paraId="59BE1B27" w14:textId="77777777" w:rsidR="00E97C5C" w:rsidRPr="004A0104" w:rsidRDefault="00E97C5C" w:rsidP="00F562AF">
            <w:pPr>
              <w:rPr>
                <w:sz w:val="20"/>
                <w:szCs w:val="20"/>
              </w:rPr>
            </w:pPr>
            <w:r w:rsidRPr="004A0104">
              <w:rPr>
                <w:sz w:val="20"/>
                <w:szCs w:val="20"/>
              </w:rPr>
              <w:t xml:space="preserve">Сумма затрат, </w:t>
            </w:r>
          </w:p>
          <w:p w14:paraId="6D247DB5"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BF78117"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tcPr>
          <w:p w14:paraId="51201E67"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83B4775"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5313EE0"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D45FC60" w14:textId="77777777" w:rsidR="00E97C5C" w:rsidRPr="004A0104" w:rsidRDefault="00E97C5C" w:rsidP="00F562AF">
            <w:pPr>
              <w:jc w:val="center"/>
              <w:rPr>
                <w:bCs/>
                <w:sz w:val="20"/>
                <w:szCs w:val="20"/>
                <w:lang w:eastAsia="en-US"/>
              </w:rPr>
            </w:pPr>
            <w:r w:rsidRPr="004A0104">
              <w:rPr>
                <w:bCs/>
                <w:sz w:val="20"/>
                <w:szCs w:val="20"/>
                <w:lang w:eastAsia="en-US"/>
              </w:rPr>
              <w:t>7,0</w:t>
            </w:r>
          </w:p>
        </w:tc>
        <w:tc>
          <w:tcPr>
            <w:tcW w:w="1275" w:type="dxa"/>
            <w:tcBorders>
              <w:top w:val="single" w:sz="4" w:space="0" w:color="auto"/>
              <w:left w:val="single" w:sz="4" w:space="0" w:color="auto"/>
              <w:bottom w:val="single" w:sz="4" w:space="0" w:color="auto"/>
              <w:right w:val="single" w:sz="4" w:space="0" w:color="auto"/>
            </w:tcBorders>
          </w:tcPr>
          <w:p w14:paraId="00EFE963" w14:textId="77777777" w:rsidR="00E97C5C" w:rsidRPr="004A0104" w:rsidRDefault="00E97C5C" w:rsidP="00F562AF">
            <w:pPr>
              <w:jc w:val="center"/>
              <w:rPr>
                <w:bCs/>
                <w:sz w:val="20"/>
                <w:szCs w:val="20"/>
                <w:lang w:eastAsia="en-US"/>
              </w:rPr>
            </w:pPr>
            <w:r w:rsidRPr="004A0104">
              <w:rPr>
                <w:bCs/>
                <w:sz w:val="20"/>
                <w:szCs w:val="20"/>
                <w:lang w:eastAsia="en-US"/>
              </w:rPr>
              <w:t>16,0</w:t>
            </w:r>
          </w:p>
        </w:tc>
        <w:tc>
          <w:tcPr>
            <w:tcW w:w="1134" w:type="dxa"/>
            <w:tcBorders>
              <w:top w:val="single" w:sz="4" w:space="0" w:color="auto"/>
              <w:left w:val="single" w:sz="4" w:space="0" w:color="auto"/>
              <w:bottom w:val="single" w:sz="4" w:space="0" w:color="auto"/>
              <w:right w:val="single" w:sz="4" w:space="0" w:color="auto"/>
            </w:tcBorders>
          </w:tcPr>
          <w:p w14:paraId="0ED92DD8" w14:textId="77777777" w:rsidR="00E97C5C" w:rsidRPr="004A0104" w:rsidRDefault="00E97C5C" w:rsidP="00F562AF">
            <w:pPr>
              <w:jc w:val="center"/>
              <w:rPr>
                <w:bCs/>
                <w:sz w:val="20"/>
                <w:szCs w:val="20"/>
                <w:lang w:eastAsia="en-US"/>
              </w:rPr>
            </w:pPr>
            <w:r w:rsidRPr="004A0104">
              <w:rPr>
                <w:bCs/>
                <w:sz w:val="20"/>
                <w:szCs w:val="20"/>
                <w:lang w:eastAsia="en-US"/>
              </w:rPr>
              <w:t>16,0</w:t>
            </w:r>
          </w:p>
        </w:tc>
        <w:tc>
          <w:tcPr>
            <w:tcW w:w="1134" w:type="dxa"/>
            <w:tcBorders>
              <w:top w:val="single" w:sz="4" w:space="0" w:color="auto"/>
              <w:left w:val="single" w:sz="4" w:space="0" w:color="auto"/>
              <w:bottom w:val="single" w:sz="4" w:space="0" w:color="auto"/>
              <w:right w:val="single" w:sz="4" w:space="0" w:color="auto"/>
            </w:tcBorders>
          </w:tcPr>
          <w:p w14:paraId="3CC077C2" w14:textId="77777777" w:rsidR="00E97C5C" w:rsidRPr="004A0104" w:rsidRDefault="00E97C5C" w:rsidP="00F562AF">
            <w:pPr>
              <w:jc w:val="center"/>
              <w:rPr>
                <w:bCs/>
                <w:sz w:val="20"/>
                <w:szCs w:val="20"/>
                <w:lang w:eastAsia="en-US"/>
              </w:rPr>
            </w:pPr>
            <w:r w:rsidRPr="004A0104">
              <w:rPr>
                <w:bCs/>
                <w:sz w:val="20"/>
                <w:szCs w:val="20"/>
                <w:lang w:eastAsia="en-US"/>
              </w:rPr>
              <w:t>18,0</w:t>
            </w:r>
          </w:p>
        </w:tc>
        <w:tc>
          <w:tcPr>
            <w:tcW w:w="1701" w:type="dxa"/>
            <w:vMerge/>
            <w:tcBorders>
              <w:left w:val="single" w:sz="4" w:space="0" w:color="auto"/>
              <w:right w:val="single" w:sz="4" w:space="0" w:color="auto"/>
            </w:tcBorders>
          </w:tcPr>
          <w:p w14:paraId="3EBF2CF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72D265F" w14:textId="77777777" w:rsidR="00E97C5C" w:rsidRPr="004A0104" w:rsidRDefault="00E97C5C" w:rsidP="00F562AF">
            <w:pPr>
              <w:rPr>
                <w:sz w:val="20"/>
                <w:szCs w:val="20"/>
                <w:lang w:eastAsia="en-US"/>
              </w:rPr>
            </w:pPr>
          </w:p>
        </w:tc>
      </w:tr>
      <w:tr w:rsidR="00E97C5C" w:rsidRPr="004A0104" w14:paraId="52F28A12" w14:textId="77777777" w:rsidTr="00F562AF">
        <w:trPr>
          <w:trHeight w:val="489"/>
        </w:trPr>
        <w:tc>
          <w:tcPr>
            <w:tcW w:w="1701" w:type="dxa"/>
            <w:vMerge/>
            <w:tcBorders>
              <w:left w:val="single" w:sz="4" w:space="0" w:color="auto"/>
              <w:right w:val="single" w:sz="4" w:space="0" w:color="auto"/>
            </w:tcBorders>
            <w:vAlign w:val="center"/>
          </w:tcPr>
          <w:p w14:paraId="0A882471" w14:textId="77777777" w:rsidR="00E97C5C" w:rsidRPr="004A0104" w:rsidRDefault="00E97C5C" w:rsidP="00F562AF">
            <w:pPr>
              <w:rPr>
                <w:sz w:val="20"/>
                <w:szCs w:val="20"/>
                <w:highlight w:val="cyan"/>
                <w:lang w:eastAsia="en-US"/>
              </w:rPr>
            </w:pPr>
          </w:p>
        </w:tc>
        <w:tc>
          <w:tcPr>
            <w:tcW w:w="1635" w:type="dxa"/>
            <w:tcBorders>
              <w:top w:val="single" w:sz="4" w:space="0" w:color="auto"/>
              <w:left w:val="single" w:sz="4" w:space="0" w:color="auto"/>
              <w:bottom w:val="single" w:sz="4" w:space="0" w:color="auto"/>
              <w:right w:val="single" w:sz="4" w:space="0" w:color="auto"/>
            </w:tcBorders>
          </w:tcPr>
          <w:p w14:paraId="23EAAB4A"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CB9FE1C"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6567C4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EEA45E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C88526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4CF49E9"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F53447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8765463"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E90148F"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8718D6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74BD336" w14:textId="77777777" w:rsidR="00E97C5C" w:rsidRPr="004A0104" w:rsidRDefault="00E97C5C" w:rsidP="00F562AF">
            <w:pPr>
              <w:rPr>
                <w:sz w:val="20"/>
                <w:szCs w:val="20"/>
                <w:lang w:eastAsia="en-US"/>
              </w:rPr>
            </w:pPr>
          </w:p>
        </w:tc>
      </w:tr>
      <w:tr w:rsidR="00E97C5C" w:rsidRPr="004A0104" w14:paraId="4D6655A4" w14:textId="77777777" w:rsidTr="00F562AF">
        <w:trPr>
          <w:trHeight w:val="489"/>
        </w:trPr>
        <w:tc>
          <w:tcPr>
            <w:tcW w:w="1701" w:type="dxa"/>
            <w:vMerge/>
            <w:tcBorders>
              <w:left w:val="single" w:sz="4" w:space="0" w:color="auto"/>
              <w:right w:val="single" w:sz="4" w:space="0" w:color="auto"/>
            </w:tcBorders>
            <w:vAlign w:val="center"/>
          </w:tcPr>
          <w:p w14:paraId="3DA7AB02" w14:textId="77777777" w:rsidR="00E97C5C" w:rsidRPr="004A0104" w:rsidRDefault="00E97C5C" w:rsidP="00F562AF">
            <w:pPr>
              <w:rPr>
                <w:sz w:val="20"/>
                <w:szCs w:val="20"/>
                <w:highlight w:val="cyan"/>
                <w:lang w:eastAsia="en-US"/>
              </w:rPr>
            </w:pPr>
          </w:p>
        </w:tc>
        <w:tc>
          <w:tcPr>
            <w:tcW w:w="1635" w:type="dxa"/>
            <w:tcBorders>
              <w:top w:val="single" w:sz="4" w:space="0" w:color="auto"/>
              <w:left w:val="single" w:sz="4" w:space="0" w:color="auto"/>
              <w:bottom w:val="single" w:sz="4" w:space="0" w:color="auto"/>
              <w:right w:val="single" w:sz="4" w:space="0" w:color="auto"/>
            </w:tcBorders>
          </w:tcPr>
          <w:p w14:paraId="645836BA"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73876F5"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C38525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7BCD749"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29BDE0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0A118C5"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F4004D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605F98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E4298F1"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BF23AC8"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6C5CD6A" w14:textId="77777777" w:rsidR="00E97C5C" w:rsidRPr="004A0104" w:rsidRDefault="00E97C5C" w:rsidP="00F562AF">
            <w:pPr>
              <w:rPr>
                <w:sz w:val="20"/>
                <w:szCs w:val="20"/>
                <w:lang w:eastAsia="en-US"/>
              </w:rPr>
            </w:pPr>
          </w:p>
        </w:tc>
      </w:tr>
      <w:tr w:rsidR="00E97C5C" w:rsidRPr="004A0104" w14:paraId="505059DD" w14:textId="77777777" w:rsidTr="00F562AF">
        <w:trPr>
          <w:trHeight w:val="489"/>
        </w:trPr>
        <w:tc>
          <w:tcPr>
            <w:tcW w:w="1701" w:type="dxa"/>
            <w:vMerge/>
            <w:tcBorders>
              <w:left w:val="single" w:sz="4" w:space="0" w:color="auto"/>
              <w:right w:val="single" w:sz="4" w:space="0" w:color="auto"/>
            </w:tcBorders>
            <w:vAlign w:val="center"/>
          </w:tcPr>
          <w:p w14:paraId="69F05143" w14:textId="77777777" w:rsidR="00E97C5C" w:rsidRPr="004A0104" w:rsidRDefault="00E97C5C" w:rsidP="00F562AF">
            <w:pPr>
              <w:rPr>
                <w:sz w:val="20"/>
                <w:szCs w:val="20"/>
                <w:highlight w:val="cyan"/>
                <w:lang w:eastAsia="en-US"/>
              </w:rPr>
            </w:pPr>
          </w:p>
        </w:tc>
        <w:tc>
          <w:tcPr>
            <w:tcW w:w="1635" w:type="dxa"/>
            <w:tcBorders>
              <w:top w:val="single" w:sz="4" w:space="0" w:color="auto"/>
              <w:left w:val="single" w:sz="4" w:space="0" w:color="auto"/>
              <w:bottom w:val="single" w:sz="4" w:space="0" w:color="auto"/>
              <w:right w:val="single" w:sz="4" w:space="0" w:color="auto"/>
            </w:tcBorders>
          </w:tcPr>
          <w:p w14:paraId="436A6BA1"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4AFD5BB"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tcPr>
          <w:p w14:paraId="48A74365"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3D15913"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1531083"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AAD2691" w14:textId="77777777" w:rsidR="00E97C5C" w:rsidRPr="004A0104" w:rsidRDefault="00E97C5C" w:rsidP="00F562AF">
            <w:pPr>
              <w:jc w:val="center"/>
              <w:rPr>
                <w:sz w:val="20"/>
                <w:szCs w:val="20"/>
                <w:lang w:eastAsia="en-US"/>
              </w:rPr>
            </w:pPr>
            <w:r w:rsidRPr="004A0104">
              <w:rPr>
                <w:bCs/>
                <w:sz w:val="20"/>
                <w:szCs w:val="20"/>
                <w:lang w:eastAsia="en-US"/>
              </w:rPr>
              <w:t>7,0</w:t>
            </w:r>
          </w:p>
        </w:tc>
        <w:tc>
          <w:tcPr>
            <w:tcW w:w="1275" w:type="dxa"/>
            <w:tcBorders>
              <w:top w:val="single" w:sz="4" w:space="0" w:color="auto"/>
              <w:left w:val="single" w:sz="4" w:space="0" w:color="auto"/>
              <w:bottom w:val="single" w:sz="4" w:space="0" w:color="auto"/>
              <w:right w:val="single" w:sz="4" w:space="0" w:color="auto"/>
            </w:tcBorders>
          </w:tcPr>
          <w:p w14:paraId="2FAD4C43" w14:textId="77777777" w:rsidR="00E97C5C" w:rsidRPr="004A0104" w:rsidRDefault="00E97C5C" w:rsidP="00F562AF">
            <w:pPr>
              <w:jc w:val="center"/>
              <w:rPr>
                <w:sz w:val="20"/>
                <w:szCs w:val="20"/>
                <w:lang w:eastAsia="en-US"/>
              </w:rPr>
            </w:pPr>
            <w:r w:rsidRPr="004A0104">
              <w:rPr>
                <w:bCs/>
                <w:sz w:val="20"/>
                <w:szCs w:val="20"/>
                <w:lang w:eastAsia="en-US"/>
              </w:rPr>
              <w:t>16,0</w:t>
            </w:r>
          </w:p>
        </w:tc>
        <w:tc>
          <w:tcPr>
            <w:tcW w:w="1134" w:type="dxa"/>
            <w:tcBorders>
              <w:top w:val="single" w:sz="4" w:space="0" w:color="auto"/>
              <w:left w:val="single" w:sz="4" w:space="0" w:color="auto"/>
              <w:bottom w:val="single" w:sz="4" w:space="0" w:color="auto"/>
              <w:right w:val="single" w:sz="4" w:space="0" w:color="auto"/>
            </w:tcBorders>
          </w:tcPr>
          <w:p w14:paraId="26537A09" w14:textId="77777777" w:rsidR="00E97C5C" w:rsidRPr="004A0104" w:rsidRDefault="00E97C5C" w:rsidP="00F562AF">
            <w:pPr>
              <w:jc w:val="center"/>
              <w:rPr>
                <w:sz w:val="20"/>
                <w:szCs w:val="20"/>
                <w:lang w:eastAsia="en-US"/>
              </w:rPr>
            </w:pPr>
            <w:r w:rsidRPr="004A0104">
              <w:rPr>
                <w:bCs/>
                <w:sz w:val="20"/>
                <w:szCs w:val="20"/>
                <w:lang w:eastAsia="en-US"/>
              </w:rPr>
              <w:t>16,0</w:t>
            </w:r>
          </w:p>
        </w:tc>
        <w:tc>
          <w:tcPr>
            <w:tcW w:w="1134" w:type="dxa"/>
            <w:tcBorders>
              <w:top w:val="single" w:sz="4" w:space="0" w:color="auto"/>
              <w:left w:val="single" w:sz="4" w:space="0" w:color="auto"/>
              <w:bottom w:val="single" w:sz="4" w:space="0" w:color="auto"/>
              <w:right w:val="single" w:sz="4" w:space="0" w:color="auto"/>
            </w:tcBorders>
          </w:tcPr>
          <w:p w14:paraId="6B7D80FC" w14:textId="77777777" w:rsidR="00E97C5C" w:rsidRPr="004A0104" w:rsidRDefault="00E97C5C" w:rsidP="00F562AF">
            <w:pPr>
              <w:jc w:val="center"/>
              <w:rPr>
                <w:sz w:val="20"/>
                <w:szCs w:val="20"/>
                <w:lang w:eastAsia="en-US"/>
              </w:rPr>
            </w:pPr>
            <w:r w:rsidRPr="004A0104">
              <w:rPr>
                <w:bCs/>
                <w:sz w:val="20"/>
                <w:szCs w:val="20"/>
                <w:lang w:eastAsia="en-US"/>
              </w:rPr>
              <w:t>18,0</w:t>
            </w:r>
          </w:p>
        </w:tc>
        <w:tc>
          <w:tcPr>
            <w:tcW w:w="1701" w:type="dxa"/>
            <w:vMerge/>
            <w:tcBorders>
              <w:left w:val="single" w:sz="4" w:space="0" w:color="auto"/>
              <w:right w:val="single" w:sz="4" w:space="0" w:color="auto"/>
            </w:tcBorders>
          </w:tcPr>
          <w:p w14:paraId="48CA3BF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16AFBF3" w14:textId="77777777" w:rsidR="00E97C5C" w:rsidRPr="004A0104" w:rsidRDefault="00E97C5C" w:rsidP="00F562AF">
            <w:pPr>
              <w:rPr>
                <w:sz w:val="20"/>
                <w:szCs w:val="20"/>
                <w:lang w:eastAsia="en-US"/>
              </w:rPr>
            </w:pPr>
          </w:p>
        </w:tc>
      </w:tr>
      <w:tr w:rsidR="00E97C5C" w:rsidRPr="004A0104" w14:paraId="15C2566B"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35946327" w14:textId="77777777" w:rsidR="00E97C5C" w:rsidRPr="004A0104" w:rsidRDefault="00E97C5C" w:rsidP="00F562AF">
            <w:pPr>
              <w:rPr>
                <w:sz w:val="20"/>
                <w:szCs w:val="20"/>
                <w:highlight w:val="cyan"/>
                <w:lang w:eastAsia="en-US"/>
              </w:rPr>
            </w:pPr>
          </w:p>
        </w:tc>
        <w:tc>
          <w:tcPr>
            <w:tcW w:w="1635" w:type="dxa"/>
            <w:tcBorders>
              <w:top w:val="single" w:sz="4" w:space="0" w:color="auto"/>
              <w:left w:val="single" w:sz="4" w:space="0" w:color="auto"/>
              <w:bottom w:val="single" w:sz="4" w:space="0" w:color="auto"/>
              <w:right w:val="single" w:sz="4" w:space="0" w:color="auto"/>
            </w:tcBorders>
          </w:tcPr>
          <w:p w14:paraId="18ACB047"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33F356DB"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957D8D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A267C4E"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17BB22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16D3DC8"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6E7F86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C322E1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C1FD112"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4BA484C4"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01863C42" w14:textId="77777777" w:rsidR="00E97C5C" w:rsidRPr="004A0104" w:rsidRDefault="00E97C5C" w:rsidP="00F562AF">
            <w:pPr>
              <w:rPr>
                <w:sz w:val="20"/>
                <w:szCs w:val="20"/>
                <w:lang w:eastAsia="en-US"/>
              </w:rPr>
            </w:pPr>
          </w:p>
        </w:tc>
      </w:tr>
      <w:tr w:rsidR="00E97C5C" w:rsidRPr="004A0104" w14:paraId="554D456B" w14:textId="77777777" w:rsidTr="00F562AF">
        <w:trPr>
          <w:trHeight w:val="489"/>
        </w:trPr>
        <w:tc>
          <w:tcPr>
            <w:tcW w:w="1701" w:type="dxa"/>
            <w:vMerge w:val="restart"/>
            <w:tcBorders>
              <w:top w:val="single" w:sz="4" w:space="0" w:color="auto"/>
              <w:left w:val="single" w:sz="4" w:space="0" w:color="auto"/>
              <w:right w:val="single" w:sz="4" w:space="0" w:color="auto"/>
            </w:tcBorders>
          </w:tcPr>
          <w:p w14:paraId="5B7A0151" w14:textId="77777777" w:rsidR="00E97C5C" w:rsidRPr="004A0104" w:rsidRDefault="00E97C5C" w:rsidP="00F562AF">
            <w:pPr>
              <w:rPr>
                <w:sz w:val="20"/>
                <w:szCs w:val="20"/>
                <w:lang w:eastAsia="en-US"/>
              </w:rPr>
            </w:pPr>
            <w:r w:rsidRPr="004A0104">
              <w:rPr>
                <w:sz w:val="20"/>
                <w:szCs w:val="20"/>
                <w:lang w:eastAsia="en-US"/>
              </w:rPr>
              <w:t>2.19. Участие во Всероссийских акциях, посвященных Дню победы, Дню памяти и скорби</w:t>
            </w:r>
          </w:p>
          <w:p w14:paraId="7291597A" w14:textId="77777777" w:rsidR="00E97C5C" w:rsidRPr="004A0104" w:rsidRDefault="00E97C5C" w:rsidP="00F562AF">
            <w:pPr>
              <w:rPr>
                <w:sz w:val="20"/>
                <w:szCs w:val="20"/>
                <w:highlight w:val="yellow"/>
                <w:lang w:eastAsia="en-US"/>
              </w:rPr>
            </w:pPr>
          </w:p>
          <w:p w14:paraId="4D2285C5" w14:textId="77777777" w:rsidR="00E97C5C" w:rsidRPr="004A0104" w:rsidRDefault="00E97C5C" w:rsidP="00F562AF">
            <w:pPr>
              <w:rPr>
                <w:sz w:val="20"/>
                <w:szCs w:val="20"/>
                <w:highlight w:val="yellow"/>
                <w:lang w:eastAsia="en-US"/>
              </w:rPr>
            </w:pPr>
          </w:p>
          <w:p w14:paraId="4072B87F"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0C1CC97D"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476A82B9" w14:textId="77777777" w:rsidR="00E97C5C" w:rsidRPr="004A0104" w:rsidRDefault="00E97C5C" w:rsidP="00F562AF">
            <w:pPr>
              <w:jc w:val="center"/>
              <w:rPr>
                <w:color w:val="000000"/>
                <w:sz w:val="20"/>
                <w:szCs w:val="20"/>
                <w:lang w:eastAsia="en-US"/>
              </w:rPr>
            </w:pPr>
            <w:r w:rsidRPr="004A0104">
              <w:rPr>
                <w:color w:val="000000"/>
                <w:sz w:val="20"/>
                <w:szCs w:val="20"/>
                <w:lang w:eastAsia="en-US"/>
              </w:rPr>
              <w:t>3000</w:t>
            </w:r>
          </w:p>
        </w:tc>
        <w:tc>
          <w:tcPr>
            <w:tcW w:w="850" w:type="dxa"/>
            <w:tcBorders>
              <w:top w:val="single" w:sz="4" w:space="0" w:color="auto"/>
              <w:left w:val="single" w:sz="4" w:space="0" w:color="auto"/>
              <w:bottom w:val="single" w:sz="4" w:space="0" w:color="auto"/>
              <w:right w:val="single" w:sz="4" w:space="0" w:color="auto"/>
            </w:tcBorders>
          </w:tcPr>
          <w:p w14:paraId="5C25C387"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FCB0775" w14:textId="77777777" w:rsidR="00E97C5C" w:rsidRPr="004A0104" w:rsidRDefault="00E97C5C" w:rsidP="00F562AF">
            <w:pPr>
              <w:jc w:val="center"/>
              <w:rPr>
                <w:sz w:val="20"/>
                <w:szCs w:val="20"/>
                <w:lang w:eastAsia="en-US"/>
              </w:rPr>
            </w:pPr>
            <w:r w:rsidRPr="004A0104">
              <w:rPr>
                <w:sz w:val="20"/>
                <w:szCs w:val="20"/>
                <w:lang w:eastAsia="en-US"/>
              </w:rPr>
              <w:t>3000</w:t>
            </w:r>
          </w:p>
        </w:tc>
        <w:tc>
          <w:tcPr>
            <w:tcW w:w="850" w:type="dxa"/>
            <w:tcBorders>
              <w:top w:val="single" w:sz="4" w:space="0" w:color="auto"/>
              <w:left w:val="single" w:sz="4" w:space="0" w:color="auto"/>
              <w:bottom w:val="single" w:sz="4" w:space="0" w:color="auto"/>
              <w:right w:val="single" w:sz="4" w:space="0" w:color="auto"/>
            </w:tcBorders>
          </w:tcPr>
          <w:p w14:paraId="1AE9DF2F"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923D316"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E65B1A3" w14:textId="77777777" w:rsidR="00E97C5C" w:rsidRPr="004A0104" w:rsidRDefault="00E97C5C" w:rsidP="00F562AF">
            <w:pPr>
              <w:jc w:val="center"/>
              <w:rPr>
                <w:sz w:val="20"/>
                <w:szCs w:val="20"/>
                <w:lang w:eastAsia="en-US"/>
              </w:rPr>
            </w:pPr>
            <w:r w:rsidRPr="004A0104">
              <w:rPr>
                <w:sz w:val="20"/>
                <w:szCs w:val="20"/>
                <w:lang w:eastAsia="en-US"/>
              </w:rPr>
              <w:t>3200</w:t>
            </w:r>
          </w:p>
        </w:tc>
        <w:tc>
          <w:tcPr>
            <w:tcW w:w="1134" w:type="dxa"/>
            <w:tcBorders>
              <w:top w:val="single" w:sz="4" w:space="0" w:color="auto"/>
              <w:left w:val="single" w:sz="4" w:space="0" w:color="auto"/>
              <w:bottom w:val="single" w:sz="4" w:space="0" w:color="auto"/>
              <w:right w:val="single" w:sz="4" w:space="0" w:color="auto"/>
            </w:tcBorders>
          </w:tcPr>
          <w:p w14:paraId="6E5C67FE" w14:textId="77777777" w:rsidR="00E97C5C" w:rsidRPr="004A0104" w:rsidRDefault="00E97C5C" w:rsidP="00F562AF">
            <w:pPr>
              <w:jc w:val="center"/>
              <w:rPr>
                <w:sz w:val="20"/>
                <w:szCs w:val="20"/>
                <w:lang w:eastAsia="en-US"/>
              </w:rPr>
            </w:pPr>
            <w:r w:rsidRPr="004A0104">
              <w:rPr>
                <w:sz w:val="20"/>
                <w:szCs w:val="20"/>
                <w:lang w:eastAsia="en-US"/>
              </w:rPr>
              <w:t>3500</w:t>
            </w:r>
          </w:p>
        </w:tc>
        <w:tc>
          <w:tcPr>
            <w:tcW w:w="1134" w:type="dxa"/>
            <w:tcBorders>
              <w:top w:val="single" w:sz="4" w:space="0" w:color="auto"/>
              <w:left w:val="single" w:sz="4" w:space="0" w:color="auto"/>
              <w:bottom w:val="single" w:sz="4" w:space="0" w:color="auto"/>
              <w:right w:val="single" w:sz="4" w:space="0" w:color="auto"/>
            </w:tcBorders>
          </w:tcPr>
          <w:p w14:paraId="6A0E7ACD" w14:textId="77777777" w:rsidR="00E97C5C" w:rsidRPr="004A0104" w:rsidRDefault="00E97C5C" w:rsidP="00F562AF">
            <w:pPr>
              <w:jc w:val="center"/>
              <w:rPr>
                <w:sz w:val="20"/>
                <w:szCs w:val="20"/>
                <w:lang w:eastAsia="en-US"/>
              </w:rPr>
            </w:pPr>
            <w:r w:rsidRPr="004A0104">
              <w:rPr>
                <w:sz w:val="20"/>
                <w:szCs w:val="20"/>
                <w:lang w:eastAsia="en-US"/>
              </w:rPr>
              <w:t>3800</w:t>
            </w:r>
          </w:p>
        </w:tc>
        <w:tc>
          <w:tcPr>
            <w:tcW w:w="1701" w:type="dxa"/>
            <w:vMerge w:val="restart"/>
            <w:tcBorders>
              <w:top w:val="single" w:sz="4" w:space="0" w:color="auto"/>
              <w:left w:val="single" w:sz="4" w:space="0" w:color="auto"/>
              <w:right w:val="single" w:sz="4" w:space="0" w:color="auto"/>
            </w:tcBorders>
          </w:tcPr>
          <w:p w14:paraId="4889EA4E"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tcPr>
          <w:p w14:paraId="6DEE9863" w14:textId="77777777" w:rsidR="00E97C5C" w:rsidRPr="004A0104" w:rsidRDefault="00E97C5C" w:rsidP="00F562AF">
            <w:pPr>
              <w:rPr>
                <w:sz w:val="20"/>
                <w:szCs w:val="20"/>
              </w:rPr>
            </w:pPr>
            <w:r w:rsidRPr="004A0104">
              <w:rPr>
                <w:sz w:val="20"/>
                <w:szCs w:val="20"/>
              </w:rPr>
              <w:t>Гражданско-патриотическое воспитание через участие населения во Всероссийских акциях, посвященных Дню Победы: «Георгиевская ленточка», «Свеча памяти», «Бессмертный полк» и иные акции, и Дню памяти и скорби. Ежегодное количество участников:</w:t>
            </w:r>
          </w:p>
          <w:p w14:paraId="7558F6F0" w14:textId="77777777" w:rsidR="00E97C5C" w:rsidRPr="004A0104" w:rsidRDefault="00E97C5C" w:rsidP="00F562AF">
            <w:pPr>
              <w:rPr>
                <w:sz w:val="20"/>
                <w:szCs w:val="20"/>
              </w:rPr>
            </w:pPr>
            <w:r w:rsidRPr="004A0104">
              <w:rPr>
                <w:sz w:val="20"/>
                <w:szCs w:val="20"/>
              </w:rPr>
              <w:t>2022 – 3000 человек;</w:t>
            </w:r>
          </w:p>
          <w:p w14:paraId="71064175" w14:textId="77777777" w:rsidR="00E97C5C" w:rsidRPr="004A0104" w:rsidRDefault="00E97C5C" w:rsidP="00F562AF">
            <w:pPr>
              <w:rPr>
                <w:sz w:val="20"/>
                <w:szCs w:val="20"/>
              </w:rPr>
            </w:pPr>
            <w:r w:rsidRPr="004A0104">
              <w:rPr>
                <w:sz w:val="20"/>
                <w:szCs w:val="20"/>
              </w:rPr>
              <w:t>2023 – 3200 человек;</w:t>
            </w:r>
          </w:p>
          <w:p w14:paraId="180A117A" w14:textId="77777777" w:rsidR="00E97C5C" w:rsidRPr="004A0104" w:rsidRDefault="00E97C5C" w:rsidP="00F562AF">
            <w:pPr>
              <w:rPr>
                <w:sz w:val="20"/>
                <w:szCs w:val="20"/>
              </w:rPr>
            </w:pPr>
            <w:r w:rsidRPr="004A0104">
              <w:rPr>
                <w:sz w:val="20"/>
                <w:szCs w:val="20"/>
              </w:rPr>
              <w:t>2024 –3500 человек; 2025 – 3800 человек</w:t>
            </w:r>
          </w:p>
        </w:tc>
      </w:tr>
      <w:tr w:rsidR="00E97C5C" w:rsidRPr="004A0104" w14:paraId="7824C530" w14:textId="77777777" w:rsidTr="00F562AF">
        <w:trPr>
          <w:trHeight w:val="489"/>
        </w:trPr>
        <w:tc>
          <w:tcPr>
            <w:tcW w:w="1701" w:type="dxa"/>
            <w:vMerge/>
            <w:tcBorders>
              <w:left w:val="single" w:sz="4" w:space="0" w:color="auto"/>
              <w:right w:val="single" w:sz="4" w:space="0" w:color="auto"/>
            </w:tcBorders>
            <w:vAlign w:val="center"/>
          </w:tcPr>
          <w:p w14:paraId="106CFA62"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3FCE3348" w14:textId="77777777" w:rsidR="00E97C5C" w:rsidRPr="004A0104" w:rsidRDefault="00E97C5C" w:rsidP="00F562AF">
            <w:pPr>
              <w:rPr>
                <w:sz w:val="20"/>
                <w:szCs w:val="20"/>
              </w:rPr>
            </w:pPr>
            <w:r w:rsidRPr="004A0104">
              <w:rPr>
                <w:sz w:val="20"/>
                <w:szCs w:val="20"/>
              </w:rPr>
              <w:t xml:space="preserve">Сумма затрат, </w:t>
            </w:r>
          </w:p>
          <w:p w14:paraId="6492150A"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33E1033"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F006021"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C747F2C"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C3F82C4"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B88737D"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CC37DE4" w14:textId="77777777" w:rsidR="00E97C5C" w:rsidRPr="004A0104" w:rsidRDefault="00E97C5C" w:rsidP="00F562AF">
            <w:pPr>
              <w:jc w:val="center"/>
              <w:rPr>
                <w:bCs/>
                <w:sz w:val="20"/>
                <w:szCs w:val="20"/>
                <w:lang w:eastAsia="en-US"/>
              </w:rPr>
            </w:pPr>
            <w:r w:rsidRPr="004A0104">
              <w:rPr>
                <w:bCs/>
                <w:sz w:val="20"/>
                <w:szCs w:val="20"/>
                <w:lang w:eastAsia="en-US"/>
              </w:rPr>
              <w:t>14,0</w:t>
            </w:r>
          </w:p>
        </w:tc>
        <w:tc>
          <w:tcPr>
            <w:tcW w:w="1134" w:type="dxa"/>
            <w:tcBorders>
              <w:top w:val="single" w:sz="4" w:space="0" w:color="auto"/>
              <w:left w:val="single" w:sz="4" w:space="0" w:color="auto"/>
              <w:bottom w:val="single" w:sz="4" w:space="0" w:color="auto"/>
              <w:right w:val="single" w:sz="4" w:space="0" w:color="auto"/>
            </w:tcBorders>
          </w:tcPr>
          <w:p w14:paraId="22C17ADB" w14:textId="77777777" w:rsidR="00E97C5C" w:rsidRPr="004A0104" w:rsidRDefault="00E97C5C" w:rsidP="00F562AF">
            <w:pPr>
              <w:jc w:val="center"/>
              <w:rPr>
                <w:bCs/>
                <w:sz w:val="20"/>
                <w:szCs w:val="20"/>
                <w:lang w:eastAsia="en-US"/>
              </w:rPr>
            </w:pPr>
            <w:r w:rsidRPr="004A0104">
              <w:rPr>
                <w:bCs/>
                <w:sz w:val="20"/>
                <w:szCs w:val="20"/>
                <w:lang w:eastAsia="en-US"/>
              </w:rPr>
              <w:t>14,0</w:t>
            </w:r>
          </w:p>
        </w:tc>
        <w:tc>
          <w:tcPr>
            <w:tcW w:w="1134" w:type="dxa"/>
            <w:tcBorders>
              <w:top w:val="single" w:sz="4" w:space="0" w:color="auto"/>
              <w:left w:val="single" w:sz="4" w:space="0" w:color="auto"/>
              <w:bottom w:val="single" w:sz="4" w:space="0" w:color="auto"/>
              <w:right w:val="single" w:sz="4" w:space="0" w:color="auto"/>
            </w:tcBorders>
          </w:tcPr>
          <w:p w14:paraId="7392F41B" w14:textId="77777777" w:rsidR="00E97C5C" w:rsidRPr="004A0104" w:rsidRDefault="00E97C5C" w:rsidP="00F562AF">
            <w:pPr>
              <w:jc w:val="center"/>
              <w:rPr>
                <w:bCs/>
                <w:sz w:val="20"/>
                <w:szCs w:val="20"/>
                <w:lang w:eastAsia="en-US"/>
              </w:rPr>
            </w:pPr>
            <w:r w:rsidRPr="004A0104">
              <w:rPr>
                <w:bCs/>
                <w:sz w:val="20"/>
                <w:szCs w:val="20"/>
                <w:lang w:eastAsia="en-US"/>
              </w:rPr>
              <w:t>16,0</w:t>
            </w:r>
          </w:p>
        </w:tc>
        <w:tc>
          <w:tcPr>
            <w:tcW w:w="1701" w:type="dxa"/>
            <w:vMerge/>
            <w:tcBorders>
              <w:left w:val="single" w:sz="4" w:space="0" w:color="auto"/>
              <w:right w:val="single" w:sz="4" w:space="0" w:color="auto"/>
            </w:tcBorders>
          </w:tcPr>
          <w:p w14:paraId="67AB93C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C5085AB" w14:textId="77777777" w:rsidR="00E97C5C" w:rsidRPr="004A0104" w:rsidRDefault="00E97C5C" w:rsidP="00F562AF">
            <w:pPr>
              <w:rPr>
                <w:sz w:val="20"/>
                <w:szCs w:val="20"/>
                <w:lang w:eastAsia="en-US"/>
              </w:rPr>
            </w:pPr>
          </w:p>
        </w:tc>
      </w:tr>
      <w:tr w:rsidR="00E97C5C" w:rsidRPr="004A0104" w14:paraId="093ECD80" w14:textId="77777777" w:rsidTr="00F562AF">
        <w:trPr>
          <w:trHeight w:val="489"/>
        </w:trPr>
        <w:tc>
          <w:tcPr>
            <w:tcW w:w="1701" w:type="dxa"/>
            <w:vMerge/>
            <w:tcBorders>
              <w:left w:val="single" w:sz="4" w:space="0" w:color="auto"/>
              <w:right w:val="single" w:sz="4" w:space="0" w:color="auto"/>
            </w:tcBorders>
            <w:vAlign w:val="center"/>
          </w:tcPr>
          <w:p w14:paraId="35ADBB00"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64EBAC84"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04622AA"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DAC9E03"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236B327"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783C5B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545FD6A"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9179AD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99CAB1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A5D2C10"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37021F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FD353B3" w14:textId="77777777" w:rsidR="00E97C5C" w:rsidRPr="004A0104" w:rsidRDefault="00E97C5C" w:rsidP="00F562AF">
            <w:pPr>
              <w:rPr>
                <w:sz w:val="20"/>
                <w:szCs w:val="20"/>
                <w:lang w:eastAsia="en-US"/>
              </w:rPr>
            </w:pPr>
          </w:p>
        </w:tc>
      </w:tr>
      <w:tr w:rsidR="00E97C5C" w:rsidRPr="004A0104" w14:paraId="078BCD05" w14:textId="77777777" w:rsidTr="00F562AF">
        <w:trPr>
          <w:trHeight w:val="489"/>
        </w:trPr>
        <w:tc>
          <w:tcPr>
            <w:tcW w:w="1701" w:type="dxa"/>
            <w:vMerge/>
            <w:tcBorders>
              <w:left w:val="single" w:sz="4" w:space="0" w:color="auto"/>
              <w:right w:val="single" w:sz="4" w:space="0" w:color="auto"/>
            </w:tcBorders>
            <w:vAlign w:val="center"/>
          </w:tcPr>
          <w:p w14:paraId="495E6850"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45D4A379"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9902DB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B361692"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50CEA7B"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B8C4BD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047860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2ED701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9F303D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AE834BD"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93C0F6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026B21D" w14:textId="77777777" w:rsidR="00E97C5C" w:rsidRPr="004A0104" w:rsidRDefault="00E97C5C" w:rsidP="00F562AF">
            <w:pPr>
              <w:rPr>
                <w:sz w:val="20"/>
                <w:szCs w:val="20"/>
                <w:lang w:eastAsia="en-US"/>
              </w:rPr>
            </w:pPr>
          </w:p>
        </w:tc>
      </w:tr>
      <w:tr w:rsidR="00E97C5C" w:rsidRPr="004A0104" w14:paraId="04CCC8AE" w14:textId="77777777" w:rsidTr="00F562AF">
        <w:trPr>
          <w:trHeight w:val="489"/>
        </w:trPr>
        <w:tc>
          <w:tcPr>
            <w:tcW w:w="1701" w:type="dxa"/>
            <w:vMerge/>
            <w:tcBorders>
              <w:left w:val="single" w:sz="4" w:space="0" w:color="auto"/>
              <w:right w:val="single" w:sz="4" w:space="0" w:color="auto"/>
            </w:tcBorders>
            <w:vAlign w:val="center"/>
          </w:tcPr>
          <w:p w14:paraId="1944DB10"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0194A8AB"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F174FE9" w14:textId="77777777" w:rsidR="00E97C5C" w:rsidRPr="004A0104" w:rsidRDefault="00E97C5C" w:rsidP="00F562AF">
            <w:pPr>
              <w:jc w:val="center"/>
              <w:rPr>
                <w:color w:val="000000"/>
                <w:sz w:val="20"/>
                <w:szCs w:val="20"/>
                <w:lang w:eastAsia="en-US"/>
              </w:rPr>
            </w:pPr>
            <w:r w:rsidRPr="004A0104">
              <w:rPr>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C61626D"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F09F186"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B837A51"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DF8710E"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3F161B33" w14:textId="77777777" w:rsidR="00E97C5C" w:rsidRPr="004A0104" w:rsidRDefault="00E97C5C" w:rsidP="00F562AF">
            <w:pPr>
              <w:jc w:val="center"/>
              <w:rPr>
                <w:sz w:val="20"/>
                <w:szCs w:val="20"/>
                <w:lang w:eastAsia="en-US"/>
              </w:rPr>
            </w:pPr>
            <w:r w:rsidRPr="004A0104">
              <w:rPr>
                <w:sz w:val="20"/>
                <w:szCs w:val="20"/>
                <w:lang w:eastAsia="en-US"/>
              </w:rPr>
              <w:t>14,0</w:t>
            </w:r>
          </w:p>
        </w:tc>
        <w:tc>
          <w:tcPr>
            <w:tcW w:w="1134" w:type="dxa"/>
            <w:tcBorders>
              <w:top w:val="single" w:sz="4" w:space="0" w:color="auto"/>
              <w:left w:val="single" w:sz="4" w:space="0" w:color="auto"/>
              <w:bottom w:val="single" w:sz="4" w:space="0" w:color="auto"/>
              <w:right w:val="single" w:sz="4" w:space="0" w:color="auto"/>
            </w:tcBorders>
          </w:tcPr>
          <w:p w14:paraId="4E1E49C5" w14:textId="77777777" w:rsidR="00E97C5C" w:rsidRPr="004A0104" w:rsidRDefault="00E97C5C" w:rsidP="00F562AF">
            <w:pPr>
              <w:jc w:val="center"/>
              <w:rPr>
                <w:sz w:val="20"/>
                <w:szCs w:val="20"/>
                <w:lang w:eastAsia="en-US"/>
              </w:rPr>
            </w:pPr>
            <w:r w:rsidRPr="004A0104">
              <w:rPr>
                <w:sz w:val="20"/>
                <w:szCs w:val="20"/>
                <w:lang w:eastAsia="en-US"/>
              </w:rPr>
              <w:t>14,0</w:t>
            </w:r>
          </w:p>
        </w:tc>
        <w:tc>
          <w:tcPr>
            <w:tcW w:w="1134" w:type="dxa"/>
            <w:tcBorders>
              <w:top w:val="single" w:sz="4" w:space="0" w:color="auto"/>
              <w:left w:val="single" w:sz="4" w:space="0" w:color="auto"/>
              <w:bottom w:val="single" w:sz="4" w:space="0" w:color="auto"/>
              <w:right w:val="single" w:sz="4" w:space="0" w:color="auto"/>
            </w:tcBorders>
          </w:tcPr>
          <w:p w14:paraId="7B00E706" w14:textId="77777777" w:rsidR="00E97C5C" w:rsidRPr="004A0104" w:rsidRDefault="00E97C5C" w:rsidP="00F562AF">
            <w:pPr>
              <w:jc w:val="center"/>
              <w:rPr>
                <w:sz w:val="20"/>
                <w:szCs w:val="20"/>
                <w:lang w:eastAsia="en-US"/>
              </w:rPr>
            </w:pPr>
            <w:r w:rsidRPr="004A0104">
              <w:rPr>
                <w:sz w:val="20"/>
                <w:szCs w:val="20"/>
                <w:lang w:eastAsia="en-US"/>
              </w:rPr>
              <w:t>16,0</w:t>
            </w:r>
          </w:p>
        </w:tc>
        <w:tc>
          <w:tcPr>
            <w:tcW w:w="1701" w:type="dxa"/>
            <w:vMerge/>
            <w:tcBorders>
              <w:left w:val="single" w:sz="4" w:space="0" w:color="auto"/>
              <w:right w:val="single" w:sz="4" w:space="0" w:color="auto"/>
            </w:tcBorders>
          </w:tcPr>
          <w:p w14:paraId="6CABD6E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76124C8" w14:textId="77777777" w:rsidR="00E97C5C" w:rsidRPr="004A0104" w:rsidRDefault="00E97C5C" w:rsidP="00F562AF">
            <w:pPr>
              <w:rPr>
                <w:sz w:val="20"/>
                <w:szCs w:val="20"/>
                <w:lang w:eastAsia="en-US"/>
              </w:rPr>
            </w:pPr>
          </w:p>
        </w:tc>
      </w:tr>
      <w:tr w:rsidR="00E97C5C" w:rsidRPr="004A0104" w14:paraId="6CF02B37"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3F3B5B48"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6329A91A"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0494361"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5AAC08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2A897D1"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8D4FD2D"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E016F6D"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81C9EC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D03637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60C017C"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15A1B483"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7796BD7C" w14:textId="77777777" w:rsidR="00E97C5C" w:rsidRPr="004A0104" w:rsidRDefault="00E97C5C" w:rsidP="00F562AF">
            <w:pPr>
              <w:rPr>
                <w:sz w:val="20"/>
                <w:szCs w:val="20"/>
                <w:lang w:eastAsia="en-US"/>
              </w:rPr>
            </w:pPr>
          </w:p>
        </w:tc>
      </w:tr>
      <w:tr w:rsidR="00E97C5C" w:rsidRPr="004A0104" w14:paraId="255177BA" w14:textId="77777777" w:rsidTr="00F562AF">
        <w:trPr>
          <w:trHeight w:val="489"/>
        </w:trPr>
        <w:tc>
          <w:tcPr>
            <w:tcW w:w="1701" w:type="dxa"/>
            <w:vMerge w:val="restart"/>
            <w:tcBorders>
              <w:top w:val="single" w:sz="4" w:space="0" w:color="auto"/>
              <w:left w:val="single" w:sz="4" w:space="0" w:color="auto"/>
              <w:right w:val="single" w:sz="4" w:space="0" w:color="auto"/>
            </w:tcBorders>
          </w:tcPr>
          <w:p w14:paraId="54B6CFD8" w14:textId="77777777" w:rsidR="00E97C5C" w:rsidRPr="004A0104" w:rsidRDefault="00E97C5C" w:rsidP="00F562AF">
            <w:pPr>
              <w:rPr>
                <w:sz w:val="20"/>
                <w:szCs w:val="20"/>
                <w:lang w:eastAsia="en-US"/>
              </w:rPr>
            </w:pPr>
            <w:r w:rsidRPr="004A0104">
              <w:rPr>
                <w:sz w:val="20"/>
                <w:szCs w:val="20"/>
                <w:lang w:eastAsia="en-US"/>
              </w:rPr>
              <w:t>2.20.</w:t>
            </w:r>
            <w:r w:rsidRPr="004A0104">
              <w:rPr>
                <w:bCs/>
                <w:sz w:val="20"/>
                <w:szCs w:val="20"/>
              </w:rPr>
              <w:t xml:space="preserve"> </w:t>
            </w:r>
            <w:r w:rsidRPr="004A0104">
              <w:rPr>
                <w:rFonts w:eastAsia="Calibri"/>
                <w:sz w:val="20"/>
                <w:szCs w:val="20"/>
                <w:lang w:eastAsia="en-US"/>
              </w:rPr>
              <w:t xml:space="preserve"> </w:t>
            </w:r>
            <w:r w:rsidRPr="004A0104">
              <w:rPr>
                <w:bCs/>
                <w:sz w:val="20"/>
                <w:szCs w:val="20"/>
              </w:rPr>
              <w:t xml:space="preserve">Организация и проведение мероприятий, посвященных   Дню воссоединения Крыма с Россией, Дню России,  Дню Государственного флага РФ, Дню народного единства  </w:t>
            </w:r>
          </w:p>
        </w:tc>
        <w:tc>
          <w:tcPr>
            <w:tcW w:w="1635" w:type="dxa"/>
            <w:tcBorders>
              <w:top w:val="single" w:sz="4" w:space="0" w:color="auto"/>
              <w:left w:val="single" w:sz="4" w:space="0" w:color="auto"/>
              <w:bottom w:val="single" w:sz="4" w:space="0" w:color="auto"/>
              <w:right w:val="single" w:sz="4" w:space="0" w:color="auto"/>
            </w:tcBorders>
          </w:tcPr>
          <w:p w14:paraId="04507CD8"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ED2291C" w14:textId="77777777" w:rsidR="00E97C5C" w:rsidRPr="004A0104" w:rsidRDefault="00E97C5C" w:rsidP="00F562AF">
            <w:pPr>
              <w:jc w:val="center"/>
              <w:rPr>
                <w:color w:val="000000"/>
                <w:sz w:val="20"/>
                <w:szCs w:val="20"/>
                <w:lang w:eastAsia="en-US"/>
              </w:rPr>
            </w:pPr>
            <w:r w:rsidRPr="004A0104">
              <w:rPr>
                <w:color w:val="000000"/>
                <w:sz w:val="20"/>
                <w:szCs w:val="20"/>
                <w:lang w:eastAsia="en-US"/>
              </w:rPr>
              <w:t>800</w:t>
            </w:r>
          </w:p>
        </w:tc>
        <w:tc>
          <w:tcPr>
            <w:tcW w:w="850" w:type="dxa"/>
            <w:tcBorders>
              <w:top w:val="single" w:sz="4" w:space="0" w:color="auto"/>
              <w:left w:val="single" w:sz="4" w:space="0" w:color="auto"/>
              <w:bottom w:val="single" w:sz="4" w:space="0" w:color="auto"/>
              <w:right w:val="single" w:sz="4" w:space="0" w:color="auto"/>
            </w:tcBorders>
          </w:tcPr>
          <w:p w14:paraId="7F7FEB50"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69735B97" w14:textId="77777777" w:rsidR="00E97C5C" w:rsidRPr="004A0104" w:rsidRDefault="00E97C5C" w:rsidP="00F562AF">
            <w:pPr>
              <w:jc w:val="center"/>
              <w:rPr>
                <w:sz w:val="20"/>
                <w:szCs w:val="20"/>
                <w:lang w:eastAsia="en-US"/>
              </w:rPr>
            </w:pPr>
            <w:r w:rsidRPr="004A0104">
              <w:rPr>
                <w:sz w:val="20"/>
                <w:szCs w:val="20"/>
                <w:lang w:eastAsia="en-US"/>
              </w:rPr>
              <w:t>150</w:t>
            </w:r>
          </w:p>
        </w:tc>
        <w:tc>
          <w:tcPr>
            <w:tcW w:w="850" w:type="dxa"/>
            <w:tcBorders>
              <w:top w:val="single" w:sz="4" w:space="0" w:color="auto"/>
              <w:left w:val="single" w:sz="4" w:space="0" w:color="auto"/>
              <w:bottom w:val="single" w:sz="4" w:space="0" w:color="auto"/>
              <w:right w:val="single" w:sz="4" w:space="0" w:color="auto"/>
            </w:tcBorders>
          </w:tcPr>
          <w:p w14:paraId="098D8FB1" w14:textId="77777777" w:rsidR="00E97C5C" w:rsidRPr="004A0104" w:rsidRDefault="00E97C5C" w:rsidP="00F562AF">
            <w:pPr>
              <w:jc w:val="center"/>
              <w:rPr>
                <w:sz w:val="20"/>
                <w:szCs w:val="20"/>
                <w:lang w:eastAsia="en-US"/>
              </w:rPr>
            </w:pPr>
            <w:r w:rsidRPr="004A0104">
              <w:rPr>
                <w:sz w:val="20"/>
                <w:szCs w:val="20"/>
                <w:lang w:eastAsia="en-US"/>
              </w:rPr>
              <w:t>500</w:t>
            </w:r>
          </w:p>
        </w:tc>
        <w:tc>
          <w:tcPr>
            <w:tcW w:w="851" w:type="dxa"/>
            <w:tcBorders>
              <w:top w:val="single" w:sz="4" w:space="0" w:color="auto"/>
              <w:left w:val="single" w:sz="4" w:space="0" w:color="auto"/>
              <w:bottom w:val="single" w:sz="4" w:space="0" w:color="auto"/>
              <w:right w:val="single" w:sz="4" w:space="0" w:color="auto"/>
            </w:tcBorders>
          </w:tcPr>
          <w:p w14:paraId="16CE38FE" w14:textId="77777777" w:rsidR="00E97C5C" w:rsidRPr="004A0104" w:rsidRDefault="00E97C5C" w:rsidP="00F562AF">
            <w:pPr>
              <w:jc w:val="center"/>
              <w:rPr>
                <w:sz w:val="20"/>
                <w:szCs w:val="20"/>
                <w:lang w:eastAsia="en-US"/>
              </w:rPr>
            </w:pPr>
            <w:r w:rsidRPr="004A0104">
              <w:rPr>
                <w:sz w:val="20"/>
                <w:szCs w:val="20"/>
                <w:lang w:eastAsia="en-US"/>
              </w:rPr>
              <w:t>100</w:t>
            </w:r>
          </w:p>
        </w:tc>
        <w:tc>
          <w:tcPr>
            <w:tcW w:w="1275" w:type="dxa"/>
            <w:tcBorders>
              <w:top w:val="single" w:sz="4" w:space="0" w:color="auto"/>
              <w:left w:val="single" w:sz="4" w:space="0" w:color="auto"/>
              <w:bottom w:val="single" w:sz="4" w:space="0" w:color="auto"/>
              <w:right w:val="single" w:sz="4" w:space="0" w:color="auto"/>
            </w:tcBorders>
          </w:tcPr>
          <w:p w14:paraId="006D2AE4" w14:textId="77777777" w:rsidR="00E97C5C" w:rsidRPr="004A0104" w:rsidRDefault="00E97C5C" w:rsidP="00F562AF">
            <w:pPr>
              <w:jc w:val="center"/>
              <w:rPr>
                <w:sz w:val="20"/>
                <w:szCs w:val="20"/>
                <w:lang w:eastAsia="en-US"/>
              </w:rPr>
            </w:pPr>
            <w:r w:rsidRPr="004A0104">
              <w:rPr>
                <w:sz w:val="20"/>
                <w:szCs w:val="20"/>
                <w:lang w:eastAsia="en-US"/>
              </w:rPr>
              <w:t>800</w:t>
            </w:r>
          </w:p>
        </w:tc>
        <w:tc>
          <w:tcPr>
            <w:tcW w:w="1134" w:type="dxa"/>
            <w:tcBorders>
              <w:top w:val="single" w:sz="4" w:space="0" w:color="auto"/>
              <w:left w:val="single" w:sz="4" w:space="0" w:color="auto"/>
              <w:bottom w:val="single" w:sz="4" w:space="0" w:color="auto"/>
              <w:right w:val="single" w:sz="4" w:space="0" w:color="auto"/>
            </w:tcBorders>
          </w:tcPr>
          <w:p w14:paraId="77130C4C" w14:textId="77777777" w:rsidR="00E97C5C" w:rsidRPr="004A0104" w:rsidRDefault="00E97C5C" w:rsidP="00F562AF">
            <w:pPr>
              <w:jc w:val="center"/>
              <w:rPr>
                <w:sz w:val="20"/>
                <w:szCs w:val="20"/>
                <w:lang w:eastAsia="en-US"/>
              </w:rPr>
            </w:pPr>
            <w:r w:rsidRPr="004A0104">
              <w:rPr>
                <w:sz w:val="20"/>
                <w:szCs w:val="20"/>
                <w:lang w:eastAsia="en-US"/>
              </w:rPr>
              <w:t>810</w:t>
            </w:r>
          </w:p>
        </w:tc>
        <w:tc>
          <w:tcPr>
            <w:tcW w:w="1134" w:type="dxa"/>
            <w:tcBorders>
              <w:top w:val="single" w:sz="4" w:space="0" w:color="auto"/>
              <w:left w:val="single" w:sz="4" w:space="0" w:color="auto"/>
              <w:bottom w:val="single" w:sz="4" w:space="0" w:color="auto"/>
              <w:right w:val="single" w:sz="4" w:space="0" w:color="auto"/>
            </w:tcBorders>
          </w:tcPr>
          <w:p w14:paraId="30CBA48A" w14:textId="77777777" w:rsidR="00E97C5C" w:rsidRPr="004A0104" w:rsidRDefault="00E97C5C" w:rsidP="00F562AF">
            <w:pPr>
              <w:jc w:val="center"/>
              <w:rPr>
                <w:sz w:val="20"/>
                <w:szCs w:val="20"/>
                <w:lang w:eastAsia="en-US"/>
              </w:rPr>
            </w:pPr>
            <w:r w:rsidRPr="004A0104">
              <w:rPr>
                <w:sz w:val="20"/>
                <w:szCs w:val="20"/>
                <w:lang w:eastAsia="en-US"/>
              </w:rPr>
              <w:t>820</w:t>
            </w:r>
          </w:p>
        </w:tc>
        <w:tc>
          <w:tcPr>
            <w:tcW w:w="1701" w:type="dxa"/>
            <w:vMerge w:val="restart"/>
            <w:tcBorders>
              <w:top w:val="single" w:sz="4" w:space="0" w:color="auto"/>
              <w:left w:val="single" w:sz="4" w:space="0" w:color="auto"/>
              <w:right w:val="single" w:sz="4" w:space="0" w:color="auto"/>
            </w:tcBorders>
          </w:tcPr>
          <w:p w14:paraId="0F741AED"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 Управление</w:t>
            </w:r>
          </w:p>
        </w:tc>
        <w:tc>
          <w:tcPr>
            <w:tcW w:w="2193" w:type="dxa"/>
            <w:vMerge w:val="restart"/>
            <w:tcBorders>
              <w:top w:val="single" w:sz="4" w:space="0" w:color="auto"/>
              <w:left w:val="single" w:sz="4" w:space="0" w:color="auto"/>
              <w:right w:val="single" w:sz="4" w:space="0" w:color="auto"/>
            </w:tcBorders>
            <w:vAlign w:val="center"/>
          </w:tcPr>
          <w:p w14:paraId="7439B2F0" w14:textId="77777777" w:rsidR="00E97C5C" w:rsidRPr="004A0104" w:rsidRDefault="00E97C5C" w:rsidP="00F562AF">
            <w:pPr>
              <w:rPr>
                <w:sz w:val="20"/>
                <w:szCs w:val="20"/>
              </w:rPr>
            </w:pPr>
            <w:r w:rsidRPr="004A0104">
              <w:rPr>
                <w:sz w:val="20"/>
                <w:szCs w:val="20"/>
              </w:rPr>
              <w:t xml:space="preserve">Повышение интереса к изучению исторически значимых событий, ставших основой государственных праздников в истории России. Комплекс мероприятий: квесты, кинолектории, акции, онлайн-викторины, велопробег. </w:t>
            </w:r>
          </w:p>
          <w:p w14:paraId="64928DE8" w14:textId="77777777" w:rsidR="00E97C5C" w:rsidRPr="004A0104" w:rsidRDefault="00E97C5C" w:rsidP="00F562AF">
            <w:pPr>
              <w:rPr>
                <w:sz w:val="20"/>
                <w:szCs w:val="20"/>
              </w:rPr>
            </w:pPr>
            <w:r w:rsidRPr="004A0104">
              <w:rPr>
                <w:sz w:val="20"/>
                <w:szCs w:val="20"/>
              </w:rPr>
              <w:t>Ежегодное количество участников: 2022, 2023 – не менее 800 человек;</w:t>
            </w:r>
          </w:p>
          <w:p w14:paraId="655AECB3" w14:textId="77777777" w:rsidR="00E97C5C" w:rsidRPr="004A0104" w:rsidRDefault="00E97C5C" w:rsidP="00F562AF">
            <w:pPr>
              <w:rPr>
                <w:sz w:val="20"/>
                <w:szCs w:val="20"/>
              </w:rPr>
            </w:pPr>
            <w:r w:rsidRPr="004A0104">
              <w:rPr>
                <w:sz w:val="20"/>
                <w:szCs w:val="20"/>
              </w:rPr>
              <w:t>2024 – 810 человек;</w:t>
            </w:r>
          </w:p>
          <w:p w14:paraId="6C376CAF" w14:textId="77777777" w:rsidR="00E97C5C" w:rsidRPr="004A0104" w:rsidRDefault="00E97C5C" w:rsidP="00F562AF">
            <w:pPr>
              <w:ind w:left="35" w:right="35"/>
              <w:rPr>
                <w:sz w:val="20"/>
                <w:szCs w:val="20"/>
              </w:rPr>
            </w:pPr>
            <w:r w:rsidRPr="004A0104">
              <w:rPr>
                <w:sz w:val="20"/>
                <w:szCs w:val="20"/>
              </w:rPr>
              <w:t>2025 – 820 человек</w:t>
            </w:r>
          </w:p>
        </w:tc>
      </w:tr>
      <w:tr w:rsidR="00E97C5C" w:rsidRPr="004A0104" w14:paraId="1FEDD130" w14:textId="77777777" w:rsidTr="00F562AF">
        <w:trPr>
          <w:trHeight w:val="489"/>
        </w:trPr>
        <w:tc>
          <w:tcPr>
            <w:tcW w:w="1701" w:type="dxa"/>
            <w:vMerge/>
            <w:tcBorders>
              <w:left w:val="single" w:sz="4" w:space="0" w:color="auto"/>
              <w:right w:val="single" w:sz="4" w:space="0" w:color="auto"/>
            </w:tcBorders>
            <w:vAlign w:val="center"/>
          </w:tcPr>
          <w:p w14:paraId="416AE1A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C609226" w14:textId="77777777" w:rsidR="00E97C5C" w:rsidRPr="004A0104" w:rsidRDefault="00E97C5C" w:rsidP="00F562AF">
            <w:pPr>
              <w:rPr>
                <w:sz w:val="20"/>
                <w:szCs w:val="20"/>
              </w:rPr>
            </w:pPr>
            <w:r w:rsidRPr="004A0104">
              <w:rPr>
                <w:sz w:val="20"/>
                <w:szCs w:val="20"/>
              </w:rPr>
              <w:t xml:space="preserve">Сумма затрат, </w:t>
            </w:r>
          </w:p>
          <w:p w14:paraId="5FD38FA6"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23AB6F5"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17,0</w:t>
            </w:r>
          </w:p>
        </w:tc>
        <w:tc>
          <w:tcPr>
            <w:tcW w:w="850" w:type="dxa"/>
            <w:tcBorders>
              <w:top w:val="single" w:sz="4" w:space="0" w:color="auto"/>
              <w:left w:val="single" w:sz="4" w:space="0" w:color="auto"/>
              <w:bottom w:val="single" w:sz="4" w:space="0" w:color="auto"/>
              <w:right w:val="single" w:sz="4" w:space="0" w:color="auto"/>
            </w:tcBorders>
          </w:tcPr>
          <w:p w14:paraId="3189C52C"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D5DFF9B" w14:textId="77777777" w:rsidR="00E97C5C" w:rsidRPr="004A0104" w:rsidRDefault="00E97C5C" w:rsidP="00F562AF">
            <w:pPr>
              <w:jc w:val="center"/>
              <w:rPr>
                <w:bCs/>
                <w:sz w:val="20"/>
                <w:szCs w:val="20"/>
                <w:lang w:eastAsia="en-US"/>
              </w:rPr>
            </w:pPr>
            <w:r w:rsidRPr="004A0104">
              <w:rPr>
                <w:bCs/>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tcPr>
          <w:p w14:paraId="6A238FE2" w14:textId="77777777" w:rsidR="00E97C5C" w:rsidRPr="004A0104" w:rsidRDefault="00E97C5C" w:rsidP="00F562AF">
            <w:pPr>
              <w:jc w:val="center"/>
              <w:rPr>
                <w:bCs/>
                <w:sz w:val="20"/>
                <w:szCs w:val="20"/>
                <w:lang w:eastAsia="en-US"/>
              </w:rPr>
            </w:pPr>
            <w:r w:rsidRPr="004A0104">
              <w:rPr>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7153C23E"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354FA901" w14:textId="77777777" w:rsidR="00E97C5C" w:rsidRPr="004A0104" w:rsidRDefault="00E97C5C" w:rsidP="00F562AF">
            <w:pPr>
              <w:jc w:val="center"/>
              <w:rPr>
                <w:bCs/>
                <w:sz w:val="20"/>
                <w:szCs w:val="20"/>
                <w:lang w:eastAsia="en-US"/>
              </w:rPr>
            </w:pPr>
            <w:r w:rsidRPr="004A0104">
              <w:rPr>
                <w:bCs/>
                <w:sz w:val="20"/>
                <w:szCs w:val="20"/>
                <w:lang w:eastAsia="en-US"/>
              </w:rPr>
              <w:t>27,0</w:t>
            </w:r>
          </w:p>
        </w:tc>
        <w:tc>
          <w:tcPr>
            <w:tcW w:w="1134" w:type="dxa"/>
            <w:tcBorders>
              <w:top w:val="single" w:sz="4" w:space="0" w:color="auto"/>
              <w:left w:val="single" w:sz="4" w:space="0" w:color="auto"/>
              <w:bottom w:val="single" w:sz="4" w:space="0" w:color="auto"/>
              <w:right w:val="single" w:sz="4" w:space="0" w:color="auto"/>
            </w:tcBorders>
          </w:tcPr>
          <w:p w14:paraId="4C13552B" w14:textId="77777777" w:rsidR="00E97C5C" w:rsidRPr="004A0104" w:rsidRDefault="00E97C5C" w:rsidP="00F562AF">
            <w:pPr>
              <w:jc w:val="center"/>
              <w:rPr>
                <w:bCs/>
                <w:sz w:val="20"/>
                <w:szCs w:val="20"/>
                <w:lang w:eastAsia="en-US"/>
              </w:rPr>
            </w:pPr>
            <w:r w:rsidRPr="004A0104">
              <w:rPr>
                <w:bCs/>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14:paraId="1CB7293E" w14:textId="77777777" w:rsidR="00E97C5C" w:rsidRPr="004A0104" w:rsidRDefault="00E97C5C" w:rsidP="00F562AF">
            <w:pPr>
              <w:jc w:val="center"/>
              <w:rPr>
                <w:bCs/>
                <w:sz w:val="20"/>
                <w:szCs w:val="20"/>
                <w:lang w:eastAsia="en-US"/>
              </w:rPr>
            </w:pPr>
            <w:r w:rsidRPr="004A0104">
              <w:rPr>
                <w:bCs/>
                <w:sz w:val="20"/>
                <w:szCs w:val="20"/>
                <w:lang w:eastAsia="en-US"/>
              </w:rPr>
              <w:t>30,0</w:t>
            </w:r>
          </w:p>
        </w:tc>
        <w:tc>
          <w:tcPr>
            <w:tcW w:w="1701" w:type="dxa"/>
            <w:vMerge/>
            <w:tcBorders>
              <w:left w:val="single" w:sz="4" w:space="0" w:color="auto"/>
              <w:right w:val="single" w:sz="4" w:space="0" w:color="auto"/>
            </w:tcBorders>
          </w:tcPr>
          <w:p w14:paraId="39B5E21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1AFCA3A" w14:textId="77777777" w:rsidR="00E97C5C" w:rsidRPr="004A0104" w:rsidRDefault="00E97C5C" w:rsidP="00F562AF">
            <w:pPr>
              <w:rPr>
                <w:sz w:val="20"/>
                <w:szCs w:val="20"/>
                <w:lang w:eastAsia="en-US"/>
              </w:rPr>
            </w:pPr>
          </w:p>
        </w:tc>
      </w:tr>
      <w:tr w:rsidR="00E97C5C" w:rsidRPr="004A0104" w14:paraId="25431FAF" w14:textId="77777777" w:rsidTr="00F562AF">
        <w:trPr>
          <w:trHeight w:val="489"/>
        </w:trPr>
        <w:tc>
          <w:tcPr>
            <w:tcW w:w="1701" w:type="dxa"/>
            <w:vMerge/>
            <w:tcBorders>
              <w:left w:val="single" w:sz="4" w:space="0" w:color="auto"/>
              <w:right w:val="single" w:sz="4" w:space="0" w:color="auto"/>
            </w:tcBorders>
            <w:vAlign w:val="center"/>
          </w:tcPr>
          <w:p w14:paraId="017EE82C"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C9D8944"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2A7F921"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10D3CE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3E75D6A"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DF77503"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950D53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D0FC89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18F122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8B794EA"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65D8CAC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8E8C7BB" w14:textId="77777777" w:rsidR="00E97C5C" w:rsidRPr="004A0104" w:rsidRDefault="00E97C5C" w:rsidP="00F562AF">
            <w:pPr>
              <w:rPr>
                <w:sz w:val="20"/>
                <w:szCs w:val="20"/>
                <w:lang w:eastAsia="en-US"/>
              </w:rPr>
            </w:pPr>
          </w:p>
        </w:tc>
      </w:tr>
      <w:tr w:rsidR="00E97C5C" w:rsidRPr="004A0104" w14:paraId="425EA9E4" w14:textId="77777777" w:rsidTr="00F562AF">
        <w:trPr>
          <w:trHeight w:val="489"/>
        </w:trPr>
        <w:tc>
          <w:tcPr>
            <w:tcW w:w="1701" w:type="dxa"/>
            <w:vMerge/>
            <w:tcBorders>
              <w:left w:val="single" w:sz="4" w:space="0" w:color="auto"/>
              <w:right w:val="single" w:sz="4" w:space="0" w:color="auto"/>
            </w:tcBorders>
            <w:vAlign w:val="center"/>
          </w:tcPr>
          <w:p w14:paraId="1B2352B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52A1885"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AFB6376"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92361BD"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D694828"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B01FEB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695D10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C80E0D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73F910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CAA5324"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D44510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0E4BE20" w14:textId="77777777" w:rsidR="00E97C5C" w:rsidRPr="004A0104" w:rsidRDefault="00E97C5C" w:rsidP="00F562AF">
            <w:pPr>
              <w:rPr>
                <w:sz w:val="20"/>
                <w:szCs w:val="20"/>
                <w:lang w:eastAsia="en-US"/>
              </w:rPr>
            </w:pPr>
          </w:p>
        </w:tc>
      </w:tr>
      <w:tr w:rsidR="00E97C5C" w:rsidRPr="004A0104" w14:paraId="3817F2D4" w14:textId="77777777" w:rsidTr="00F562AF">
        <w:trPr>
          <w:trHeight w:val="489"/>
        </w:trPr>
        <w:tc>
          <w:tcPr>
            <w:tcW w:w="1701" w:type="dxa"/>
            <w:vMerge/>
            <w:tcBorders>
              <w:left w:val="single" w:sz="4" w:space="0" w:color="auto"/>
              <w:right w:val="single" w:sz="4" w:space="0" w:color="auto"/>
            </w:tcBorders>
            <w:vAlign w:val="center"/>
          </w:tcPr>
          <w:p w14:paraId="44A8689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BC2589B"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9CDF8AB"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17,0</w:t>
            </w:r>
          </w:p>
        </w:tc>
        <w:tc>
          <w:tcPr>
            <w:tcW w:w="850" w:type="dxa"/>
            <w:tcBorders>
              <w:top w:val="single" w:sz="4" w:space="0" w:color="auto"/>
              <w:left w:val="single" w:sz="4" w:space="0" w:color="auto"/>
              <w:bottom w:val="single" w:sz="4" w:space="0" w:color="auto"/>
              <w:right w:val="single" w:sz="4" w:space="0" w:color="auto"/>
            </w:tcBorders>
          </w:tcPr>
          <w:p w14:paraId="2DC9811A"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66A9924" w14:textId="77777777" w:rsidR="00E97C5C" w:rsidRPr="004A0104" w:rsidRDefault="00E97C5C" w:rsidP="00F562AF">
            <w:pPr>
              <w:jc w:val="center"/>
              <w:rPr>
                <w:sz w:val="20"/>
                <w:szCs w:val="20"/>
                <w:lang w:eastAsia="en-US"/>
              </w:rPr>
            </w:pPr>
            <w:r w:rsidRPr="004A0104">
              <w:rPr>
                <w:bCs/>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tcPr>
          <w:p w14:paraId="6281B39F" w14:textId="77777777" w:rsidR="00E97C5C" w:rsidRPr="004A0104" w:rsidRDefault="00E97C5C" w:rsidP="00F562AF">
            <w:pPr>
              <w:jc w:val="center"/>
              <w:rPr>
                <w:sz w:val="20"/>
                <w:szCs w:val="20"/>
                <w:lang w:eastAsia="en-US"/>
              </w:rPr>
            </w:pPr>
            <w:r w:rsidRPr="004A0104">
              <w:rPr>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24D4C7C9" w14:textId="77777777" w:rsidR="00E97C5C" w:rsidRPr="004A0104" w:rsidRDefault="00E97C5C" w:rsidP="00F562AF">
            <w:pPr>
              <w:jc w:val="center"/>
              <w:rPr>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12012883" w14:textId="77777777" w:rsidR="00E97C5C" w:rsidRPr="004A0104" w:rsidRDefault="00E97C5C" w:rsidP="00F562AF">
            <w:pPr>
              <w:jc w:val="center"/>
              <w:rPr>
                <w:sz w:val="20"/>
                <w:szCs w:val="20"/>
                <w:lang w:eastAsia="en-US"/>
              </w:rPr>
            </w:pPr>
            <w:r w:rsidRPr="004A0104">
              <w:rPr>
                <w:sz w:val="20"/>
                <w:szCs w:val="20"/>
                <w:lang w:eastAsia="en-US"/>
              </w:rPr>
              <w:t>27,0</w:t>
            </w:r>
          </w:p>
        </w:tc>
        <w:tc>
          <w:tcPr>
            <w:tcW w:w="1134" w:type="dxa"/>
            <w:tcBorders>
              <w:top w:val="single" w:sz="4" w:space="0" w:color="auto"/>
              <w:left w:val="single" w:sz="4" w:space="0" w:color="auto"/>
              <w:bottom w:val="single" w:sz="4" w:space="0" w:color="auto"/>
              <w:right w:val="single" w:sz="4" w:space="0" w:color="auto"/>
            </w:tcBorders>
          </w:tcPr>
          <w:p w14:paraId="517BEFCC" w14:textId="77777777" w:rsidR="00E97C5C" w:rsidRPr="004A0104" w:rsidRDefault="00E97C5C" w:rsidP="00F562AF">
            <w:pPr>
              <w:jc w:val="center"/>
              <w:rPr>
                <w:sz w:val="20"/>
                <w:szCs w:val="20"/>
                <w:lang w:eastAsia="en-US"/>
              </w:rPr>
            </w:pPr>
            <w:r w:rsidRPr="004A0104">
              <w:rPr>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14:paraId="1AAB4685" w14:textId="77777777" w:rsidR="00E97C5C" w:rsidRPr="004A0104" w:rsidRDefault="00E97C5C" w:rsidP="00F562AF">
            <w:pPr>
              <w:jc w:val="center"/>
              <w:rPr>
                <w:sz w:val="20"/>
                <w:szCs w:val="20"/>
                <w:lang w:eastAsia="en-US"/>
              </w:rPr>
            </w:pPr>
            <w:r w:rsidRPr="004A0104">
              <w:rPr>
                <w:sz w:val="20"/>
                <w:szCs w:val="20"/>
                <w:lang w:eastAsia="en-US"/>
              </w:rPr>
              <w:t>30,0</w:t>
            </w:r>
          </w:p>
        </w:tc>
        <w:tc>
          <w:tcPr>
            <w:tcW w:w="1701" w:type="dxa"/>
            <w:vMerge/>
            <w:tcBorders>
              <w:left w:val="single" w:sz="4" w:space="0" w:color="auto"/>
              <w:right w:val="single" w:sz="4" w:space="0" w:color="auto"/>
            </w:tcBorders>
          </w:tcPr>
          <w:p w14:paraId="37BD14E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BD7279F" w14:textId="77777777" w:rsidR="00E97C5C" w:rsidRPr="004A0104" w:rsidRDefault="00E97C5C" w:rsidP="00F562AF">
            <w:pPr>
              <w:rPr>
                <w:sz w:val="20"/>
                <w:szCs w:val="20"/>
                <w:lang w:eastAsia="en-US"/>
              </w:rPr>
            </w:pPr>
          </w:p>
        </w:tc>
      </w:tr>
      <w:tr w:rsidR="00E97C5C" w:rsidRPr="004A0104" w14:paraId="1767A072"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09CB706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CA4F564"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3F66D778"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764DDC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39CE433"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4EB484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13FA34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167C77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55AFC1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E84CCA0"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77AAF5A8"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749F1EA5" w14:textId="77777777" w:rsidR="00E97C5C" w:rsidRPr="004A0104" w:rsidRDefault="00E97C5C" w:rsidP="00F562AF">
            <w:pPr>
              <w:rPr>
                <w:sz w:val="20"/>
                <w:szCs w:val="20"/>
                <w:lang w:eastAsia="en-US"/>
              </w:rPr>
            </w:pPr>
          </w:p>
        </w:tc>
      </w:tr>
      <w:tr w:rsidR="00E97C5C" w:rsidRPr="004A0104" w14:paraId="3DB16469" w14:textId="77777777" w:rsidTr="00F562AF">
        <w:trPr>
          <w:trHeight w:val="489"/>
        </w:trPr>
        <w:tc>
          <w:tcPr>
            <w:tcW w:w="1701" w:type="dxa"/>
            <w:vMerge w:val="restart"/>
            <w:tcBorders>
              <w:top w:val="single" w:sz="4" w:space="0" w:color="auto"/>
              <w:left w:val="single" w:sz="4" w:space="0" w:color="auto"/>
              <w:right w:val="single" w:sz="4" w:space="0" w:color="auto"/>
            </w:tcBorders>
          </w:tcPr>
          <w:p w14:paraId="7D82FCAB" w14:textId="77777777" w:rsidR="00E97C5C" w:rsidRPr="004A0104" w:rsidRDefault="00E97C5C" w:rsidP="00F562AF">
            <w:pPr>
              <w:rPr>
                <w:sz w:val="20"/>
                <w:szCs w:val="20"/>
                <w:lang w:eastAsia="en-US"/>
              </w:rPr>
            </w:pPr>
            <w:r w:rsidRPr="004A0104">
              <w:rPr>
                <w:sz w:val="20"/>
                <w:szCs w:val="20"/>
                <w:lang w:eastAsia="en-US"/>
              </w:rPr>
              <w:t>2.21. Тематические уроки мужества</w:t>
            </w:r>
          </w:p>
        </w:tc>
        <w:tc>
          <w:tcPr>
            <w:tcW w:w="1635" w:type="dxa"/>
            <w:tcBorders>
              <w:top w:val="single" w:sz="4" w:space="0" w:color="auto"/>
              <w:left w:val="single" w:sz="4" w:space="0" w:color="auto"/>
              <w:bottom w:val="single" w:sz="4" w:space="0" w:color="auto"/>
              <w:right w:val="single" w:sz="4" w:space="0" w:color="auto"/>
            </w:tcBorders>
          </w:tcPr>
          <w:p w14:paraId="2524225C"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646EF2C" w14:textId="77777777" w:rsidR="00E97C5C" w:rsidRPr="004A0104" w:rsidRDefault="00E97C5C" w:rsidP="00F562AF">
            <w:pPr>
              <w:jc w:val="center"/>
              <w:rPr>
                <w:color w:val="000000"/>
                <w:sz w:val="20"/>
                <w:szCs w:val="20"/>
                <w:lang w:eastAsia="en-US"/>
              </w:rPr>
            </w:pPr>
            <w:r w:rsidRPr="004A0104">
              <w:rPr>
                <w:color w:val="000000"/>
                <w:sz w:val="20"/>
                <w:szCs w:val="20"/>
                <w:lang w:eastAsia="en-US"/>
              </w:rPr>
              <w:t>410</w:t>
            </w:r>
          </w:p>
        </w:tc>
        <w:tc>
          <w:tcPr>
            <w:tcW w:w="850" w:type="dxa"/>
            <w:tcBorders>
              <w:top w:val="single" w:sz="4" w:space="0" w:color="auto"/>
              <w:left w:val="single" w:sz="4" w:space="0" w:color="auto"/>
              <w:bottom w:val="single" w:sz="4" w:space="0" w:color="auto"/>
              <w:right w:val="single" w:sz="4" w:space="0" w:color="auto"/>
            </w:tcBorders>
          </w:tcPr>
          <w:p w14:paraId="1A525D54"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64D31A2F" w14:textId="77777777" w:rsidR="00E97C5C" w:rsidRPr="004A0104" w:rsidRDefault="00E97C5C" w:rsidP="00F562AF">
            <w:pPr>
              <w:jc w:val="center"/>
              <w:rPr>
                <w:sz w:val="20"/>
                <w:szCs w:val="20"/>
                <w:lang w:eastAsia="en-US"/>
              </w:rPr>
            </w:pPr>
            <w:r w:rsidRPr="004A0104">
              <w:rPr>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tcPr>
          <w:p w14:paraId="11A05F88" w14:textId="77777777" w:rsidR="00E97C5C" w:rsidRPr="004A0104" w:rsidRDefault="00E97C5C" w:rsidP="00F562AF">
            <w:pPr>
              <w:jc w:val="center"/>
              <w:rPr>
                <w:sz w:val="20"/>
                <w:szCs w:val="20"/>
                <w:lang w:eastAsia="en-US"/>
              </w:rPr>
            </w:pPr>
            <w:r w:rsidRPr="004A0104">
              <w:rPr>
                <w:sz w:val="20"/>
                <w:szCs w:val="20"/>
                <w:lang w:eastAsia="en-US"/>
              </w:rPr>
              <w:t>60</w:t>
            </w:r>
          </w:p>
        </w:tc>
        <w:tc>
          <w:tcPr>
            <w:tcW w:w="851" w:type="dxa"/>
            <w:tcBorders>
              <w:top w:val="single" w:sz="4" w:space="0" w:color="auto"/>
              <w:left w:val="single" w:sz="4" w:space="0" w:color="auto"/>
              <w:bottom w:val="single" w:sz="4" w:space="0" w:color="auto"/>
              <w:right w:val="single" w:sz="4" w:space="0" w:color="auto"/>
            </w:tcBorders>
          </w:tcPr>
          <w:p w14:paraId="507DB1CE"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11B1E08" w14:textId="77777777" w:rsidR="00E97C5C" w:rsidRPr="004A0104" w:rsidRDefault="00E97C5C" w:rsidP="00F562AF">
            <w:pPr>
              <w:jc w:val="center"/>
              <w:rPr>
                <w:sz w:val="20"/>
                <w:szCs w:val="20"/>
                <w:lang w:eastAsia="en-US"/>
              </w:rPr>
            </w:pPr>
            <w:r w:rsidRPr="004A0104">
              <w:rPr>
                <w:sz w:val="20"/>
                <w:szCs w:val="20"/>
                <w:lang w:eastAsia="en-US"/>
              </w:rPr>
              <w:t>420</w:t>
            </w:r>
          </w:p>
        </w:tc>
        <w:tc>
          <w:tcPr>
            <w:tcW w:w="1134" w:type="dxa"/>
            <w:tcBorders>
              <w:top w:val="single" w:sz="4" w:space="0" w:color="auto"/>
              <w:left w:val="single" w:sz="4" w:space="0" w:color="auto"/>
              <w:bottom w:val="single" w:sz="4" w:space="0" w:color="auto"/>
              <w:right w:val="single" w:sz="4" w:space="0" w:color="auto"/>
            </w:tcBorders>
          </w:tcPr>
          <w:p w14:paraId="085BC57E" w14:textId="77777777" w:rsidR="00E97C5C" w:rsidRPr="004A0104" w:rsidRDefault="00E97C5C" w:rsidP="00F562AF">
            <w:pPr>
              <w:jc w:val="center"/>
              <w:rPr>
                <w:sz w:val="20"/>
                <w:szCs w:val="20"/>
                <w:lang w:eastAsia="en-US"/>
              </w:rPr>
            </w:pPr>
            <w:r w:rsidRPr="004A0104">
              <w:rPr>
                <w:sz w:val="20"/>
                <w:szCs w:val="20"/>
                <w:lang w:eastAsia="en-US"/>
              </w:rPr>
              <w:t>420</w:t>
            </w:r>
          </w:p>
        </w:tc>
        <w:tc>
          <w:tcPr>
            <w:tcW w:w="1134" w:type="dxa"/>
            <w:tcBorders>
              <w:top w:val="single" w:sz="4" w:space="0" w:color="auto"/>
              <w:left w:val="single" w:sz="4" w:space="0" w:color="auto"/>
              <w:bottom w:val="single" w:sz="4" w:space="0" w:color="auto"/>
              <w:right w:val="single" w:sz="4" w:space="0" w:color="auto"/>
            </w:tcBorders>
          </w:tcPr>
          <w:p w14:paraId="43B4292C" w14:textId="77777777" w:rsidR="00E97C5C" w:rsidRPr="004A0104" w:rsidRDefault="00E97C5C" w:rsidP="00F562AF">
            <w:pPr>
              <w:jc w:val="center"/>
              <w:rPr>
                <w:sz w:val="20"/>
                <w:szCs w:val="20"/>
                <w:lang w:eastAsia="en-US"/>
              </w:rPr>
            </w:pPr>
            <w:r w:rsidRPr="004A0104">
              <w:rPr>
                <w:sz w:val="20"/>
                <w:szCs w:val="20"/>
                <w:lang w:eastAsia="en-US"/>
              </w:rPr>
              <w:t>430</w:t>
            </w:r>
          </w:p>
        </w:tc>
        <w:tc>
          <w:tcPr>
            <w:tcW w:w="1701" w:type="dxa"/>
            <w:vMerge w:val="restart"/>
            <w:tcBorders>
              <w:top w:val="single" w:sz="4" w:space="0" w:color="auto"/>
              <w:left w:val="single" w:sz="4" w:space="0" w:color="auto"/>
              <w:right w:val="single" w:sz="4" w:space="0" w:color="auto"/>
            </w:tcBorders>
          </w:tcPr>
          <w:p w14:paraId="719C5D60" w14:textId="77777777" w:rsidR="00E97C5C" w:rsidRPr="004A0104" w:rsidRDefault="00E97C5C" w:rsidP="00F562AF">
            <w:pPr>
              <w:jc w:val="center"/>
              <w:rPr>
                <w:sz w:val="20"/>
                <w:szCs w:val="20"/>
                <w:lang w:eastAsia="en-US"/>
              </w:rPr>
            </w:pPr>
            <w:r w:rsidRPr="004A0104">
              <w:rPr>
                <w:sz w:val="20"/>
                <w:szCs w:val="20"/>
                <w:lang w:eastAsia="en-US"/>
              </w:rPr>
              <w:t xml:space="preserve">МБУ «Дом молодежи Куйбышевского </w:t>
            </w:r>
            <w:r w:rsidRPr="004A0104">
              <w:rPr>
                <w:sz w:val="20"/>
                <w:szCs w:val="20"/>
                <w:lang w:eastAsia="en-US"/>
              </w:rPr>
              <w:lastRenderedPageBreak/>
              <w:t>района»</w:t>
            </w:r>
          </w:p>
        </w:tc>
        <w:tc>
          <w:tcPr>
            <w:tcW w:w="2193" w:type="dxa"/>
            <w:vMerge w:val="restart"/>
            <w:tcBorders>
              <w:top w:val="single" w:sz="4" w:space="0" w:color="auto"/>
              <w:left w:val="single" w:sz="4" w:space="0" w:color="auto"/>
              <w:right w:val="single" w:sz="4" w:space="0" w:color="auto"/>
            </w:tcBorders>
          </w:tcPr>
          <w:p w14:paraId="16B7330C" w14:textId="77777777" w:rsidR="00E97C5C" w:rsidRPr="004A0104" w:rsidRDefault="00E97C5C" w:rsidP="00F562AF">
            <w:pPr>
              <w:rPr>
                <w:sz w:val="20"/>
                <w:szCs w:val="20"/>
              </w:rPr>
            </w:pPr>
            <w:r w:rsidRPr="004A0104">
              <w:rPr>
                <w:sz w:val="20"/>
                <w:szCs w:val="20"/>
              </w:rPr>
              <w:lastRenderedPageBreak/>
              <w:t xml:space="preserve">Проведены исторические уроки, онлайн-уроки, встречи </w:t>
            </w:r>
            <w:r w:rsidRPr="004A0104">
              <w:rPr>
                <w:sz w:val="20"/>
                <w:szCs w:val="20"/>
              </w:rPr>
              <w:lastRenderedPageBreak/>
              <w:t xml:space="preserve">молодежи с использованием материалов  о ветеранах ВОВ. Ежегодное количество участников: 2022 – не менее 410 человек; 2023,2024 – 420 человек; </w:t>
            </w:r>
          </w:p>
          <w:p w14:paraId="0D2E20EA" w14:textId="77777777" w:rsidR="00E97C5C" w:rsidRPr="004A0104" w:rsidRDefault="00E97C5C" w:rsidP="00F562AF">
            <w:pPr>
              <w:rPr>
                <w:sz w:val="20"/>
                <w:szCs w:val="20"/>
                <w:lang w:eastAsia="en-US"/>
              </w:rPr>
            </w:pPr>
            <w:r w:rsidRPr="004A0104">
              <w:rPr>
                <w:sz w:val="20"/>
                <w:szCs w:val="20"/>
              </w:rPr>
              <w:t>2025 - 430 человек</w:t>
            </w:r>
          </w:p>
        </w:tc>
      </w:tr>
      <w:tr w:rsidR="00E97C5C" w:rsidRPr="004A0104" w14:paraId="01FDB266" w14:textId="77777777" w:rsidTr="00F562AF">
        <w:trPr>
          <w:trHeight w:val="489"/>
        </w:trPr>
        <w:tc>
          <w:tcPr>
            <w:tcW w:w="1701" w:type="dxa"/>
            <w:vMerge/>
            <w:tcBorders>
              <w:left w:val="single" w:sz="4" w:space="0" w:color="auto"/>
              <w:right w:val="single" w:sz="4" w:space="0" w:color="auto"/>
            </w:tcBorders>
            <w:vAlign w:val="center"/>
          </w:tcPr>
          <w:p w14:paraId="5965DAD9"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3899458" w14:textId="77777777" w:rsidR="00E97C5C" w:rsidRPr="004A0104" w:rsidRDefault="00E97C5C" w:rsidP="00F562AF">
            <w:pPr>
              <w:rPr>
                <w:sz w:val="20"/>
                <w:szCs w:val="20"/>
              </w:rPr>
            </w:pPr>
            <w:r w:rsidRPr="004A0104">
              <w:rPr>
                <w:sz w:val="20"/>
                <w:szCs w:val="20"/>
              </w:rPr>
              <w:t xml:space="preserve">Сумма затрат, </w:t>
            </w:r>
          </w:p>
          <w:p w14:paraId="400CC1D2"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4746490"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042C8E5"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D21D833"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67002A7"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222B09C"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7DE38E6" w14:textId="77777777" w:rsidR="00E97C5C" w:rsidRPr="004A0104" w:rsidRDefault="00E97C5C" w:rsidP="00F562AF">
            <w:pPr>
              <w:jc w:val="center"/>
              <w:rPr>
                <w:bCs/>
                <w:sz w:val="20"/>
                <w:szCs w:val="20"/>
                <w:lang w:eastAsia="en-US"/>
              </w:rPr>
            </w:pPr>
            <w:r w:rsidRPr="004A0104">
              <w:rPr>
                <w:bCs/>
                <w:sz w:val="20"/>
                <w:szCs w:val="20"/>
                <w:lang w:eastAsia="en-US"/>
              </w:rPr>
              <w:t>3,0</w:t>
            </w:r>
          </w:p>
        </w:tc>
        <w:tc>
          <w:tcPr>
            <w:tcW w:w="1134" w:type="dxa"/>
            <w:tcBorders>
              <w:top w:val="single" w:sz="4" w:space="0" w:color="auto"/>
              <w:left w:val="single" w:sz="4" w:space="0" w:color="auto"/>
              <w:bottom w:val="single" w:sz="4" w:space="0" w:color="auto"/>
              <w:right w:val="single" w:sz="4" w:space="0" w:color="auto"/>
            </w:tcBorders>
          </w:tcPr>
          <w:p w14:paraId="33399C6F" w14:textId="77777777" w:rsidR="00E97C5C" w:rsidRPr="004A0104" w:rsidRDefault="00E97C5C" w:rsidP="00F562AF">
            <w:pPr>
              <w:jc w:val="center"/>
              <w:rPr>
                <w:bCs/>
                <w:sz w:val="20"/>
                <w:szCs w:val="20"/>
                <w:lang w:eastAsia="en-US"/>
              </w:rPr>
            </w:pPr>
            <w:r w:rsidRPr="004A0104">
              <w:rPr>
                <w:bCs/>
                <w:sz w:val="20"/>
                <w:szCs w:val="20"/>
                <w:lang w:eastAsia="en-US"/>
              </w:rPr>
              <w:t>4,0</w:t>
            </w:r>
          </w:p>
        </w:tc>
        <w:tc>
          <w:tcPr>
            <w:tcW w:w="1134" w:type="dxa"/>
            <w:tcBorders>
              <w:top w:val="single" w:sz="4" w:space="0" w:color="auto"/>
              <w:left w:val="single" w:sz="4" w:space="0" w:color="auto"/>
              <w:bottom w:val="single" w:sz="4" w:space="0" w:color="auto"/>
              <w:right w:val="single" w:sz="4" w:space="0" w:color="auto"/>
            </w:tcBorders>
          </w:tcPr>
          <w:p w14:paraId="44330FBD" w14:textId="77777777" w:rsidR="00E97C5C" w:rsidRPr="004A0104" w:rsidRDefault="00E97C5C" w:rsidP="00F562AF">
            <w:pPr>
              <w:jc w:val="center"/>
              <w:rPr>
                <w:bCs/>
                <w:sz w:val="20"/>
                <w:szCs w:val="20"/>
                <w:lang w:eastAsia="en-US"/>
              </w:rPr>
            </w:pPr>
            <w:r w:rsidRPr="004A0104">
              <w:rPr>
                <w:bCs/>
                <w:sz w:val="20"/>
                <w:szCs w:val="20"/>
                <w:lang w:eastAsia="en-US"/>
              </w:rPr>
              <w:t>5,0</w:t>
            </w:r>
          </w:p>
        </w:tc>
        <w:tc>
          <w:tcPr>
            <w:tcW w:w="1701" w:type="dxa"/>
            <w:vMerge/>
            <w:tcBorders>
              <w:left w:val="single" w:sz="4" w:space="0" w:color="auto"/>
              <w:right w:val="single" w:sz="4" w:space="0" w:color="auto"/>
            </w:tcBorders>
          </w:tcPr>
          <w:p w14:paraId="75EF8F1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02513F80" w14:textId="77777777" w:rsidR="00E97C5C" w:rsidRPr="004A0104" w:rsidRDefault="00E97C5C" w:rsidP="00F562AF">
            <w:pPr>
              <w:rPr>
                <w:sz w:val="20"/>
                <w:szCs w:val="20"/>
                <w:lang w:eastAsia="en-US"/>
              </w:rPr>
            </w:pPr>
          </w:p>
        </w:tc>
      </w:tr>
      <w:tr w:rsidR="00E97C5C" w:rsidRPr="004A0104" w14:paraId="5FA4F7D8" w14:textId="77777777" w:rsidTr="00F562AF">
        <w:trPr>
          <w:trHeight w:val="489"/>
        </w:trPr>
        <w:tc>
          <w:tcPr>
            <w:tcW w:w="1701" w:type="dxa"/>
            <w:vMerge/>
            <w:tcBorders>
              <w:left w:val="single" w:sz="4" w:space="0" w:color="auto"/>
              <w:right w:val="single" w:sz="4" w:space="0" w:color="auto"/>
            </w:tcBorders>
            <w:vAlign w:val="center"/>
          </w:tcPr>
          <w:p w14:paraId="7CB19C90"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4D04947"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597FCA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2C3DCD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EFD20D2"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FE0C88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D7A5570"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92C748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97FBD9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498C2E2"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3795C6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1DB930D" w14:textId="77777777" w:rsidR="00E97C5C" w:rsidRPr="004A0104" w:rsidRDefault="00E97C5C" w:rsidP="00F562AF">
            <w:pPr>
              <w:rPr>
                <w:sz w:val="20"/>
                <w:szCs w:val="20"/>
                <w:lang w:eastAsia="en-US"/>
              </w:rPr>
            </w:pPr>
          </w:p>
        </w:tc>
      </w:tr>
      <w:tr w:rsidR="00E97C5C" w:rsidRPr="004A0104" w14:paraId="38C4160B" w14:textId="77777777" w:rsidTr="00F562AF">
        <w:trPr>
          <w:trHeight w:val="489"/>
        </w:trPr>
        <w:tc>
          <w:tcPr>
            <w:tcW w:w="1701" w:type="dxa"/>
            <w:vMerge/>
            <w:tcBorders>
              <w:left w:val="single" w:sz="4" w:space="0" w:color="auto"/>
              <w:right w:val="single" w:sz="4" w:space="0" w:color="auto"/>
            </w:tcBorders>
            <w:vAlign w:val="center"/>
          </w:tcPr>
          <w:p w14:paraId="56C4F40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CD3C514"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3C841B"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3A4D29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5305322"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9F21C7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83BB8C9"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62CB48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C16CA7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1629AF1"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EDEC34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2F554D4" w14:textId="77777777" w:rsidR="00E97C5C" w:rsidRPr="004A0104" w:rsidRDefault="00E97C5C" w:rsidP="00F562AF">
            <w:pPr>
              <w:rPr>
                <w:sz w:val="20"/>
                <w:szCs w:val="20"/>
                <w:lang w:eastAsia="en-US"/>
              </w:rPr>
            </w:pPr>
          </w:p>
        </w:tc>
      </w:tr>
      <w:tr w:rsidR="00E97C5C" w:rsidRPr="004A0104" w14:paraId="5DB9924F" w14:textId="77777777" w:rsidTr="00F562AF">
        <w:trPr>
          <w:trHeight w:val="489"/>
        </w:trPr>
        <w:tc>
          <w:tcPr>
            <w:tcW w:w="1701" w:type="dxa"/>
            <w:vMerge/>
            <w:tcBorders>
              <w:left w:val="single" w:sz="4" w:space="0" w:color="auto"/>
              <w:right w:val="single" w:sz="4" w:space="0" w:color="auto"/>
            </w:tcBorders>
            <w:vAlign w:val="center"/>
          </w:tcPr>
          <w:p w14:paraId="558E7358"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4EBDE85"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7C46F34"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5EB0464"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4145CBF"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C370537"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5D01C85" w14:textId="77777777" w:rsidR="00E97C5C" w:rsidRPr="004A0104" w:rsidRDefault="00E97C5C" w:rsidP="00F562AF">
            <w:pPr>
              <w:jc w:val="center"/>
              <w:rPr>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7BE2F8CC" w14:textId="77777777" w:rsidR="00E97C5C" w:rsidRPr="004A0104" w:rsidRDefault="00E97C5C" w:rsidP="00F562AF">
            <w:pPr>
              <w:jc w:val="center"/>
              <w:rPr>
                <w:sz w:val="20"/>
                <w:szCs w:val="20"/>
                <w:lang w:eastAsia="en-US"/>
              </w:rPr>
            </w:pPr>
            <w:r w:rsidRPr="004A0104">
              <w:rPr>
                <w:sz w:val="20"/>
                <w:szCs w:val="20"/>
                <w:lang w:eastAsia="en-US"/>
              </w:rPr>
              <w:t>3,0</w:t>
            </w:r>
          </w:p>
        </w:tc>
        <w:tc>
          <w:tcPr>
            <w:tcW w:w="1134" w:type="dxa"/>
            <w:tcBorders>
              <w:top w:val="single" w:sz="4" w:space="0" w:color="auto"/>
              <w:left w:val="single" w:sz="4" w:space="0" w:color="auto"/>
              <w:bottom w:val="single" w:sz="4" w:space="0" w:color="auto"/>
              <w:right w:val="single" w:sz="4" w:space="0" w:color="auto"/>
            </w:tcBorders>
          </w:tcPr>
          <w:p w14:paraId="4D6FAC2F" w14:textId="77777777" w:rsidR="00E97C5C" w:rsidRPr="004A0104" w:rsidRDefault="00E97C5C" w:rsidP="00F562AF">
            <w:pPr>
              <w:jc w:val="center"/>
              <w:rPr>
                <w:sz w:val="20"/>
                <w:szCs w:val="20"/>
                <w:lang w:eastAsia="en-US"/>
              </w:rPr>
            </w:pPr>
            <w:r w:rsidRPr="004A0104">
              <w:rPr>
                <w:sz w:val="20"/>
                <w:szCs w:val="20"/>
                <w:lang w:eastAsia="en-US"/>
              </w:rPr>
              <w:t>4,0</w:t>
            </w:r>
          </w:p>
        </w:tc>
        <w:tc>
          <w:tcPr>
            <w:tcW w:w="1134" w:type="dxa"/>
            <w:tcBorders>
              <w:top w:val="single" w:sz="4" w:space="0" w:color="auto"/>
              <w:left w:val="single" w:sz="4" w:space="0" w:color="auto"/>
              <w:bottom w:val="single" w:sz="4" w:space="0" w:color="auto"/>
              <w:right w:val="single" w:sz="4" w:space="0" w:color="auto"/>
            </w:tcBorders>
          </w:tcPr>
          <w:p w14:paraId="502D6D80" w14:textId="77777777" w:rsidR="00E97C5C" w:rsidRPr="004A0104" w:rsidRDefault="00E97C5C" w:rsidP="00F562AF">
            <w:pPr>
              <w:jc w:val="center"/>
              <w:rPr>
                <w:sz w:val="20"/>
                <w:szCs w:val="20"/>
                <w:lang w:eastAsia="en-US"/>
              </w:rPr>
            </w:pPr>
            <w:r w:rsidRPr="004A0104">
              <w:rPr>
                <w:sz w:val="20"/>
                <w:szCs w:val="20"/>
                <w:lang w:eastAsia="en-US"/>
              </w:rPr>
              <w:t>5,0</w:t>
            </w:r>
          </w:p>
        </w:tc>
        <w:tc>
          <w:tcPr>
            <w:tcW w:w="1701" w:type="dxa"/>
            <w:vMerge/>
            <w:tcBorders>
              <w:left w:val="single" w:sz="4" w:space="0" w:color="auto"/>
              <w:right w:val="single" w:sz="4" w:space="0" w:color="auto"/>
            </w:tcBorders>
          </w:tcPr>
          <w:p w14:paraId="79CEACF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8CDE43C" w14:textId="77777777" w:rsidR="00E97C5C" w:rsidRPr="004A0104" w:rsidRDefault="00E97C5C" w:rsidP="00F562AF">
            <w:pPr>
              <w:rPr>
                <w:sz w:val="20"/>
                <w:szCs w:val="20"/>
                <w:lang w:eastAsia="en-US"/>
              </w:rPr>
            </w:pPr>
          </w:p>
        </w:tc>
      </w:tr>
      <w:tr w:rsidR="00E97C5C" w:rsidRPr="004A0104" w14:paraId="28D8DE9F"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332EC99A"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4F8D7D0"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797C093F"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67BA90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111389A"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CB566D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636A8A9"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9F1267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35DC9F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0192887"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60346DD3"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56662CFE" w14:textId="77777777" w:rsidR="00E97C5C" w:rsidRPr="004A0104" w:rsidRDefault="00E97C5C" w:rsidP="00F562AF">
            <w:pPr>
              <w:rPr>
                <w:sz w:val="20"/>
                <w:szCs w:val="20"/>
                <w:lang w:eastAsia="en-US"/>
              </w:rPr>
            </w:pPr>
          </w:p>
        </w:tc>
      </w:tr>
      <w:tr w:rsidR="00E97C5C" w:rsidRPr="004A0104" w14:paraId="4B69C26B" w14:textId="77777777" w:rsidTr="00F562AF">
        <w:trPr>
          <w:trHeight w:val="489"/>
        </w:trPr>
        <w:tc>
          <w:tcPr>
            <w:tcW w:w="1701" w:type="dxa"/>
            <w:vMerge w:val="restart"/>
            <w:tcBorders>
              <w:left w:val="single" w:sz="4" w:space="0" w:color="auto"/>
              <w:right w:val="single" w:sz="4" w:space="0" w:color="auto"/>
            </w:tcBorders>
          </w:tcPr>
          <w:p w14:paraId="22E14524" w14:textId="77777777" w:rsidR="00E97C5C" w:rsidRPr="004A0104" w:rsidRDefault="00E97C5C" w:rsidP="00F562AF">
            <w:pPr>
              <w:rPr>
                <w:sz w:val="20"/>
                <w:szCs w:val="20"/>
                <w:lang w:eastAsia="en-US"/>
              </w:rPr>
            </w:pPr>
            <w:r w:rsidRPr="004A0104">
              <w:rPr>
                <w:sz w:val="20"/>
                <w:szCs w:val="20"/>
              </w:rPr>
              <w:t>2.22. Организация и проведение фестиваля или районного смотра-конкурса на лучший музей в образовательных организациях</w:t>
            </w:r>
          </w:p>
        </w:tc>
        <w:tc>
          <w:tcPr>
            <w:tcW w:w="1635" w:type="dxa"/>
            <w:tcBorders>
              <w:top w:val="single" w:sz="4" w:space="0" w:color="auto"/>
              <w:left w:val="single" w:sz="4" w:space="0" w:color="auto"/>
              <w:bottom w:val="single" w:sz="4" w:space="0" w:color="auto"/>
              <w:right w:val="single" w:sz="4" w:space="0" w:color="auto"/>
            </w:tcBorders>
          </w:tcPr>
          <w:p w14:paraId="37264594"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2480DE4"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3149B67A"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3EA2735"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78EF01A1"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41E748E"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1F6A10D4"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4314530E" w14:textId="77777777" w:rsidR="00E97C5C" w:rsidRPr="004A0104" w:rsidRDefault="00E97C5C" w:rsidP="00F562AF">
            <w:pPr>
              <w:jc w:val="center"/>
              <w:rPr>
                <w:sz w:val="20"/>
                <w:szCs w:val="20"/>
                <w:lang w:eastAsia="en-US"/>
              </w:rPr>
            </w:pPr>
            <w:r w:rsidRPr="004A0104">
              <w:rPr>
                <w:rFonts w:eastAsia="Calibri"/>
                <w:sz w:val="20"/>
                <w:szCs w:val="20"/>
                <w:lang w:eastAsia="en-US"/>
              </w:rPr>
              <w:t>120</w:t>
            </w:r>
          </w:p>
        </w:tc>
        <w:tc>
          <w:tcPr>
            <w:tcW w:w="1134" w:type="dxa"/>
            <w:tcBorders>
              <w:top w:val="single" w:sz="4" w:space="0" w:color="auto"/>
              <w:left w:val="single" w:sz="4" w:space="0" w:color="auto"/>
              <w:bottom w:val="single" w:sz="4" w:space="0" w:color="auto"/>
              <w:right w:val="single" w:sz="4" w:space="0" w:color="auto"/>
            </w:tcBorders>
          </w:tcPr>
          <w:p w14:paraId="7DC32935" w14:textId="77777777" w:rsidR="00E97C5C" w:rsidRPr="004A0104" w:rsidRDefault="00E97C5C" w:rsidP="00F562AF">
            <w:pPr>
              <w:jc w:val="center"/>
              <w:rPr>
                <w:sz w:val="20"/>
                <w:szCs w:val="20"/>
                <w:lang w:eastAsia="en-US"/>
              </w:rPr>
            </w:pPr>
            <w:r w:rsidRPr="004A0104">
              <w:rPr>
                <w:rFonts w:eastAsia="Calibri"/>
                <w:sz w:val="20"/>
                <w:szCs w:val="20"/>
                <w:lang w:eastAsia="en-US"/>
              </w:rPr>
              <w:t>150</w:t>
            </w:r>
          </w:p>
        </w:tc>
        <w:tc>
          <w:tcPr>
            <w:tcW w:w="1701" w:type="dxa"/>
            <w:vMerge w:val="restart"/>
            <w:tcBorders>
              <w:left w:val="single" w:sz="4" w:space="0" w:color="auto"/>
              <w:right w:val="single" w:sz="4" w:space="0" w:color="auto"/>
            </w:tcBorders>
          </w:tcPr>
          <w:p w14:paraId="4310D063" w14:textId="77777777" w:rsidR="00E97C5C" w:rsidRPr="004A0104" w:rsidRDefault="00E97C5C" w:rsidP="00F562AF">
            <w:pPr>
              <w:jc w:val="center"/>
              <w:rPr>
                <w:sz w:val="20"/>
                <w:szCs w:val="20"/>
                <w:lang w:eastAsia="en-US"/>
              </w:rPr>
            </w:pPr>
            <w:r w:rsidRPr="004A0104">
              <w:rPr>
                <w:sz w:val="20"/>
                <w:szCs w:val="20"/>
              </w:rPr>
              <w:t>Куйбышевский ДДТ</w:t>
            </w:r>
          </w:p>
        </w:tc>
        <w:tc>
          <w:tcPr>
            <w:tcW w:w="2193" w:type="dxa"/>
            <w:vMerge w:val="restart"/>
            <w:tcBorders>
              <w:left w:val="single" w:sz="4" w:space="0" w:color="auto"/>
              <w:right w:val="single" w:sz="4" w:space="0" w:color="auto"/>
            </w:tcBorders>
            <w:vAlign w:val="center"/>
          </w:tcPr>
          <w:p w14:paraId="771742CC" w14:textId="77777777" w:rsidR="00E97C5C" w:rsidRPr="004A0104" w:rsidRDefault="00E97C5C" w:rsidP="00F562AF">
            <w:pPr>
              <w:rPr>
                <w:sz w:val="20"/>
                <w:szCs w:val="20"/>
                <w:lang w:eastAsia="en-US"/>
              </w:rPr>
            </w:pPr>
            <w:r w:rsidRPr="004A0104">
              <w:rPr>
                <w:sz w:val="20"/>
                <w:szCs w:val="20"/>
                <w:lang w:eastAsia="en-US"/>
              </w:rPr>
              <w:t>Развитие музеев для сохранения исторической памяти для будущих поколений. Участие музеев ОО и краеведческих уголков. Количество участников:    2022 – 50 человек;</w:t>
            </w:r>
          </w:p>
          <w:p w14:paraId="526A8E55" w14:textId="77777777" w:rsidR="00E97C5C" w:rsidRPr="004A0104" w:rsidRDefault="00E97C5C" w:rsidP="00F562AF">
            <w:pPr>
              <w:rPr>
                <w:sz w:val="20"/>
                <w:szCs w:val="20"/>
                <w:lang w:eastAsia="en-US"/>
              </w:rPr>
            </w:pPr>
            <w:r w:rsidRPr="004A0104">
              <w:rPr>
                <w:sz w:val="20"/>
                <w:szCs w:val="20"/>
                <w:lang w:eastAsia="en-US"/>
              </w:rPr>
              <w:t xml:space="preserve">2023 - 100 человек; </w:t>
            </w:r>
          </w:p>
          <w:p w14:paraId="5CE34764" w14:textId="77777777" w:rsidR="00E97C5C" w:rsidRPr="004A0104" w:rsidRDefault="00E97C5C" w:rsidP="00F562AF">
            <w:pPr>
              <w:rPr>
                <w:sz w:val="20"/>
                <w:szCs w:val="20"/>
                <w:lang w:eastAsia="en-US"/>
              </w:rPr>
            </w:pPr>
            <w:r w:rsidRPr="004A0104">
              <w:rPr>
                <w:sz w:val="20"/>
                <w:szCs w:val="20"/>
                <w:lang w:eastAsia="en-US"/>
              </w:rPr>
              <w:t>2024 – 120 человек;</w:t>
            </w:r>
          </w:p>
          <w:p w14:paraId="1636B27A" w14:textId="77777777" w:rsidR="00E97C5C" w:rsidRPr="004A0104" w:rsidRDefault="00E97C5C" w:rsidP="00F562AF">
            <w:pPr>
              <w:rPr>
                <w:sz w:val="20"/>
                <w:szCs w:val="20"/>
                <w:lang w:eastAsia="en-US"/>
              </w:rPr>
            </w:pPr>
            <w:r w:rsidRPr="004A0104">
              <w:rPr>
                <w:sz w:val="20"/>
                <w:szCs w:val="20"/>
                <w:lang w:eastAsia="en-US"/>
              </w:rPr>
              <w:t>2025 – 150 человек</w:t>
            </w:r>
          </w:p>
        </w:tc>
      </w:tr>
      <w:tr w:rsidR="00E97C5C" w:rsidRPr="004A0104" w14:paraId="28DFD6CC" w14:textId="77777777" w:rsidTr="00F562AF">
        <w:trPr>
          <w:trHeight w:val="489"/>
        </w:trPr>
        <w:tc>
          <w:tcPr>
            <w:tcW w:w="1701" w:type="dxa"/>
            <w:vMerge/>
            <w:tcBorders>
              <w:left w:val="single" w:sz="4" w:space="0" w:color="auto"/>
              <w:right w:val="single" w:sz="4" w:space="0" w:color="auto"/>
            </w:tcBorders>
            <w:vAlign w:val="center"/>
          </w:tcPr>
          <w:p w14:paraId="3354636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7755847" w14:textId="77777777" w:rsidR="00E97C5C" w:rsidRPr="004A0104" w:rsidRDefault="00E97C5C" w:rsidP="00F562AF">
            <w:pPr>
              <w:rPr>
                <w:sz w:val="20"/>
                <w:szCs w:val="20"/>
              </w:rPr>
            </w:pPr>
            <w:r w:rsidRPr="004A0104">
              <w:rPr>
                <w:sz w:val="20"/>
                <w:szCs w:val="20"/>
              </w:rPr>
              <w:t xml:space="preserve">Сумма затрат, </w:t>
            </w:r>
          </w:p>
          <w:p w14:paraId="7BC8860A"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6CB1D33" w14:textId="77777777" w:rsidR="00E97C5C" w:rsidRPr="004A0104" w:rsidRDefault="00E97C5C" w:rsidP="00F562AF">
            <w:pPr>
              <w:jc w:val="center"/>
              <w:rPr>
                <w:bCs/>
                <w:color w:val="000000"/>
                <w:sz w:val="20"/>
                <w:szCs w:val="20"/>
                <w:lang w:eastAsia="en-US"/>
              </w:rPr>
            </w:pPr>
            <w:r w:rsidRPr="004A0104">
              <w:rPr>
                <w:rFonts w:eastAsia="Calibri"/>
                <w:bCs/>
                <w:sz w:val="20"/>
                <w:szCs w:val="20"/>
                <w:lang w:eastAsia="en-US"/>
              </w:rPr>
              <w:t>20,0</w:t>
            </w:r>
          </w:p>
        </w:tc>
        <w:tc>
          <w:tcPr>
            <w:tcW w:w="850" w:type="dxa"/>
            <w:tcBorders>
              <w:top w:val="single" w:sz="4" w:space="0" w:color="auto"/>
              <w:left w:val="single" w:sz="4" w:space="0" w:color="auto"/>
              <w:bottom w:val="single" w:sz="4" w:space="0" w:color="auto"/>
              <w:right w:val="single" w:sz="4" w:space="0" w:color="auto"/>
            </w:tcBorders>
          </w:tcPr>
          <w:p w14:paraId="492C1933"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BCF940B" w14:textId="77777777" w:rsidR="00E97C5C" w:rsidRPr="004A0104" w:rsidRDefault="00E97C5C" w:rsidP="00F562AF">
            <w:pPr>
              <w:jc w:val="center"/>
              <w:rPr>
                <w:sz w:val="20"/>
                <w:szCs w:val="20"/>
                <w:lang w:eastAsia="en-US"/>
              </w:rPr>
            </w:pPr>
            <w:r w:rsidRPr="004A0104">
              <w:rPr>
                <w:rFonts w:eastAsia="Calibri"/>
                <w:bCs/>
                <w:sz w:val="20"/>
                <w:szCs w:val="20"/>
                <w:lang w:eastAsia="en-US"/>
              </w:rPr>
              <w:t>20,0</w:t>
            </w:r>
          </w:p>
        </w:tc>
        <w:tc>
          <w:tcPr>
            <w:tcW w:w="850" w:type="dxa"/>
            <w:tcBorders>
              <w:top w:val="single" w:sz="4" w:space="0" w:color="auto"/>
              <w:left w:val="single" w:sz="4" w:space="0" w:color="auto"/>
              <w:bottom w:val="single" w:sz="4" w:space="0" w:color="auto"/>
              <w:right w:val="single" w:sz="4" w:space="0" w:color="auto"/>
            </w:tcBorders>
          </w:tcPr>
          <w:p w14:paraId="256F2DA9"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53760B2"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8855E43"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1F7E02C3" w14:textId="77777777" w:rsidR="00E97C5C" w:rsidRPr="004A0104" w:rsidRDefault="00E97C5C" w:rsidP="00F562AF">
            <w:pPr>
              <w:jc w:val="center"/>
              <w:rPr>
                <w:bCs/>
                <w:sz w:val="20"/>
                <w:szCs w:val="20"/>
                <w:lang w:eastAsia="en-US"/>
              </w:rPr>
            </w:pPr>
            <w:r w:rsidRPr="004A0104">
              <w:rPr>
                <w:rFonts w:eastAsia="Calibri"/>
                <w:bCs/>
                <w:sz w:val="20"/>
                <w:szCs w:val="20"/>
                <w:lang w:eastAsia="en-US"/>
              </w:rPr>
              <w:t>70,0</w:t>
            </w:r>
          </w:p>
        </w:tc>
        <w:tc>
          <w:tcPr>
            <w:tcW w:w="1134" w:type="dxa"/>
            <w:tcBorders>
              <w:top w:val="single" w:sz="4" w:space="0" w:color="auto"/>
              <w:left w:val="single" w:sz="4" w:space="0" w:color="auto"/>
              <w:bottom w:val="single" w:sz="4" w:space="0" w:color="auto"/>
              <w:right w:val="single" w:sz="4" w:space="0" w:color="auto"/>
            </w:tcBorders>
          </w:tcPr>
          <w:p w14:paraId="403CC530"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100,0</w:t>
            </w:r>
          </w:p>
        </w:tc>
        <w:tc>
          <w:tcPr>
            <w:tcW w:w="1701" w:type="dxa"/>
            <w:vMerge/>
            <w:tcBorders>
              <w:left w:val="single" w:sz="4" w:space="0" w:color="auto"/>
              <w:right w:val="single" w:sz="4" w:space="0" w:color="auto"/>
            </w:tcBorders>
          </w:tcPr>
          <w:p w14:paraId="76658DD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0FE5A6D" w14:textId="77777777" w:rsidR="00E97C5C" w:rsidRPr="004A0104" w:rsidRDefault="00E97C5C" w:rsidP="00F562AF">
            <w:pPr>
              <w:rPr>
                <w:sz w:val="20"/>
                <w:szCs w:val="20"/>
                <w:lang w:eastAsia="en-US"/>
              </w:rPr>
            </w:pPr>
          </w:p>
        </w:tc>
      </w:tr>
      <w:tr w:rsidR="00E97C5C" w:rsidRPr="004A0104" w14:paraId="642849F5" w14:textId="77777777" w:rsidTr="00F562AF">
        <w:trPr>
          <w:trHeight w:val="489"/>
        </w:trPr>
        <w:tc>
          <w:tcPr>
            <w:tcW w:w="1701" w:type="dxa"/>
            <w:vMerge/>
            <w:tcBorders>
              <w:left w:val="single" w:sz="4" w:space="0" w:color="auto"/>
              <w:right w:val="single" w:sz="4" w:space="0" w:color="auto"/>
            </w:tcBorders>
            <w:vAlign w:val="center"/>
          </w:tcPr>
          <w:p w14:paraId="2E4029BA"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E8D8156"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5A7A5FF"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B97F4E3"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F9A8CB9"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7154A09"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56C5F0EB"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2B8435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1FB02A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5A23337"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7A938E5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9C84C6B" w14:textId="77777777" w:rsidR="00E97C5C" w:rsidRPr="004A0104" w:rsidRDefault="00E97C5C" w:rsidP="00F562AF">
            <w:pPr>
              <w:rPr>
                <w:sz w:val="20"/>
                <w:szCs w:val="20"/>
                <w:lang w:eastAsia="en-US"/>
              </w:rPr>
            </w:pPr>
          </w:p>
        </w:tc>
      </w:tr>
      <w:tr w:rsidR="00E97C5C" w:rsidRPr="004A0104" w14:paraId="57331B95" w14:textId="77777777" w:rsidTr="00F562AF">
        <w:trPr>
          <w:trHeight w:val="489"/>
        </w:trPr>
        <w:tc>
          <w:tcPr>
            <w:tcW w:w="1701" w:type="dxa"/>
            <w:vMerge/>
            <w:tcBorders>
              <w:left w:val="single" w:sz="4" w:space="0" w:color="auto"/>
              <w:right w:val="single" w:sz="4" w:space="0" w:color="auto"/>
            </w:tcBorders>
            <w:vAlign w:val="center"/>
          </w:tcPr>
          <w:p w14:paraId="78AA38D5"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55334BF"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41B567B"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7D19762"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EA95740"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1852B7C"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CE209FE"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6A615D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CA188C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C098E91"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5AF1AB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9A056EA" w14:textId="77777777" w:rsidR="00E97C5C" w:rsidRPr="004A0104" w:rsidRDefault="00E97C5C" w:rsidP="00F562AF">
            <w:pPr>
              <w:rPr>
                <w:sz w:val="20"/>
                <w:szCs w:val="20"/>
                <w:lang w:eastAsia="en-US"/>
              </w:rPr>
            </w:pPr>
          </w:p>
        </w:tc>
      </w:tr>
      <w:tr w:rsidR="00E97C5C" w:rsidRPr="004A0104" w14:paraId="3395A132" w14:textId="77777777" w:rsidTr="00F562AF">
        <w:trPr>
          <w:trHeight w:val="489"/>
        </w:trPr>
        <w:tc>
          <w:tcPr>
            <w:tcW w:w="1701" w:type="dxa"/>
            <w:vMerge/>
            <w:tcBorders>
              <w:left w:val="single" w:sz="4" w:space="0" w:color="auto"/>
              <w:right w:val="single" w:sz="4" w:space="0" w:color="auto"/>
            </w:tcBorders>
            <w:vAlign w:val="center"/>
          </w:tcPr>
          <w:p w14:paraId="5EB61565"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A5F9D9C"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12E1BF4" w14:textId="77777777" w:rsidR="00E97C5C" w:rsidRPr="004A0104" w:rsidRDefault="00E97C5C" w:rsidP="00F562AF">
            <w:pPr>
              <w:jc w:val="center"/>
              <w:rPr>
                <w:color w:val="000000"/>
                <w:sz w:val="20"/>
                <w:szCs w:val="20"/>
                <w:highlight w:val="yellow"/>
                <w:lang w:eastAsia="en-US"/>
              </w:rPr>
            </w:pPr>
            <w:r w:rsidRPr="004A0104">
              <w:rPr>
                <w:rFonts w:eastAsia="Calibri"/>
                <w:bCs/>
                <w:sz w:val="20"/>
                <w:szCs w:val="20"/>
                <w:lang w:eastAsia="en-US"/>
              </w:rPr>
              <w:t>20,0</w:t>
            </w:r>
          </w:p>
        </w:tc>
        <w:tc>
          <w:tcPr>
            <w:tcW w:w="850" w:type="dxa"/>
            <w:tcBorders>
              <w:top w:val="single" w:sz="4" w:space="0" w:color="auto"/>
              <w:left w:val="single" w:sz="4" w:space="0" w:color="auto"/>
              <w:bottom w:val="single" w:sz="4" w:space="0" w:color="auto"/>
              <w:right w:val="single" w:sz="4" w:space="0" w:color="auto"/>
            </w:tcBorders>
          </w:tcPr>
          <w:p w14:paraId="30F30E8C"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781DF75" w14:textId="77777777" w:rsidR="00E97C5C" w:rsidRPr="004A0104" w:rsidRDefault="00E97C5C" w:rsidP="00F562AF">
            <w:pPr>
              <w:jc w:val="center"/>
              <w:rPr>
                <w:sz w:val="20"/>
                <w:szCs w:val="20"/>
                <w:highlight w:val="yellow"/>
                <w:lang w:eastAsia="en-US"/>
              </w:rPr>
            </w:pPr>
            <w:r w:rsidRPr="004A0104">
              <w:rPr>
                <w:rFonts w:eastAsia="Calibri"/>
                <w:bCs/>
                <w:sz w:val="20"/>
                <w:szCs w:val="20"/>
                <w:lang w:eastAsia="en-US"/>
              </w:rPr>
              <w:t>20,0</w:t>
            </w:r>
          </w:p>
        </w:tc>
        <w:tc>
          <w:tcPr>
            <w:tcW w:w="850" w:type="dxa"/>
            <w:tcBorders>
              <w:top w:val="single" w:sz="4" w:space="0" w:color="auto"/>
              <w:left w:val="single" w:sz="4" w:space="0" w:color="auto"/>
              <w:bottom w:val="single" w:sz="4" w:space="0" w:color="auto"/>
              <w:right w:val="single" w:sz="4" w:space="0" w:color="auto"/>
            </w:tcBorders>
          </w:tcPr>
          <w:p w14:paraId="4C667A19"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266EED2"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11E4AAAF" w14:textId="77777777" w:rsidR="00E97C5C" w:rsidRPr="004A0104" w:rsidRDefault="00E97C5C" w:rsidP="00F562AF">
            <w:pPr>
              <w:jc w:val="center"/>
              <w:rPr>
                <w:sz w:val="20"/>
                <w:szCs w:val="20"/>
                <w:lang w:eastAsia="en-US"/>
              </w:rPr>
            </w:pPr>
            <w:r w:rsidRPr="004A0104">
              <w:rPr>
                <w:rFonts w:eastAsia="Calibri"/>
                <w:bCs/>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0C74BE7D" w14:textId="77777777" w:rsidR="00E97C5C" w:rsidRPr="004A0104" w:rsidRDefault="00E97C5C" w:rsidP="00F562AF">
            <w:pPr>
              <w:jc w:val="center"/>
              <w:rPr>
                <w:sz w:val="20"/>
                <w:szCs w:val="20"/>
                <w:lang w:eastAsia="en-US"/>
              </w:rPr>
            </w:pPr>
            <w:r w:rsidRPr="004A0104">
              <w:rPr>
                <w:rFonts w:eastAsia="Calibri"/>
                <w:bCs/>
                <w:sz w:val="20"/>
                <w:szCs w:val="20"/>
                <w:lang w:eastAsia="en-US"/>
              </w:rPr>
              <w:t>70,0</w:t>
            </w:r>
          </w:p>
        </w:tc>
        <w:tc>
          <w:tcPr>
            <w:tcW w:w="1134" w:type="dxa"/>
            <w:tcBorders>
              <w:top w:val="single" w:sz="4" w:space="0" w:color="auto"/>
              <w:left w:val="single" w:sz="4" w:space="0" w:color="auto"/>
              <w:bottom w:val="single" w:sz="4" w:space="0" w:color="auto"/>
              <w:right w:val="single" w:sz="4" w:space="0" w:color="auto"/>
            </w:tcBorders>
          </w:tcPr>
          <w:p w14:paraId="75BC7CC0" w14:textId="77777777" w:rsidR="00E97C5C" w:rsidRPr="004A0104" w:rsidRDefault="00E97C5C" w:rsidP="00F562AF">
            <w:pPr>
              <w:jc w:val="center"/>
              <w:rPr>
                <w:sz w:val="20"/>
                <w:szCs w:val="20"/>
                <w:lang w:eastAsia="en-US"/>
              </w:rPr>
            </w:pPr>
            <w:r w:rsidRPr="004A0104">
              <w:rPr>
                <w:rFonts w:eastAsia="Calibri"/>
                <w:bCs/>
                <w:sz w:val="20"/>
                <w:szCs w:val="20"/>
                <w:lang w:eastAsia="en-US"/>
              </w:rPr>
              <w:t>100,0</w:t>
            </w:r>
          </w:p>
        </w:tc>
        <w:tc>
          <w:tcPr>
            <w:tcW w:w="1701" w:type="dxa"/>
            <w:vMerge/>
            <w:tcBorders>
              <w:left w:val="single" w:sz="4" w:space="0" w:color="auto"/>
              <w:right w:val="single" w:sz="4" w:space="0" w:color="auto"/>
            </w:tcBorders>
          </w:tcPr>
          <w:p w14:paraId="5B0ACC8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85658B3" w14:textId="77777777" w:rsidR="00E97C5C" w:rsidRPr="004A0104" w:rsidRDefault="00E97C5C" w:rsidP="00F562AF">
            <w:pPr>
              <w:rPr>
                <w:sz w:val="20"/>
                <w:szCs w:val="20"/>
                <w:lang w:eastAsia="en-US"/>
              </w:rPr>
            </w:pPr>
          </w:p>
        </w:tc>
      </w:tr>
      <w:tr w:rsidR="00E97C5C" w:rsidRPr="004A0104" w14:paraId="0C437883"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0E55D0A9"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D32A08A"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6A458A00"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8CC00DD"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549D01E"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BC1BA5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2171C62"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BA8C7F3"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50B81C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57E9A98"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04FD70E5"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09E0B319" w14:textId="77777777" w:rsidR="00E97C5C" w:rsidRPr="004A0104" w:rsidRDefault="00E97C5C" w:rsidP="00F562AF">
            <w:pPr>
              <w:rPr>
                <w:sz w:val="20"/>
                <w:szCs w:val="20"/>
                <w:lang w:eastAsia="en-US"/>
              </w:rPr>
            </w:pPr>
          </w:p>
        </w:tc>
      </w:tr>
      <w:tr w:rsidR="00E97C5C" w:rsidRPr="004A0104" w14:paraId="35AB3C85" w14:textId="77777777" w:rsidTr="00F562AF">
        <w:trPr>
          <w:trHeight w:val="489"/>
        </w:trPr>
        <w:tc>
          <w:tcPr>
            <w:tcW w:w="1701" w:type="dxa"/>
            <w:vMerge w:val="restart"/>
            <w:tcBorders>
              <w:left w:val="single" w:sz="4" w:space="0" w:color="auto"/>
              <w:right w:val="single" w:sz="4" w:space="0" w:color="auto"/>
            </w:tcBorders>
          </w:tcPr>
          <w:p w14:paraId="1372F66F" w14:textId="77777777" w:rsidR="00E97C5C" w:rsidRPr="004A0104" w:rsidRDefault="00E97C5C" w:rsidP="00F562AF">
            <w:pPr>
              <w:rPr>
                <w:sz w:val="20"/>
                <w:szCs w:val="20"/>
                <w:lang w:eastAsia="en-US"/>
              </w:rPr>
            </w:pPr>
            <w:r w:rsidRPr="004A0104">
              <w:rPr>
                <w:sz w:val="20"/>
                <w:szCs w:val="20"/>
                <w:lang w:eastAsia="en-US"/>
              </w:rPr>
              <w:t>2.23.  Межрайонная НПК по музейной педагогике</w:t>
            </w:r>
          </w:p>
        </w:tc>
        <w:tc>
          <w:tcPr>
            <w:tcW w:w="1635" w:type="dxa"/>
            <w:tcBorders>
              <w:top w:val="single" w:sz="4" w:space="0" w:color="auto"/>
              <w:left w:val="single" w:sz="4" w:space="0" w:color="auto"/>
              <w:bottom w:val="single" w:sz="4" w:space="0" w:color="auto"/>
              <w:right w:val="single" w:sz="4" w:space="0" w:color="auto"/>
            </w:tcBorders>
          </w:tcPr>
          <w:p w14:paraId="3C64C6AF"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0126F08F"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DE74E47"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DB2D9B4"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156A084"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3589E6D"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39C29776"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793957DD"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27ECBCDC"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701" w:type="dxa"/>
            <w:vMerge w:val="restart"/>
            <w:tcBorders>
              <w:left w:val="single" w:sz="4" w:space="0" w:color="auto"/>
              <w:right w:val="single" w:sz="4" w:space="0" w:color="auto"/>
            </w:tcBorders>
          </w:tcPr>
          <w:p w14:paraId="40161C43" w14:textId="77777777" w:rsidR="00E97C5C" w:rsidRPr="004A0104" w:rsidRDefault="00E97C5C" w:rsidP="00F562AF">
            <w:pPr>
              <w:jc w:val="center"/>
              <w:rPr>
                <w:sz w:val="20"/>
                <w:szCs w:val="20"/>
                <w:lang w:eastAsia="en-US"/>
              </w:rPr>
            </w:pPr>
            <w:r w:rsidRPr="004A0104">
              <w:rPr>
                <w:sz w:val="20"/>
                <w:szCs w:val="20"/>
              </w:rPr>
              <w:t>Куйбышевский ДДТ</w:t>
            </w:r>
          </w:p>
        </w:tc>
        <w:tc>
          <w:tcPr>
            <w:tcW w:w="2193" w:type="dxa"/>
            <w:vMerge w:val="restart"/>
            <w:tcBorders>
              <w:left w:val="single" w:sz="4" w:space="0" w:color="auto"/>
              <w:right w:val="single" w:sz="4" w:space="0" w:color="auto"/>
            </w:tcBorders>
            <w:vAlign w:val="center"/>
          </w:tcPr>
          <w:p w14:paraId="2B47161A" w14:textId="77777777" w:rsidR="00E97C5C" w:rsidRPr="004A0104" w:rsidRDefault="00E97C5C" w:rsidP="00F562AF">
            <w:pPr>
              <w:rPr>
                <w:sz w:val="20"/>
                <w:szCs w:val="20"/>
                <w:lang w:eastAsia="en-US"/>
              </w:rPr>
            </w:pPr>
            <w:r w:rsidRPr="004A0104">
              <w:rPr>
                <w:sz w:val="20"/>
                <w:szCs w:val="20"/>
                <w:lang w:eastAsia="en-US"/>
              </w:rPr>
              <w:t xml:space="preserve">Обобщение опыта работы по краеведению и </w:t>
            </w:r>
          </w:p>
          <w:p w14:paraId="61279C2A" w14:textId="77777777" w:rsidR="00E97C5C" w:rsidRPr="004A0104" w:rsidRDefault="00E97C5C" w:rsidP="00F562AF">
            <w:pPr>
              <w:rPr>
                <w:sz w:val="20"/>
                <w:szCs w:val="20"/>
                <w:lang w:eastAsia="en-US"/>
              </w:rPr>
            </w:pPr>
            <w:r w:rsidRPr="004A0104">
              <w:rPr>
                <w:sz w:val="20"/>
                <w:szCs w:val="20"/>
                <w:lang w:eastAsia="en-US"/>
              </w:rPr>
              <w:t xml:space="preserve">музейной педагогике и его трансляция.  </w:t>
            </w:r>
          </w:p>
          <w:p w14:paraId="479EE45A" w14:textId="77777777" w:rsidR="00E97C5C" w:rsidRPr="004A0104" w:rsidRDefault="00E97C5C" w:rsidP="00F562AF">
            <w:pPr>
              <w:spacing w:after="160" w:line="259" w:lineRule="auto"/>
              <w:rPr>
                <w:sz w:val="20"/>
                <w:szCs w:val="20"/>
                <w:lang w:eastAsia="en-US"/>
              </w:rPr>
            </w:pPr>
            <w:r w:rsidRPr="004A0104">
              <w:rPr>
                <w:sz w:val="20"/>
                <w:szCs w:val="20"/>
                <w:lang w:eastAsia="en-US"/>
              </w:rPr>
              <w:t>Количество участников: 2023, 2024, 2025 – не менее 50 человек</w:t>
            </w:r>
          </w:p>
        </w:tc>
      </w:tr>
      <w:tr w:rsidR="00E97C5C" w:rsidRPr="004A0104" w14:paraId="326BF532" w14:textId="77777777" w:rsidTr="00F562AF">
        <w:trPr>
          <w:trHeight w:val="489"/>
        </w:trPr>
        <w:tc>
          <w:tcPr>
            <w:tcW w:w="1701" w:type="dxa"/>
            <w:vMerge/>
            <w:tcBorders>
              <w:left w:val="single" w:sz="4" w:space="0" w:color="auto"/>
              <w:right w:val="single" w:sz="4" w:space="0" w:color="auto"/>
            </w:tcBorders>
            <w:vAlign w:val="center"/>
          </w:tcPr>
          <w:p w14:paraId="053D7C68"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2DA5D34" w14:textId="77777777" w:rsidR="00E97C5C" w:rsidRPr="004A0104" w:rsidRDefault="00E97C5C" w:rsidP="00F562AF">
            <w:pPr>
              <w:rPr>
                <w:sz w:val="20"/>
                <w:szCs w:val="20"/>
              </w:rPr>
            </w:pPr>
            <w:r w:rsidRPr="004A0104">
              <w:rPr>
                <w:sz w:val="20"/>
                <w:szCs w:val="20"/>
              </w:rPr>
              <w:t xml:space="preserve">Сумма затрат, </w:t>
            </w:r>
          </w:p>
          <w:p w14:paraId="2E3648F1"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7399101A"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20BAB62"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4BAA4D9"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752CEEF"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ED95FD9"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43EC413"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6F4E83D"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0C7E561D"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701" w:type="dxa"/>
            <w:vMerge/>
            <w:tcBorders>
              <w:left w:val="single" w:sz="4" w:space="0" w:color="auto"/>
              <w:right w:val="single" w:sz="4" w:space="0" w:color="auto"/>
            </w:tcBorders>
          </w:tcPr>
          <w:p w14:paraId="65BA43D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5CA715E" w14:textId="77777777" w:rsidR="00E97C5C" w:rsidRPr="004A0104" w:rsidRDefault="00E97C5C" w:rsidP="00F562AF">
            <w:pPr>
              <w:rPr>
                <w:sz w:val="20"/>
                <w:szCs w:val="20"/>
                <w:lang w:eastAsia="en-US"/>
              </w:rPr>
            </w:pPr>
          </w:p>
        </w:tc>
      </w:tr>
      <w:tr w:rsidR="00E97C5C" w:rsidRPr="004A0104" w14:paraId="209F31DA" w14:textId="77777777" w:rsidTr="00F562AF">
        <w:trPr>
          <w:trHeight w:val="489"/>
        </w:trPr>
        <w:tc>
          <w:tcPr>
            <w:tcW w:w="1701" w:type="dxa"/>
            <w:vMerge/>
            <w:tcBorders>
              <w:left w:val="single" w:sz="4" w:space="0" w:color="auto"/>
              <w:right w:val="single" w:sz="4" w:space="0" w:color="auto"/>
            </w:tcBorders>
            <w:vAlign w:val="center"/>
          </w:tcPr>
          <w:p w14:paraId="72AA550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B8CF3E5"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9753F88"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621305BE"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0ED032DA"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643B8D17"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5BA09886"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3B083F7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677C2E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B7DB9E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15137B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3D36A3B" w14:textId="77777777" w:rsidR="00E97C5C" w:rsidRPr="004A0104" w:rsidRDefault="00E97C5C" w:rsidP="00F562AF">
            <w:pPr>
              <w:rPr>
                <w:sz w:val="20"/>
                <w:szCs w:val="20"/>
                <w:lang w:eastAsia="en-US"/>
              </w:rPr>
            </w:pPr>
          </w:p>
        </w:tc>
      </w:tr>
      <w:tr w:rsidR="00E97C5C" w:rsidRPr="004A0104" w14:paraId="3ADCCAE5" w14:textId="77777777" w:rsidTr="00F562AF">
        <w:trPr>
          <w:trHeight w:val="489"/>
        </w:trPr>
        <w:tc>
          <w:tcPr>
            <w:tcW w:w="1701" w:type="dxa"/>
            <w:vMerge/>
            <w:tcBorders>
              <w:left w:val="single" w:sz="4" w:space="0" w:color="auto"/>
              <w:right w:val="single" w:sz="4" w:space="0" w:color="auto"/>
            </w:tcBorders>
            <w:vAlign w:val="center"/>
          </w:tcPr>
          <w:p w14:paraId="16483890"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BAEA0E9"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55FF81E"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6DBE58E8"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3A65BD75"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6C221109"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1F476CF"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4A7EDCC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FE9C38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5FF9D3D"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7A3FFCC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3D26E44" w14:textId="77777777" w:rsidR="00E97C5C" w:rsidRPr="004A0104" w:rsidRDefault="00E97C5C" w:rsidP="00F562AF">
            <w:pPr>
              <w:rPr>
                <w:sz w:val="20"/>
                <w:szCs w:val="20"/>
                <w:lang w:eastAsia="en-US"/>
              </w:rPr>
            </w:pPr>
          </w:p>
        </w:tc>
      </w:tr>
      <w:tr w:rsidR="00E97C5C" w:rsidRPr="004A0104" w14:paraId="043D644C" w14:textId="77777777" w:rsidTr="00F562AF">
        <w:trPr>
          <w:trHeight w:val="489"/>
        </w:trPr>
        <w:tc>
          <w:tcPr>
            <w:tcW w:w="1701" w:type="dxa"/>
            <w:vMerge/>
            <w:tcBorders>
              <w:left w:val="single" w:sz="4" w:space="0" w:color="auto"/>
              <w:right w:val="single" w:sz="4" w:space="0" w:color="auto"/>
            </w:tcBorders>
            <w:vAlign w:val="center"/>
          </w:tcPr>
          <w:p w14:paraId="436082C4"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8856F4B"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20B8522"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6EFF50FA"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3D268AD"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A069761"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9EA389B"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98A8061" w14:textId="77777777" w:rsidR="00E97C5C" w:rsidRPr="004A0104" w:rsidRDefault="00E97C5C" w:rsidP="00F562AF">
            <w:pPr>
              <w:jc w:val="center"/>
              <w:rPr>
                <w:sz w:val="20"/>
                <w:szCs w:val="20"/>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416BDCA2" w14:textId="77777777" w:rsidR="00E97C5C" w:rsidRPr="004A0104" w:rsidRDefault="00E97C5C" w:rsidP="00F562AF">
            <w:pPr>
              <w:jc w:val="center"/>
              <w:rPr>
                <w:sz w:val="20"/>
                <w:szCs w:val="20"/>
                <w:lang w:eastAsia="en-US"/>
              </w:rPr>
            </w:pPr>
            <w:r w:rsidRPr="004A0104">
              <w:rPr>
                <w:bCs/>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61FC130F" w14:textId="77777777" w:rsidR="00E97C5C" w:rsidRPr="004A0104" w:rsidRDefault="00E97C5C" w:rsidP="00F562AF">
            <w:pPr>
              <w:jc w:val="center"/>
              <w:rPr>
                <w:sz w:val="20"/>
                <w:szCs w:val="20"/>
                <w:lang w:eastAsia="en-US"/>
              </w:rPr>
            </w:pPr>
            <w:r w:rsidRPr="004A0104">
              <w:rPr>
                <w:rFonts w:eastAsia="Calibri"/>
                <w:bCs/>
                <w:sz w:val="20"/>
                <w:szCs w:val="20"/>
                <w:lang w:eastAsia="en-US"/>
              </w:rPr>
              <w:t>10,0</w:t>
            </w:r>
          </w:p>
        </w:tc>
        <w:tc>
          <w:tcPr>
            <w:tcW w:w="1701" w:type="dxa"/>
            <w:vMerge/>
            <w:tcBorders>
              <w:left w:val="single" w:sz="4" w:space="0" w:color="auto"/>
              <w:right w:val="single" w:sz="4" w:space="0" w:color="auto"/>
            </w:tcBorders>
          </w:tcPr>
          <w:p w14:paraId="1E7408F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489598D" w14:textId="77777777" w:rsidR="00E97C5C" w:rsidRPr="004A0104" w:rsidRDefault="00E97C5C" w:rsidP="00F562AF">
            <w:pPr>
              <w:rPr>
                <w:sz w:val="20"/>
                <w:szCs w:val="20"/>
                <w:lang w:eastAsia="en-US"/>
              </w:rPr>
            </w:pPr>
          </w:p>
        </w:tc>
      </w:tr>
      <w:tr w:rsidR="00E97C5C" w:rsidRPr="004A0104" w14:paraId="26746FE4"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423D649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847E7EA"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0998E2AA"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93C4164"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7A5648F"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F0F8384"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1350FF4"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4BB1FBE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61994D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E70310F"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5116D953"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749C2CED" w14:textId="77777777" w:rsidR="00E97C5C" w:rsidRPr="004A0104" w:rsidRDefault="00E97C5C" w:rsidP="00F562AF">
            <w:pPr>
              <w:rPr>
                <w:sz w:val="20"/>
                <w:szCs w:val="20"/>
                <w:lang w:eastAsia="en-US"/>
              </w:rPr>
            </w:pPr>
          </w:p>
        </w:tc>
      </w:tr>
      <w:tr w:rsidR="00E97C5C" w:rsidRPr="004A0104" w14:paraId="35F4DF38" w14:textId="77777777" w:rsidTr="00F562AF">
        <w:trPr>
          <w:trHeight w:val="489"/>
        </w:trPr>
        <w:tc>
          <w:tcPr>
            <w:tcW w:w="1701" w:type="dxa"/>
            <w:vMerge w:val="restart"/>
            <w:tcBorders>
              <w:left w:val="single" w:sz="4" w:space="0" w:color="auto"/>
              <w:right w:val="single" w:sz="4" w:space="0" w:color="auto"/>
            </w:tcBorders>
          </w:tcPr>
          <w:p w14:paraId="5BF557F7" w14:textId="77777777" w:rsidR="00E97C5C" w:rsidRPr="004A0104" w:rsidRDefault="00E97C5C" w:rsidP="00F562AF">
            <w:pPr>
              <w:rPr>
                <w:sz w:val="20"/>
                <w:szCs w:val="20"/>
                <w:lang w:eastAsia="en-US"/>
              </w:rPr>
            </w:pPr>
            <w:r w:rsidRPr="004A0104">
              <w:rPr>
                <w:sz w:val="20"/>
                <w:szCs w:val="20"/>
              </w:rPr>
              <w:t xml:space="preserve">2.24. Организация краеведческих </w:t>
            </w:r>
            <w:r w:rsidRPr="004A0104">
              <w:rPr>
                <w:sz w:val="20"/>
                <w:szCs w:val="20"/>
              </w:rPr>
              <w:lastRenderedPageBreak/>
              <w:t>чтений</w:t>
            </w:r>
          </w:p>
        </w:tc>
        <w:tc>
          <w:tcPr>
            <w:tcW w:w="1635" w:type="dxa"/>
            <w:tcBorders>
              <w:top w:val="single" w:sz="4" w:space="0" w:color="auto"/>
              <w:left w:val="single" w:sz="4" w:space="0" w:color="auto"/>
              <w:bottom w:val="single" w:sz="4" w:space="0" w:color="auto"/>
              <w:right w:val="single" w:sz="4" w:space="0" w:color="auto"/>
            </w:tcBorders>
          </w:tcPr>
          <w:p w14:paraId="6E3C8C46" w14:textId="77777777" w:rsidR="00E97C5C" w:rsidRPr="004A0104" w:rsidRDefault="00E97C5C" w:rsidP="00F562AF">
            <w:pPr>
              <w:rPr>
                <w:sz w:val="20"/>
                <w:szCs w:val="20"/>
              </w:rPr>
            </w:pPr>
            <w:r w:rsidRPr="004A0104">
              <w:rPr>
                <w:sz w:val="20"/>
                <w:szCs w:val="20"/>
                <w:lang w:eastAsia="en-US"/>
              </w:rPr>
              <w:lastRenderedPageBreak/>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3DE48B3"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197CAD4"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74CEBA6"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CF927D5"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D79D8C4"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67DAE80" w14:textId="77777777" w:rsidR="00E97C5C" w:rsidRPr="004A0104" w:rsidRDefault="00E97C5C" w:rsidP="00F562AF">
            <w:pPr>
              <w:jc w:val="center"/>
              <w:rPr>
                <w:sz w:val="20"/>
                <w:szCs w:val="20"/>
                <w:lang w:eastAsia="en-US"/>
              </w:rPr>
            </w:pPr>
            <w:r w:rsidRPr="004A0104">
              <w:rPr>
                <w:rFonts w:eastAsia="Calibri"/>
                <w:sz w:val="20"/>
                <w:szCs w:val="20"/>
                <w:lang w:eastAsia="en-US"/>
              </w:rPr>
              <w:t>60</w:t>
            </w:r>
          </w:p>
        </w:tc>
        <w:tc>
          <w:tcPr>
            <w:tcW w:w="1134" w:type="dxa"/>
            <w:tcBorders>
              <w:top w:val="single" w:sz="4" w:space="0" w:color="auto"/>
              <w:left w:val="single" w:sz="4" w:space="0" w:color="auto"/>
              <w:bottom w:val="single" w:sz="4" w:space="0" w:color="auto"/>
              <w:right w:val="single" w:sz="4" w:space="0" w:color="auto"/>
            </w:tcBorders>
          </w:tcPr>
          <w:p w14:paraId="1E9C0911" w14:textId="77777777" w:rsidR="00E97C5C" w:rsidRPr="004A0104" w:rsidRDefault="00E97C5C" w:rsidP="00F562AF">
            <w:pPr>
              <w:jc w:val="center"/>
              <w:rPr>
                <w:sz w:val="20"/>
                <w:szCs w:val="20"/>
                <w:lang w:eastAsia="en-US"/>
              </w:rPr>
            </w:pPr>
            <w:r w:rsidRPr="004A0104">
              <w:rPr>
                <w:rFonts w:eastAsia="Calibri"/>
                <w:sz w:val="20"/>
                <w:szCs w:val="20"/>
                <w:lang w:eastAsia="en-US"/>
              </w:rPr>
              <w:t>65</w:t>
            </w:r>
          </w:p>
        </w:tc>
        <w:tc>
          <w:tcPr>
            <w:tcW w:w="1134" w:type="dxa"/>
            <w:tcBorders>
              <w:top w:val="single" w:sz="4" w:space="0" w:color="auto"/>
              <w:left w:val="single" w:sz="4" w:space="0" w:color="auto"/>
              <w:bottom w:val="single" w:sz="4" w:space="0" w:color="auto"/>
              <w:right w:val="single" w:sz="4" w:space="0" w:color="auto"/>
            </w:tcBorders>
          </w:tcPr>
          <w:p w14:paraId="63149D3A" w14:textId="77777777" w:rsidR="00E97C5C" w:rsidRPr="004A0104" w:rsidRDefault="00E97C5C" w:rsidP="00F562AF">
            <w:pPr>
              <w:jc w:val="center"/>
              <w:rPr>
                <w:sz w:val="20"/>
                <w:szCs w:val="20"/>
                <w:lang w:eastAsia="en-US"/>
              </w:rPr>
            </w:pPr>
            <w:r w:rsidRPr="004A0104">
              <w:rPr>
                <w:rFonts w:eastAsia="Calibri"/>
                <w:sz w:val="20"/>
                <w:szCs w:val="20"/>
                <w:lang w:eastAsia="en-US"/>
              </w:rPr>
              <w:t>70</w:t>
            </w:r>
          </w:p>
        </w:tc>
        <w:tc>
          <w:tcPr>
            <w:tcW w:w="1701" w:type="dxa"/>
            <w:vMerge w:val="restart"/>
            <w:tcBorders>
              <w:left w:val="single" w:sz="4" w:space="0" w:color="auto"/>
              <w:right w:val="single" w:sz="4" w:space="0" w:color="auto"/>
            </w:tcBorders>
          </w:tcPr>
          <w:p w14:paraId="28E0A1EC" w14:textId="77777777" w:rsidR="00E97C5C" w:rsidRPr="004A0104" w:rsidRDefault="00E97C5C" w:rsidP="00F562AF">
            <w:pPr>
              <w:jc w:val="center"/>
              <w:rPr>
                <w:sz w:val="20"/>
                <w:szCs w:val="20"/>
                <w:lang w:eastAsia="en-US"/>
              </w:rPr>
            </w:pPr>
            <w:r w:rsidRPr="004A0104">
              <w:rPr>
                <w:sz w:val="20"/>
                <w:szCs w:val="20"/>
                <w:lang w:eastAsia="en-US"/>
              </w:rPr>
              <w:t>Куйбышевский ДДТ</w:t>
            </w:r>
          </w:p>
        </w:tc>
        <w:tc>
          <w:tcPr>
            <w:tcW w:w="2193" w:type="dxa"/>
            <w:vMerge w:val="restart"/>
            <w:tcBorders>
              <w:left w:val="single" w:sz="4" w:space="0" w:color="auto"/>
              <w:right w:val="single" w:sz="4" w:space="0" w:color="auto"/>
            </w:tcBorders>
            <w:vAlign w:val="center"/>
          </w:tcPr>
          <w:p w14:paraId="4CB0AB22" w14:textId="77777777" w:rsidR="00E97C5C" w:rsidRPr="004A0104" w:rsidRDefault="00E97C5C" w:rsidP="00F562AF">
            <w:pPr>
              <w:rPr>
                <w:sz w:val="20"/>
                <w:szCs w:val="20"/>
                <w:lang w:eastAsia="en-US"/>
              </w:rPr>
            </w:pPr>
            <w:r w:rsidRPr="004A0104">
              <w:rPr>
                <w:sz w:val="20"/>
                <w:szCs w:val="20"/>
                <w:lang w:eastAsia="en-US"/>
              </w:rPr>
              <w:t xml:space="preserve">Сохранение истории Куйбышевского района, формирование </w:t>
            </w:r>
            <w:r w:rsidRPr="004A0104">
              <w:rPr>
                <w:sz w:val="20"/>
                <w:szCs w:val="20"/>
                <w:lang w:eastAsia="en-US"/>
              </w:rPr>
              <w:lastRenderedPageBreak/>
              <w:t xml:space="preserve">у  обучающихся чувства гордости за историю своего края. Количество участников: </w:t>
            </w:r>
          </w:p>
          <w:p w14:paraId="30A20D5F" w14:textId="77777777" w:rsidR="00E97C5C" w:rsidRPr="004A0104" w:rsidRDefault="00E97C5C" w:rsidP="00F562AF">
            <w:pPr>
              <w:rPr>
                <w:sz w:val="20"/>
                <w:szCs w:val="20"/>
                <w:lang w:eastAsia="en-US"/>
              </w:rPr>
            </w:pPr>
            <w:r w:rsidRPr="004A0104">
              <w:rPr>
                <w:sz w:val="20"/>
                <w:szCs w:val="20"/>
                <w:lang w:eastAsia="en-US"/>
              </w:rPr>
              <w:t>2023 – 60 человек;</w:t>
            </w:r>
          </w:p>
          <w:p w14:paraId="53E7BD11" w14:textId="77777777" w:rsidR="00E97C5C" w:rsidRPr="004A0104" w:rsidRDefault="00E97C5C" w:rsidP="00F562AF">
            <w:pPr>
              <w:rPr>
                <w:sz w:val="20"/>
                <w:szCs w:val="20"/>
                <w:lang w:eastAsia="en-US"/>
              </w:rPr>
            </w:pPr>
            <w:r w:rsidRPr="004A0104">
              <w:rPr>
                <w:sz w:val="20"/>
                <w:szCs w:val="20"/>
                <w:lang w:eastAsia="en-US"/>
              </w:rPr>
              <w:t>2024 – 65 человек;</w:t>
            </w:r>
          </w:p>
          <w:p w14:paraId="7C4D20EB" w14:textId="77777777" w:rsidR="00E97C5C" w:rsidRPr="004A0104" w:rsidRDefault="00E97C5C" w:rsidP="00F562AF">
            <w:pPr>
              <w:rPr>
                <w:sz w:val="20"/>
                <w:szCs w:val="20"/>
                <w:lang w:eastAsia="en-US"/>
              </w:rPr>
            </w:pPr>
            <w:r w:rsidRPr="004A0104">
              <w:rPr>
                <w:sz w:val="20"/>
                <w:szCs w:val="20"/>
                <w:lang w:eastAsia="en-US"/>
              </w:rPr>
              <w:t>2025 - 70 человек</w:t>
            </w:r>
          </w:p>
        </w:tc>
      </w:tr>
      <w:tr w:rsidR="00E97C5C" w:rsidRPr="004A0104" w14:paraId="15D870E0" w14:textId="77777777" w:rsidTr="00F562AF">
        <w:trPr>
          <w:trHeight w:val="489"/>
        </w:trPr>
        <w:tc>
          <w:tcPr>
            <w:tcW w:w="1701" w:type="dxa"/>
            <w:vMerge/>
            <w:tcBorders>
              <w:left w:val="single" w:sz="4" w:space="0" w:color="auto"/>
              <w:right w:val="single" w:sz="4" w:space="0" w:color="auto"/>
            </w:tcBorders>
            <w:vAlign w:val="center"/>
          </w:tcPr>
          <w:p w14:paraId="0E2426F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BF76703" w14:textId="77777777" w:rsidR="00E97C5C" w:rsidRPr="004A0104" w:rsidRDefault="00E97C5C" w:rsidP="00F562AF">
            <w:pPr>
              <w:rPr>
                <w:sz w:val="20"/>
                <w:szCs w:val="20"/>
              </w:rPr>
            </w:pPr>
            <w:r w:rsidRPr="004A0104">
              <w:rPr>
                <w:sz w:val="20"/>
                <w:szCs w:val="20"/>
              </w:rPr>
              <w:t xml:space="preserve">Сумма затрат, </w:t>
            </w:r>
          </w:p>
          <w:p w14:paraId="7D37A80A"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B36928C" w14:textId="77777777" w:rsidR="00E97C5C" w:rsidRPr="004A0104" w:rsidRDefault="00E97C5C" w:rsidP="00F562AF">
            <w:pPr>
              <w:jc w:val="center"/>
              <w:rPr>
                <w:bCs/>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7A0FC12"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5F31801"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69ECB38E"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8B13C95"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26DEC7C"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4E16080B"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3E3F7447" w14:textId="77777777" w:rsidR="00E97C5C" w:rsidRPr="004A0104" w:rsidRDefault="00E97C5C" w:rsidP="00F562AF">
            <w:pPr>
              <w:jc w:val="center"/>
              <w:rPr>
                <w:bCs/>
                <w:sz w:val="20"/>
                <w:szCs w:val="20"/>
                <w:lang w:eastAsia="en-US"/>
              </w:rPr>
            </w:pPr>
            <w:r w:rsidRPr="004A0104">
              <w:rPr>
                <w:rFonts w:eastAsia="Calibri"/>
                <w:bCs/>
                <w:sz w:val="20"/>
                <w:szCs w:val="20"/>
                <w:lang w:eastAsia="en-US"/>
              </w:rPr>
              <w:t>15,0</w:t>
            </w:r>
          </w:p>
        </w:tc>
        <w:tc>
          <w:tcPr>
            <w:tcW w:w="1701" w:type="dxa"/>
            <w:vMerge/>
            <w:tcBorders>
              <w:left w:val="single" w:sz="4" w:space="0" w:color="auto"/>
              <w:right w:val="single" w:sz="4" w:space="0" w:color="auto"/>
            </w:tcBorders>
          </w:tcPr>
          <w:p w14:paraId="235C8FF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10B340C" w14:textId="77777777" w:rsidR="00E97C5C" w:rsidRPr="004A0104" w:rsidRDefault="00E97C5C" w:rsidP="00F562AF">
            <w:pPr>
              <w:rPr>
                <w:sz w:val="20"/>
                <w:szCs w:val="20"/>
                <w:lang w:eastAsia="en-US"/>
              </w:rPr>
            </w:pPr>
          </w:p>
        </w:tc>
      </w:tr>
      <w:tr w:rsidR="00E97C5C" w:rsidRPr="004A0104" w14:paraId="785C4892" w14:textId="77777777" w:rsidTr="00F562AF">
        <w:trPr>
          <w:trHeight w:val="489"/>
        </w:trPr>
        <w:tc>
          <w:tcPr>
            <w:tcW w:w="1701" w:type="dxa"/>
            <w:vMerge/>
            <w:tcBorders>
              <w:left w:val="single" w:sz="4" w:space="0" w:color="auto"/>
              <w:right w:val="single" w:sz="4" w:space="0" w:color="auto"/>
            </w:tcBorders>
            <w:vAlign w:val="center"/>
          </w:tcPr>
          <w:p w14:paraId="2B6F03EA"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CF5E6DF"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0A6E20F"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7D3B4C9C"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6F703D7"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D5B4305"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126F095"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6DE84ED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4251EE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F1EDEAE"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7E51887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8EDDDA2" w14:textId="77777777" w:rsidR="00E97C5C" w:rsidRPr="004A0104" w:rsidRDefault="00E97C5C" w:rsidP="00F562AF">
            <w:pPr>
              <w:rPr>
                <w:sz w:val="20"/>
                <w:szCs w:val="20"/>
                <w:lang w:eastAsia="en-US"/>
              </w:rPr>
            </w:pPr>
          </w:p>
        </w:tc>
      </w:tr>
      <w:tr w:rsidR="00E97C5C" w:rsidRPr="004A0104" w14:paraId="137092AF" w14:textId="77777777" w:rsidTr="00F562AF">
        <w:trPr>
          <w:trHeight w:val="489"/>
        </w:trPr>
        <w:tc>
          <w:tcPr>
            <w:tcW w:w="1701" w:type="dxa"/>
            <w:vMerge/>
            <w:tcBorders>
              <w:left w:val="single" w:sz="4" w:space="0" w:color="auto"/>
              <w:right w:val="single" w:sz="4" w:space="0" w:color="auto"/>
            </w:tcBorders>
            <w:vAlign w:val="center"/>
          </w:tcPr>
          <w:p w14:paraId="0758F623"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AE7622C"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9AE1A70"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738F641"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F4C04F6"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2673A0B"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5D2A8865"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43BF60B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FEDEDA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5C3CB3C"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35877E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3FD31E9" w14:textId="77777777" w:rsidR="00E97C5C" w:rsidRPr="004A0104" w:rsidRDefault="00E97C5C" w:rsidP="00F562AF">
            <w:pPr>
              <w:rPr>
                <w:sz w:val="20"/>
                <w:szCs w:val="20"/>
                <w:lang w:eastAsia="en-US"/>
              </w:rPr>
            </w:pPr>
          </w:p>
        </w:tc>
      </w:tr>
      <w:tr w:rsidR="00E97C5C" w:rsidRPr="004A0104" w14:paraId="015DC0A4" w14:textId="77777777" w:rsidTr="00F562AF">
        <w:trPr>
          <w:trHeight w:val="489"/>
        </w:trPr>
        <w:tc>
          <w:tcPr>
            <w:tcW w:w="1701" w:type="dxa"/>
            <w:vMerge/>
            <w:tcBorders>
              <w:left w:val="single" w:sz="4" w:space="0" w:color="auto"/>
              <w:right w:val="single" w:sz="4" w:space="0" w:color="auto"/>
            </w:tcBorders>
            <w:vAlign w:val="center"/>
          </w:tcPr>
          <w:p w14:paraId="60B811A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089F17D"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701F645"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1516ED6"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C15E34D"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EBDFFD4"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A0C2F6B"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084200B" w14:textId="77777777" w:rsidR="00E97C5C" w:rsidRPr="004A0104" w:rsidRDefault="00E97C5C" w:rsidP="00F562AF">
            <w:pPr>
              <w:jc w:val="center"/>
              <w:rPr>
                <w:sz w:val="20"/>
                <w:szCs w:val="20"/>
                <w:lang w:eastAsia="en-US"/>
              </w:rPr>
            </w:pPr>
            <w:r w:rsidRPr="004A0104">
              <w:rPr>
                <w:rFonts w:eastAsia="Calibri"/>
                <w:bCs/>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27CE2FB9" w14:textId="77777777" w:rsidR="00E97C5C" w:rsidRPr="004A0104" w:rsidRDefault="00E97C5C" w:rsidP="00F562AF">
            <w:pPr>
              <w:jc w:val="center"/>
              <w:rPr>
                <w:sz w:val="20"/>
                <w:szCs w:val="20"/>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2C098B00" w14:textId="77777777" w:rsidR="00E97C5C" w:rsidRPr="004A0104" w:rsidRDefault="00E97C5C" w:rsidP="00F562AF">
            <w:pPr>
              <w:jc w:val="center"/>
              <w:rPr>
                <w:sz w:val="20"/>
                <w:szCs w:val="20"/>
                <w:lang w:eastAsia="en-US"/>
              </w:rPr>
            </w:pPr>
            <w:r w:rsidRPr="004A0104">
              <w:rPr>
                <w:rFonts w:eastAsia="Calibri"/>
                <w:bCs/>
                <w:sz w:val="20"/>
                <w:szCs w:val="20"/>
                <w:lang w:eastAsia="en-US"/>
              </w:rPr>
              <w:t>15,0</w:t>
            </w:r>
          </w:p>
        </w:tc>
        <w:tc>
          <w:tcPr>
            <w:tcW w:w="1701" w:type="dxa"/>
            <w:vMerge/>
            <w:tcBorders>
              <w:left w:val="single" w:sz="4" w:space="0" w:color="auto"/>
              <w:right w:val="single" w:sz="4" w:space="0" w:color="auto"/>
            </w:tcBorders>
          </w:tcPr>
          <w:p w14:paraId="05263AB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6A775C5" w14:textId="77777777" w:rsidR="00E97C5C" w:rsidRPr="004A0104" w:rsidRDefault="00E97C5C" w:rsidP="00F562AF">
            <w:pPr>
              <w:rPr>
                <w:sz w:val="20"/>
                <w:szCs w:val="20"/>
                <w:lang w:eastAsia="en-US"/>
              </w:rPr>
            </w:pPr>
          </w:p>
        </w:tc>
      </w:tr>
      <w:tr w:rsidR="00E97C5C" w:rsidRPr="004A0104" w14:paraId="30734326"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04B3FE4B"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82F24E5"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3A71329"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B96B55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FB68A8C"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8EDE9A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A292141"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6ED8AF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1F7E83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E9537D6"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3D8BF81D"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3DBA559D" w14:textId="77777777" w:rsidR="00E97C5C" w:rsidRPr="004A0104" w:rsidRDefault="00E97C5C" w:rsidP="00F562AF">
            <w:pPr>
              <w:rPr>
                <w:sz w:val="20"/>
                <w:szCs w:val="20"/>
                <w:lang w:eastAsia="en-US"/>
              </w:rPr>
            </w:pPr>
          </w:p>
        </w:tc>
      </w:tr>
      <w:tr w:rsidR="00E97C5C" w:rsidRPr="004A0104" w14:paraId="05E86F79" w14:textId="77777777" w:rsidTr="00F562AF">
        <w:trPr>
          <w:trHeight w:val="489"/>
        </w:trPr>
        <w:tc>
          <w:tcPr>
            <w:tcW w:w="1701" w:type="dxa"/>
            <w:vMerge w:val="restart"/>
            <w:tcBorders>
              <w:left w:val="single" w:sz="4" w:space="0" w:color="auto"/>
              <w:right w:val="single" w:sz="4" w:space="0" w:color="auto"/>
            </w:tcBorders>
          </w:tcPr>
          <w:p w14:paraId="50E3DDD9" w14:textId="77777777" w:rsidR="00E97C5C" w:rsidRPr="004A0104" w:rsidRDefault="00E97C5C" w:rsidP="00F562AF">
            <w:pPr>
              <w:rPr>
                <w:sz w:val="20"/>
                <w:szCs w:val="20"/>
                <w:lang w:eastAsia="en-US"/>
              </w:rPr>
            </w:pPr>
            <w:r w:rsidRPr="004A0104">
              <w:rPr>
                <w:sz w:val="20"/>
                <w:szCs w:val="20"/>
              </w:rPr>
              <w:t>2.25. Районная профильная смена «Краевед» - 3 сбора</w:t>
            </w:r>
          </w:p>
        </w:tc>
        <w:tc>
          <w:tcPr>
            <w:tcW w:w="1635" w:type="dxa"/>
            <w:tcBorders>
              <w:top w:val="single" w:sz="4" w:space="0" w:color="auto"/>
              <w:left w:val="single" w:sz="4" w:space="0" w:color="auto"/>
              <w:bottom w:val="single" w:sz="4" w:space="0" w:color="auto"/>
              <w:right w:val="single" w:sz="4" w:space="0" w:color="auto"/>
            </w:tcBorders>
          </w:tcPr>
          <w:p w14:paraId="50C2ADE4"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795D86C"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A9C83D9"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17AE2CA"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25B39BE"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0C3307A"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B2774F0"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43BDF301" w14:textId="77777777" w:rsidR="00E97C5C" w:rsidRPr="004A0104" w:rsidRDefault="00E97C5C" w:rsidP="00F562AF">
            <w:pPr>
              <w:jc w:val="center"/>
              <w:rPr>
                <w:sz w:val="20"/>
                <w:szCs w:val="20"/>
                <w:lang w:eastAsia="en-US"/>
              </w:rPr>
            </w:pPr>
            <w:r w:rsidRPr="004A0104">
              <w:rPr>
                <w:rFonts w:eastAsia="Calibri"/>
                <w:sz w:val="20"/>
                <w:szCs w:val="20"/>
                <w:lang w:eastAsia="en-US"/>
              </w:rPr>
              <w:t>55</w:t>
            </w:r>
          </w:p>
        </w:tc>
        <w:tc>
          <w:tcPr>
            <w:tcW w:w="1134" w:type="dxa"/>
            <w:tcBorders>
              <w:top w:val="single" w:sz="4" w:space="0" w:color="auto"/>
              <w:left w:val="single" w:sz="4" w:space="0" w:color="auto"/>
              <w:bottom w:val="single" w:sz="4" w:space="0" w:color="auto"/>
              <w:right w:val="single" w:sz="4" w:space="0" w:color="auto"/>
            </w:tcBorders>
          </w:tcPr>
          <w:p w14:paraId="692042B4" w14:textId="77777777" w:rsidR="00E97C5C" w:rsidRPr="004A0104" w:rsidRDefault="00E97C5C" w:rsidP="00F562AF">
            <w:pPr>
              <w:jc w:val="center"/>
              <w:rPr>
                <w:sz w:val="20"/>
                <w:szCs w:val="20"/>
                <w:lang w:eastAsia="en-US"/>
              </w:rPr>
            </w:pPr>
            <w:r w:rsidRPr="004A0104">
              <w:rPr>
                <w:rFonts w:eastAsia="Calibri"/>
                <w:sz w:val="20"/>
                <w:szCs w:val="20"/>
                <w:lang w:eastAsia="en-US"/>
              </w:rPr>
              <w:t>60</w:t>
            </w:r>
          </w:p>
        </w:tc>
        <w:tc>
          <w:tcPr>
            <w:tcW w:w="1701" w:type="dxa"/>
            <w:vMerge w:val="restart"/>
            <w:tcBorders>
              <w:left w:val="single" w:sz="4" w:space="0" w:color="auto"/>
              <w:right w:val="single" w:sz="4" w:space="0" w:color="auto"/>
            </w:tcBorders>
          </w:tcPr>
          <w:p w14:paraId="15ABEF53" w14:textId="77777777" w:rsidR="00E97C5C" w:rsidRPr="004A0104" w:rsidRDefault="00E97C5C" w:rsidP="00F562AF">
            <w:pPr>
              <w:jc w:val="center"/>
              <w:rPr>
                <w:sz w:val="20"/>
                <w:szCs w:val="20"/>
                <w:lang w:eastAsia="en-US"/>
              </w:rPr>
            </w:pPr>
            <w:r w:rsidRPr="004A0104">
              <w:rPr>
                <w:sz w:val="20"/>
                <w:szCs w:val="20"/>
                <w:lang w:eastAsia="en-US"/>
              </w:rPr>
              <w:t>Куйбышевский ДДТ</w:t>
            </w:r>
          </w:p>
        </w:tc>
        <w:tc>
          <w:tcPr>
            <w:tcW w:w="2193" w:type="dxa"/>
            <w:vMerge w:val="restart"/>
            <w:tcBorders>
              <w:left w:val="single" w:sz="4" w:space="0" w:color="auto"/>
              <w:right w:val="single" w:sz="4" w:space="0" w:color="auto"/>
            </w:tcBorders>
          </w:tcPr>
          <w:p w14:paraId="00090744" w14:textId="77777777" w:rsidR="00E97C5C" w:rsidRPr="004A0104" w:rsidRDefault="00E97C5C" w:rsidP="00F562AF">
            <w:pPr>
              <w:rPr>
                <w:sz w:val="20"/>
                <w:szCs w:val="20"/>
                <w:lang w:eastAsia="en-US"/>
              </w:rPr>
            </w:pPr>
            <w:r w:rsidRPr="004A0104">
              <w:rPr>
                <w:sz w:val="20"/>
                <w:szCs w:val="20"/>
                <w:lang w:eastAsia="en-US"/>
              </w:rPr>
              <w:t xml:space="preserve">Проведение ряда мероприятий по формированию ценностных ориентаций патриотической направленности школьников. Количество участников: 2023 –50 человек; </w:t>
            </w:r>
          </w:p>
          <w:p w14:paraId="75687372" w14:textId="77777777" w:rsidR="00E97C5C" w:rsidRPr="004A0104" w:rsidRDefault="00E97C5C" w:rsidP="00F562AF">
            <w:pPr>
              <w:rPr>
                <w:sz w:val="20"/>
                <w:szCs w:val="20"/>
                <w:lang w:eastAsia="en-US"/>
              </w:rPr>
            </w:pPr>
            <w:r w:rsidRPr="004A0104">
              <w:rPr>
                <w:sz w:val="20"/>
                <w:szCs w:val="20"/>
                <w:lang w:eastAsia="en-US"/>
              </w:rPr>
              <w:t>2024 – 55 человек;</w:t>
            </w:r>
          </w:p>
          <w:p w14:paraId="4321E203" w14:textId="77777777" w:rsidR="00E97C5C" w:rsidRPr="004A0104" w:rsidRDefault="00E97C5C" w:rsidP="00F562AF">
            <w:pPr>
              <w:rPr>
                <w:sz w:val="20"/>
                <w:szCs w:val="20"/>
                <w:lang w:eastAsia="en-US"/>
              </w:rPr>
            </w:pPr>
            <w:r w:rsidRPr="004A0104">
              <w:rPr>
                <w:sz w:val="20"/>
                <w:szCs w:val="20"/>
                <w:lang w:eastAsia="en-US"/>
              </w:rPr>
              <w:t>2025 – 60 человек</w:t>
            </w:r>
          </w:p>
        </w:tc>
      </w:tr>
      <w:tr w:rsidR="00E97C5C" w:rsidRPr="004A0104" w14:paraId="19D92F5B" w14:textId="77777777" w:rsidTr="00F562AF">
        <w:trPr>
          <w:trHeight w:val="489"/>
        </w:trPr>
        <w:tc>
          <w:tcPr>
            <w:tcW w:w="1701" w:type="dxa"/>
            <w:vMerge/>
            <w:tcBorders>
              <w:left w:val="single" w:sz="4" w:space="0" w:color="auto"/>
              <w:right w:val="single" w:sz="4" w:space="0" w:color="auto"/>
            </w:tcBorders>
            <w:vAlign w:val="center"/>
          </w:tcPr>
          <w:p w14:paraId="41093B64"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A383B47" w14:textId="77777777" w:rsidR="00E97C5C" w:rsidRPr="004A0104" w:rsidRDefault="00E97C5C" w:rsidP="00F562AF">
            <w:pPr>
              <w:rPr>
                <w:sz w:val="20"/>
                <w:szCs w:val="20"/>
              </w:rPr>
            </w:pPr>
            <w:r w:rsidRPr="004A0104">
              <w:rPr>
                <w:sz w:val="20"/>
                <w:szCs w:val="20"/>
              </w:rPr>
              <w:t xml:space="preserve">Сумма затрат, </w:t>
            </w:r>
          </w:p>
          <w:p w14:paraId="7A46E55C"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CDA0112" w14:textId="77777777" w:rsidR="00E97C5C" w:rsidRPr="004A0104" w:rsidRDefault="00E97C5C" w:rsidP="00F562AF">
            <w:pPr>
              <w:jc w:val="center"/>
              <w:rPr>
                <w:bCs/>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267D2C0"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40CE6F8"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E057C0D"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374F543"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8F1CC9B" w14:textId="77777777" w:rsidR="00E97C5C" w:rsidRPr="004A0104" w:rsidRDefault="00E97C5C" w:rsidP="00F562AF">
            <w:pPr>
              <w:jc w:val="center"/>
              <w:rPr>
                <w:bCs/>
                <w:sz w:val="20"/>
                <w:szCs w:val="20"/>
                <w:lang w:eastAsia="en-US"/>
              </w:rPr>
            </w:pPr>
            <w:r w:rsidRPr="004A0104">
              <w:rPr>
                <w:rFonts w:eastAsia="Calibri"/>
                <w:bCs/>
                <w:sz w:val="20"/>
                <w:szCs w:val="20"/>
                <w:lang w:eastAsia="en-US"/>
              </w:rPr>
              <w:t>15,0</w:t>
            </w:r>
          </w:p>
        </w:tc>
        <w:tc>
          <w:tcPr>
            <w:tcW w:w="1134" w:type="dxa"/>
            <w:tcBorders>
              <w:top w:val="single" w:sz="4" w:space="0" w:color="auto"/>
              <w:left w:val="single" w:sz="4" w:space="0" w:color="auto"/>
              <w:bottom w:val="single" w:sz="4" w:space="0" w:color="auto"/>
              <w:right w:val="single" w:sz="4" w:space="0" w:color="auto"/>
            </w:tcBorders>
          </w:tcPr>
          <w:p w14:paraId="5F4311CD" w14:textId="77777777" w:rsidR="00E97C5C" w:rsidRPr="004A0104" w:rsidRDefault="00E97C5C" w:rsidP="00F562AF">
            <w:pPr>
              <w:jc w:val="center"/>
              <w:rPr>
                <w:bCs/>
                <w:sz w:val="20"/>
                <w:szCs w:val="20"/>
                <w:lang w:eastAsia="en-US"/>
              </w:rPr>
            </w:pPr>
            <w:r w:rsidRPr="004A0104">
              <w:rPr>
                <w:rFonts w:eastAsia="Calibri"/>
                <w:bCs/>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tcPr>
          <w:p w14:paraId="2B0EC7DB" w14:textId="77777777" w:rsidR="00E97C5C" w:rsidRPr="004A0104" w:rsidRDefault="00E97C5C" w:rsidP="00F562AF">
            <w:pPr>
              <w:jc w:val="center"/>
              <w:rPr>
                <w:bCs/>
                <w:sz w:val="20"/>
                <w:szCs w:val="20"/>
                <w:lang w:eastAsia="en-US"/>
              </w:rPr>
            </w:pPr>
            <w:r w:rsidRPr="004A0104">
              <w:rPr>
                <w:rFonts w:eastAsia="Calibri"/>
                <w:bCs/>
                <w:sz w:val="20"/>
                <w:szCs w:val="20"/>
                <w:lang w:eastAsia="en-US"/>
              </w:rPr>
              <w:t>25,0</w:t>
            </w:r>
          </w:p>
        </w:tc>
        <w:tc>
          <w:tcPr>
            <w:tcW w:w="1701" w:type="dxa"/>
            <w:vMerge/>
            <w:tcBorders>
              <w:left w:val="single" w:sz="4" w:space="0" w:color="auto"/>
              <w:right w:val="single" w:sz="4" w:space="0" w:color="auto"/>
            </w:tcBorders>
          </w:tcPr>
          <w:p w14:paraId="7115E2F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FB1FA38" w14:textId="77777777" w:rsidR="00E97C5C" w:rsidRPr="004A0104" w:rsidRDefault="00E97C5C" w:rsidP="00F562AF">
            <w:pPr>
              <w:rPr>
                <w:sz w:val="20"/>
                <w:szCs w:val="20"/>
                <w:lang w:eastAsia="en-US"/>
              </w:rPr>
            </w:pPr>
          </w:p>
        </w:tc>
      </w:tr>
      <w:tr w:rsidR="00E97C5C" w:rsidRPr="004A0104" w14:paraId="38B2BCFF" w14:textId="77777777" w:rsidTr="00F562AF">
        <w:trPr>
          <w:trHeight w:val="489"/>
        </w:trPr>
        <w:tc>
          <w:tcPr>
            <w:tcW w:w="1701" w:type="dxa"/>
            <w:vMerge/>
            <w:tcBorders>
              <w:left w:val="single" w:sz="4" w:space="0" w:color="auto"/>
              <w:right w:val="single" w:sz="4" w:space="0" w:color="auto"/>
            </w:tcBorders>
            <w:vAlign w:val="center"/>
          </w:tcPr>
          <w:p w14:paraId="3BFA770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2B4E72A"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11502C3"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E17B7C6"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4EF204F7"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5B54FFF"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07CAC26E"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0891B2C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8854F3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D3BFA26"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0F8342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CF4DC42" w14:textId="77777777" w:rsidR="00E97C5C" w:rsidRPr="004A0104" w:rsidRDefault="00E97C5C" w:rsidP="00F562AF">
            <w:pPr>
              <w:rPr>
                <w:sz w:val="20"/>
                <w:szCs w:val="20"/>
                <w:lang w:eastAsia="en-US"/>
              </w:rPr>
            </w:pPr>
          </w:p>
        </w:tc>
      </w:tr>
      <w:tr w:rsidR="00E97C5C" w:rsidRPr="004A0104" w14:paraId="39A119DB" w14:textId="77777777" w:rsidTr="00F562AF">
        <w:trPr>
          <w:trHeight w:val="489"/>
        </w:trPr>
        <w:tc>
          <w:tcPr>
            <w:tcW w:w="1701" w:type="dxa"/>
            <w:vMerge/>
            <w:tcBorders>
              <w:left w:val="single" w:sz="4" w:space="0" w:color="auto"/>
              <w:right w:val="single" w:sz="4" w:space="0" w:color="auto"/>
            </w:tcBorders>
            <w:vAlign w:val="center"/>
          </w:tcPr>
          <w:p w14:paraId="3C09677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FD412FB"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5E90898"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7FB67CB"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2C98F8A"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9949533"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42C86F1"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0B4194F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DFD3B5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6D9A656"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6CEFA4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D651345" w14:textId="77777777" w:rsidR="00E97C5C" w:rsidRPr="004A0104" w:rsidRDefault="00E97C5C" w:rsidP="00F562AF">
            <w:pPr>
              <w:rPr>
                <w:sz w:val="20"/>
                <w:szCs w:val="20"/>
                <w:lang w:eastAsia="en-US"/>
              </w:rPr>
            </w:pPr>
          </w:p>
        </w:tc>
      </w:tr>
      <w:tr w:rsidR="00E97C5C" w:rsidRPr="004A0104" w14:paraId="041561B8" w14:textId="77777777" w:rsidTr="00F562AF">
        <w:trPr>
          <w:trHeight w:val="489"/>
        </w:trPr>
        <w:tc>
          <w:tcPr>
            <w:tcW w:w="1701" w:type="dxa"/>
            <w:vMerge/>
            <w:tcBorders>
              <w:left w:val="single" w:sz="4" w:space="0" w:color="auto"/>
              <w:right w:val="single" w:sz="4" w:space="0" w:color="auto"/>
            </w:tcBorders>
            <w:vAlign w:val="center"/>
          </w:tcPr>
          <w:p w14:paraId="7469AD9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5355B31"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AF8187B"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ACFEA91"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566AC3E"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EEAB21E"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CC022CF"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204270E" w14:textId="77777777" w:rsidR="00E97C5C" w:rsidRPr="004A0104" w:rsidRDefault="00E97C5C" w:rsidP="00F562AF">
            <w:pPr>
              <w:jc w:val="center"/>
              <w:rPr>
                <w:sz w:val="20"/>
                <w:szCs w:val="20"/>
                <w:lang w:eastAsia="en-US"/>
              </w:rPr>
            </w:pPr>
            <w:r w:rsidRPr="004A0104">
              <w:rPr>
                <w:rFonts w:eastAsia="Calibri"/>
                <w:bCs/>
                <w:sz w:val="20"/>
                <w:szCs w:val="20"/>
                <w:lang w:eastAsia="en-US"/>
              </w:rPr>
              <w:t>15,0</w:t>
            </w:r>
          </w:p>
        </w:tc>
        <w:tc>
          <w:tcPr>
            <w:tcW w:w="1134" w:type="dxa"/>
            <w:tcBorders>
              <w:top w:val="single" w:sz="4" w:space="0" w:color="auto"/>
              <w:left w:val="single" w:sz="4" w:space="0" w:color="auto"/>
              <w:bottom w:val="single" w:sz="4" w:space="0" w:color="auto"/>
              <w:right w:val="single" w:sz="4" w:space="0" w:color="auto"/>
            </w:tcBorders>
          </w:tcPr>
          <w:p w14:paraId="345B2558" w14:textId="77777777" w:rsidR="00E97C5C" w:rsidRPr="004A0104" w:rsidRDefault="00E97C5C" w:rsidP="00F562AF">
            <w:pPr>
              <w:jc w:val="center"/>
              <w:rPr>
                <w:sz w:val="20"/>
                <w:szCs w:val="20"/>
                <w:lang w:eastAsia="en-US"/>
              </w:rPr>
            </w:pPr>
            <w:r w:rsidRPr="004A0104">
              <w:rPr>
                <w:rFonts w:eastAsia="Calibri"/>
                <w:bCs/>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tcPr>
          <w:p w14:paraId="27B471F8" w14:textId="77777777" w:rsidR="00E97C5C" w:rsidRPr="004A0104" w:rsidRDefault="00E97C5C" w:rsidP="00F562AF">
            <w:pPr>
              <w:jc w:val="center"/>
              <w:rPr>
                <w:sz w:val="20"/>
                <w:szCs w:val="20"/>
                <w:lang w:eastAsia="en-US"/>
              </w:rPr>
            </w:pPr>
            <w:r w:rsidRPr="004A0104">
              <w:rPr>
                <w:rFonts w:eastAsia="Calibri"/>
                <w:bCs/>
                <w:sz w:val="20"/>
                <w:szCs w:val="20"/>
                <w:lang w:eastAsia="en-US"/>
              </w:rPr>
              <w:t>25,0</w:t>
            </w:r>
          </w:p>
        </w:tc>
        <w:tc>
          <w:tcPr>
            <w:tcW w:w="1701" w:type="dxa"/>
            <w:vMerge/>
            <w:tcBorders>
              <w:left w:val="single" w:sz="4" w:space="0" w:color="auto"/>
              <w:right w:val="single" w:sz="4" w:space="0" w:color="auto"/>
            </w:tcBorders>
          </w:tcPr>
          <w:p w14:paraId="5084F82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82FFD4E" w14:textId="77777777" w:rsidR="00E97C5C" w:rsidRPr="004A0104" w:rsidRDefault="00E97C5C" w:rsidP="00F562AF">
            <w:pPr>
              <w:rPr>
                <w:sz w:val="20"/>
                <w:szCs w:val="20"/>
                <w:lang w:eastAsia="en-US"/>
              </w:rPr>
            </w:pPr>
          </w:p>
        </w:tc>
      </w:tr>
      <w:tr w:rsidR="00E97C5C" w:rsidRPr="004A0104" w14:paraId="3A30747F"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4352952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230D3AE"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3635A43C"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2EA6C7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64FBC77"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BFDF3A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8792004"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9CE04D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F9C2EE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5BF3CDD"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548EBCEE"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02F2DDB7" w14:textId="77777777" w:rsidR="00E97C5C" w:rsidRPr="004A0104" w:rsidRDefault="00E97C5C" w:rsidP="00F562AF">
            <w:pPr>
              <w:rPr>
                <w:sz w:val="20"/>
                <w:szCs w:val="20"/>
                <w:lang w:eastAsia="en-US"/>
              </w:rPr>
            </w:pPr>
          </w:p>
        </w:tc>
      </w:tr>
      <w:tr w:rsidR="00E97C5C" w:rsidRPr="004A0104" w14:paraId="2DC0CFB7" w14:textId="77777777" w:rsidTr="00F562AF">
        <w:trPr>
          <w:trHeight w:val="489"/>
        </w:trPr>
        <w:tc>
          <w:tcPr>
            <w:tcW w:w="1701" w:type="dxa"/>
            <w:vMerge w:val="restart"/>
            <w:tcBorders>
              <w:top w:val="single" w:sz="4" w:space="0" w:color="auto"/>
              <w:left w:val="single" w:sz="4" w:space="0" w:color="auto"/>
              <w:right w:val="single" w:sz="4" w:space="0" w:color="auto"/>
            </w:tcBorders>
          </w:tcPr>
          <w:p w14:paraId="6FF1FCC2" w14:textId="77777777" w:rsidR="00E97C5C" w:rsidRPr="004A0104" w:rsidRDefault="00E97C5C" w:rsidP="00F562AF">
            <w:pPr>
              <w:rPr>
                <w:sz w:val="20"/>
                <w:szCs w:val="20"/>
                <w:lang w:eastAsia="en-US"/>
              </w:rPr>
            </w:pPr>
            <w:r w:rsidRPr="004A0104">
              <w:rPr>
                <w:sz w:val="20"/>
                <w:szCs w:val="20"/>
              </w:rPr>
              <w:t>Итого по пунктам 2.2</w:t>
            </w:r>
          </w:p>
        </w:tc>
        <w:tc>
          <w:tcPr>
            <w:tcW w:w="1635" w:type="dxa"/>
            <w:tcBorders>
              <w:top w:val="single" w:sz="4" w:space="0" w:color="auto"/>
              <w:left w:val="single" w:sz="4" w:space="0" w:color="auto"/>
              <w:bottom w:val="single" w:sz="4" w:space="0" w:color="auto"/>
              <w:right w:val="single" w:sz="4" w:space="0" w:color="auto"/>
            </w:tcBorders>
          </w:tcPr>
          <w:p w14:paraId="317AA067"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4868680F"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4620</w:t>
            </w:r>
          </w:p>
        </w:tc>
        <w:tc>
          <w:tcPr>
            <w:tcW w:w="850" w:type="dxa"/>
            <w:tcBorders>
              <w:top w:val="single" w:sz="4" w:space="0" w:color="auto"/>
              <w:left w:val="single" w:sz="4" w:space="0" w:color="auto"/>
              <w:bottom w:val="single" w:sz="4" w:space="0" w:color="auto"/>
              <w:right w:val="single" w:sz="4" w:space="0" w:color="auto"/>
            </w:tcBorders>
          </w:tcPr>
          <w:p w14:paraId="686CDCB7" w14:textId="77777777" w:rsidR="00E97C5C" w:rsidRPr="004A0104" w:rsidRDefault="00E97C5C" w:rsidP="00F562AF">
            <w:pPr>
              <w:jc w:val="center"/>
              <w:rPr>
                <w:sz w:val="20"/>
                <w:szCs w:val="20"/>
                <w:highlight w:val="yellow"/>
                <w:lang w:eastAsia="en-US"/>
              </w:rPr>
            </w:pPr>
            <w:r w:rsidRPr="004A0104">
              <w:rPr>
                <w:sz w:val="20"/>
                <w:szCs w:val="20"/>
                <w:lang w:eastAsia="en-US"/>
              </w:rPr>
              <w:t>300</w:t>
            </w:r>
          </w:p>
        </w:tc>
        <w:tc>
          <w:tcPr>
            <w:tcW w:w="851" w:type="dxa"/>
            <w:tcBorders>
              <w:top w:val="single" w:sz="4" w:space="0" w:color="auto"/>
              <w:left w:val="single" w:sz="4" w:space="0" w:color="auto"/>
              <w:bottom w:val="single" w:sz="4" w:space="0" w:color="auto"/>
              <w:right w:val="single" w:sz="4" w:space="0" w:color="auto"/>
            </w:tcBorders>
          </w:tcPr>
          <w:p w14:paraId="335C4D72" w14:textId="77777777" w:rsidR="00E97C5C" w:rsidRPr="004A0104" w:rsidRDefault="00E97C5C" w:rsidP="00F562AF">
            <w:pPr>
              <w:jc w:val="center"/>
              <w:rPr>
                <w:sz w:val="20"/>
                <w:szCs w:val="20"/>
                <w:highlight w:val="yellow"/>
                <w:lang w:eastAsia="en-US"/>
              </w:rPr>
            </w:pPr>
            <w:r w:rsidRPr="004A0104">
              <w:rPr>
                <w:sz w:val="20"/>
                <w:szCs w:val="20"/>
                <w:lang w:eastAsia="en-US"/>
              </w:rPr>
              <w:t>3500</w:t>
            </w:r>
          </w:p>
        </w:tc>
        <w:tc>
          <w:tcPr>
            <w:tcW w:w="850" w:type="dxa"/>
            <w:tcBorders>
              <w:top w:val="single" w:sz="4" w:space="0" w:color="auto"/>
              <w:left w:val="single" w:sz="4" w:space="0" w:color="auto"/>
              <w:bottom w:val="single" w:sz="4" w:space="0" w:color="auto"/>
              <w:right w:val="single" w:sz="4" w:space="0" w:color="auto"/>
            </w:tcBorders>
          </w:tcPr>
          <w:p w14:paraId="7713D6A4" w14:textId="77777777" w:rsidR="00E97C5C" w:rsidRPr="004A0104" w:rsidRDefault="00E97C5C" w:rsidP="00F562AF">
            <w:pPr>
              <w:jc w:val="center"/>
              <w:rPr>
                <w:sz w:val="20"/>
                <w:szCs w:val="20"/>
                <w:highlight w:val="yellow"/>
                <w:lang w:eastAsia="en-US"/>
              </w:rPr>
            </w:pPr>
            <w:r w:rsidRPr="004A0104">
              <w:rPr>
                <w:sz w:val="20"/>
                <w:szCs w:val="20"/>
                <w:lang w:eastAsia="en-US"/>
              </w:rPr>
              <w:t>620</w:t>
            </w:r>
          </w:p>
        </w:tc>
        <w:tc>
          <w:tcPr>
            <w:tcW w:w="851" w:type="dxa"/>
            <w:tcBorders>
              <w:top w:val="single" w:sz="4" w:space="0" w:color="auto"/>
              <w:left w:val="single" w:sz="4" w:space="0" w:color="auto"/>
              <w:bottom w:val="single" w:sz="4" w:space="0" w:color="auto"/>
              <w:right w:val="single" w:sz="4" w:space="0" w:color="auto"/>
            </w:tcBorders>
          </w:tcPr>
          <w:p w14:paraId="4F1E55AD" w14:textId="77777777" w:rsidR="00E97C5C" w:rsidRPr="004A0104" w:rsidRDefault="00E97C5C" w:rsidP="00F562AF">
            <w:pPr>
              <w:jc w:val="center"/>
              <w:rPr>
                <w:sz w:val="20"/>
                <w:szCs w:val="20"/>
                <w:highlight w:val="yellow"/>
                <w:lang w:eastAsia="en-US"/>
              </w:rPr>
            </w:pPr>
            <w:r w:rsidRPr="004A0104">
              <w:rPr>
                <w:sz w:val="20"/>
                <w:szCs w:val="20"/>
                <w:lang w:eastAsia="en-US"/>
              </w:rPr>
              <w:t>200</w:t>
            </w:r>
          </w:p>
        </w:tc>
        <w:tc>
          <w:tcPr>
            <w:tcW w:w="1275" w:type="dxa"/>
            <w:tcBorders>
              <w:top w:val="single" w:sz="4" w:space="0" w:color="auto"/>
              <w:left w:val="single" w:sz="4" w:space="0" w:color="auto"/>
              <w:bottom w:val="single" w:sz="4" w:space="0" w:color="auto"/>
              <w:right w:val="single" w:sz="4" w:space="0" w:color="auto"/>
            </w:tcBorders>
          </w:tcPr>
          <w:p w14:paraId="59C9B0AD" w14:textId="77777777" w:rsidR="00E97C5C" w:rsidRPr="004A0104" w:rsidRDefault="00E97C5C" w:rsidP="00F562AF">
            <w:pPr>
              <w:jc w:val="center"/>
              <w:rPr>
                <w:sz w:val="20"/>
                <w:szCs w:val="20"/>
                <w:lang w:eastAsia="en-US"/>
              </w:rPr>
            </w:pPr>
            <w:r w:rsidRPr="004A0104">
              <w:rPr>
                <w:rFonts w:eastAsia="Calibri"/>
                <w:sz w:val="20"/>
                <w:szCs w:val="20"/>
                <w:lang w:eastAsia="en-US"/>
              </w:rPr>
              <w:t>5040</w:t>
            </w:r>
          </w:p>
        </w:tc>
        <w:tc>
          <w:tcPr>
            <w:tcW w:w="1134" w:type="dxa"/>
            <w:tcBorders>
              <w:top w:val="single" w:sz="4" w:space="0" w:color="auto"/>
              <w:left w:val="single" w:sz="4" w:space="0" w:color="auto"/>
              <w:bottom w:val="single" w:sz="4" w:space="0" w:color="auto"/>
              <w:right w:val="single" w:sz="4" w:space="0" w:color="auto"/>
            </w:tcBorders>
          </w:tcPr>
          <w:p w14:paraId="298BCD18" w14:textId="77777777" w:rsidR="00E97C5C" w:rsidRPr="004A0104" w:rsidRDefault="00E97C5C" w:rsidP="00F562AF">
            <w:pPr>
              <w:jc w:val="center"/>
              <w:rPr>
                <w:sz w:val="20"/>
                <w:szCs w:val="20"/>
                <w:lang w:eastAsia="en-US"/>
              </w:rPr>
            </w:pPr>
            <w:r w:rsidRPr="004A0104">
              <w:rPr>
                <w:rFonts w:eastAsia="Calibri"/>
                <w:sz w:val="20"/>
                <w:szCs w:val="20"/>
                <w:lang w:eastAsia="en-US"/>
              </w:rPr>
              <w:t>5395</w:t>
            </w:r>
          </w:p>
        </w:tc>
        <w:tc>
          <w:tcPr>
            <w:tcW w:w="1134" w:type="dxa"/>
            <w:tcBorders>
              <w:top w:val="single" w:sz="4" w:space="0" w:color="auto"/>
              <w:left w:val="single" w:sz="4" w:space="0" w:color="auto"/>
              <w:bottom w:val="single" w:sz="4" w:space="0" w:color="auto"/>
              <w:right w:val="single" w:sz="4" w:space="0" w:color="auto"/>
            </w:tcBorders>
          </w:tcPr>
          <w:p w14:paraId="7347C8F0" w14:textId="77777777" w:rsidR="00E97C5C" w:rsidRPr="004A0104" w:rsidRDefault="00E97C5C" w:rsidP="00F562AF">
            <w:pPr>
              <w:jc w:val="center"/>
              <w:rPr>
                <w:sz w:val="20"/>
                <w:szCs w:val="20"/>
                <w:lang w:eastAsia="en-US"/>
              </w:rPr>
            </w:pPr>
            <w:r w:rsidRPr="004A0104">
              <w:rPr>
                <w:rFonts w:eastAsia="Calibri"/>
                <w:sz w:val="20"/>
                <w:szCs w:val="20"/>
                <w:lang w:eastAsia="en-US"/>
              </w:rPr>
              <w:t>5755</w:t>
            </w:r>
          </w:p>
        </w:tc>
        <w:tc>
          <w:tcPr>
            <w:tcW w:w="1701" w:type="dxa"/>
            <w:vMerge w:val="restart"/>
            <w:tcBorders>
              <w:top w:val="single" w:sz="4" w:space="0" w:color="auto"/>
              <w:left w:val="single" w:sz="4" w:space="0" w:color="auto"/>
              <w:right w:val="single" w:sz="4" w:space="0" w:color="auto"/>
            </w:tcBorders>
          </w:tcPr>
          <w:p w14:paraId="23F49A5F" w14:textId="77777777" w:rsidR="00E97C5C" w:rsidRPr="004A0104" w:rsidRDefault="00E97C5C" w:rsidP="00F562AF">
            <w:pPr>
              <w:jc w:val="center"/>
              <w:rPr>
                <w:sz w:val="20"/>
                <w:szCs w:val="20"/>
                <w:lang w:eastAsia="en-US"/>
              </w:rPr>
            </w:pPr>
          </w:p>
        </w:tc>
        <w:tc>
          <w:tcPr>
            <w:tcW w:w="2193" w:type="dxa"/>
            <w:vMerge w:val="restart"/>
            <w:tcBorders>
              <w:top w:val="single" w:sz="4" w:space="0" w:color="auto"/>
              <w:left w:val="single" w:sz="4" w:space="0" w:color="auto"/>
              <w:right w:val="single" w:sz="4" w:space="0" w:color="auto"/>
            </w:tcBorders>
          </w:tcPr>
          <w:p w14:paraId="79D2F9A9" w14:textId="77777777" w:rsidR="00E97C5C" w:rsidRPr="004A0104" w:rsidRDefault="00E97C5C" w:rsidP="00F562AF">
            <w:pPr>
              <w:rPr>
                <w:sz w:val="20"/>
                <w:szCs w:val="20"/>
                <w:lang w:eastAsia="en-US"/>
              </w:rPr>
            </w:pPr>
          </w:p>
        </w:tc>
      </w:tr>
      <w:tr w:rsidR="00E97C5C" w:rsidRPr="004A0104" w14:paraId="4281EE1C" w14:textId="77777777" w:rsidTr="00F562AF">
        <w:trPr>
          <w:trHeight w:val="489"/>
        </w:trPr>
        <w:tc>
          <w:tcPr>
            <w:tcW w:w="1701" w:type="dxa"/>
            <w:vMerge/>
            <w:tcBorders>
              <w:left w:val="single" w:sz="4" w:space="0" w:color="auto"/>
              <w:right w:val="single" w:sz="4" w:space="0" w:color="auto"/>
            </w:tcBorders>
            <w:vAlign w:val="center"/>
          </w:tcPr>
          <w:p w14:paraId="58ED7B1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9990D5C" w14:textId="77777777" w:rsidR="00E97C5C" w:rsidRPr="004A0104" w:rsidRDefault="00E97C5C" w:rsidP="00F562AF">
            <w:pPr>
              <w:rPr>
                <w:sz w:val="20"/>
                <w:szCs w:val="20"/>
              </w:rPr>
            </w:pPr>
            <w:r w:rsidRPr="004A0104">
              <w:rPr>
                <w:sz w:val="20"/>
                <w:szCs w:val="20"/>
              </w:rPr>
              <w:t xml:space="preserve">Сумма затрат, </w:t>
            </w:r>
          </w:p>
          <w:p w14:paraId="6FA245A1"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F562F12" w14:textId="77777777" w:rsidR="00E97C5C" w:rsidRPr="004A0104" w:rsidRDefault="00E97C5C" w:rsidP="00F562AF">
            <w:pPr>
              <w:jc w:val="center"/>
              <w:rPr>
                <w:bCs/>
                <w:color w:val="000000"/>
                <w:sz w:val="20"/>
                <w:szCs w:val="20"/>
                <w:highlight w:val="yellow"/>
                <w:lang w:eastAsia="en-US"/>
              </w:rPr>
            </w:pPr>
            <w:r w:rsidRPr="004A0104">
              <w:rPr>
                <w:rFonts w:eastAsia="Calibri"/>
                <w:bCs/>
                <w:sz w:val="20"/>
                <w:szCs w:val="20"/>
                <w:lang w:eastAsia="en-US"/>
              </w:rPr>
              <w:t>56,0</w:t>
            </w:r>
          </w:p>
        </w:tc>
        <w:tc>
          <w:tcPr>
            <w:tcW w:w="850" w:type="dxa"/>
            <w:tcBorders>
              <w:top w:val="single" w:sz="4" w:space="0" w:color="auto"/>
              <w:left w:val="single" w:sz="4" w:space="0" w:color="auto"/>
              <w:bottom w:val="single" w:sz="4" w:space="0" w:color="auto"/>
              <w:right w:val="single" w:sz="4" w:space="0" w:color="auto"/>
            </w:tcBorders>
          </w:tcPr>
          <w:p w14:paraId="6858897F" w14:textId="77777777" w:rsidR="00E97C5C" w:rsidRPr="004A0104" w:rsidRDefault="00E97C5C" w:rsidP="00F562AF">
            <w:pPr>
              <w:jc w:val="center"/>
              <w:rPr>
                <w:bCs/>
                <w:sz w:val="20"/>
                <w:szCs w:val="20"/>
                <w:highlight w:val="yellow"/>
                <w:lang w:eastAsia="en-US"/>
              </w:rPr>
            </w:pPr>
            <w:r w:rsidRPr="004A0104">
              <w:rPr>
                <w:bCs/>
                <w:sz w:val="20"/>
                <w:szCs w:val="20"/>
                <w:lang w:eastAsia="en-US"/>
              </w:rPr>
              <w:t>12,0</w:t>
            </w:r>
          </w:p>
        </w:tc>
        <w:tc>
          <w:tcPr>
            <w:tcW w:w="851" w:type="dxa"/>
            <w:tcBorders>
              <w:top w:val="single" w:sz="4" w:space="0" w:color="auto"/>
              <w:left w:val="single" w:sz="4" w:space="0" w:color="auto"/>
              <w:bottom w:val="single" w:sz="4" w:space="0" w:color="auto"/>
              <w:right w:val="single" w:sz="4" w:space="0" w:color="auto"/>
            </w:tcBorders>
          </w:tcPr>
          <w:p w14:paraId="279FC3AD" w14:textId="77777777" w:rsidR="00E97C5C" w:rsidRPr="004A0104" w:rsidRDefault="00E97C5C" w:rsidP="00F562AF">
            <w:pPr>
              <w:jc w:val="center"/>
              <w:rPr>
                <w:bCs/>
                <w:sz w:val="20"/>
                <w:szCs w:val="20"/>
                <w:highlight w:val="yellow"/>
                <w:lang w:eastAsia="en-US"/>
              </w:rPr>
            </w:pPr>
            <w:r w:rsidRPr="004A0104">
              <w:rPr>
                <w:bCs/>
                <w:sz w:val="20"/>
                <w:szCs w:val="20"/>
                <w:lang w:eastAsia="en-US"/>
              </w:rPr>
              <w:t>27,0</w:t>
            </w:r>
          </w:p>
        </w:tc>
        <w:tc>
          <w:tcPr>
            <w:tcW w:w="850" w:type="dxa"/>
            <w:tcBorders>
              <w:top w:val="single" w:sz="4" w:space="0" w:color="auto"/>
              <w:left w:val="single" w:sz="4" w:space="0" w:color="auto"/>
              <w:bottom w:val="single" w:sz="4" w:space="0" w:color="auto"/>
              <w:right w:val="single" w:sz="4" w:space="0" w:color="auto"/>
            </w:tcBorders>
          </w:tcPr>
          <w:p w14:paraId="372284F6" w14:textId="77777777" w:rsidR="00E97C5C" w:rsidRPr="004A0104" w:rsidRDefault="00E97C5C" w:rsidP="00F562AF">
            <w:pPr>
              <w:jc w:val="center"/>
              <w:rPr>
                <w:bCs/>
                <w:sz w:val="20"/>
                <w:szCs w:val="20"/>
                <w:highlight w:val="yellow"/>
                <w:lang w:eastAsia="en-US"/>
              </w:rPr>
            </w:pPr>
            <w:r w:rsidRPr="004A0104">
              <w:rPr>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4253A549" w14:textId="77777777" w:rsidR="00E97C5C" w:rsidRPr="004A0104" w:rsidRDefault="00E97C5C" w:rsidP="00F562AF">
            <w:pPr>
              <w:jc w:val="center"/>
              <w:rPr>
                <w:bCs/>
                <w:sz w:val="20"/>
                <w:szCs w:val="20"/>
                <w:highlight w:val="yellow"/>
                <w:lang w:eastAsia="en-US"/>
              </w:rPr>
            </w:pPr>
            <w:r w:rsidRPr="004A0104">
              <w:rPr>
                <w:bCs/>
                <w:sz w:val="20"/>
                <w:szCs w:val="20"/>
                <w:lang w:eastAsia="en-US"/>
              </w:rPr>
              <w:t>7,0</w:t>
            </w:r>
          </w:p>
        </w:tc>
        <w:tc>
          <w:tcPr>
            <w:tcW w:w="1275" w:type="dxa"/>
            <w:tcBorders>
              <w:top w:val="single" w:sz="4" w:space="0" w:color="auto"/>
              <w:left w:val="single" w:sz="4" w:space="0" w:color="auto"/>
              <w:bottom w:val="single" w:sz="4" w:space="0" w:color="auto"/>
              <w:right w:val="single" w:sz="4" w:space="0" w:color="auto"/>
            </w:tcBorders>
          </w:tcPr>
          <w:p w14:paraId="1DF8CC25" w14:textId="77777777" w:rsidR="00E97C5C" w:rsidRPr="004A0104" w:rsidRDefault="00E97C5C" w:rsidP="00F562AF">
            <w:pPr>
              <w:jc w:val="center"/>
              <w:rPr>
                <w:bCs/>
                <w:sz w:val="20"/>
                <w:szCs w:val="20"/>
                <w:lang w:eastAsia="en-US"/>
              </w:rPr>
            </w:pPr>
            <w:r w:rsidRPr="004A0104">
              <w:rPr>
                <w:rFonts w:eastAsia="Calibri"/>
                <w:bCs/>
                <w:sz w:val="20"/>
                <w:szCs w:val="20"/>
                <w:lang w:eastAsia="en-US"/>
              </w:rPr>
              <w:t>152,0</w:t>
            </w:r>
          </w:p>
        </w:tc>
        <w:tc>
          <w:tcPr>
            <w:tcW w:w="1134" w:type="dxa"/>
            <w:tcBorders>
              <w:top w:val="single" w:sz="4" w:space="0" w:color="auto"/>
              <w:left w:val="single" w:sz="4" w:space="0" w:color="auto"/>
              <w:bottom w:val="single" w:sz="4" w:space="0" w:color="auto"/>
              <w:right w:val="single" w:sz="4" w:space="0" w:color="auto"/>
            </w:tcBorders>
          </w:tcPr>
          <w:p w14:paraId="6CBC6D1F" w14:textId="77777777" w:rsidR="00E97C5C" w:rsidRPr="004A0104" w:rsidRDefault="00E97C5C" w:rsidP="00F562AF">
            <w:pPr>
              <w:jc w:val="center"/>
              <w:rPr>
                <w:bCs/>
                <w:sz w:val="20"/>
                <w:szCs w:val="20"/>
                <w:lang w:eastAsia="en-US"/>
              </w:rPr>
            </w:pPr>
            <w:r w:rsidRPr="004A0104">
              <w:rPr>
                <w:rFonts w:eastAsia="Calibri"/>
                <w:bCs/>
                <w:sz w:val="20"/>
                <w:szCs w:val="20"/>
                <w:lang w:eastAsia="en-US"/>
              </w:rPr>
              <w:t>178,0</w:t>
            </w:r>
          </w:p>
        </w:tc>
        <w:tc>
          <w:tcPr>
            <w:tcW w:w="1134" w:type="dxa"/>
            <w:tcBorders>
              <w:top w:val="single" w:sz="4" w:space="0" w:color="auto"/>
              <w:left w:val="single" w:sz="4" w:space="0" w:color="auto"/>
              <w:bottom w:val="single" w:sz="4" w:space="0" w:color="auto"/>
              <w:right w:val="single" w:sz="4" w:space="0" w:color="auto"/>
            </w:tcBorders>
          </w:tcPr>
          <w:p w14:paraId="13B33B9F" w14:textId="77777777" w:rsidR="00E97C5C" w:rsidRPr="004A0104" w:rsidRDefault="00E97C5C" w:rsidP="00F562AF">
            <w:pPr>
              <w:jc w:val="center"/>
              <w:rPr>
                <w:bCs/>
                <w:sz w:val="20"/>
                <w:szCs w:val="20"/>
                <w:lang w:eastAsia="en-US"/>
              </w:rPr>
            </w:pPr>
            <w:r w:rsidRPr="004A0104">
              <w:rPr>
                <w:rFonts w:eastAsia="Calibri"/>
                <w:bCs/>
                <w:sz w:val="20"/>
                <w:szCs w:val="20"/>
                <w:lang w:eastAsia="en-US"/>
              </w:rPr>
              <w:t>234,0</w:t>
            </w:r>
          </w:p>
        </w:tc>
        <w:tc>
          <w:tcPr>
            <w:tcW w:w="1701" w:type="dxa"/>
            <w:vMerge/>
            <w:tcBorders>
              <w:left w:val="single" w:sz="4" w:space="0" w:color="auto"/>
              <w:right w:val="single" w:sz="4" w:space="0" w:color="auto"/>
            </w:tcBorders>
          </w:tcPr>
          <w:p w14:paraId="5E02F1E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32069B56" w14:textId="77777777" w:rsidR="00E97C5C" w:rsidRPr="004A0104" w:rsidRDefault="00E97C5C" w:rsidP="00F562AF">
            <w:pPr>
              <w:rPr>
                <w:sz w:val="20"/>
                <w:szCs w:val="20"/>
                <w:lang w:eastAsia="en-US"/>
              </w:rPr>
            </w:pPr>
          </w:p>
        </w:tc>
      </w:tr>
      <w:tr w:rsidR="00E97C5C" w:rsidRPr="004A0104" w14:paraId="022E01FB" w14:textId="77777777" w:rsidTr="00F562AF">
        <w:trPr>
          <w:trHeight w:val="489"/>
        </w:trPr>
        <w:tc>
          <w:tcPr>
            <w:tcW w:w="1701" w:type="dxa"/>
            <w:vMerge/>
            <w:tcBorders>
              <w:left w:val="single" w:sz="4" w:space="0" w:color="auto"/>
              <w:right w:val="single" w:sz="4" w:space="0" w:color="auto"/>
            </w:tcBorders>
            <w:vAlign w:val="center"/>
          </w:tcPr>
          <w:p w14:paraId="0D988709"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F811619"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6398EE8"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692C1B3E"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5C1E05DE"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6D40884"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0F5774E4"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292C068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90234C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4AF1BFF"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CD1C27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261EAF0B" w14:textId="77777777" w:rsidR="00E97C5C" w:rsidRPr="004A0104" w:rsidRDefault="00E97C5C" w:rsidP="00F562AF">
            <w:pPr>
              <w:rPr>
                <w:sz w:val="20"/>
                <w:szCs w:val="20"/>
                <w:lang w:eastAsia="en-US"/>
              </w:rPr>
            </w:pPr>
          </w:p>
        </w:tc>
      </w:tr>
      <w:tr w:rsidR="00E97C5C" w:rsidRPr="004A0104" w14:paraId="4EEB75FD" w14:textId="77777777" w:rsidTr="00F562AF">
        <w:trPr>
          <w:trHeight w:val="489"/>
        </w:trPr>
        <w:tc>
          <w:tcPr>
            <w:tcW w:w="1701" w:type="dxa"/>
            <w:vMerge/>
            <w:tcBorders>
              <w:left w:val="single" w:sz="4" w:space="0" w:color="auto"/>
              <w:right w:val="single" w:sz="4" w:space="0" w:color="auto"/>
            </w:tcBorders>
            <w:vAlign w:val="center"/>
          </w:tcPr>
          <w:p w14:paraId="3A0EAA83"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FB04380"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081A632A"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775AF7AE"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7DCBB9A"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6A160AA3"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AA30D9E"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0C4E50A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378B983"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9719BD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673C13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31C7894F" w14:textId="77777777" w:rsidR="00E97C5C" w:rsidRPr="004A0104" w:rsidRDefault="00E97C5C" w:rsidP="00F562AF">
            <w:pPr>
              <w:rPr>
                <w:sz w:val="20"/>
                <w:szCs w:val="20"/>
                <w:lang w:eastAsia="en-US"/>
              </w:rPr>
            </w:pPr>
          </w:p>
        </w:tc>
      </w:tr>
      <w:tr w:rsidR="00E97C5C" w:rsidRPr="004A0104" w14:paraId="63D32D82" w14:textId="77777777" w:rsidTr="00F562AF">
        <w:trPr>
          <w:trHeight w:val="489"/>
        </w:trPr>
        <w:tc>
          <w:tcPr>
            <w:tcW w:w="1701" w:type="dxa"/>
            <w:vMerge/>
            <w:tcBorders>
              <w:left w:val="single" w:sz="4" w:space="0" w:color="auto"/>
              <w:right w:val="single" w:sz="4" w:space="0" w:color="auto"/>
            </w:tcBorders>
            <w:vAlign w:val="center"/>
          </w:tcPr>
          <w:p w14:paraId="3A1A4008"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C173392"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1223883" w14:textId="77777777" w:rsidR="00E97C5C" w:rsidRPr="004A0104" w:rsidRDefault="00E97C5C" w:rsidP="00F562AF">
            <w:pPr>
              <w:jc w:val="center"/>
              <w:rPr>
                <w:color w:val="000000"/>
                <w:sz w:val="20"/>
                <w:szCs w:val="20"/>
                <w:highlight w:val="yellow"/>
                <w:lang w:eastAsia="en-US"/>
              </w:rPr>
            </w:pPr>
            <w:r w:rsidRPr="004A0104">
              <w:rPr>
                <w:rFonts w:eastAsia="Calibri"/>
                <w:bCs/>
                <w:sz w:val="20"/>
                <w:szCs w:val="20"/>
                <w:lang w:eastAsia="en-US"/>
              </w:rPr>
              <w:t>56,0</w:t>
            </w:r>
          </w:p>
        </w:tc>
        <w:tc>
          <w:tcPr>
            <w:tcW w:w="850" w:type="dxa"/>
            <w:tcBorders>
              <w:top w:val="single" w:sz="4" w:space="0" w:color="auto"/>
              <w:left w:val="single" w:sz="4" w:space="0" w:color="auto"/>
              <w:bottom w:val="single" w:sz="4" w:space="0" w:color="auto"/>
              <w:right w:val="single" w:sz="4" w:space="0" w:color="auto"/>
            </w:tcBorders>
          </w:tcPr>
          <w:p w14:paraId="58DED693" w14:textId="77777777" w:rsidR="00E97C5C" w:rsidRPr="004A0104" w:rsidRDefault="00E97C5C" w:rsidP="00F562AF">
            <w:pPr>
              <w:jc w:val="center"/>
              <w:rPr>
                <w:sz w:val="20"/>
                <w:szCs w:val="20"/>
                <w:highlight w:val="yellow"/>
                <w:lang w:eastAsia="en-US"/>
              </w:rPr>
            </w:pPr>
            <w:r w:rsidRPr="004A0104">
              <w:rPr>
                <w:bCs/>
                <w:sz w:val="20"/>
                <w:szCs w:val="20"/>
                <w:lang w:eastAsia="en-US"/>
              </w:rPr>
              <w:t>12,0</w:t>
            </w:r>
          </w:p>
        </w:tc>
        <w:tc>
          <w:tcPr>
            <w:tcW w:w="851" w:type="dxa"/>
            <w:tcBorders>
              <w:top w:val="single" w:sz="4" w:space="0" w:color="auto"/>
              <w:left w:val="single" w:sz="4" w:space="0" w:color="auto"/>
              <w:bottom w:val="single" w:sz="4" w:space="0" w:color="auto"/>
              <w:right w:val="single" w:sz="4" w:space="0" w:color="auto"/>
            </w:tcBorders>
          </w:tcPr>
          <w:p w14:paraId="77DAAF33" w14:textId="77777777" w:rsidR="00E97C5C" w:rsidRPr="004A0104" w:rsidRDefault="00E97C5C" w:rsidP="00F562AF">
            <w:pPr>
              <w:jc w:val="center"/>
              <w:rPr>
                <w:sz w:val="20"/>
                <w:szCs w:val="20"/>
                <w:highlight w:val="yellow"/>
                <w:lang w:eastAsia="en-US"/>
              </w:rPr>
            </w:pPr>
            <w:r w:rsidRPr="004A0104">
              <w:rPr>
                <w:bCs/>
                <w:sz w:val="20"/>
                <w:szCs w:val="20"/>
                <w:lang w:eastAsia="en-US"/>
              </w:rPr>
              <w:t>27,0</w:t>
            </w:r>
          </w:p>
        </w:tc>
        <w:tc>
          <w:tcPr>
            <w:tcW w:w="850" w:type="dxa"/>
            <w:tcBorders>
              <w:top w:val="single" w:sz="4" w:space="0" w:color="auto"/>
              <w:left w:val="single" w:sz="4" w:space="0" w:color="auto"/>
              <w:bottom w:val="single" w:sz="4" w:space="0" w:color="auto"/>
              <w:right w:val="single" w:sz="4" w:space="0" w:color="auto"/>
            </w:tcBorders>
          </w:tcPr>
          <w:p w14:paraId="1B8023A7" w14:textId="77777777" w:rsidR="00E97C5C" w:rsidRPr="004A0104" w:rsidRDefault="00E97C5C" w:rsidP="00F562AF">
            <w:pPr>
              <w:jc w:val="center"/>
              <w:rPr>
                <w:sz w:val="20"/>
                <w:szCs w:val="20"/>
                <w:highlight w:val="yellow"/>
                <w:lang w:eastAsia="en-US"/>
              </w:rPr>
            </w:pPr>
            <w:r w:rsidRPr="004A0104">
              <w:rPr>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1DE47558" w14:textId="77777777" w:rsidR="00E97C5C" w:rsidRPr="004A0104" w:rsidRDefault="00E97C5C" w:rsidP="00F562AF">
            <w:pPr>
              <w:jc w:val="center"/>
              <w:rPr>
                <w:sz w:val="20"/>
                <w:szCs w:val="20"/>
                <w:highlight w:val="yellow"/>
                <w:lang w:eastAsia="en-US"/>
              </w:rPr>
            </w:pPr>
            <w:r w:rsidRPr="004A0104">
              <w:rPr>
                <w:bCs/>
                <w:sz w:val="20"/>
                <w:szCs w:val="20"/>
                <w:lang w:eastAsia="en-US"/>
              </w:rPr>
              <w:t>7,0</w:t>
            </w:r>
          </w:p>
        </w:tc>
        <w:tc>
          <w:tcPr>
            <w:tcW w:w="1275" w:type="dxa"/>
            <w:tcBorders>
              <w:top w:val="single" w:sz="4" w:space="0" w:color="auto"/>
              <w:left w:val="single" w:sz="4" w:space="0" w:color="auto"/>
              <w:bottom w:val="single" w:sz="4" w:space="0" w:color="auto"/>
              <w:right w:val="single" w:sz="4" w:space="0" w:color="auto"/>
            </w:tcBorders>
          </w:tcPr>
          <w:p w14:paraId="607662DF" w14:textId="77777777" w:rsidR="00E97C5C" w:rsidRPr="004A0104" w:rsidRDefault="00E97C5C" w:rsidP="00F562AF">
            <w:pPr>
              <w:jc w:val="center"/>
              <w:rPr>
                <w:sz w:val="20"/>
                <w:szCs w:val="20"/>
                <w:lang w:eastAsia="en-US"/>
              </w:rPr>
            </w:pPr>
            <w:r w:rsidRPr="004A0104">
              <w:rPr>
                <w:rFonts w:eastAsia="Calibri"/>
                <w:bCs/>
                <w:sz w:val="20"/>
                <w:szCs w:val="20"/>
                <w:lang w:eastAsia="en-US"/>
              </w:rPr>
              <w:t>152,0</w:t>
            </w:r>
          </w:p>
        </w:tc>
        <w:tc>
          <w:tcPr>
            <w:tcW w:w="1134" w:type="dxa"/>
            <w:tcBorders>
              <w:top w:val="single" w:sz="4" w:space="0" w:color="auto"/>
              <w:left w:val="single" w:sz="4" w:space="0" w:color="auto"/>
              <w:bottom w:val="single" w:sz="4" w:space="0" w:color="auto"/>
              <w:right w:val="single" w:sz="4" w:space="0" w:color="auto"/>
            </w:tcBorders>
          </w:tcPr>
          <w:p w14:paraId="38BBDDCD" w14:textId="77777777" w:rsidR="00E97C5C" w:rsidRPr="004A0104" w:rsidRDefault="00E97C5C" w:rsidP="00F562AF">
            <w:pPr>
              <w:jc w:val="center"/>
              <w:rPr>
                <w:sz w:val="20"/>
                <w:szCs w:val="20"/>
                <w:lang w:eastAsia="en-US"/>
              </w:rPr>
            </w:pPr>
            <w:r w:rsidRPr="004A0104">
              <w:rPr>
                <w:rFonts w:eastAsia="Calibri"/>
                <w:bCs/>
                <w:sz w:val="20"/>
                <w:szCs w:val="20"/>
                <w:lang w:eastAsia="en-US"/>
              </w:rPr>
              <w:t>178,0</w:t>
            </w:r>
          </w:p>
        </w:tc>
        <w:tc>
          <w:tcPr>
            <w:tcW w:w="1134" w:type="dxa"/>
            <w:tcBorders>
              <w:top w:val="single" w:sz="4" w:space="0" w:color="auto"/>
              <w:left w:val="single" w:sz="4" w:space="0" w:color="auto"/>
              <w:bottom w:val="single" w:sz="4" w:space="0" w:color="auto"/>
              <w:right w:val="single" w:sz="4" w:space="0" w:color="auto"/>
            </w:tcBorders>
          </w:tcPr>
          <w:p w14:paraId="1A38E4AE" w14:textId="77777777" w:rsidR="00E97C5C" w:rsidRPr="004A0104" w:rsidRDefault="00E97C5C" w:rsidP="00F562AF">
            <w:pPr>
              <w:jc w:val="center"/>
              <w:rPr>
                <w:sz w:val="20"/>
                <w:szCs w:val="20"/>
                <w:lang w:eastAsia="en-US"/>
              </w:rPr>
            </w:pPr>
            <w:r w:rsidRPr="004A0104">
              <w:rPr>
                <w:rFonts w:eastAsia="Calibri"/>
                <w:bCs/>
                <w:sz w:val="20"/>
                <w:szCs w:val="20"/>
                <w:lang w:eastAsia="en-US"/>
              </w:rPr>
              <w:t>234,0</w:t>
            </w:r>
          </w:p>
        </w:tc>
        <w:tc>
          <w:tcPr>
            <w:tcW w:w="1701" w:type="dxa"/>
            <w:vMerge/>
            <w:tcBorders>
              <w:left w:val="single" w:sz="4" w:space="0" w:color="auto"/>
              <w:right w:val="single" w:sz="4" w:space="0" w:color="auto"/>
            </w:tcBorders>
          </w:tcPr>
          <w:p w14:paraId="13A9AD9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6F748304" w14:textId="77777777" w:rsidR="00E97C5C" w:rsidRPr="004A0104" w:rsidRDefault="00E97C5C" w:rsidP="00F562AF">
            <w:pPr>
              <w:rPr>
                <w:sz w:val="20"/>
                <w:szCs w:val="20"/>
                <w:lang w:eastAsia="en-US"/>
              </w:rPr>
            </w:pPr>
          </w:p>
        </w:tc>
      </w:tr>
      <w:tr w:rsidR="00E97C5C" w:rsidRPr="004A0104" w14:paraId="11D555C1"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3785B43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F5F493F"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589B042"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E3B9A8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FA53DD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1420512"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CC9649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524177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4A6308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6A0EA08"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163F3530"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tcPr>
          <w:p w14:paraId="11E824B8" w14:textId="77777777" w:rsidR="00E97C5C" w:rsidRPr="004A0104" w:rsidRDefault="00E97C5C" w:rsidP="00F562AF">
            <w:pPr>
              <w:rPr>
                <w:sz w:val="20"/>
                <w:szCs w:val="20"/>
                <w:lang w:eastAsia="en-US"/>
              </w:rPr>
            </w:pPr>
          </w:p>
        </w:tc>
      </w:tr>
      <w:tr w:rsidR="00E97C5C" w:rsidRPr="004A0104" w14:paraId="106DC5EE" w14:textId="77777777" w:rsidTr="00F562AF">
        <w:trPr>
          <w:trHeight w:val="489"/>
        </w:trPr>
        <w:tc>
          <w:tcPr>
            <w:tcW w:w="15876" w:type="dxa"/>
            <w:gridSpan w:val="12"/>
            <w:tcBorders>
              <w:top w:val="single" w:sz="4" w:space="0" w:color="auto"/>
              <w:left w:val="single" w:sz="4" w:space="0" w:color="auto"/>
              <w:bottom w:val="single" w:sz="4" w:space="0" w:color="auto"/>
              <w:right w:val="single" w:sz="4" w:space="0" w:color="auto"/>
            </w:tcBorders>
            <w:vAlign w:val="center"/>
          </w:tcPr>
          <w:p w14:paraId="4047755A" w14:textId="77777777" w:rsidR="00E97C5C" w:rsidRPr="004A0104" w:rsidRDefault="00E97C5C" w:rsidP="00F562AF">
            <w:pPr>
              <w:rPr>
                <w:color w:val="000000"/>
                <w:sz w:val="20"/>
                <w:szCs w:val="20"/>
                <w:lang w:eastAsia="en-US"/>
              </w:rPr>
            </w:pPr>
            <w:r w:rsidRPr="004A0104">
              <w:rPr>
                <w:sz w:val="20"/>
                <w:szCs w:val="20"/>
              </w:rPr>
              <w:t>2.3.</w:t>
            </w:r>
            <w:r w:rsidRPr="004A0104">
              <w:rPr>
                <w:color w:val="000000"/>
                <w:sz w:val="20"/>
                <w:szCs w:val="20"/>
                <w:lang w:eastAsia="en-US"/>
              </w:rPr>
              <w:t xml:space="preserve"> </w:t>
            </w:r>
            <w:r w:rsidRPr="004A0104">
              <w:rPr>
                <w:sz w:val="20"/>
                <w:szCs w:val="20"/>
              </w:rPr>
              <w:t>Информационное обеспечение патриотического воспитания граждан Российской Федерации</w:t>
            </w:r>
            <w:r w:rsidRPr="004A0104">
              <w:rPr>
                <w:sz w:val="20"/>
                <w:szCs w:val="20"/>
                <w:lang w:eastAsia="en-US"/>
              </w:rPr>
              <w:t xml:space="preserve"> в Куйбышевском муниципальном районе Новосибирской области</w:t>
            </w:r>
          </w:p>
        </w:tc>
      </w:tr>
      <w:tr w:rsidR="00E97C5C" w:rsidRPr="004A0104" w14:paraId="6A0FE298" w14:textId="77777777" w:rsidTr="00F562AF">
        <w:trPr>
          <w:trHeight w:val="489"/>
        </w:trPr>
        <w:tc>
          <w:tcPr>
            <w:tcW w:w="1701" w:type="dxa"/>
            <w:vMerge w:val="restart"/>
            <w:tcBorders>
              <w:top w:val="single" w:sz="4" w:space="0" w:color="auto"/>
              <w:left w:val="single" w:sz="4" w:space="0" w:color="auto"/>
              <w:right w:val="single" w:sz="4" w:space="0" w:color="auto"/>
            </w:tcBorders>
          </w:tcPr>
          <w:p w14:paraId="5E4EF2D5" w14:textId="77777777" w:rsidR="00E97C5C" w:rsidRPr="004A0104" w:rsidRDefault="00E97C5C" w:rsidP="00F562AF">
            <w:pPr>
              <w:rPr>
                <w:sz w:val="20"/>
                <w:szCs w:val="20"/>
              </w:rPr>
            </w:pPr>
            <w:r w:rsidRPr="004A0104">
              <w:rPr>
                <w:sz w:val="20"/>
                <w:szCs w:val="20"/>
              </w:rPr>
              <w:lastRenderedPageBreak/>
              <w:t>2.26. Информирование граждан о мероприятиях в сфере патриотического воспитания через информационные ресурсы</w:t>
            </w:r>
          </w:p>
        </w:tc>
        <w:tc>
          <w:tcPr>
            <w:tcW w:w="1635" w:type="dxa"/>
            <w:tcBorders>
              <w:top w:val="single" w:sz="4" w:space="0" w:color="auto"/>
              <w:left w:val="single" w:sz="4" w:space="0" w:color="auto"/>
              <w:bottom w:val="single" w:sz="4" w:space="0" w:color="auto"/>
              <w:right w:val="single" w:sz="4" w:space="0" w:color="auto"/>
            </w:tcBorders>
          </w:tcPr>
          <w:p w14:paraId="15C6B823"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(единица) </w:t>
            </w:r>
          </w:p>
        </w:tc>
        <w:tc>
          <w:tcPr>
            <w:tcW w:w="1701" w:type="dxa"/>
            <w:tcBorders>
              <w:top w:val="single" w:sz="4" w:space="0" w:color="auto"/>
              <w:left w:val="single" w:sz="4" w:space="0" w:color="auto"/>
              <w:bottom w:val="single" w:sz="4" w:space="0" w:color="auto"/>
              <w:right w:val="single" w:sz="4" w:space="0" w:color="auto"/>
            </w:tcBorders>
          </w:tcPr>
          <w:p w14:paraId="0392D9A1" w14:textId="77777777" w:rsidR="00E97C5C" w:rsidRPr="004A0104" w:rsidRDefault="00E97C5C" w:rsidP="00F562AF">
            <w:pPr>
              <w:jc w:val="center"/>
              <w:rPr>
                <w:color w:val="000000"/>
                <w:sz w:val="20"/>
                <w:szCs w:val="20"/>
                <w:lang w:eastAsia="en-US"/>
              </w:rPr>
            </w:pPr>
            <w:r w:rsidRPr="004A0104">
              <w:rPr>
                <w:color w:val="000000"/>
                <w:sz w:val="20"/>
                <w:szCs w:val="20"/>
                <w:lang w:eastAsia="en-US"/>
              </w:rPr>
              <w:t>275</w:t>
            </w:r>
          </w:p>
        </w:tc>
        <w:tc>
          <w:tcPr>
            <w:tcW w:w="850" w:type="dxa"/>
            <w:tcBorders>
              <w:top w:val="single" w:sz="4" w:space="0" w:color="auto"/>
              <w:left w:val="single" w:sz="4" w:space="0" w:color="auto"/>
              <w:bottom w:val="single" w:sz="4" w:space="0" w:color="auto"/>
              <w:right w:val="single" w:sz="4" w:space="0" w:color="auto"/>
            </w:tcBorders>
          </w:tcPr>
          <w:p w14:paraId="33B3B0D5"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0F93AFD4" w14:textId="77777777" w:rsidR="00E97C5C" w:rsidRPr="004A0104" w:rsidRDefault="00E97C5C" w:rsidP="00F562AF">
            <w:pPr>
              <w:jc w:val="center"/>
              <w:rPr>
                <w:sz w:val="20"/>
                <w:szCs w:val="20"/>
                <w:lang w:eastAsia="en-US"/>
              </w:rPr>
            </w:pPr>
            <w:r w:rsidRPr="004A0104">
              <w:rPr>
                <w:sz w:val="20"/>
                <w:szCs w:val="20"/>
                <w:lang w:eastAsia="en-US"/>
              </w:rPr>
              <w:t>135</w:t>
            </w:r>
          </w:p>
        </w:tc>
        <w:tc>
          <w:tcPr>
            <w:tcW w:w="850" w:type="dxa"/>
            <w:tcBorders>
              <w:top w:val="single" w:sz="4" w:space="0" w:color="auto"/>
              <w:left w:val="single" w:sz="4" w:space="0" w:color="auto"/>
              <w:bottom w:val="single" w:sz="4" w:space="0" w:color="auto"/>
              <w:right w:val="single" w:sz="4" w:space="0" w:color="auto"/>
            </w:tcBorders>
          </w:tcPr>
          <w:p w14:paraId="2FCD0054" w14:textId="77777777" w:rsidR="00E97C5C" w:rsidRPr="004A0104" w:rsidRDefault="00E97C5C" w:rsidP="00F562AF">
            <w:pPr>
              <w:jc w:val="center"/>
              <w:rPr>
                <w:sz w:val="20"/>
                <w:szCs w:val="20"/>
                <w:lang w:eastAsia="en-US"/>
              </w:rPr>
            </w:pPr>
            <w:r w:rsidRPr="004A0104">
              <w:rPr>
                <w:sz w:val="20"/>
                <w:szCs w:val="20"/>
                <w:lang w:eastAsia="en-US"/>
              </w:rPr>
              <w:t>55</w:t>
            </w:r>
          </w:p>
        </w:tc>
        <w:tc>
          <w:tcPr>
            <w:tcW w:w="851" w:type="dxa"/>
            <w:tcBorders>
              <w:top w:val="single" w:sz="4" w:space="0" w:color="auto"/>
              <w:left w:val="single" w:sz="4" w:space="0" w:color="auto"/>
              <w:bottom w:val="single" w:sz="4" w:space="0" w:color="auto"/>
              <w:right w:val="single" w:sz="4" w:space="0" w:color="auto"/>
            </w:tcBorders>
          </w:tcPr>
          <w:p w14:paraId="669265B6" w14:textId="77777777" w:rsidR="00E97C5C" w:rsidRPr="004A0104" w:rsidRDefault="00E97C5C" w:rsidP="00F562AF">
            <w:pPr>
              <w:jc w:val="center"/>
              <w:rPr>
                <w:sz w:val="20"/>
                <w:szCs w:val="20"/>
                <w:lang w:eastAsia="en-US"/>
              </w:rPr>
            </w:pPr>
            <w:r w:rsidRPr="004A0104">
              <w:rPr>
                <w:sz w:val="20"/>
                <w:szCs w:val="20"/>
                <w:lang w:eastAsia="en-US"/>
              </w:rPr>
              <w:t>35</w:t>
            </w:r>
          </w:p>
        </w:tc>
        <w:tc>
          <w:tcPr>
            <w:tcW w:w="1275" w:type="dxa"/>
            <w:tcBorders>
              <w:top w:val="single" w:sz="4" w:space="0" w:color="auto"/>
              <w:left w:val="single" w:sz="4" w:space="0" w:color="auto"/>
              <w:bottom w:val="single" w:sz="4" w:space="0" w:color="auto"/>
              <w:right w:val="single" w:sz="4" w:space="0" w:color="auto"/>
            </w:tcBorders>
          </w:tcPr>
          <w:p w14:paraId="1954F719" w14:textId="77777777" w:rsidR="00E97C5C" w:rsidRPr="004A0104" w:rsidRDefault="00E97C5C" w:rsidP="00F562AF">
            <w:pPr>
              <w:jc w:val="center"/>
              <w:rPr>
                <w:sz w:val="20"/>
                <w:szCs w:val="20"/>
                <w:lang w:eastAsia="en-US"/>
              </w:rPr>
            </w:pPr>
            <w:r w:rsidRPr="004A0104">
              <w:rPr>
                <w:sz w:val="20"/>
                <w:szCs w:val="20"/>
                <w:lang w:eastAsia="en-US"/>
              </w:rPr>
              <w:t>275</w:t>
            </w:r>
          </w:p>
        </w:tc>
        <w:tc>
          <w:tcPr>
            <w:tcW w:w="1134" w:type="dxa"/>
            <w:tcBorders>
              <w:top w:val="single" w:sz="4" w:space="0" w:color="auto"/>
              <w:left w:val="single" w:sz="4" w:space="0" w:color="auto"/>
              <w:bottom w:val="single" w:sz="4" w:space="0" w:color="auto"/>
              <w:right w:val="single" w:sz="4" w:space="0" w:color="auto"/>
            </w:tcBorders>
          </w:tcPr>
          <w:p w14:paraId="6B9836D9" w14:textId="77777777" w:rsidR="00E97C5C" w:rsidRPr="004A0104" w:rsidRDefault="00E97C5C" w:rsidP="00F562AF">
            <w:pPr>
              <w:jc w:val="center"/>
              <w:rPr>
                <w:sz w:val="20"/>
                <w:szCs w:val="20"/>
                <w:lang w:eastAsia="en-US"/>
              </w:rPr>
            </w:pPr>
            <w:r w:rsidRPr="004A0104">
              <w:rPr>
                <w:sz w:val="20"/>
                <w:szCs w:val="20"/>
                <w:lang w:eastAsia="en-US"/>
              </w:rPr>
              <w:t>280</w:t>
            </w:r>
          </w:p>
        </w:tc>
        <w:tc>
          <w:tcPr>
            <w:tcW w:w="1134" w:type="dxa"/>
            <w:tcBorders>
              <w:top w:val="single" w:sz="4" w:space="0" w:color="auto"/>
              <w:left w:val="single" w:sz="4" w:space="0" w:color="auto"/>
              <w:bottom w:val="single" w:sz="4" w:space="0" w:color="auto"/>
              <w:right w:val="single" w:sz="4" w:space="0" w:color="auto"/>
            </w:tcBorders>
          </w:tcPr>
          <w:p w14:paraId="497D0896" w14:textId="77777777" w:rsidR="00E97C5C" w:rsidRPr="004A0104" w:rsidRDefault="00E97C5C" w:rsidP="00F562AF">
            <w:pPr>
              <w:jc w:val="center"/>
              <w:rPr>
                <w:sz w:val="20"/>
                <w:szCs w:val="20"/>
                <w:lang w:eastAsia="en-US"/>
              </w:rPr>
            </w:pPr>
            <w:r w:rsidRPr="004A0104">
              <w:rPr>
                <w:sz w:val="20"/>
                <w:szCs w:val="20"/>
                <w:lang w:eastAsia="en-US"/>
              </w:rPr>
              <w:t>280</w:t>
            </w:r>
          </w:p>
        </w:tc>
        <w:tc>
          <w:tcPr>
            <w:tcW w:w="1701" w:type="dxa"/>
            <w:vMerge w:val="restart"/>
            <w:tcBorders>
              <w:top w:val="single" w:sz="4" w:space="0" w:color="auto"/>
              <w:left w:val="single" w:sz="4" w:space="0" w:color="auto"/>
              <w:right w:val="single" w:sz="4" w:space="0" w:color="auto"/>
            </w:tcBorders>
          </w:tcPr>
          <w:p w14:paraId="5CBF2FBE"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p w14:paraId="2D977047" w14:textId="77777777" w:rsidR="00E97C5C" w:rsidRPr="004A0104" w:rsidRDefault="00E97C5C" w:rsidP="00F562AF">
            <w:pPr>
              <w:jc w:val="center"/>
              <w:rPr>
                <w:sz w:val="20"/>
                <w:szCs w:val="20"/>
                <w:lang w:eastAsia="en-US"/>
              </w:rPr>
            </w:pPr>
          </w:p>
        </w:tc>
        <w:tc>
          <w:tcPr>
            <w:tcW w:w="2193" w:type="dxa"/>
            <w:vMerge w:val="restart"/>
            <w:tcBorders>
              <w:top w:val="single" w:sz="4" w:space="0" w:color="auto"/>
              <w:left w:val="single" w:sz="4" w:space="0" w:color="auto"/>
              <w:right w:val="single" w:sz="4" w:space="0" w:color="auto"/>
            </w:tcBorders>
          </w:tcPr>
          <w:p w14:paraId="25BB2EFC" w14:textId="77777777" w:rsidR="00E97C5C" w:rsidRPr="004A0104" w:rsidRDefault="00E97C5C" w:rsidP="00F562AF">
            <w:pPr>
              <w:jc w:val="both"/>
              <w:rPr>
                <w:sz w:val="20"/>
                <w:szCs w:val="20"/>
              </w:rPr>
            </w:pPr>
            <w:r w:rsidRPr="004A0104">
              <w:rPr>
                <w:sz w:val="20"/>
                <w:szCs w:val="20"/>
              </w:rPr>
              <w:t xml:space="preserve">Информационная поддержка мероприятий, проводимых в рамках муниципальной программы, в целях информирования  о событиях в сфере патриотического воспитания. </w:t>
            </w:r>
          </w:p>
          <w:p w14:paraId="19062F33" w14:textId="77777777" w:rsidR="00E97C5C" w:rsidRPr="004A0104" w:rsidRDefault="00E97C5C" w:rsidP="00F562AF">
            <w:pPr>
              <w:jc w:val="both"/>
              <w:rPr>
                <w:sz w:val="20"/>
                <w:szCs w:val="20"/>
              </w:rPr>
            </w:pPr>
            <w:r w:rsidRPr="004A0104">
              <w:rPr>
                <w:sz w:val="20"/>
                <w:szCs w:val="20"/>
              </w:rPr>
              <w:t>Ежегодное размещение:</w:t>
            </w:r>
          </w:p>
          <w:p w14:paraId="1D4D6D1B" w14:textId="77777777" w:rsidR="00E97C5C" w:rsidRPr="004A0104" w:rsidRDefault="00E97C5C" w:rsidP="00F562AF">
            <w:pPr>
              <w:jc w:val="both"/>
              <w:rPr>
                <w:sz w:val="20"/>
                <w:szCs w:val="20"/>
              </w:rPr>
            </w:pPr>
            <w:r w:rsidRPr="004A0104">
              <w:rPr>
                <w:sz w:val="20"/>
                <w:szCs w:val="20"/>
              </w:rPr>
              <w:t>2022, 2023 – не менее 275 публикаций;</w:t>
            </w:r>
          </w:p>
          <w:p w14:paraId="3E5F536A" w14:textId="77777777" w:rsidR="00E97C5C" w:rsidRPr="004A0104" w:rsidRDefault="00E97C5C" w:rsidP="00F562AF">
            <w:pPr>
              <w:rPr>
                <w:sz w:val="20"/>
                <w:szCs w:val="20"/>
              </w:rPr>
            </w:pPr>
            <w:r w:rsidRPr="004A0104">
              <w:rPr>
                <w:sz w:val="20"/>
                <w:szCs w:val="20"/>
              </w:rPr>
              <w:t xml:space="preserve">2024, 2025 - не менее 280 публикаций </w:t>
            </w:r>
          </w:p>
        </w:tc>
      </w:tr>
      <w:tr w:rsidR="00E97C5C" w:rsidRPr="004A0104" w14:paraId="1C5B6E4D" w14:textId="77777777" w:rsidTr="00F562AF">
        <w:trPr>
          <w:trHeight w:val="489"/>
        </w:trPr>
        <w:tc>
          <w:tcPr>
            <w:tcW w:w="1701" w:type="dxa"/>
            <w:vMerge/>
            <w:tcBorders>
              <w:left w:val="single" w:sz="4" w:space="0" w:color="auto"/>
              <w:right w:val="single" w:sz="4" w:space="0" w:color="auto"/>
            </w:tcBorders>
            <w:vAlign w:val="center"/>
          </w:tcPr>
          <w:p w14:paraId="7E74E04B"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4CD9FD8" w14:textId="77777777" w:rsidR="00E97C5C" w:rsidRPr="004A0104" w:rsidRDefault="00E97C5C" w:rsidP="00F562AF">
            <w:pPr>
              <w:rPr>
                <w:sz w:val="20"/>
                <w:szCs w:val="20"/>
              </w:rPr>
            </w:pPr>
            <w:r w:rsidRPr="004A0104">
              <w:rPr>
                <w:sz w:val="20"/>
                <w:szCs w:val="20"/>
              </w:rPr>
              <w:t xml:space="preserve">Сумма затрат, </w:t>
            </w:r>
          </w:p>
          <w:p w14:paraId="3F7A1263"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9202F8A"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2CC973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DD25A99"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9EA60D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F922054"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3EEF2B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0E0F7F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194C69E"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394951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16281FDF" w14:textId="77777777" w:rsidR="00E97C5C" w:rsidRPr="004A0104" w:rsidRDefault="00E97C5C" w:rsidP="00F562AF">
            <w:pPr>
              <w:rPr>
                <w:sz w:val="20"/>
                <w:szCs w:val="20"/>
                <w:lang w:eastAsia="en-US"/>
              </w:rPr>
            </w:pPr>
          </w:p>
        </w:tc>
      </w:tr>
      <w:tr w:rsidR="00E97C5C" w:rsidRPr="004A0104" w14:paraId="3FC72407" w14:textId="77777777" w:rsidTr="00F562AF">
        <w:trPr>
          <w:trHeight w:val="489"/>
        </w:trPr>
        <w:tc>
          <w:tcPr>
            <w:tcW w:w="1701" w:type="dxa"/>
            <w:vMerge/>
            <w:tcBorders>
              <w:left w:val="single" w:sz="4" w:space="0" w:color="auto"/>
              <w:right w:val="single" w:sz="4" w:space="0" w:color="auto"/>
            </w:tcBorders>
            <w:vAlign w:val="center"/>
          </w:tcPr>
          <w:p w14:paraId="7AA353F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6D91C52"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2205DB7"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EB80CD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5D1B2BB"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8C277D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77D418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B470B7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F8FBC0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82C6228"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9BE72A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2A41F7AB" w14:textId="77777777" w:rsidR="00E97C5C" w:rsidRPr="004A0104" w:rsidRDefault="00E97C5C" w:rsidP="00F562AF">
            <w:pPr>
              <w:rPr>
                <w:sz w:val="20"/>
                <w:szCs w:val="20"/>
                <w:lang w:eastAsia="en-US"/>
              </w:rPr>
            </w:pPr>
          </w:p>
        </w:tc>
      </w:tr>
      <w:tr w:rsidR="00E97C5C" w:rsidRPr="004A0104" w14:paraId="412CE795" w14:textId="77777777" w:rsidTr="00F562AF">
        <w:trPr>
          <w:trHeight w:val="489"/>
        </w:trPr>
        <w:tc>
          <w:tcPr>
            <w:tcW w:w="1701" w:type="dxa"/>
            <w:vMerge/>
            <w:tcBorders>
              <w:left w:val="single" w:sz="4" w:space="0" w:color="auto"/>
              <w:right w:val="single" w:sz="4" w:space="0" w:color="auto"/>
            </w:tcBorders>
            <w:vAlign w:val="center"/>
          </w:tcPr>
          <w:p w14:paraId="55BDF044"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2B744BB"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BD4A69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807644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E9F53B5"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15B250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0A7D14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113C3C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E4A260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DA1F1C0"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8C41B5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365A4C46" w14:textId="77777777" w:rsidR="00E97C5C" w:rsidRPr="004A0104" w:rsidRDefault="00E97C5C" w:rsidP="00F562AF">
            <w:pPr>
              <w:rPr>
                <w:sz w:val="20"/>
                <w:szCs w:val="20"/>
                <w:lang w:eastAsia="en-US"/>
              </w:rPr>
            </w:pPr>
          </w:p>
        </w:tc>
      </w:tr>
      <w:tr w:rsidR="00E97C5C" w:rsidRPr="004A0104" w14:paraId="2C747362" w14:textId="77777777" w:rsidTr="00F562AF">
        <w:trPr>
          <w:trHeight w:val="489"/>
        </w:trPr>
        <w:tc>
          <w:tcPr>
            <w:tcW w:w="1701" w:type="dxa"/>
            <w:vMerge/>
            <w:tcBorders>
              <w:left w:val="single" w:sz="4" w:space="0" w:color="auto"/>
              <w:right w:val="single" w:sz="4" w:space="0" w:color="auto"/>
            </w:tcBorders>
            <w:vAlign w:val="center"/>
          </w:tcPr>
          <w:p w14:paraId="72BD03E9"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84BF81B"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57A0463"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5074F5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47B7C5E"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05F121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A45E46F"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659355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7601B3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D016AFE"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A7273D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33D278E3" w14:textId="77777777" w:rsidR="00E97C5C" w:rsidRPr="004A0104" w:rsidRDefault="00E97C5C" w:rsidP="00F562AF">
            <w:pPr>
              <w:rPr>
                <w:sz w:val="20"/>
                <w:szCs w:val="20"/>
                <w:lang w:eastAsia="en-US"/>
              </w:rPr>
            </w:pPr>
          </w:p>
        </w:tc>
      </w:tr>
      <w:tr w:rsidR="00E97C5C" w:rsidRPr="004A0104" w14:paraId="72DC7750"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0A7B450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614E462"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A8A4337"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54176F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B7E91DD"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1AEAFD8"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59C9BCE"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411F95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098593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FA3C3E3"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389EAFAF"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tcPr>
          <w:p w14:paraId="3AC6ACB5" w14:textId="77777777" w:rsidR="00E97C5C" w:rsidRPr="004A0104" w:rsidRDefault="00E97C5C" w:rsidP="00F562AF">
            <w:pPr>
              <w:rPr>
                <w:sz w:val="20"/>
                <w:szCs w:val="20"/>
                <w:lang w:eastAsia="en-US"/>
              </w:rPr>
            </w:pPr>
          </w:p>
        </w:tc>
      </w:tr>
      <w:tr w:rsidR="00E97C5C" w:rsidRPr="004A0104" w14:paraId="1361FB7B" w14:textId="77777777" w:rsidTr="00F562AF">
        <w:trPr>
          <w:trHeight w:val="489"/>
        </w:trPr>
        <w:tc>
          <w:tcPr>
            <w:tcW w:w="1701" w:type="dxa"/>
            <w:vMerge w:val="restart"/>
            <w:tcBorders>
              <w:top w:val="single" w:sz="4" w:space="0" w:color="auto"/>
              <w:left w:val="single" w:sz="4" w:space="0" w:color="auto"/>
              <w:right w:val="single" w:sz="4" w:space="0" w:color="auto"/>
            </w:tcBorders>
          </w:tcPr>
          <w:p w14:paraId="0EDA36EB" w14:textId="77777777" w:rsidR="00E97C5C" w:rsidRPr="004A0104" w:rsidRDefault="00E97C5C" w:rsidP="00F562AF">
            <w:pPr>
              <w:rPr>
                <w:sz w:val="20"/>
                <w:szCs w:val="20"/>
                <w:lang w:eastAsia="en-US"/>
              </w:rPr>
            </w:pPr>
            <w:r w:rsidRPr="004A0104">
              <w:rPr>
                <w:sz w:val="20"/>
                <w:szCs w:val="20"/>
                <w:lang w:eastAsia="en-US"/>
              </w:rPr>
              <w:t xml:space="preserve">Итого на решение задачи 2 </w:t>
            </w:r>
          </w:p>
        </w:tc>
        <w:tc>
          <w:tcPr>
            <w:tcW w:w="1635" w:type="dxa"/>
            <w:tcBorders>
              <w:top w:val="single" w:sz="4" w:space="0" w:color="auto"/>
              <w:left w:val="single" w:sz="4" w:space="0" w:color="auto"/>
              <w:bottom w:val="single" w:sz="4" w:space="0" w:color="auto"/>
              <w:right w:val="single" w:sz="4" w:space="0" w:color="auto"/>
            </w:tcBorders>
          </w:tcPr>
          <w:p w14:paraId="64799CC7"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8805C1B" w14:textId="77777777" w:rsidR="00E97C5C" w:rsidRPr="004A0104" w:rsidRDefault="00E97C5C" w:rsidP="00F562AF">
            <w:pPr>
              <w:jc w:val="center"/>
              <w:rPr>
                <w:color w:val="000000"/>
                <w:sz w:val="20"/>
                <w:szCs w:val="20"/>
                <w:highlight w:val="yellow"/>
                <w:lang w:eastAsia="en-US"/>
              </w:rPr>
            </w:pPr>
            <w:r w:rsidRPr="004A0104">
              <w:rPr>
                <w:color w:val="000000"/>
                <w:sz w:val="20"/>
                <w:szCs w:val="20"/>
                <w:lang w:eastAsia="en-US"/>
              </w:rPr>
              <w:t>6985</w:t>
            </w:r>
          </w:p>
        </w:tc>
        <w:tc>
          <w:tcPr>
            <w:tcW w:w="850" w:type="dxa"/>
            <w:tcBorders>
              <w:top w:val="single" w:sz="4" w:space="0" w:color="auto"/>
              <w:left w:val="single" w:sz="4" w:space="0" w:color="auto"/>
              <w:bottom w:val="single" w:sz="4" w:space="0" w:color="auto"/>
              <w:right w:val="single" w:sz="4" w:space="0" w:color="auto"/>
            </w:tcBorders>
          </w:tcPr>
          <w:p w14:paraId="5F5A3B2B" w14:textId="77777777" w:rsidR="00E97C5C" w:rsidRPr="004A0104" w:rsidRDefault="00E97C5C" w:rsidP="00F562AF">
            <w:pPr>
              <w:jc w:val="center"/>
              <w:rPr>
                <w:sz w:val="20"/>
                <w:szCs w:val="20"/>
                <w:highlight w:val="yellow"/>
                <w:lang w:eastAsia="en-US"/>
              </w:rPr>
            </w:pPr>
            <w:r w:rsidRPr="004A0104">
              <w:rPr>
                <w:sz w:val="20"/>
                <w:szCs w:val="20"/>
                <w:lang w:eastAsia="en-US"/>
              </w:rPr>
              <w:t>868</w:t>
            </w:r>
          </w:p>
        </w:tc>
        <w:tc>
          <w:tcPr>
            <w:tcW w:w="851" w:type="dxa"/>
            <w:tcBorders>
              <w:top w:val="single" w:sz="4" w:space="0" w:color="auto"/>
              <w:left w:val="single" w:sz="4" w:space="0" w:color="auto"/>
              <w:bottom w:val="single" w:sz="4" w:space="0" w:color="auto"/>
              <w:right w:val="single" w:sz="4" w:space="0" w:color="auto"/>
            </w:tcBorders>
          </w:tcPr>
          <w:p w14:paraId="239CC5C7" w14:textId="77777777" w:rsidR="00E97C5C" w:rsidRPr="004A0104" w:rsidRDefault="00E97C5C" w:rsidP="00F562AF">
            <w:pPr>
              <w:jc w:val="center"/>
              <w:rPr>
                <w:sz w:val="20"/>
                <w:szCs w:val="20"/>
                <w:highlight w:val="yellow"/>
                <w:lang w:eastAsia="en-US"/>
              </w:rPr>
            </w:pPr>
            <w:r w:rsidRPr="004A0104">
              <w:rPr>
                <w:sz w:val="20"/>
                <w:szCs w:val="20"/>
                <w:lang w:eastAsia="en-US"/>
              </w:rPr>
              <w:t>4180</w:t>
            </w:r>
          </w:p>
        </w:tc>
        <w:tc>
          <w:tcPr>
            <w:tcW w:w="850" w:type="dxa"/>
            <w:tcBorders>
              <w:top w:val="single" w:sz="4" w:space="0" w:color="auto"/>
              <w:left w:val="single" w:sz="4" w:space="0" w:color="auto"/>
              <w:bottom w:val="single" w:sz="4" w:space="0" w:color="auto"/>
              <w:right w:val="single" w:sz="4" w:space="0" w:color="auto"/>
            </w:tcBorders>
          </w:tcPr>
          <w:p w14:paraId="505C1F03" w14:textId="77777777" w:rsidR="00E97C5C" w:rsidRPr="004A0104" w:rsidRDefault="00E97C5C" w:rsidP="00F562AF">
            <w:pPr>
              <w:jc w:val="center"/>
              <w:rPr>
                <w:sz w:val="20"/>
                <w:szCs w:val="20"/>
                <w:highlight w:val="yellow"/>
                <w:lang w:eastAsia="en-US"/>
              </w:rPr>
            </w:pPr>
            <w:r w:rsidRPr="004A0104">
              <w:rPr>
                <w:sz w:val="20"/>
                <w:szCs w:val="20"/>
                <w:lang w:eastAsia="en-US"/>
              </w:rPr>
              <w:t>1257</w:t>
            </w:r>
          </w:p>
        </w:tc>
        <w:tc>
          <w:tcPr>
            <w:tcW w:w="851" w:type="dxa"/>
            <w:tcBorders>
              <w:top w:val="single" w:sz="4" w:space="0" w:color="auto"/>
              <w:left w:val="single" w:sz="4" w:space="0" w:color="auto"/>
              <w:bottom w:val="single" w:sz="4" w:space="0" w:color="auto"/>
              <w:right w:val="single" w:sz="4" w:space="0" w:color="auto"/>
            </w:tcBorders>
          </w:tcPr>
          <w:p w14:paraId="791E8702" w14:textId="77777777" w:rsidR="00E97C5C" w:rsidRPr="004A0104" w:rsidRDefault="00E97C5C" w:rsidP="00F562AF">
            <w:pPr>
              <w:jc w:val="center"/>
              <w:rPr>
                <w:sz w:val="20"/>
                <w:szCs w:val="20"/>
                <w:highlight w:val="yellow"/>
                <w:lang w:eastAsia="en-US"/>
              </w:rPr>
            </w:pPr>
            <w:r w:rsidRPr="004A0104">
              <w:rPr>
                <w:sz w:val="20"/>
                <w:szCs w:val="20"/>
                <w:lang w:eastAsia="en-US"/>
              </w:rPr>
              <w:t>680</w:t>
            </w:r>
          </w:p>
        </w:tc>
        <w:tc>
          <w:tcPr>
            <w:tcW w:w="1275" w:type="dxa"/>
            <w:tcBorders>
              <w:top w:val="single" w:sz="4" w:space="0" w:color="auto"/>
              <w:left w:val="single" w:sz="4" w:space="0" w:color="auto"/>
              <w:bottom w:val="single" w:sz="4" w:space="0" w:color="auto"/>
              <w:right w:val="single" w:sz="4" w:space="0" w:color="auto"/>
            </w:tcBorders>
          </w:tcPr>
          <w:p w14:paraId="232E5E86" w14:textId="77777777" w:rsidR="00E97C5C" w:rsidRPr="004A0104" w:rsidRDefault="00E97C5C" w:rsidP="00F562AF">
            <w:pPr>
              <w:jc w:val="center"/>
              <w:rPr>
                <w:sz w:val="20"/>
                <w:szCs w:val="20"/>
                <w:lang w:eastAsia="en-US"/>
              </w:rPr>
            </w:pPr>
            <w:r w:rsidRPr="004A0104">
              <w:rPr>
                <w:rFonts w:eastAsia="Calibri"/>
                <w:sz w:val="20"/>
                <w:szCs w:val="20"/>
                <w:lang w:eastAsia="en-US"/>
              </w:rPr>
              <w:t>7510</w:t>
            </w:r>
          </w:p>
        </w:tc>
        <w:tc>
          <w:tcPr>
            <w:tcW w:w="1134" w:type="dxa"/>
            <w:tcBorders>
              <w:top w:val="single" w:sz="4" w:space="0" w:color="auto"/>
              <w:left w:val="single" w:sz="4" w:space="0" w:color="auto"/>
              <w:bottom w:val="single" w:sz="4" w:space="0" w:color="auto"/>
              <w:right w:val="single" w:sz="4" w:space="0" w:color="auto"/>
            </w:tcBorders>
          </w:tcPr>
          <w:p w14:paraId="44ED0BD4" w14:textId="77777777" w:rsidR="00E97C5C" w:rsidRPr="004A0104" w:rsidRDefault="00E97C5C" w:rsidP="00F562AF">
            <w:pPr>
              <w:jc w:val="center"/>
              <w:rPr>
                <w:sz w:val="20"/>
                <w:szCs w:val="20"/>
                <w:lang w:eastAsia="en-US"/>
              </w:rPr>
            </w:pPr>
            <w:r w:rsidRPr="004A0104">
              <w:rPr>
                <w:rFonts w:eastAsia="Calibri"/>
                <w:sz w:val="20"/>
                <w:szCs w:val="20"/>
                <w:lang w:eastAsia="en-US"/>
              </w:rPr>
              <w:t>7912</w:t>
            </w:r>
          </w:p>
        </w:tc>
        <w:tc>
          <w:tcPr>
            <w:tcW w:w="1134" w:type="dxa"/>
            <w:tcBorders>
              <w:top w:val="single" w:sz="4" w:space="0" w:color="auto"/>
              <w:left w:val="single" w:sz="4" w:space="0" w:color="auto"/>
              <w:bottom w:val="single" w:sz="4" w:space="0" w:color="auto"/>
              <w:right w:val="single" w:sz="4" w:space="0" w:color="auto"/>
            </w:tcBorders>
          </w:tcPr>
          <w:p w14:paraId="54EB92FD" w14:textId="77777777" w:rsidR="00E97C5C" w:rsidRPr="004A0104" w:rsidRDefault="00E97C5C" w:rsidP="00F562AF">
            <w:pPr>
              <w:jc w:val="center"/>
              <w:rPr>
                <w:sz w:val="20"/>
                <w:szCs w:val="20"/>
                <w:lang w:eastAsia="en-US"/>
              </w:rPr>
            </w:pPr>
            <w:r w:rsidRPr="004A0104">
              <w:rPr>
                <w:rFonts w:eastAsia="Calibri"/>
                <w:sz w:val="20"/>
                <w:szCs w:val="20"/>
                <w:lang w:eastAsia="en-US"/>
              </w:rPr>
              <w:t>8362</w:t>
            </w:r>
          </w:p>
        </w:tc>
        <w:tc>
          <w:tcPr>
            <w:tcW w:w="1701" w:type="dxa"/>
            <w:vMerge w:val="restart"/>
            <w:tcBorders>
              <w:top w:val="single" w:sz="4" w:space="0" w:color="auto"/>
              <w:left w:val="single" w:sz="4" w:space="0" w:color="auto"/>
              <w:right w:val="single" w:sz="4" w:space="0" w:color="auto"/>
            </w:tcBorders>
          </w:tcPr>
          <w:p w14:paraId="6C72DEFB" w14:textId="77777777" w:rsidR="00E97C5C" w:rsidRPr="004A0104" w:rsidRDefault="00E97C5C" w:rsidP="00F562AF">
            <w:pPr>
              <w:jc w:val="center"/>
              <w:rPr>
                <w:sz w:val="20"/>
                <w:szCs w:val="20"/>
                <w:lang w:eastAsia="en-US"/>
              </w:rPr>
            </w:pPr>
          </w:p>
        </w:tc>
        <w:tc>
          <w:tcPr>
            <w:tcW w:w="2193" w:type="dxa"/>
            <w:vMerge w:val="restart"/>
            <w:tcBorders>
              <w:top w:val="single" w:sz="4" w:space="0" w:color="auto"/>
              <w:left w:val="single" w:sz="4" w:space="0" w:color="auto"/>
              <w:right w:val="single" w:sz="4" w:space="0" w:color="auto"/>
            </w:tcBorders>
          </w:tcPr>
          <w:p w14:paraId="0DE132AE" w14:textId="77777777" w:rsidR="00E97C5C" w:rsidRPr="004A0104" w:rsidRDefault="00E97C5C" w:rsidP="00F562AF">
            <w:pPr>
              <w:rPr>
                <w:sz w:val="20"/>
                <w:szCs w:val="20"/>
                <w:lang w:eastAsia="en-US"/>
              </w:rPr>
            </w:pPr>
          </w:p>
        </w:tc>
      </w:tr>
      <w:tr w:rsidR="00E97C5C" w:rsidRPr="004A0104" w14:paraId="602F0C73" w14:textId="77777777" w:rsidTr="00F562AF">
        <w:trPr>
          <w:trHeight w:val="489"/>
        </w:trPr>
        <w:tc>
          <w:tcPr>
            <w:tcW w:w="1701" w:type="dxa"/>
            <w:vMerge/>
            <w:tcBorders>
              <w:left w:val="single" w:sz="4" w:space="0" w:color="auto"/>
              <w:right w:val="single" w:sz="4" w:space="0" w:color="auto"/>
            </w:tcBorders>
          </w:tcPr>
          <w:p w14:paraId="30F94EFD" w14:textId="77777777" w:rsidR="00E97C5C" w:rsidRPr="004A0104" w:rsidRDefault="00E97C5C" w:rsidP="00F562AF">
            <w:pPr>
              <w:rPr>
                <w:sz w:val="20"/>
                <w:szCs w:val="20"/>
                <w:highlight w:val="green"/>
                <w:lang w:eastAsia="en-US"/>
              </w:rPr>
            </w:pPr>
          </w:p>
        </w:tc>
        <w:tc>
          <w:tcPr>
            <w:tcW w:w="1635" w:type="dxa"/>
            <w:tcBorders>
              <w:top w:val="single" w:sz="4" w:space="0" w:color="auto"/>
              <w:left w:val="single" w:sz="4" w:space="0" w:color="auto"/>
              <w:bottom w:val="single" w:sz="4" w:space="0" w:color="auto"/>
              <w:right w:val="single" w:sz="4" w:space="0" w:color="auto"/>
            </w:tcBorders>
          </w:tcPr>
          <w:p w14:paraId="67580751" w14:textId="77777777" w:rsidR="00E97C5C" w:rsidRPr="004A0104" w:rsidRDefault="00E97C5C" w:rsidP="00F562AF">
            <w:pPr>
              <w:rPr>
                <w:sz w:val="20"/>
                <w:szCs w:val="20"/>
              </w:rPr>
            </w:pPr>
            <w:r w:rsidRPr="004A0104">
              <w:rPr>
                <w:sz w:val="20"/>
                <w:szCs w:val="20"/>
              </w:rPr>
              <w:t xml:space="preserve">Сумма затрат, </w:t>
            </w:r>
          </w:p>
          <w:p w14:paraId="371D8C3D"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399C386"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860,0</w:t>
            </w:r>
          </w:p>
        </w:tc>
        <w:tc>
          <w:tcPr>
            <w:tcW w:w="850" w:type="dxa"/>
            <w:tcBorders>
              <w:top w:val="single" w:sz="4" w:space="0" w:color="auto"/>
              <w:left w:val="single" w:sz="4" w:space="0" w:color="auto"/>
              <w:bottom w:val="single" w:sz="4" w:space="0" w:color="auto"/>
              <w:right w:val="single" w:sz="4" w:space="0" w:color="auto"/>
            </w:tcBorders>
          </w:tcPr>
          <w:p w14:paraId="3CEEAA78" w14:textId="77777777" w:rsidR="00E97C5C" w:rsidRPr="004A0104" w:rsidRDefault="00E97C5C" w:rsidP="00F562AF">
            <w:pPr>
              <w:jc w:val="center"/>
              <w:rPr>
                <w:bCs/>
                <w:sz w:val="20"/>
                <w:szCs w:val="20"/>
                <w:lang w:eastAsia="en-US"/>
              </w:rPr>
            </w:pPr>
            <w:r w:rsidRPr="004A0104">
              <w:rPr>
                <w:bCs/>
                <w:sz w:val="20"/>
                <w:szCs w:val="20"/>
                <w:lang w:eastAsia="en-US"/>
              </w:rPr>
              <w:t>174,0</w:t>
            </w:r>
          </w:p>
        </w:tc>
        <w:tc>
          <w:tcPr>
            <w:tcW w:w="851" w:type="dxa"/>
            <w:tcBorders>
              <w:top w:val="single" w:sz="4" w:space="0" w:color="auto"/>
              <w:left w:val="single" w:sz="4" w:space="0" w:color="auto"/>
              <w:bottom w:val="single" w:sz="4" w:space="0" w:color="auto"/>
              <w:right w:val="single" w:sz="4" w:space="0" w:color="auto"/>
            </w:tcBorders>
          </w:tcPr>
          <w:p w14:paraId="2B0E9FAD" w14:textId="77777777" w:rsidR="00E97C5C" w:rsidRPr="004A0104" w:rsidRDefault="00E97C5C" w:rsidP="00F562AF">
            <w:pPr>
              <w:jc w:val="center"/>
              <w:rPr>
                <w:bCs/>
                <w:sz w:val="20"/>
                <w:szCs w:val="20"/>
                <w:highlight w:val="yellow"/>
                <w:lang w:eastAsia="en-US"/>
              </w:rPr>
            </w:pPr>
            <w:r w:rsidRPr="004A0104">
              <w:rPr>
                <w:bCs/>
                <w:sz w:val="20"/>
                <w:szCs w:val="20"/>
                <w:lang w:eastAsia="en-US"/>
              </w:rPr>
              <w:t>239,0</w:t>
            </w:r>
          </w:p>
        </w:tc>
        <w:tc>
          <w:tcPr>
            <w:tcW w:w="850" w:type="dxa"/>
            <w:tcBorders>
              <w:top w:val="single" w:sz="4" w:space="0" w:color="auto"/>
              <w:left w:val="single" w:sz="4" w:space="0" w:color="auto"/>
              <w:bottom w:val="single" w:sz="4" w:space="0" w:color="auto"/>
              <w:right w:val="single" w:sz="4" w:space="0" w:color="auto"/>
            </w:tcBorders>
          </w:tcPr>
          <w:p w14:paraId="6B1080C5" w14:textId="77777777" w:rsidR="00E97C5C" w:rsidRPr="004A0104" w:rsidRDefault="00E97C5C" w:rsidP="00F562AF">
            <w:pPr>
              <w:jc w:val="center"/>
              <w:rPr>
                <w:bCs/>
                <w:sz w:val="20"/>
                <w:szCs w:val="20"/>
                <w:highlight w:val="yellow"/>
                <w:lang w:eastAsia="en-US"/>
              </w:rPr>
            </w:pPr>
            <w:r w:rsidRPr="004A0104">
              <w:rPr>
                <w:bCs/>
                <w:sz w:val="20"/>
                <w:szCs w:val="20"/>
                <w:lang w:eastAsia="en-US"/>
              </w:rPr>
              <w:t>410,0</w:t>
            </w:r>
          </w:p>
        </w:tc>
        <w:tc>
          <w:tcPr>
            <w:tcW w:w="851" w:type="dxa"/>
            <w:tcBorders>
              <w:top w:val="single" w:sz="4" w:space="0" w:color="auto"/>
              <w:left w:val="single" w:sz="4" w:space="0" w:color="auto"/>
              <w:bottom w:val="single" w:sz="4" w:space="0" w:color="auto"/>
              <w:right w:val="single" w:sz="4" w:space="0" w:color="auto"/>
            </w:tcBorders>
          </w:tcPr>
          <w:p w14:paraId="7328E5FF" w14:textId="77777777" w:rsidR="00E97C5C" w:rsidRPr="004A0104" w:rsidRDefault="00E97C5C" w:rsidP="00F562AF">
            <w:pPr>
              <w:jc w:val="center"/>
              <w:rPr>
                <w:bCs/>
                <w:sz w:val="20"/>
                <w:szCs w:val="20"/>
                <w:highlight w:val="yellow"/>
                <w:lang w:eastAsia="en-US"/>
              </w:rPr>
            </w:pPr>
            <w:r w:rsidRPr="004A0104">
              <w:rPr>
                <w:bCs/>
                <w:sz w:val="20"/>
                <w:szCs w:val="20"/>
                <w:lang w:eastAsia="en-US"/>
              </w:rPr>
              <w:t>37,0</w:t>
            </w:r>
          </w:p>
        </w:tc>
        <w:tc>
          <w:tcPr>
            <w:tcW w:w="1275" w:type="dxa"/>
            <w:tcBorders>
              <w:top w:val="single" w:sz="4" w:space="0" w:color="auto"/>
              <w:left w:val="single" w:sz="4" w:space="0" w:color="auto"/>
              <w:bottom w:val="single" w:sz="4" w:space="0" w:color="auto"/>
              <w:right w:val="single" w:sz="4" w:space="0" w:color="auto"/>
            </w:tcBorders>
          </w:tcPr>
          <w:p w14:paraId="030C5F27" w14:textId="77777777" w:rsidR="00E97C5C" w:rsidRPr="004A0104" w:rsidRDefault="00E97C5C" w:rsidP="00F562AF">
            <w:pPr>
              <w:jc w:val="center"/>
              <w:rPr>
                <w:bCs/>
                <w:sz w:val="20"/>
                <w:szCs w:val="20"/>
                <w:lang w:eastAsia="en-US"/>
              </w:rPr>
            </w:pPr>
            <w:r w:rsidRPr="004A0104">
              <w:rPr>
                <w:rFonts w:eastAsia="Calibri"/>
                <w:bCs/>
                <w:sz w:val="20"/>
                <w:szCs w:val="20"/>
                <w:lang w:eastAsia="en-US"/>
              </w:rPr>
              <w:t>1558,0</w:t>
            </w:r>
          </w:p>
        </w:tc>
        <w:tc>
          <w:tcPr>
            <w:tcW w:w="1134" w:type="dxa"/>
            <w:tcBorders>
              <w:top w:val="single" w:sz="4" w:space="0" w:color="auto"/>
              <w:left w:val="single" w:sz="4" w:space="0" w:color="auto"/>
              <w:bottom w:val="single" w:sz="4" w:space="0" w:color="auto"/>
              <w:right w:val="single" w:sz="4" w:space="0" w:color="auto"/>
            </w:tcBorders>
          </w:tcPr>
          <w:p w14:paraId="0CAB03DC" w14:textId="77777777" w:rsidR="00E97C5C" w:rsidRPr="004A0104" w:rsidRDefault="00E97C5C" w:rsidP="00F562AF">
            <w:pPr>
              <w:jc w:val="center"/>
              <w:rPr>
                <w:bCs/>
                <w:sz w:val="20"/>
                <w:szCs w:val="20"/>
                <w:lang w:eastAsia="en-US"/>
              </w:rPr>
            </w:pPr>
            <w:r w:rsidRPr="004A0104">
              <w:rPr>
                <w:rFonts w:eastAsia="Calibri"/>
                <w:bCs/>
                <w:sz w:val="20"/>
                <w:szCs w:val="20"/>
                <w:lang w:eastAsia="en-US"/>
              </w:rPr>
              <w:t>1725,0</w:t>
            </w:r>
          </w:p>
        </w:tc>
        <w:tc>
          <w:tcPr>
            <w:tcW w:w="1134" w:type="dxa"/>
            <w:tcBorders>
              <w:top w:val="single" w:sz="4" w:space="0" w:color="auto"/>
              <w:left w:val="single" w:sz="4" w:space="0" w:color="auto"/>
              <w:bottom w:val="single" w:sz="4" w:space="0" w:color="auto"/>
              <w:right w:val="single" w:sz="4" w:space="0" w:color="auto"/>
            </w:tcBorders>
          </w:tcPr>
          <w:p w14:paraId="17BFB43E" w14:textId="77777777" w:rsidR="00E97C5C" w:rsidRPr="004A0104" w:rsidRDefault="00E97C5C" w:rsidP="00F562AF">
            <w:pPr>
              <w:jc w:val="center"/>
              <w:rPr>
                <w:bCs/>
                <w:sz w:val="20"/>
                <w:szCs w:val="20"/>
                <w:lang w:eastAsia="en-US"/>
              </w:rPr>
            </w:pPr>
            <w:r w:rsidRPr="004A0104">
              <w:rPr>
                <w:rFonts w:eastAsia="Calibri"/>
                <w:bCs/>
                <w:sz w:val="20"/>
                <w:szCs w:val="20"/>
                <w:lang w:eastAsia="en-US"/>
              </w:rPr>
              <w:t>1857,0</w:t>
            </w:r>
          </w:p>
        </w:tc>
        <w:tc>
          <w:tcPr>
            <w:tcW w:w="1701" w:type="dxa"/>
            <w:vMerge/>
            <w:tcBorders>
              <w:left w:val="single" w:sz="4" w:space="0" w:color="auto"/>
              <w:right w:val="single" w:sz="4" w:space="0" w:color="auto"/>
            </w:tcBorders>
          </w:tcPr>
          <w:p w14:paraId="3072642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2F796BF3" w14:textId="77777777" w:rsidR="00E97C5C" w:rsidRPr="004A0104" w:rsidRDefault="00E97C5C" w:rsidP="00F562AF">
            <w:pPr>
              <w:rPr>
                <w:sz w:val="20"/>
                <w:szCs w:val="20"/>
                <w:lang w:eastAsia="en-US"/>
              </w:rPr>
            </w:pPr>
          </w:p>
        </w:tc>
      </w:tr>
      <w:tr w:rsidR="00E97C5C" w:rsidRPr="004A0104" w14:paraId="1B6774B9" w14:textId="77777777" w:rsidTr="00F562AF">
        <w:trPr>
          <w:trHeight w:val="489"/>
        </w:trPr>
        <w:tc>
          <w:tcPr>
            <w:tcW w:w="1701" w:type="dxa"/>
            <w:vMerge/>
            <w:tcBorders>
              <w:left w:val="single" w:sz="4" w:space="0" w:color="auto"/>
              <w:right w:val="single" w:sz="4" w:space="0" w:color="auto"/>
            </w:tcBorders>
            <w:vAlign w:val="center"/>
          </w:tcPr>
          <w:p w14:paraId="07FD7EB2"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22F22578"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3E9425EA"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47F5A1F"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34B1487B"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0365BC5"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06B5A2E"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016F406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405560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BC30CE2"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4D22F7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0E7436D0" w14:textId="77777777" w:rsidR="00E97C5C" w:rsidRPr="004A0104" w:rsidRDefault="00E97C5C" w:rsidP="00F562AF">
            <w:pPr>
              <w:rPr>
                <w:sz w:val="20"/>
                <w:szCs w:val="20"/>
                <w:lang w:eastAsia="en-US"/>
              </w:rPr>
            </w:pPr>
          </w:p>
        </w:tc>
      </w:tr>
      <w:tr w:rsidR="00E97C5C" w:rsidRPr="004A0104" w14:paraId="544E2C3B" w14:textId="77777777" w:rsidTr="00F562AF">
        <w:trPr>
          <w:trHeight w:val="489"/>
        </w:trPr>
        <w:tc>
          <w:tcPr>
            <w:tcW w:w="1701" w:type="dxa"/>
            <w:vMerge/>
            <w:tcBorders>
              <w:left w:val="single" w:sz="4" w:space="0" w:color="auto"/>
              <w:right w:val="single" w:sz="4" w:space="0" w:color="auto"/>
            </w:tcBorders>
            <w:vAlign w:val="center"/>
          </w:tcPr>
          <w:p w14:paraId="6AF5A8A8"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6D5431DC"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209B670"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9A8C7B8"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3B02C04D"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7398175F"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CC589B4"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3140915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5146D0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BA69442"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0927A1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1E62EDEC" w14:textId="77777777" w:rsidR="00E97C5C" w:rsidRPr="004A0104" w:rsidRDefault="00E97C5C" w:rsidP="00F562AF">
            <w:pPr>
              <w:rPr>
                <w:sz w:val="20"/>
                <w:szCs w:val="20"/>
                <w:lang w:eastAsia="en-US"/>
              </w:rPr>
            </w:pPr>
          </w:p>
        </w:tc>
      </w:tr>
      <w:tr w:rsidR="00E97C5C" w:rsidRPr="004A0104" w14:paraId="6C89889E" w14:textId="77777777" w:rsidTr="00F562AF">
        <w:trPr>
          <w:trHeight w:val="489"/>
        </w:trPr>
        <w:tc>
          <w:tcPr>
            <w:tcW w:w="1701" w:type="dxa"/>
            <w:vMerge/>
            <w:tcBorders>
              <w:left w:val="single" w:sz="4" w:space="0" w:color="auto"/>
              <w:right w:val="single" w:sz="4" w:space="0" w:color="auto"/>
            </w:tcBorders>
            <w:vAlign w:val="center"/>
          </w:tcPr>
          <w:p w14:paraId="5603C7CC"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6A14BA51"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83CB421" w14:textId="77777777" w:rsidR="00E97C5C" w:rsidRPr="004A0104" w:rsidRDefault="00E97C5C" w:rsidP="00F562AF">
            <w:pPr>
              <w:jc w:val="center"/>
              <w:rPr>
                <w:color w:val="000000"/>
                <w:sz w:val="20"/>
                <w:szCs w:val="20"/>
                <w:highlight w:val="yellow"/>
                <w:lang w:eastAsia="en-US"/>
              </w:rPr>
            </w:pPr>
            <w:r w:rsidRPr="004A0104">
              <w:rPr>
                <w:bCs/>
                <w:color w:val="000000"/>
                <w:sz w:val="20"/>
                <w:szCs w:val="20"/>
                <w:lang w:eastAsia="en-US"/>
              </w:rPr>
              <w:t>860,0</w:t>
            </w:r>
          </w:p>
        </w:tc>
        <w:tc>
          <w:tcPr>
            <w:tcW w:w="850" w:type="dxa"/>
            <w:tcBorders>
              <w:top w:val="single" w:sz="4" w:space="0" w:color="auto"/>
              <w:left w:val="single" w:sz="4" w:space="0" w:color="auto"/>
              <w:bottom w:val="single" w:sz="4" w:space="0" w:color="auto"/>
              <w:right w:val="single" w:sz="4" w:space="0" w:color="auto"/>
            </w:tcBorders>
          </w:tcPr>
          <w:p w14:paraId="0BD735C0" w14:textId="77777777" w:rsidR="00E97C5C" w:rsidRPr="004A0104" w:rsidRDefault="00E97C5C" w:rsidP="00F562AF">
            <w:pPr>
              <w:jc w:val="center"/>
              <w:rPr>
                <w:sz w:val="20"/>
                <w:szCs w:val="20"/>
                <w:highlight w:val="yellow"/>
                <w:lang w:eastAsia="en-US"/>
              </w:rPr>
            </w:pPr>
            <w:r w:rsidRPr="004A0104">
              <w:rPr>
                <w:bCs/>
                <w:sz w:val="20"/>
                <w:szCs w:val="20"/>
                <w:lang w:eastAsia="en-US"/>
              </w:rPr>
              <w:t>174,0</w:t>
            </w:r>
          </w:p>
        </w:tc>
        <w:tc>
          <w:tcPr>
            <w:tcW w:w="851" w:type="dxa"/>
            <w:tcBorders>
              <w:top w:val="single" w:sz="4" w:space="0" w:color="auto"/>
              <w:left w:val="single" w:sz="4" w:space="0" w:color="auto"/>
              <w:bottom w:val="single" w:sz="4" w:space="0" w:color="auto"/>
              <w:right w:val="single" w:sz="4" w:space="0" w:color="auto"/>
            </w:tcBorders>
          </w:tcPr>
          <w:p w14:paraId="5A35BF78" w14:textId="77777777" w:rsidR="00E97C5C" w:rsidRPr="004A0104" w:rsidRDefault="00E97C5C" w:rsidP="00F562AF">
            <w:pPr>
              <w:jc w:val="center"/>
              <w:rPr>
                <w:sz w:val="20"/>
                <w:szCs w:val="20"/>
                <w:highlight w:val="yellow"/>
                <w:lang w:eastAsia="en-US"/>
              </w:rPr>
            </w:pPr>
            <w:r w:rsidRPr="004A0104">
              <w:rPr>
                <w:bCs/>
                <w:sz w:val="20"/>
                <w:szCs w:val="20"/>
                <w:lang w:eastAsia="en-US"/>
              </w:rPr>
              <w:t>239,0</w:t>
            </w:r>
          </w:p>
        </w:tc>
        <w:tc>
          <w:tcPr>
            <w:tcW w:w="850" w:type="dxa"/>
            <w:tcBorders>
              <w:top w:val="single" w:sz="4" w:space="0" w:color="auto"/>
              <w:left w:val="single" w:sz="4" w:space="0" w:color="auto"/>
              <w:bottom w:val="single" w:sz="4" w:space="0" w:color="auto"/>
              <w:right w:val="single" w:sz="4" w:space="0" w:color="auto"/>
            </w:tcBorders>
          </w:tcPr>
          <w:p w14:paraId="5AFF4BB0" w14:textId="77777777" w:rsidR="00E97C5C" w:rsidRPr="004A0104" w:rsidRDefault="00E97C5C" w:rsidP="00F562AF">
            <w:pPr>
              <w:jc w:val="center"/>
              <w:rPr>
                <w:sz w:val="20"/>
                <w:szCs w:val="20"/>
                <w:highlight w:val="yellow"/>
                <w:lang w:eastAsia="en-US"/>
              </w:rPr>
            </w:pPr>
            <w:r w:rsidRPr="004A0104">
              <w:rPr>
                <w:bCs/>
                <w:sz w:val="20"/>
                <w:szCs w:val="20"/>
                <w:lang w:eastAsia="en-US"/>
              </w:rPr>
              <w:t>410,0</w:t>
            </w:r>
          </w:p>
        </w:tc>
        <w:tc>
          <w:tcPr>
            <w:tcW w:w="851" w:type="dxa"/>
            <w:tcBorders>
              <w:top w:val="single" w:sz="4" w:space="0" w:color="auto"/>
              <w:left w:val="single" w:sz="4" w:space="0" w:color="auto"/>
              <w:bottom w:val="single" w:sz="4" w:space="0" w:color="auto"/>
              <w:right w:val="single" w:sz="4" w:space="0" w:color="auto"/>
            </w:tcBorders>
          </w:tcPr>
          <w:p w14:paraId="0F078AC3" w14:textId="77777777" w:rsidR="00E97C5C" w:rsidRPr="004A0104" w:rsidRDefault="00E97C5C" w:rsidP="00F562AF">
            <w:pPr>
              <w:jc w:val="center"/>
              <w:rPr>
                <w:sz w:val="20"/>
                <w:szCs w:val="20"/>
                <w:highlight w:val="yellow"/>
                <w:lang w:eastAsia="en-US"/>
              </w:rPr>
            </w:pPr>
            <w:r w:rsidRPr="004A0104">
              <w:rPr>
                <w:bCs/>
                <w:sz w:val="20"/>
                <w:szCs w:val="20"/>
                <w:lang w:eastAsia="en-US"/>
              </w:rPr>
              <w:t>37,0</w:t>
            </w:r>
          </w:p>
        </w:tc>
        <w:tc>
          <w:tcPr>
            <w:tcW w:w="1275" w:type="dxa"/>
            <w:tcBorders>
              <w:top w:val="single" w:sz="4" w:space="0" w:color="auto"/>
              <w:left w:val="single" w:sz="4" w:space="0" w:color="auto"/>
              <w:bottom w:val="single" w:sz="4" w:space="0" w:color="auto"/>
              <w:right w:val="single" w:sz="4" w:space="0" w:color="auto"/>
            </w:tcBorders>
          </w:tcPr>
          <w:p w14:paraId="2F631CEE" w14:textId="77777777" w:rsidR="00E97C5C" w:rsidRPr="004A0104" w:rsidRDefault="00E97C5C" w:rsidP="00F562AF">
            <w:pPr>
              <w:jc w:val="center"/>
              <w:rPr>
                <w:sz w:val="20"/>
                <w:szCs w:val="20"/>
                <w:lang w:eastAsia="en-US"/>
              </w:rPr>
            </w:pPr>
            <w:r w:rsidRPr="004A0104">
              <w:rPr>
                <w:rFonts w:eastAsia="Calibri"/>
                <w:bCs/>
                <w:sz w:val="20"/>
                <w:szCs w:val="20"/>
                <w:lang w:eastAsia="en-US"/>
              </w:rPr>
              <w:t>1558,0</w:t>
            </w:r>
          </w:p>
        </w:tc>
        <w:tc>
          <w:tcPr>
            <w:tcW w:w="1134" w:type="dxa"/>
            <w:tcBorders>
              <w:top w:val="single" w:sz="4" w:space="0" w:color="auto"/>
              <w:left w:val="single" w:sz="4" w:space="0" w:color="auto"/>
              <w:bottom w:val="single" w:sz="4" w:space="0" w:color="auto"/>
              <w:right w:val="single" w:sz="4" w:space="0" w:color="auto"/>
            </w:tcBorders>
          </w:tcPr>
          <w:p w14:paraId="085991E2" w14:textId="77777777" w:rsidR="00E97C5C" w:rsidRPr="004A0104" w:rsidRDefault="00E97C5C" w:rsidP="00F562AF">
            <w:pPr>
              <w:jc w:val="center"/>
              <w:rPr>
                <w:sz w:val="20"/>
                <w:szCs w:val="20"/>
                <w:lang w:eastAsia="en-US"/>
              </w:rPr>
            </w:pPr>
            <w:r w:rsidRPr="004A0104">
              <w:rPr>
                <w:rFonts w:eastAsia="Calibri"/>
                <w:bCs/>
                <w:sz w:val="20"/>
                <w:szCs w:val="20"/>
                <w:lang w:eastAsia="en-US"/>
              </w:rPr>
              <w:t>1725,0</w:t>
            </w:r>
          </w:p>
        </w:tc>
        <w:tc>
          <w:tcPr>
            <w:tcW w:w="1134" w:type="dxa"/>
            <w:tcBorders>
              <w:top w:val="single" w:sz="4" w:space="0" w:color="auto"/>
              <w:left w:val="single" w:sz="4" w:space="0" w:color="auto"/>
              <w:bottom w:val="single" w:sz="4" w:space="0" w:color="auto"/>
              <w:right w:val="single" w:sz="4" w:space="0" w:color="auto"/>
            </w:tcBorders>
          </w:tcPr>
          <w:p w14:paraId="6F3E4026" w14:textId="77777777" w:rsidR="00E97C5C" w:rsidRPr="004A0104" w:rsidRDefault="00E97C5C" w:rsidP="00F562AF">
            <w:pPr>
              <w:jc w:val="center"/>
              <w:rPr>
                <w:sz w:val="20"/>
                <w:szCs w:val="20"/>
                <w:lang w:eastAsia="en-US"/>
              </w:rPr>
            </w:pPr>
            <w:r w:rsidRPr="004A0104">
              <w:rPr>
                <w:rFonts w:eastAsia="Calibri"/>
                <w:bCs/>
                <w:sz w:val="20"/>
                <w:szCs w:val="20"/>
                <w:lang w:eastAsia="en-US"/>
              </w:rPr>
              <w:t>1857,0</w:t>
            </w:r>
          </w:p>
        </w:tc>
        <w:tc>
          <w:tcPr>
            <w:tcW w:w="1701" w:type="dxa"/>
            <w:vMerge/>
            <w:tcBorders>
              <w:left w:val="single" w:sz="4" w:space="0" w:color="auto"/>
              <w:right w:val="single" w:sz="4" w:space="0" w:color="auto"/>
            </w:tcBorders>
          </w:tcPr>
          <w:p w14:paraId="422FE2B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4219A2DB" w14:textId="77777777" w:rsidR="00E97C5C" w:rsidRPr="004A0104" w:rsidRDefault="00E97C5C" w:rsidP="00F562AF">
            <w:pPr>
              <w:rPr>
                <w:sz w:val="20"/>
                <w:szCs w:val="20"/>
                <w:lang w:eastAsia="en-US"/>
              </w:rPr>
            </w:pPr>
          </w:p>
        </w:tc>
      </w:tr>
      <w:tr w:rsidR="00E97C5C" w:rsidRPr="004A0104" w14:paraId="7441909A"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734B062A" w14:textId="77777777" w:rsidR="00E97C5C" w:rsidRPr="004A0104" w:rsidRDefault="00E97C5C" w:rsidP="00F562AF">
            <w:pPr>
              <w:rPr>
                <w:sz w:val="20"/>
                <w:szCs w:val="20"/>
                <w:highlight w:val="yellow"/>
                <w:lang w:eastAsia="en-US"/>
              </w:rPr>
            </w:pPr>
          </w:p>
        </w:tc>
        <w:tc>
          <w:tcPr>
            <w:tcW w:w="1635" w:type="dxa"/>
            <w:tcBorders>
              <w:top w:val="single" w:sz="4" w:space="0" w:color="auto"/>
              <w:left w:val="single" w:sz="4" w:space="0" w:color="auto"/>
              <w:bottom w:val="single" w:sz="4" w:space="0" w:color="auto"/>
              <w:right w:val="single" w:sz="4" w:space="0" w:color="auto"/>
            </w:tcBorders>
          </w:tcPr>
          <w:p w14:paraId="20386156"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DFADF42"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C53B79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2B75382"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E0B5D6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50BBEBF"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EA16CF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1DD454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0B85617"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7ACB9641"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tcPr>
          <w:p w14:paraId="6F503D03" w14:textId="77777777" w:rsidR="00E97C5C" w:rsidRPr="004A0104" w:rsidRDefault="00E97C5C" w:rsidP="00F562AF">
            <w:pPr>
              <w:rPr>
                <w:sz w:val="20"/>
                <w:szCs w:val="20"/>
                <w:lang w:eastAsia="en-US"/>
              </w:rPr>
            </w:pPr>
          </w:p>
        </w:tc>
      </w:tr>
      <w:tr w:rsidR="00E97C5C" w:rsidRPr="004A0104" w14:paraId="6DCAFBC3" w14:textId="77777777" w:rsidTr="00F562AF">
        <w:trPr>
          <w:trHeight w:val="489"/>
        </w:trPr>
        <w:tc>
          <w:tcPr>
            <w:tcW w:w="15876" w:type="dxa"/>
            <w:gridSpan w:val="12"/>
            <w:tcBorders>
              <w:top w:val="single" w:sz="4" w:space="0" w:color="auto"/>
              <w:left w:val="single" w:sz="4" w:space="0" w:color="auto"/>
              <w:bottom w:val="single" w:sz="4" w:space="0" w:color="auto"/>
              <w:right w:val="single" w:sz="4" w:space="0" w:color="auto"/>
            </w:tcBorders>
            <w:vAlign w:val="center"/>
          </w:tcPr>
          <w:p w14:paraId="12554F2C" w14:textId="77777777" w:rsidR="00E97C5C" w:rsidRPr="004A0104" w:rsidRDefault="00E97C5C" w:rsidP="00F562AF">
            <w:pPr>
              <w:rPr>
                <w:sz w:val="20"/>
                <w:szCs w:val="20"/>
                <w:lang w:eastAsia="en-US"/>
              </w:rPr>
            </w:pPr>
            <w:r w:rsidRPr="004A0104">
              <w:rPr>
                <w:sz w:val="20"/>
                <w:szCs w:val="20"/>
                <w:lang w:eastAsia="en-US"/>
              </w:rPr>
              <w:t xml:space="preserve">Задача 3. </w:t>
            </w:r>
            <w:r w:rsidRPr="004A0104">
              <w:rPr>
                <w:color w:val="000000"/>
                <w:sz w:val="20"/>
                <w:szCs w:val="20"/>
                <w:lang w:eastAsia="en-US"/>
              </w:rPr>
              <w:t>Развитие волонтерского движения как важного элемента системы патриотического воспитания на территории Куйбышевского района</w:t>
            </w:r>
          </w:p>
        </w:tc>
      </w:tr>
      <w:tr w:rsidR="00E97C5C" w:rsidRPr="004A0104" w14:paraId="6139CD60" w14:textId="77777777" w:rsidTr="00F562AF">
        <w:trPr>
          <w:trHeight w:val="489"/>
        </w:trPr>
        <w:tc>
          <w:tcPr>
            <w:tcW w:w="1701" w:type="dxa"/>
            <w:vMerge w:val="restart"/>
            <w:tcBorders>
              <w:top w:val="single" w:sz="4" w:space="0" w:color="auto"/>
              <w:left w:val="single" w:sz="4" w:space="0" w:color="auto"/>
              <w:right w:val="single" w:sz="4" w:space="0" w:color="auto"/>
            </w:tcBorders>
          </w:tcPr>
          <w:p w14:paraId="1F294B32" w14:textId="77777777" w:rsidR="00E97C5C" w:rsidRPr="004A0104" w:rsidRDefault="00E97C5C" w:rsidP="00F562AF">
            <w:pPr>
              <w:rPr>
                <w:sz w:val="20"/>
                <w:szCs w:val="20"/>
                <w:lang w:eastAsia="en-US"/>
              </w:rPr>
            </w:pPr>
            <w:r w:rsidRPr="004A0104">
              <w:rPr>
                <w:sz w:val="20"/>
                <w:szCs w:val="20"/>
                <w:lang w:eastAsia="en-US"/>
              </w:rPr>
              <w:t xml:space="preserve">3.1. Исторические квесты </w:t>
            </w:r>
          </w:p>
        </w:tc>
        <w:tc>
          <w:tcPr>
            <w:tcW w:w="1635" w:type="dxa"/>
            <w:tcBorders>
              <w:top w:val="single" w:sz="4" w:space="0" w:color="auto"/>
              <w:left w:val="single" w:sz="4" w:space="0" w:color="auto"/>
              <w:bottom w:val="single" w:sz="4" w:space="0" w:color="auto"/>
              <w:right w:val="single" w:sz="4" w:space="0" w:color="auto"/>
            </w:tcBorders>
          </w:tcPr>
          <w:p w14:paraId="0E36919D"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E7CDC58" w14:textId="77777777" w:rsidR="00E97C5C" w:rsidRPr="004A0104" w:rsidRDefault="00E97C5C" w:rsidP="00F562AF">
            <w:pPr>
              <w:jc w:val="center"/>
              <w:rPr>
                <w:color w:val="000000"/>
                <w:sz w:val="20"/>
                <w:szCs w:val="20"/>
                <w:lang w:eastAsia="en-US"/>
              </w:rPr>
            </w:pPr>
            <w:r w:rsidRPr="004A0104">
              <w:rPr>
                <w:color w:val="000000"/>
                <w:sz w:val="20"/>
                <w:szCs w:val="20"/>
                <w:lang w:eastAsia="en-US"/>
              </w:rPr>
              <w:t>150</w:t>
            </w:r>
          </w:p>
        </w:tc>
        <w:tc>
          <w:tcPr>
            <w:tcW w:w="850" w:type="dxa"/>
            <w:tcBorders>
              <w:top w:val="single" w:sz="4" w:space="0" w:color="auto"/>
              <w:left w:val="single" w:sz="4" w:space="0" w:color="auto"/>
              <w:bottom w:val="single" w:sz="4" w:space="0" w:color="auto"/>
              <w:right w:val="single" w:sz="4" w:space="0" w:color="auto"/>
            </w:tcBorders>
          </w:tcPr>
          <w:p w14:paraId="771E1187"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57936805" w14:textId="77777777" w:rsidR="00E97C5C" w:rsidRPr="004A0104" w:rsidRDefault="00E97C5C" w:rsidP="00F562AF">
            <w:pPr>
              <w:jc w:val="center"/>
              <w:rPr>
                <w:sz w:val="20"/>
                <w:szCs w:val="20"/>
                <w:lang w:eastAsia="en-US"/>
              </w:rPr>
            </w:pPr>
            <w:r w:rsidRPr="004A0104">
              <w:rPr>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4D0A6AF2"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23B5ABAB"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B878C3A" w14:textId="77777777" w:rsidR="00E97C5C" w:rsidRPr="004A0104" w:rsidRDefault="00E97C5C" w:rsidP="00F562AF">
            <w:pPr>
              <w:jc w:val="center"/>
              <w:rPr>
                <w:sz w:val="20"/>
                <w:szCs w:val="20"/>
                <w:lang w:eastAsia="en-US"/>
              </w:rPr>
            </w:pPr>
            <w:r w:rsidRPr="004A0104">
              <w:rPr>
                <w:rFonts w:eastAsia="Calibri"/>
                <w:sz w:val="20"/>
                <w:szCs w:val="20"/>
                <w:lang w:eastAsia="en-US"/>
              </w:rPr>
              <w:t>160</w:t>
            </w:r>
          </w:p>
        </w:tc>
        <w:tc>
          <w:tcPr>
            <w:tcW w:w="1134" w:type="dxa"/>
            <w:tcBorders>
              <w:top w:val="single" w:sz="4" w:space="0" w:color="auto"/>
              <w:left w:val="single" w:sz="4" w:space="0" w:color="auto"/>
              <w:bottom w:val="single" w:sz="4" w:space="0" w:color="auto"/>
              <w:right w:val="single" w:sz="4" w:space="0" w:color="auto"/>
            </w:tcBorders>
          </w:tcPr>
          <w:p w14:paraId="6A1B3D06" w14:textId="77777777" w:rsidR="00E97C5C" w:rsidRPr="004A0104" w:rsidRDefault="00E97C5C" w:rsidP="00F562AF">
            <w:pPr>
              <w:jc w:val="center"/>
              <w:rPr>
                <w:sz w:val="20"/>
                <w:szCs w:val="20"/>
                <w:lang w:eastAsia="en-US"/>
              </w:rPr>
            </w:pPr>
            <w:r w:rsidRPr="004A0104">
              <w:rPr>
                <w:rFonts w:eastAsia="Calibri"/>
                <w:sz w:val="20"/>
                <w:szCs w:val="20"/>
                <w:lang w:eastAsia="en-US"/>
              </w:rPr>
              <w:t>160</w:t>
            </w:r>
          </w:p>
        </w:tc>
        <w:tc>
          <w:tcPr>
            <w:tcW w:w="1134" w:type="dxa"/>
            <w:tcBorders>
              <w:top w:val="single" w:sz="4" w:space="0" w:color="auto"/>
              <w:left w:val="single" w:sz="4" w:space="0" w:color="auto"/>
              <w:bottom w:val="single" w:sz="4" w:space="0" w:color="auto"/>
              <w:right w:val="single" w:sz="4" w:space="0" w:color="auto"/>
            </w:tcBorders>
          </w:tcPr>
          <w:p w14:paraId="3200F29C" w14:textId="77777777" w:rsidR="00E97C5C" w:rsidRPr="004A0104" w:rsidRDefault="00E97C5C" w:rsidP="00F562AF">
            <w:pPr>
              <w:jc w:val="center"/>
              <w:rPr>
                <w:sz w:val="20"/>
                <w:szCs w:val="20"/>
                <w:lang w:eastAsia="en-US"/>
              </w:rPr>
            </w:pPr>
            <w:r w:rsidRPr="004A0104">
              <w:rPr>
                <w:rFonts w:eastAsia="Calibri"/>
                <w:sz w:val="20"/>
                <w:szCs w:val="20"/>
                <w:lang w:eastAsia="en-US"/>
              </w:rPr>
              <w:t>170</w:t>
            </w:r>
          </w:p>
        </w:tc>
        <w:tc>
          <w:tcPr>
            <w:tcW w:w="1701" w:type="dxa"/>
            <w:vMerge w:val="restart"/>
            <w:tcBorders>
              <w:top w:val="single" w:sz="4" w:space="0" w:color="auto"/>
              <w:left w:val="single" w:sz="4" w:space="0" w:color="auto"/>
              <w:right w:val="single" w:sz="4" w:space="0" w:color="auto"/>
            </w:tcBorders>
          </w:tcPr>
          <w:p w14:paraId="696825EF"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tcPr>
          <w:p w14:paraId="5B8424CE" w14:textId="77777777" w:rsidR="00E97C5C" w:rsidRPr="004A0104" w:rsidRDefault="00E97C5C" w:rsidP="00F562AF">
            <w:pPr>
              <w:rPr>
                <w:sz w:val="20"/>
                <w:szCs w:val="20"/>
              </w:rPr>
            </w:pPr>
            <w:r w:rsidRPr="004A0104">
              <w:rPr>
                <w:sz w:val="20"/>
                <w:szCs w:val="20"/>
              </w:rPr>
              <w:t>Проведение исторических квестов для учащихся ОО. Ежегодное количество участников:</w:t>
            </w:r>
          </w:p>
          <w:p w14:paraId="7784CAA6" w14:textId="77777777" w:rsidR="00E97C5C" w:rsidRPr="004A0104" w:rsidRDefault="00E97C5C" w:rsidP="00F562AF">
            <w:pPr>
              <w:rPr>
                <w:sz w:val="20"/>
                <w:szCs w:val="20"/>
              </w:rPr>
            </w:pPr>
            <w:r w:rsidRPr="004A0104">
              <w:rPr>
                <w:sz w:val="20"/>
                <w:szCs w:val="20"/>
              </w:rPr>
              <w:t>2022 – не менее 150 человек;</w:t>
            </w:r>
          </w:p>
          <w:p w14:paraId="3C5F3E03" w14:textId="77777777" w:rsidR="00E97C5C" w:rsidRPr="004A0104" w:rsidRDefault="00E97C5C" w:rsidP="00F562AF">
            <w:pPr>
              <w:rPr>
                <w:sz w:val="20"/>
                <w:szCs w:val="20"/>
              </w:rPr>
            </w:pPr>
            <w:r w:rsidRPr="004A0104">
              <w:rPr>
                <w:sz w:val="20"/>
                <w:szCs w:val="20"/>
              </w:rPr>
              <w:t xml:space="preserve">2023, 2024 - не менее 160 человек; </w:t>
            </w:r>
          </w:p>
          <w:p w14:paraId="2CDACEBC" w14:textId="77777777" w:rsidR="00E97C5C" w:rsidRPr="004A0104" w:rsidRDefault="00E97C5C" w:rsidP="00F562AF">
            <w:pPr>
              <w:rPr>
                <w:sz w:val="20"/>
                <w:szCs w:val="20"/>
                <w:lang w:eastAsia="en-US"/>
              </w:rPr>
            </w:pPr>
            <w:r w:rsidRPr="004A0104">
              <w:rPr>
                <w:sz w:val="20"/>
                <w:szCs w:val="20"/>
              </w:rPr>
              <w:lastRenderedPageBreak/>
              <w:t>2025 – не менее 170 человек</w:t>
            </w:r>
          </w:p>
        </w:tc>
      </w:tr>
      <w:tr w:rsidR="00E97C5C" w:rsidRPr="004A0104" w14:paraId="09421BCF" w14:textId="77777777" w:rsidTr="00F562AF">
        <w:trPr>
          <w:trHeight w:val="489"/>
        </w:trPr>
        <w:tc>
          <w:tcPr>
            <w:tcW w:w="1701" w:type="dxa"/>
            <w:vMerge/>
            <w:tcBorders>
              <w:left w:val="single" w:sz="4" w:space="0" w:color="auto"/>
              <w:right w:val="single" w:sz="4" w:space="0" w:color="auto"/>
            </w:tcBorders>
            <w:vAlign w:val="center"/>
          </w:tcPr>
          <w:p w14:paraId="0188B5DE"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4B5BEE4" w14:textId="77777777" w:rsidR="00E97C5C" w:rsidRPr="004A0104" w:rsidRDefault="00E97C5C" w:rsidP="00F562AF">
            <w:pPr>
              <w:rPr>
                <w:sz w:val="20"/>
                <w:szCs w:val="20"/>
              </w:rPr>
            </w:pPr>
            <w:r w:rsidRPr="004A0104">
              <w:rPr>
                <w:sz w:val="20"/>
                <w:szCs w:val="20"/>
              </w:rPr>
              <w:t xml:space="preserve">Сумма затрат, </w:t>
            </w:r>
          </w:p>
          <w:p w14:paraId="7B692856"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C3D6C33"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B6C84DF"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D321628"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588F0C0"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1889EBC"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13E79DA" w14:textId="77777777" w:rsidR="00E97C5C" w:rsidRPr="004A0104" w:rsidRDefault="00E97C5C" w:rsidP="00F562AF">
            <w:pPr>
              <w:jc w:val="center"/>
              <w:rPr>
                <w:bCs/>
                <w:sz w:val="20"/>
                <w:szCs w:val="20"/>
                <w:lang w:eastAsia="en-US"/>
              </w:rPr>
            </w:pPr>
            <w:r w:rsidRPr="004A0104">
              <w:rPr>
                <w:rFonts w:eastAsia="Calibri"/>
                <w:bCs/>
                <w:sz w:val="20"/>
                <w:szCs w:val="20"/>
                <w:lang w:eastAsia="en-US"/>
              </w:rPr>
              <w:t>6,0</w:t>
            </w:r>
          </w:p>
        </w:tc>
        <w:tc>
          <w:tcPr>
            <w:tcW w:w="1134" w:type="dxa"/>
            <w:tcBorders>
              <w:top w:val="single" w:sz="4" w:space="0" w:color="auto"/>
              <w:left w:val="single" w:sz="4" w:space="0" w:color="auto"/>
              <w:bottom w:val="single" w:sz="4" w:space="0" w:color="auto"/>
              <w:right w:val="single" w:sz="4" w:space="0" w:color="auto"/>
            </w:tcBorders>
          </w:tcPr>
          <w:p w14:paraId="74D554DE" w14:textId="77777777" w:rsidR="00E97C5C" w:rsidRPr="004A0104" w:rsidRDefault="00E97C5C" w:rsidP="00F562AF">
            <w:pPr>
              <w:jc w:val="center"/>
              <w:rPr>
                <w:bCs/>
                <w:sz w:val="20"/>
                <w:szCs w:val="20"/>
                <w:lang w:eastAsia="en-US"/>
              </w:rPr>
            </w:pPr>
            <w:r w:rsidRPr="004A0104">
              <w:rPr>
                <w:rFonts w:eastAsia="Calibri"/>
                <w:bCs/>
                <w:sz w:val="20"/>
                <w:szCs w:val="20"/>
                <w:lang w:eastAsia="en-US"/>
              </w:rPr>
              <w:t>7,0</w:t>
            </w:r>
          </w:p>
        </w:tc>
        <w:tc>
          <w:tcPr>
            <w:tcW w:w="1134" w:type="dxa"/>
            <w:tcBorders>
              <w:top w:val="single" w:sz="4" w:space="0" w:color="auto"/>
              <w:left w:val="single" w:sz="4" w:space="0" w:color="auto"/>
              <w:bottom w:val="single" w:sz="4" w:space="0" w:color="auto"/>
              <w:right w:val="single" w:sz="4" w:space="0" w:color="auto"/>
            </w:tcBorders>
          </w:tcPr>
          <w:p w14:paraId="3725BD16" w14:textId="77777777" w:rsidR="00E97C5C" w:rsidRPr="004A0104" w:rsidRDefault="00E97C5C" w:rsidP="00F562AF">
            <w:pPr>
              <w:jc w:val="center"/>
              <w:rPr>
                <w:bCs/>
                <w:sz w:val="20"/>
                <w:szCs w:val="20"/>
                <w:lang w:eastAsia="en-US"/>
              </w:rPr>
            </w:pPr>
            <w:r w:rsidRPr="004A0104">
              <w:rPr>
                <w:rFonts w:eastAsia="Calibri"/>
                <w:bCs/>
                <w:sz w:val="20"/>
                <w:szCs w:val="20"/>
                <w:lang w:eastAsia="en-US"/>
              </w:rPr>
              <w:t>7,0</w:t>
            </w:r>
          </w:p>
        </w:tc>
        <w:tc>
          <w:tcPr>
            <w:tcW w:w="1701" w:type="dxa"/>
            <w:vMerge/>
            <w:tcBorders>
              <w:left w:val="single" w:sz="4" w:space="0" w:color="auto"/>
              <w:right w:val="single" w:sz="4" w:space="0" w:color="auto"/>
            </w:tcBorders>
          </w:tcPr>
          <w:p w14:paraId="3DD3D95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34500F3" w14:textId="77777777" w:rsidR="00E97C5C" w:rsidRPr="004A0104" w:rsidRDefault="00E97C5C" w:rsidP="00F562AF">
            <w:pPr>
              <w:rPr>
                <w:sz w:val="20"/>
                <w:szCs w:val="20"/>
                <w:lang w:eastAsia="en-US"/>
              </w:rPr>
            </w:pPr>
          </w:p>
        </w:tc>
      </w:tr>
      <w:tr w:rsidR="00E97C5C" w:rsidRPr="004A0104" w14:paraId="01F611AA" w14:textId="77777777" w:rsidTr="00F562AF">
        <w:trPr>
          <w:trHeight w:val="489"/>
        </w:trPr>
        <w:tc>
          <w:tcPr>
            <w:tcW w:w="1701" w:type="dxa"/>
            <w:vMerge/>
            <w:tcBorders>
              <w:left w:val="single" w:sz="4" w:space="0" w:color="auto"/>
              <w:right w:val="single" w:sz="4" w:space="0" w:color="auto"/>
            </w:tcBorders>
            <w:vAlign w:val="center"/>
          </w:tcPr>
          <w:p w14:paraId="48318A2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F8DBC3F"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B7B8F61"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E387BE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7F6ADA0"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D6FC97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48FA042"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503E443"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158A17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0379592"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F71CA1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B63E286" w14:textId="77777777" w:rsidR="00E97C5C" w:rsidRPr="004A0104" w:rsidRDefault="00E97C5C" w:rsidP="00F562AF">
            <w:pPr>
              <w:rPr>
                <w:sz w:val="20"/>
                <w:szCs w:val="20"/>
                <w:lang w:eastAsia="en-US"/>
              </w:rPr>
            </w:pPr>
          </w:p>
        </w:tc>
      </w:tr>
      <w:tr w:rsidR="00E97C5C" w:rsidRPr="004A0104" w14:paraId="4F3C9E1C" w14:textId="77777777" w:rsidTr="00F562AF">
        <w:trPr>
          <w:trHeight w:val="489"/>
        </w:trPr>
        <w:tc>
          <w:tcPr>
            <w:tcW w:w="1701" w:type="dxa"/>
            <w:vMerge/>
            <w:tcBorders>
              <w:left w:val="single" w:sz="4" w:space="0" w:color="auto"/>
              <w:right w:val="single" w:sz="4" w:space="0" w:color="auto"/>
            </w:tcBorders>
            <w:vAlign w:val="center"/>
          </w:tcPr>
          <w:p w14:paraId="5810583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614E4F7"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AA09DF0"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ED7E198"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AF66328"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946AE5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79A9A38"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11B17A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768570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8DFD288"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D9C7238"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5D67468" w14:textId="77777777" w:rsidR="00E97C5C" w:rsidRPr="004A0104" w:rsidRDefault="00E97C5C" w:rsidP="00F562AF">
            <w:pPr>
              <w:rPr>
                <w:sz w:val="20"/>
                <w:szCs w:val="20"/>
                <w:lang w:eastAsia="en-US"/>
              </w:rPr>
            </w:pPr>
          </w:p>
        </w:tc>
      </w:tr>
      <w:tr w:rsidR="00E97C5C" w:rsidRPr="004A0104" w14:paraId="33E0A34F" w14:textId="77777777" w:rsidTr="00F562AF">
        <w:trPr>
          <w:trHeight w:val="489"/>
        </w:trPr>
        <w:tc>
          <w:tcPr>
            <w:tcW w:w="1701" w:type="dxa"/>
            <w:vMerge/>
            <w:tcBorders>
              <w:left w:val="single" w:sz="4" w:space="0" w:color="auto"/>
              <w:right w:val="single" w:sz="4" w:space="0" w:color="auto"/>
            </w:tcBorders>
            <w:vAlign w:val="center"/>
          </w:tcPr>
          <w:p w14:paraId="638A7A53"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283C068"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23793218"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B83942A"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1D7FA1C"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5A2B88C"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E8EAB6D"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25359E7" w14:textId="77777777" w:rsidR="00E97C5C" w:rsidRPr="004A0104" w:rsidRDefault="00E97C5C" w:rsidP="00F562AF">
            <w:pPr>
              <w:jc w:val="center"/>
              <w:rPr>
                <w:sz w:val="20"/>
                <w:szCs w:val="20"/>
                <w:lang w:eastAsia="en-US"/>
              </w:rPr>
            </w:pPr>
            <w:r w:rsidRPr="004A0104">
              <w:rPr>
                <w:rFonts w:eastAsia="Calibri"/>
                <w:sz w:val="20"/>
                <w:szCs w:val="20"/>
                <w:lang w:eastAsia="en-US"/>
              </w:rPr>
              <w:t>6,0</w:t>
            </w:r>
          </w:p>
        </w:tc>
        <w:tc>
          <w:tcPr>
            <w:tcW w:w="1134" w:type="dxa"/>
            <w:tcBorders>
              <w:top w:val="single" w:sz="4" w:space="0" w:color="auto"/>
              <w:left w:val="single" w:sz="4" w:space="0" w:color="auto"/>
              <w:bottom w:val="single" w:sz="4" w:space="0" w:color="auto"/>
              <w:right w:val="single" w:sz="4" w:space="0" w:color="auto"/>
            </w:tcBorders>
          </w:tcPr>
          <w:p w14:paraId="72ACBC92" w14:textId="77777777" w:rsidR="00E97C5C" w:rsidRPr="004A0104" w:rsidRDefault="00E97C5C" w:rsidP="00F562AF">
            <w:pPr>
              <w:jc w:val="center"/>
              <w:rPr>
                <w:sz w:val="20"/>
                <w:szCs w:val="20"/>
                <w:lang w:eastAsia="en-US"/>
              </w:rPr>
            </w:pPr>
            <w:r w:rsidRPr="004A0104">
              <w:rPr>
                <w:rFonts w:eastAsia="Calibri"/>
                <w:sz w:val="20"/>
                <w:szCs w:val="20"/>
                <w:lang w:eastAsia="en-US"/>
              </w:rPr>
              <w:t>7,0</w:t>
            </w:r>
          </w:p>
        </w:tc>
        <w:tc>
          <w:tcPr>
            <w:tcW w:w="1134" w:type="dxa"/>
            <w:tcBorders>
              <w:top w:val="single" w:sz="4" w:space="0" w:color="auto"/>
              <w:left w:val="single" w:sz="4" w:space="0" w:color="auto"/>
              <w:bottom w:val="single" w:sz="4" w:space="0" w:color="auto"/>
              <w:right w:val="single" w:sz="4" w:space="0" w:color="auto"/>
            </w:tcBorders>
          </w:tcPr>
          <w:p w14:paraId="67CB1C15" w14:textId="77777777" w:rsidR="00E97C5C" w:rsidRPr="004A0104" w:rsidRDefault="00E97C5C" w:rsidP="00F562AF">
            <w:pPr>
              <w:jc w:val="center"/>
              <w:rPr>
                <w:sz w:val="20"/>
                <w:szCs w:val="20"/>
                <w:lang w:eastAsia="en-US"/>
              </w:rPr>
            </w:pPr>
            <w:r w:rsidRPr="004A0104">
              <w:rPr>
                <w:rFonts w:eastAsia="Calibri"/>
                <w:sz w:val="20"/>
                <w:szCs w:val="20"/>
                <w:lang w:eastAsia="en-US"/>
              </w:rPr>
              <w:t>7,0</w:t>
            </w:r>
          </w:p>
        </w:tc>
        <w:tc>
          <w:tcPr>
            <w:tcW w:w="1701" w:type="dxa"/>
            <w:vMerge/>
            <w:tcBorders>
              <w:left w:val="single" w:sz="4" w:space="0" w:color="auto"/>
              <w:right w:val="single" w:sz="4" w:space="0" w:color="auto"/>
            </w:tcBorders>
          </w:tcPr>
          <w:p w14:paraId="760132F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70CDF56" w14:textId="77777777" w:rsidR="00E97C5C" w:rsidRPr="004A0104" w:rsidRDefault="00E97C5C" w:rsidP="00F562AF">
            <w:pPr>
              <w:rPr>
                <w:sz w:val="20"/>
                <w:szCs w:val="20"/>
                <w:lang w:eastAsia="en-US"/>
              </w:rPr>
            </w:pPr>
          </w:p>
        </w:tc>
      </w:tr>
      <w:tr w:rsidR="00E97C5C" w:rsidRPr="004A0104" w14:paraId="28ABEF91"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4BE5E8F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E270859"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4A781626"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BF6852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B5ED860"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09F9F23"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6A8C766"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3F66B0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F7580C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9DA2ED4" w14:textId="77777777" w:rsidR="00E97C5C" w:rsidRPr="004A0104" w:rsidRDefault="00E97C5C" w:rsidP="00F562AF">
            <w:pPr>
              <w:jc w:val="center"/>
              <w:rPr>
                <w:sz w:val="20"/>
                <w:szCs w:val="20"/>
                <w:lang w:eastAsia="en-US"/>
              </w:rPr>
            </w:pPr>
          </w:p>
        </w:tc>
        <w:tc>
          <w:tcPr>
            <w:tcW w:w="1701" w:type="dxa"/>
            <w:vMerge/>
            <w:tcBorders>
              <w:left w:val="single" w:sz="4" w:space="0" w:color="auto"/>
              <w:bottom w:val="single" w:sz="4" w:space="0" w:color="auto"/>
              <w:right w:val="single" w:sz="4" w:space="0" w:color="auto"/>
            </w:tcBorders>
          </w:tcPr>
          <w:p w14:paraId="5243615E"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7DFB31A1" w14:textId="77777777" w:rsidR="00E97C5C" w:rsidRPr="004A0104" w:rsidRDefault="00E97C5C" w:rsidP="00F562AF">
            <w:pPr>
              <w:rPr>
                <w:sz w:val="20"/>
                <w:szCs w:val="20"/>
                <w:lang w:eastAsia="en-US"/>
              </w:rPr>
            </w:pPr>
          </w:p>
        </w:tc>
      </w:tr>
      <w:tr w:rsidR="00E97C5C" w:rsidRPr="004A0104" w14:paraId="1B1CB7CE" w14:textId="77777777" w:rsidTr="00F562AF">
        <w:trPr>
          <w:trHeight w:val="489"/>
        </w:trPr>
        <w:tc>
          <w:tcPr>
            <w:tcW w:w="1701" w:type="dxa"/>
            <w:vMerge w:val="restart"/>
            <w:tcBorders>
              <w:top w:val="single" w:sz="4" w:space="0" w:color="auto"/>
              <w:left w:val="single" w:sz="4" w:space="0" w:color="auto"/>
              <w:right w:val="single" w:sz="4" w:space="0" w:color="auto"/>
            </w:tcBorders>
          </w:tcPr>
          <w:p w14:paraId="67124DBD" w14:textId="77777777" w:rsidR="00E97C5C" w:rsidRPr="004A0104" w:rsidRDefault="00E97C5C" w:rsidP="00F562AF">
            <w:pPr>
              <w:rPr>
                <w:sz w:val="20"/>
                <w:szCs w:val="20"/>
                <w:lang w:eastAsia="en-US"/>
              </w:rPr>
            </w:pPr>
            <w:r w:rsidRPr="004A0104">
              <w:rPr>
                <w:sz w:val="20"/>
                <w:szCs w:val="20"/>
                <w:lang w:eastAsia="en-US"/>
              </w:rPr>
              <w:t>3.2. Региональные акции к памятным датам</w:t>
            </w:r>
          </w:p>
        </w:tc>
        <w:tc>
          <w:tcPr>
            <w:tcW w:w="1635" w:type="dxa"/>
            <w:tcBorders>
              <w:top w:val="single" w:sz="4" w:space="0" w:color="auto"/>
              <w:left w:val="single" w:sz="4" w:space="0" w:color="auto"/>
              <w:bottom w:val="single" w:sz="4" w:space="0" w:color="auto"/>
              <w:right w:val="single" w:sz="4" w:space="0" w:color="auto"/>
            </w:tcBorders>
          </w:tcPr>
          <w:p w14:paraId="443D311D"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A91FD20" w14:textId="77777777" w:rsidR="00E97C5C" w:rsidRPr="004A0104" w:rsidRDefault="00E97C5C" w:rsidP="00F562AF">
            <w:pPr>
              <w:jc w:val="center"/>
              <w:rPr>
                <w:color w:val="000000"/>
                <w:sz w:val="20"/>
                <w:szCs w:val="20"/>
                <w:lang w:eastAsia="en-US"/>
              </w:rPr>
            </w:pPr>
            <w:r w:rsidRPr="004A0104">
              <w:rPr>
                <w:color w:val="000000"/>
                <w:sz w:val="20"/>
                <w:szCs w:val="20"/>
                <w:lang w:eastAsia="en-US"/>
              </w:rPr>
              <w:t>300</w:t>
            </w:r>
          </w:p>
        </w:tc>
        <w:tc>
          <w:tcPr>
            <w:tcW w:w="850" w:type="dxa"/>
            <w:tcBorders>
              <w:top w:val="single" w:sz="4" w:space="0" w:color="auto"/>
              <w:left w:val="single" w:sz="4" w:space="0" w:color="auto"/>
              <w:bottom w:val="single" w:sz="4" w:space="0" w:color="auto"/>
              <w:right w:val="single" w:sz="4" w:space="0" w:color="auto"/>
            </w:tcBorders>
          </w:tcPr>
          <w:p w14:paraId="4DA89B6D"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85F8687"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63B8D264" w14:textId="77777777" w:rsidR="00E97C5C" w:rsidRPr="004A0104" w:rsidRDefault="00E97C5C" w:rsidP="00F562AF">
            <w:pPr>
              <w:jc w:val="center"/>
              <w:rPr>
                <w:sz w:val="20"/>
                <w:szCs w:val="20"/>
                <w:lang w:eastAsia="en-US"/>
              </w:rPr>
            </w:pPr>
            <w:r w:rsidRPr="004A0104">
              <w:rPr>
                <w:color w:val="000000"/>
                <w:sz w:val="20"/>
                <w:szCs w:val="20"/>
                <w:lang w:eastAsia="en-US"/>
              </w:rPr>
              <w:t>300</w:t>
            </w:r>
          </w:p>
        </w:tc>
        <w:tc>
          <w:tcPr>
            <w:tcW w:w="851" w:type="dxa"/>
            <w:tcBorders>
              <w:top w:val="single" w:sz="4" w:space="0" w:color="auto"/>
              <w:left w:val="single" w:sz="4" w:space="0" w:color="auto"/>
              <w:bottom w:val="single" w:sz="4" w:space="0" w:color="auto"/>
              <w:right w:val="single" w:sz="4" w:space="0" w:color="auto"/>
            </w:tcBorders>
          </w:tcPr>
          <w:p w14:paraId="446C2F01"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55409B1"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320</w:t>
            </w:r>
          </w:p>
        </w:tc>
        <w:tc>
          <w:tcPr>
            <w:tcW w:w="1134" w:type="dxa"/>
            <w:tcBorders>
              <w:top w:val="single" w:sz="4" w:space="0" w:color="auto"/>
              <w:left w:val="single" w:sz="4" w:space="0" w:color="auto"/>
              <w:bottom w:val="single" w:sz="4" w:space="0" w:color="auto"/>
              <w:right w:val="single" w:sz="4" w:space="0" w:color="auto"/>
            </w:tcBorders>
          </w:tcPr>
          <w:p w14:paraId="040473FE"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320</w:t>
            </w:r>
          </w:p>
        </w:tc>
        <w:tc>
          <w:tcPr>
            <w:tcW w:w="1134" w:type="dxa"/>
            <w:tcBorders>
              <w:top w:val="single" w:sz="4" w:space="0" w:color="auto"/>
              <w:left w:val="single" w:sz="4" w:space="0" w:color="auto"/>
              <w:bottom w:val="single" w:sz="4" w:space="0" w:color="auto"/>
              <w:right w:val="single" w:sz="4" w:space="0" w:color="auto"/>
            </w:tcBorders>
          </w:tcPr>
          <w:p w14:paraId="39E27C97"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350</w:t>
            </w:r>
          </w:p>
        </w:tc>
        <w:tc>
          <w:tcPr>
            <w:tcW w:w="1701" w:type="dxa"/>
            <w:vMerge w:val="restart"/>
            <w:tcBorders>
              <w:top w:val="single" w:sz="4" w:space="0" w:color="auto"/>
              <w:left w:val="single" w:sz="4" w:space="0" w:color="auto"/>
              <w:right w:val="single" w:sz="4" w:space="0" w:color="auto"/>
            </w:tcBorders>
          </w:tcPr>
          <w:p w14:paraId="40D271DD"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tcPr>
          <w:p w14:paraId="64671049" w14:textId="77777777" w:rsidR="00E97C5C" w:rsidRPr="004A0104" w:rsidRDefault="00E97C5C" w:rsidP="00F562AF">
            <w:pPr>
              <w:rPr>
                <w:bCs/>
                <w:sz w:val="20"/>
                <w:szCs w:val="20"/>
              </w:rPr>
            </w:pPr>
            <w:r w:rsidRPr="004A0104">
              <w:rPr>
                <w:bCs/>
                <w:sz w:val="20"/>
                <w:szCs w:val="20"/>
              </w:rPr>
              <w:t>Информационные акции с раздачей материалов (листовок) об участниках ВОВ, в честь которых названы улицы города Куйбышева.  Ежегодное количество участников акций:</w:t>
            </w:r>
          </w:p>
          <w:p w14:paraId="60E8BB07" w14:textId="77777777" w:rsidR="00E97C5C" w:rsidRPr="004A0104" w:rsidRDefault="00E97C5C" w:rsidP="00F562AF">
            <w:pPr>
              <w:rPr>
                <w:bCs/>
                <w:sz w:val="20"/>
                <w:szCs w:val="20"/>
              </w:rPr>
            </w:pPr>
            <w:r w:rsidRPr="004A0104">
              <w:rPr>
                <w:bCs/>
                <w:sz w:val="20"/>
                <w:szCs w:val="20"/>
              </w:rPr>
              <w:t>2022  – не менее 300 человек;</w:t>
            </w:r>
          </w:p>
          <w:p w14:paraId="5B5BD4B5" w14:textId="77777777" w:rsidR="00E97C5C" w:rsidRPr="004A0104" w:rsidRDefault="00E97C5C" w:rsidP="00F562AF">
            <w:pPr>
              <w:rPr>
                <w:bCs/>
                <w:sz w:val="20"/>
                <w:szCs w:val="20"/>
              </w:rPr>
            </w:pPr>
            <w:r w:rsidRPr="004A0104">
              <w:rPr>
                <w:bCs/>
                <w:sz w:val="20"/>
                <w:szCs w:val="20"/>
              </w:rPr>
              <w:t>2023, 2024 –320 человек;</w:t>
            </w:r>
          </w:p>
          <w:p w14:paraId="6CFC036F" w14:textId="77777777" w:rsidR="00E97C5C" w:rsidRPr="004A0104" w:rsidRDefault="00E97C5C" w:rsidP="00F562AF">
            <w:pPr>
              <w:rPr>
                <w:sz w:val="20"/>
                <w:szCs w:val="20"/>
                <w:lang w:eastAsia="en-US"/>
              </w:rPr>
            </w:pPr>
            <w:r w:rsidRPr="004A0104">
              <w:rPr>
                <w:bCs/>
                <w:sz w:val="20"/>
                <w:szCs w:val="20"/>
              </w:rPr>
              <w:t>2025 – 350 человек</w:t>
            </w:r>
          </w:p>
        </w:tc>
      </w:tr>
      <w:tr w:rsidR="00E97C5C" w:rsidRPr="004A0104" w14:paraId="1377178C" w14:textId="77777777" w:rsidTr="00F562AF">
        <w:trPr>
          <w:trHeight w:val="489"/>
        </w:trPr>
        <w:tc>
          <w:tcPr>
            <w:tcW w:w="1701" w:type="dxa"/>
            <w:vMerge/>
            <w:tcBorders>
              <w:left w:val="single" w:sz="4" w:space="0" w:color="auto"/>
              <w:right w:val="single" w:sz="4" w:space="0" w:color="auto"/>
            </w:tcBorders>
            <w:vAlign w:val="center"/>
          </w:tcPr>
          <w:p w14:paraId="37C424B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AC05F62" w14:textId="77777777" w:rsidR="00E97C5C" w:rsidRPr="004A0104" w:rsidRDefault="00E97C5C" w:rsidP="00F562AF">
            <w:pPr>
              <w:rPr>
                <w:sz w:val="20"/>
                <w:szCs w:val="20"/>
              </w:rPr>
            </w:pPr>
            <w:r w:rsidRPr="004A0104">
              <w:rPr>
                <w:sz w:val="20"/>
                <w:szCs w:val="20"/>
              </w:rPr>
              <w:t xml:space="preserve">Сумма затрат, </w:t>
            </w:r>
          </w:p>
          <w:p w14:paraId="41181E93"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559BD80"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6EC7B801"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EEAFCC4"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7EFD587" w14:textId="77777777" w:rsidR="00E97C5C" w:rsidRPr="004A0104" w:rsidRDefault="00E97C5C" w:rsidP="00F562AF">
            <w:pPr>
              <w:jc w:val="center"/>
              <w:rPr>
                <w:bCs/>
                <w:sz w:val="20"/>
                <w:szCs w:val="20"/>
                <w:lang w:eastAsia="en-US"/>
              </w:rPr>
            </w:pPr>
            <w:r w:rsidRPr="004A0104">
              <w:rPr>
                <w:bCs/>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6DF6C4A"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44A4154" w14:textId="77777777" w:rsidR="00E97C5C" w:rsidRPr="004A0104" w:rsidRDefault="00E97C5C" w:rsidP="00F562AF">
            <w:pPr>
              <w:jc w:val="center"/>
              <w:rPr>
                <w:bCs/>
                <w:sz w:val="20"/>
                <w:szCs w:val="20"/>
                <w:lang w:eastAsia="en-US"/>
              </w:rPr>
            </w:pPr>
            <w:r w:rsidRPr="004A0104">
              <w:rPr>
                <w:rFonts w:eastAsia="Calibri"/>
                <w:bCs/>
                <w:sz w:val="20"/>
                <w:szCs w:val="20"/>
                <w:lang w:eastAsia="en-US"/>
              </w:rPr>
              <w:t>4,0</w:t>
            </w:r>
          </w:p>
        </w:tc>
        <w:tc>
          <w:tcPr>
            <w:tcW w:w="1134" w:type="dxa"/>
            <w:tcBorders>
              <w:top w:val="single" w:sz="4" w:space="0" w:color="auto"/>
              <w:left w:val="single" w:sz="4" w:space="0" w:color="auto"/>
              <w:bottom w:val="single" w:sz="4" w:space="0" w:color="auto"/>
              <w:right w:val="single" w:sz="4" w:space="0" w:color="auto"/>
            </w:tcBorders>
          </w:tcPr>
          <w:p w14:paraId="4FB90350"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07C0FF10"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w:t>
            </w:r>
          </w:p>
        </w:tc>
        <w:tc>
          <w:tcPr>
            <w:tcW w:w="1701" w:type="dxa"/>
            <w:vMerge/>
            <w:tcBorders>
              <w:left w:val="single" w:sz="4" w:space="0" w:color="auto"/>
              <w:right w:val="single" w:sz="4" w:space="0" w:color="auto"/>
            </w:tcBorders>
          </w:tcPr>
          <w:p w14:paraId="1205CAF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3489B36" w14:textId="77777777" w:rsidR="00E97C5C" w:rsidRPr="004A0104" w:rsidRDefault="00E97C5C" w:rsidP="00F562AF">
            <w:pPr>
              <w:rPr>
                <w:sz w:val="20"/>
                <w:szCs w:val="20"/>
                <w:lang w:eastAsia="en-US"/>
              </w:rPr>
            </w:pPr>
          </w:p>
        </w:tc>
      </w:tr>
      <w:tr w:rsidR="00E97C5C" w:rsidRPr="004A0104" w14:paraId="1E48F00D" w14:textId="77777777" w:rsidTr="00F562AF">
        <w:trPr>
          <w:trHeight w:val="489"/>
        </w:trPr>
        <w:tc>
          <w:tcPr>
            <w:tcW w:w="1701" w:type="dxa"/>
            <w:vMerge/>
            <w:tcBorders>
              <w:left w:val="single" w:sz="4" w:space="0" w:color="auto"/>
              <w:right w:val="single" w:sz="4" w:space="0" w:color="auto"/>
            </w:tcBorders>
            <w:vAlign w:val="center"/>
          </w:tcPr>
          <w:p w14:paraId="5ACF20CA"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729C870"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8FB4F78"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C24A62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50808A8"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040D59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24FFE4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1DA57D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06789A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F178869"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4D8E0F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F3C1044" w14:textId="77777777" w:rsidR="00E97C5C" w:rsidRPr="004A0104" w:rsidRDefault="00E97C5C" w:rsidP="00F562AF">
            <w:pPr>
              <w:rPr>
                <w:sz w:val="20"/>
                <w:szCs w:val="20"/>
                <w:lang w:eastAsia="en-US"/>
              </w:rPr>
            </w:pPr>
          </w:p>
        </w:tc>
      </w:tr>
      <w:tr w:rsidR="00E97C5C" w:rsidRPr="004A0104" w14:paraId="66415FFD" w14:textId="77777777" w:rsidTr="00F562AF">
        <w:trPr>
          <w:trHeight w:val="489"/>
        </w:trPr>
        <w:tc>
          <w:tcPr>
            <w:tcW w:w="1701" w:type="dxa"/>
            <w:vMerge/>
            <w:tcBorders>
              <w:left w:val="single" w:sz="4" w:space="0" w:color="auto"/>
              <w:right w:val="single" w:sz="4" w:space="0" w:color="auto"/>
            </w:tcBorders>
          </w:tcPr>
          <w:p w14:paraId="6F2DD30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C0679A1"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2F750283"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6EE1A1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76B5DD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CFBBC2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06DDCBE"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1BA1DD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C16CEF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20FB31E"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F5730A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EF2089E" w14:textId="77777777" w:rsidR="00E97C5C" w:rsidRPr="004A0104" w:rsidRDefault="00E97C5C" w:rsidP="00F562AF">
            <w:pPr>
              <w:rPr>
                <w:sz w:val="20"/>
                <w:szCs w:val="20"/>
                <w:lang w:eastAsia="en-US"/>
              </w:rPr>
            </w:pPr>
          </w:p>
        </w:tc>
      </w:tr>
      <w:tr w:rsidR="00E97C5C" w:rsidRPr="004A0104" w14:paraId="3001A071" w14:textId="77777777" w:rsidTr="00F562AF">
        <w:trPr>
          <w:trHeight w:val="489"/>
        </w:trPr>
        <w:tc>
          <w:tcPr>
            <w:tcW w:w="1701" w:type="dxa"/>
            <w:vMerge/>
            <w:tcBorders>
              <w:left w:val="single" w:sz="4" w:space="0" w:color="auto"/>
              <w:right w:val="single" w:sz="4" w:space="0" w:color="auto"/>
            </w:tcBorders>
            <w:vAlign w:val="center"/>
          </w:tcPr>
          <w:p w14:paraId="750C531C"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4DD5015"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95619A8" w14:textId="77777777" w:rsidR="00E97C5C" w:rsidRPr="004A0104" w:rsidRDefault="00E97C5C" w:rsidP="00F562AF">
            <w:pPr>
              <w:jc w:val="center"/>
              <w:rPr>
                <w:color w:val="000000"/>
                <w:sz w:val="20"/>
                <w:szCs w:val="20"/>
                <w:lang w:eastAsia="en-US"/>
              </w:rPr>
            </w:pPr>
            <w:r w:rsidRPr="004A0104">
              <w:rPr>
                <w:bCs/>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7232EC1"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BC56B19"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FAA4E69" w14:textId="77777777" w:rsidR="00E97C5C" w:rsidRPr="004A0104" w:rsidRDefault="00E97C5C" w:rsidP="00F562AF">
            <w:pPr>
              <w:jc w:val="center"/>
              <w:rPr>
                <w:sz w:val="20"/>
                <w:szCs w:val="20"/>
                <w:lang w:eastAsia="en-US"/>
              </w:rPr>
            </w:pPr>
            <w:r w:rsidRPr="004A0104">
              <w:rPr>
                <w:bCs/>
                <w:color w:val="000000"/>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38EF20E"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DE8C9BF" w14:textId="77777777" w:rsidR="00E97C5C" w:rsidRPr="004A0104" w:rsidRDefault="00E97C5C" w:rsidP="00F562AF">
            <w:pPr>
              <w:jc w:val="center"/>
              <w:rPr>
                <w:sz w:val="20"/>
                <w:szCs w:val="20"/>
                <w:lang w:eastAsia="en-US"/>
              </w:rPr>
            </w:pPr>
            <w:r w:rsidRPr="004A0104">
              <w:rPr>
                <w:rFonts w:eastAsia="Calibri"/>
                <w:sz w:val="20"/>
                <w:szCs w:val="20"/>
                <w:lang w:eastAsia="en-US"/>
              </w:rPr>
              <w:t>4,0</w:t>
            </w:r>
          </w:p>
        </w:tc>
        <w:tc>
          <w:tcPr>
            <w:tcW w:w="1134" w:type="dxa"/>
            <w:tcBorders>
              <w:top w:val="single" w:sz="4" w:space="0" w:color="auto"/>
              <w:left w:val="single" w:sz="4" w:space="0" w:color="auto"/>
              <w:bottom w:val="single" w:sz="4" w:space="0" w:color="auto"/>
              <w:right w:val="single" w:sz="4" w:space="0" w:color="auto"/>
            </w:tcBorders>
          </w:tcPr>
          <w:p w14:paraId="369062E1"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5C2E17F2"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701" w:type="dxa"/>
            <w:vMerge/>
            <w:tcBorders>
              <w:left w:val="single" w:sz="4" w:space="0" w:color="auto"/>
              <w:right w:val="single" w:sz="4" w:space="0" w:color="auto"/>
            </w:tcBorders>
          </w:tcPr>
          <w:p w14:paraId="6F59805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79CA8B9" w14:textId="77777777" w:rsidR="00E97C5C" w:rsidRPr="004A0104" w:rsidRDefault="00E97C5C" w:rsidP="00F562AF">
            <w:pPr>
              <w:rPr>
                <w:sz w:val="20"/>
                <w:szCs w:val="20"/>
                <w:lang w:eastAsia="en-US"/>
              </w:rPr>
            </w:pPr>
          </w:p>
        </w:tc>
      </w:tr>
      <w:tr w:rsidR="00E97C5C" w:rsidRPr="004A0104" w14:paraId="640893E3"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4974E3B8"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450ED6D"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4FB1316F"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BC24A1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7A02061"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506F78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7533BDA"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F2C086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74BABC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D094F33"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29303EEE"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3AEAFD6A" w14:textId="77777777" w:rsidR="00E97C5C" w:rsidRPr="004A0104" w:rsidRDefault="00E97C5C" w:rsidP="00F562AF">
            <w:pPr>
              <w:rPr>
                <w:sz w:val="20"/>
                <w:szCs w:val="20"/>
                <w:lang w:eastAsia="en-US"/>
              </w:rPr>
            </w:pPr>
          </w:p>
        </w:tc>
      </w:tr>
      <w:tr w:rsidR="00E97C5C" w:rsidRPr="004A0104" w14:paraId="17A2F76D" w14:textId="77777777" w:rsidTr="00F562AF">
        <w:trPr>
          <w:trHeight w:val="489"/>
        </w:trPr>
        <w:tc>
          <w:tcPr>
            <w:tcW w:w="1701" w:type="dxa"/>
            <w:vMerge w:val="restart"/>
            <w:tcBorders>
              <w:top w:val="single" w:sz="4" w:space="0" w:color="auto"/>
              <w:left w:val="single" w:sz="4" w:space="0" w:color="auto"/>
              <w:right w:val="single" w:sz="4" w:space="0" w:color="auto"/>
            </w:tcBorders>
          </w:tcPr>
          <w:p w14:paraId="381E5723" w14:textId="77777777" w:rsidR="00E97C5C" w:rsidRPr="004A0104" w:rsidRDefault="00E97C5C" w:rsidP="00F562AF">
            <w:pPr>
              <w:rPr>
                <w:sz w:val="20"/>
                <w:szCs w:val="20"/>
                <w:lang w:eastAsia="en-US"/>
              </w:rPr>
            </w:pPr>
            <w:r w:rsidRPr="004A0104">
              <w:rPr>
                <w:sz w:val="20"/>
                <w:szCs w:val="20"/>
                <w:lang w:eastAsia="en-US"/>
              </w:rPr>
              <w:t>3.3. Всероссийские акции «Дорога к обелиску», «Забота»</w:t>
            </w:r>
          </w:p>
        </w:tc>
        <w:tc>
          <w:tcPr>
            <w:tcW w:w="1635" w:type="dxa"/>
            <w:tcBorders>
              <w:top w:val="single" w:sz="4" w:space="0" w:color="auto"/>
              <w:left w:val="single" w:sz="4" w:space="0" w:color="auto"/>
              <w:bottom w:val="single" w:sz="4" w:space="0" w:color="auto"/>
              <w:right w:val="single" w:sz="4" w:space="0" w:color="auto"/>
            </w:tcBorders>
          </w:tcPr>
          <w:p w14:paraId="7F01B43A"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F6BFF17"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310</w:t>
            </w:r>
          </w:p>
        </w:tc>
        <w:tc>
          <w:tcPr>
            <w:tcW w:w="850" w:type="dxa"/>
            <w:tcBorders>
              <w:top w:val="single" w:sz="4" w:space="0" w:color="auto"/>
              <w:left w:val="single" w:sz="4" w:space="0" w:color="auto"/>
              <w:bottom w:val="single" w:sz="4" w:space="0" w:color="auto"/>
              <w:right w:val="single" w:sz="4" w:space="0" w:color="auto"/>
            </w:tcBorders>
          </w:tcPr>
          <w:p w14:paraId="6D261674" w14:textId="77777777" w:rsidR="00E97C5C" w:rsidRPr="004A0104" w:rsidRDefault="00E97C5C" w:rsidP="00F562AF">
            <w:pPr>
              <w:jc w:val="center"/>
              <w:rPr>
                <w:sz w:val="20"/>
                <w:szCs w:val="20"/>
                <w:lang w:eastAsia="en-US"/>
              </w:rPr>
            </w:pPr>
            <w:r w:rsidRPr="004A0104">
              <w:rPr>
                <w:sz w:val="20"/>
                <w:szCs w:val="20"/>
                <w:lang w:eastAsia="en-US"/>
              </w:rPr>
              <w:t>70</w:t>
            </w:r>
          </w:p>
        </w:tc>
        <w:tc>
          <w:tcPr>
            <w:tcW w:w="851" w:type="dxa"/>
            <w:tcBorders>
              <w:top w:val="single" w:sz="4" w:space="0" w:color="auto"/>
              <w:left w:val="single" w:sz="4" w:space="0" w:color="auto"/>
              <w:bottom w:val="single" w:sz="4" w:space="0" w:color="auto"/>
              <w:right w:val="single" w:sz="4" w:space="0" w:color="auto"/>
            </w:tcBorders>
          </w:tcPr>
          <w:p w14:paraId="69385F24" w14:textId="77777777" w:rsidR="00E97C5C" w:rsidRPr="004A0104" w:rsidRDefault="00E97C5C" w:rsidP="00F562AF">
            <w:pPr>
              <w:jc w:val="center"/>
              <w:rPr>
                <w:sz w:val="20"/>
                <w:szCs w:val="20"/>
                <w:lang w:eastAsia="en-US"/>
              </w:rPr>
            </w:pPr>
            <w:r w:rsidRPr="004A0104">
              <w:rPr>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32A6E3C9" w14:textId="77777777" w:rsidR="00E97C5C" w:rsidRPr="004A0104" w:rsidRDefault="00E97C5C" w:rsidP="00F562AF">
            <w:pPr>
              <w:jc w:val="center"/>
              <w:rPr>
                <w:sz w:val="20"/>
                <w:szCs w:val="20"/>
                <w:lang w:eastAsia="en-US"/>
              </w:rPr>
            </w:pPr>
            <w:r w:rsidRPr="004A0104">
              <w:rPr>
                <w:sz w:val="20"/>
                <w:szCs w:val="20"/>
                <w:lang w:eastAsia="en-US"/>
              </w:rPr>
              <w:t>70</w:t>
            </w:r>
          </w:p>
        </w:tc>
        <w:tc>
          <w:tcPr>
            <w:tcW w:w="851" w:type="dxa"/>
            <w:tcBorders>
              <w:top w:val="single" w:sz="4" w:space="0" w:color="auto"/>
              <w:left w:val="single" w:sz="4" w:space="0" w:color="auto"/>
              <w:bottom w:val="single" w:sz="4" w:space="0" w:color="auto"/>
              <w:right w:val="single" w:sz="4" w:space="0" w:color="auto"/>
            </w:tcBorders>
          </w:tcPr>
          <w:p w14:paraId="477D6B96" w14:textId="77777777" w:rsidR="00E97C5C" w:rsidRPr="004A0104" w:rsidRDefault="00E97C5C" w:rsidP="00F562AF">
            <w:pPr>
              <w:jc w:val="center"/>
              <w:rPr>
                <w:sz w:val="20"/>
                <w:szCs w:val="20"/>
                <w:lang w:eastAsia="en-US"/>
              </w:rPr>
            </w:pPr>
            <w:r w:rsidRPr="004A0104">
              <w:rPr>
                <w:sz w:val="20"/>
                <w:szCs w:val="20"/>
                <w:lang w:eastAsia="en-US"/>
              </w:rPr>
              <w:t>70</w:t>
            </w:r>
          </w:p>
        </w:tc>
        <w:tc>
          <w:tcPr>
            <w:tcW w:w="1275" w:type="dxa"/>
            <w:tcBorders>
              <w:top w:val="single" w:sz="4" w:space="0" w:color="auto"/>
              <w:left w:val="single" w:sz="4" w:space="0" w:color="auto"/>
              <w:bottom w:val="single" w:sz="4" w:space="0" w:color="auto"/>
              <w:right w:val="single" w:sz="4" w:space="0" w:color="auto"/>
            </w:tcBorders>
          </w:tcPr>
          <w:p w14:paraId="319543F7" w14:textId="77777777" w:rsidR="00E97C5C" w:rsidRPr="004A0104" w:rsidRDefault="00E97C5C" w:rsidP="00F562AF">
            <w:pPr>
              <w:jc w:val="center"/>
              <w:rPr>
                <w:sz w:val="20"/>
                <w:szCs w:val="20"/>
                <w:lang w:eastAsia="en-US"/>
              </w:rPr>
            </w:pPr>
            <w:r w:rsidRPr="004A0104">
              <w:rPr>
                <w:rFonts w:eastAsia="Calibri"/>
                <w:sz w:val="20"/>
                <w:szCs w:val="20"/>
                <w:lang w:eastAsia="en-US"/>
              </w:rPr>
              <w:t>330</w:t>
            </w:r>
          </w:p>
        </w:tc>
        <w:tc>
          <w:tcPr>
            <w:tcW w:w="1134" w:type="dxa"/>
            <w:tcBorders>
              <w:top w:val="single" w:sz="4" w:space="0" w:color="auto"/>
              <w:left w:val="single" w:sz="4" w:space="0" w:color="auto"/>
              <w:bottom w:val="single" w:sz="4" w:space="0" w:color="auto"/>
              <w:right w:val="single" w:sz="4" w:space="0" w:color="auto"/>
            </w:tcBorders>
          </w:tcPr>
          <w:p w14:paraId="465D38D7" w14:textId="77777777" w:rsidR="00E97C5C" w:rsidRPr="004A0104" w:rsidRDefault="00E97C5C" w:rsidP="00F562AF">
            <w:pPr>
              <w:jc w:val="center"/>
              <w:rPr>
                <w:sz w:val="20"/>
                <w:szCs w:val="20"/>
                <w:lang w:eastAsia="en-US"/>
              </w:rPr>
            </w:pPr>
            <w:r w:rsidRPr="004A0104">
              <w:rPr>
                <w:rFonts w:eastAsia="Calibri"/>
                <w:sz w:val="20"/>
                <w:szCs w:val="20"/>
                <w:lang w:eastAsia="en-US"/>
              </w:rPr>
              <w:t>330</w:t>
            </w:r>
          </w:p>
        </w:tc>
        <w:tc>
          <w:tcPr>
            <w:tcW w:w="1134" w:type="dxa"/>
            <w:tcBorders>
              <w:top w:val="single" w:sz="4" w:space="0" w:color="auto"/>
              <w:left w:val="single" w:sz="4" w:space="0" w:color="auto"/>
              <w:bottom w:val="single" w:sz="4" w:space="0" w:color="auto"/>
              <w:right w:val="single" w:sz="4" w:space="0" w:color="auto"/>
            </w:tcBorders>
          </w:tcPr>
          <w:p w14:paraId="015A6F58" w14:textId="77777777" w:rsidR="00E97C5C" w:rsidRPr="004A0104" w:rsidRDefault="00E97C5C" w:rsidP="00F562AF">
            <w:pPr>
              <w:jc w:val="center"/>
              <w:rPr>
                <w:sz w:val="20"/>
                <w:szCs w:val="20"/>
                <w:lang w:eastAsia="en-US"/>
              </w:rPr>
            </w:pPr>
            <w:r w:rsidRPr="004A0104">
              <w:rPr>
                <w:rFonts w:eastAsia="Calibri"/>
                <w:sz w:val="20"/>
                <w:szCs w:val="20"/>
                <w:lang w:eastAsia="en-US"/>
              </w:rPr>
              <w:t>340</w:t>
            </w:r>
          </w:p>
        </w:tc>
        <w:tc>
          <w:tcPr>
            <w:tcW w:w="1701" w:type="dxa"/>
            <w:vMerge w:val="restart"/>
            <w:tcBorders>
              <w:top w:val="single" w:sz="4" w:space="0" w:color="auto"/>
              <w:left w:val="single" w:sz="4" w:space="0" w:color="auto"/>
              <w:right w:val="single" w:sz="4" w:space="0" w:color="auto"/>
            </w:tcBorders>
          </w:tcPr>
          <w:p w14:paraId="056E3147"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tcPr>
          <w:p w14:paraId="6F652E02" w14:textId="77777777" w:rsidR="00E97C5C" w:rsidRPr="004A0104" w:rsidRDefault="00E97C5C" w:rsidP="00F562AF">
            <w:pPr>
              <w:rPr>
                <w:sz w:val="20"/>
                <w:szCs w:val="20"/>
                <w:lang w:eastAsia="en-US"/>
              </w:rPr>
            </w:pPr>
            <w:r w:rsidRPr="004A0104">
              <w:rPr>
                <w:sz w:val="20"/>
                <w:szCs w:val="20"/>
                <w:shd w:val="clear" w:color="auto" w:fill="FFFFFF"/>
              </w:rPr>
              <w:t>Привлечение молодежи к благоустройству памятных мест и захоронений участников ВОВ. Оказание волонтерами  адресной помощи ветеранам, труженикам тыла, одиноким престарелым людям</w:t>
            </w:r>
          </w:p>
        </w:tc>
      </w:tr>
      <w:tr w:rsidR="00E97C5C" w:rsidRPr="004A0104" w14:paraId="2BE8A339" w14:textId="77777777" w:rsidTr="00F562AF">
        <w:trPr>
          <w:trHeight w:val="489"/>
        </w:trPr>
        <w:tc>
          <w:tcPr>
            <w:tcW w:w="1701" w:type="dxa"/>
            <w:vMerge/>
            <w:tcBorders>
              <w:left w:val="single" w:sz="4" w:space="0" w:color="auto"/>
              <w:right w:val="single" w:sz="4" w:space="0" w:color="auto"/>
            </w:tcBorders>
            <w:vAlign w:val="center"/>
          </w:tcPr>
          <w:p w14:paraId="61FACC04"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D7190DD" w14:textId="77777777" w:rsidR="00E97C5C" w:rsidRPr="004A0104" w:rsidRDefault="00E97C5C" w:rsidP="00F562AF">
            <w:pPr>
              <w:rPr>
                <w:sz w:val="20"/>
                <w:szCs w:val="20"/>
              </w:rPr>
            </w:pPr>
            <w:r w:rsidRPr="004A0104">
              <w:rPr>
                <w:sz w:val="20"/>
                <w:szCs w:val="20"/>
              </w:rPr>
              <w:t xml:space="preserve">Сумма затрат, </w:t>
            </w:r>
          </w:p>
          <w:p w14:paraId="38CF5F34"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06841D8B" w14:textId="77777777" w:rsidR="00E97C5C" w:rsidRPr="004A0104" w:rsidRDefault="00E97C5C" w:rsidP="00F562AF">
            <w:pPr>
              <w:jc w:val="center"/>
              <w:rPr>
                <w:bCs/>
                <w:color w:val="000000"/>
                <w:sz w:val="20"/>
                <w:szCs w:val="20"/>
                <w:highlight w:val="yellow"/>
                <w:lang w:eastAsia="en-US"/>
              </w:rPr>
            </w:pPr>
            <w:r w:rsidRPr="004A0104">
              <w:rPr>
                <w:rFonts w:eastAsia="Calibri"/>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56E1432"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B098C92" w14:textId="77777777" w:rsidR="00E97C5C" w:rsidRPr="004A0104" w:rsidRDefault="00E97C5C" w:rsidP="00F562AF">
            <w:pPr>
              <w:jc w:val="center"/>
              <w:rPr>
                <w:bCs/>
                <w:sz w:val="20"/>
                <w:szCs w:val="20"/>
                <w:highlight w:val="yellow"/>
                <w:lang w:eastAsia="en-US"/>
              </w:rPr>
            </w:pPr>
            <w:r w:rsidRPr="004A0104">
              <w:rPr>
                <w:bCs/>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8627EAC"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5A2912E"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78A885EC" w14:textId="77777777" w:rsidR="00E97C5C" w:rsidRPr="004A0104" w:rsidRDefault="00E97C5C" w:rsidP="00F562AF">
            <w:pPr>
              <w:jc w:val="center"/>
              <w:rPr>
                <w:bCs/>
                <w:sz w:val="20"/>
                <w:szCs w:val="20"/>
                <w:highlight w:val="yellow"/>
                <w:lang w:eastAsia="en-US"/>
              </w:rPr>
            </w:pPr>
            <w:r w:rsidRPr="004A0104">
              <w:rPr>
                <w:rFonts w:eastAsia="Calibri"/>
                <w:bCs/>
                <w:sz w:val="20"/>
                <w:szCs w:val="20"/>
                <w:lang w:eastAsia="en-US"/>
              </w:rPr>
              <w:t>7,0</w:t>
            </w:r>
          </w:p>
        </w:tc>
        <w:tc>
          <w:tcPr>
            <w:tcW w:w="1134" w:type="dxa"/>
            <w:tcBorders>
              <w:top w:val="single" w:sz="4" w:space="0" w:color="auto"/>
              <w:left w:val="single" w:sz="4" w:space="0" w:color="auto"/>
              <w:bottom w:val="single" w:sz="4" w:space="0" w:color="auto"/>
              <w:right w:val="single" w:sz="4" w:space="0" w:color="auto"/>
            </w:tcBorders>
          </w:tcPr>
          <w:p w14:paraId="7426A472" w14:textId="77777777" w:rsidR="00E97C5C" w:rsidRPr="004A0104" w:rsidRDefault="00E97C5C" w:rsidP="00F562AF">
            <w:pPr>
              <w:jc w:val="center"/>
              <w:rPr>
                <w:bCs/>
                <w:sz w:val="20"/>
                <w:szCs w:val="20"/>
                <w:lang w:eastAsia="en-US"/>
              </w:rPr>
            </w:pPr>
            <w:r w:rsidRPr="004A0104">
              <w:rPr>
                <w:rFonts w:eastAsia="Calibri"/>
                <w:bCs/>
                <w:sz w:val="20"/>
                <w:szCs w:val="20"/>
                <w:lang w:eastAsia="en-US"/>
              </w:rPr>
              <w:t>9,0</w:t>
            </w:r>
          </w:p>
        </w:tc>
        <w:tc>
          <w:tcPr>
            <w:tcW w:w="1134" w:type="dxa"/>
            <w:tcBorders>
              <w:top w:val="single" w:sz="4" w:space="0" w:color="auto"/>
              <w:left w:val="single" w:sz="4" w:space="0" w:color="auto"/>
              <w:bottom w:val="single" w:sz="4" w:space="0" w:color="auto"/>
              <w:right w:val="single" w:sz="4" w:space="0" w:color="auto"/>
            </w:tcBorders>
          </w:tcPr>
          <w:p w14:paraId="097F910B"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701" w:type="dxa"/>
            <w:vMerge/>
            <w:tcBorders>
              <w:left w:val="single" w:sz="4" w:space="0" w:color="auto"/>
              <w:right w:val="single" w:sz="4" w:space="0" w:color="auto"/>
            </w:tcBorders>
          </w:tcPr>
          <w:p w14:paraId="7DEC0E9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3F793A9" w14:textId="77777777" w:rsidR="00E97C5C" w:rsidRPr="004A0104" w:rsidRDefault="00E97C5C" w:rsidP="00F562AF">
            <w:pPr>
              <w:rPr>
                <w:sz w:val="20"/>
                <w:szCs w:val="20"/>
                <w:lang w:eastAsia="en-US"/>
              </w:rPr>
            </w:pPr>
          </w:p>
        </w:tc>
      </w:tr>
      <w:tr w:rsidR="00E97C5C" w:rsidRPr="004A0104" w14:paraId="26D12BA2" w14:textId="77777777" w:rsidTr="00F562AF">
        <w:trPr>
          <w:trHeight w:val="489"/>
        </w:trPr>
        <w:tc>
          <w:tcPr>
            <w:tcW w:w="1701" w:type="dxa"/>
            <w:vMerge/>
            <w:tcBorders>
              <w:left w:val="single" w:sz="4" w:space="0" w:color="auto"/>
              <w:right w:val="single" w:sz="4" w:space="0" w:color="auto"/>
            </w:tcBorders>
            <w:vAlign w:val="center"/>
          </w:tcPr>
          <w:p w14:paraId="16CA799B"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0A7F61D"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699A953"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001B97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D3585EA"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95F40D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6486AB4"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3323E0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981723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606CD17"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DF6DEE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2D1D47A" w14:textId="77777777" w:rsidR="00E97C5C" w:rsidRPr="004A0104" w:rsidRDefault="00E97C5C" w:rsidP="00F562AF">
            <w:pPr>
              <w:rPr>
                <w:sz w:val="20"/>
                <w:szCs w:val="20"/>
                <w:lang w:eastAsia="en-US"/>
              </w:rPr>
            </w:pPr>
          </w:p>
        </w:tc>
      </w:tr>
      <w:tr w:rsidR="00E97C5C" w:rsidRPr="004A0104" w14:paraId="477572A2" w14:textId="77777777" w:rsidTr="00F562AF">
        <w:trPr>
          <w:trHeight w:val="489"/>
        </w:trPr>
        <w:tc>
          <w:tcPr>
            <w:tcW w:w="1701" w:type="dxa"/>
            <w:vMerge/>
            <w:tcBorders>
              <w:left w:val="single" w:sz="4" w:space="0" w:color="auto"/>
              <w:right w:val="single" w:sz="4" w:space="0" w:color="auto"/>
            </w:tcBorders>
            <w:vAlign w:val="center"/>
          </w:tcPr>
          <w:p w14:paraId="41839B20"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0E2FA15"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EA0E13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CEC5F2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30C5900"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BBF476A"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423955C"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425BAF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682A00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C42D209"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A808FC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1182CA4" w14:textId="77777777" w:rsidR="00E97C5C" w:rsidRPr="004A0104" w:rsidRDefault="00E97C5C" w:rsidP="00F562AF">
            <w:pPr>
              <w:rPr>
                <w:sz w:val="20"/>
                <w:szCs w:val="20"/>
                <w:lang w:eastAsia="en-US"/>
              </w:rPr>
            </w:pPr>
          </w:p>
        </w:tc>
      </w:tr>
      <w:tr w:rsidR="00E97C5C" w:rsidRPr="004A0104" w14:paraId="3EB57DB0" w14:textId="77777777" w:rsidTr="00F562AF">
        <w:trPr>
          <w:trHeight w:val="489"/>
        </w:trPr>
        <w:tc>
          <w:tcPr>
            <w:tcW w:w="1701" w:type="dxa"/>
            <w:vMerge/>
            <w:tcBorders>
              <w:left w:val="single" w:sz="4" w:space="0" w:color="auto"/>
              <w:right w:val="single" w:sz="4" w:space="0" w:color="auto"/>
            </w:tcBorders>
            <w:vAlign w:val="center"/>
          </w:tcPr>
          <w:p w14:paraId="7FBB8FC8"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987F12D"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F3C3F90" w14:textId="77777777" w:rsidR="00E97C5C" w:rsidRPr="004A0104" w:rsidRDefault="00E97C5C" w:rsidP="00F562AF">
            <w:pPr>
              <w:jc w:val="center"/>
              <w:rPr>
                <w:color w:val="000000"/>
                <w:sz w:val="20"/>
                <w:szCs w:val="20"/>
                <w:highlight w:val="yellow"/>
                <w:lang w:eastAsia="en-US"/>
              </w:rPr>
            </w:pPr>
            <w:r w:rsidRPr="004A0104">
              <w:rPr>
                <w:rFonts w:eastAsia="Calibri"/>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55F4696"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323C913" w14:textId="77777777" w:rsidR="00E97C5C" w:rsidRPr="004A0104" w:rsidRDefault="00E97C5C" w:rsidP="00F562AF">
            <w:pPr>
              <w:jc w:val="center"/>
              <w:rPr>
                <w:sz w:val="20"/>
                <w:szCs w:val="20"/>
                <w:highlight w:val="yellow"/>
                <w:lang w:eastAsia="en-US"/>
              </w:rPr>
            </w:pPr>
            <w:r w:rsidRPr="004A0104">
              <w:rPr>
                <w:bCs/>
                <w:color w:val="000000"/>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EE5BCE9"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E8D1CC5"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695A182"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7,0</w:t>
            </w:r>
          </w:p>
        </w:tc>
        <w:tc>
          <w:tcPr>
            <w:tcW w:w="1134" w:type="dxa"/>
            <w:tcBorders>
              <w:top w:val="single" w:sz="4" w:space="0" w:color="auto"/>
              <w:left w:val="single" w:sz="4" w:space="0" w:color="auto"/>
              <w:bottom w:val="single" w:sz="4" w:space="0" w:color="auto"/>
              <w:right w:val="single" w:sz="4" w:space="0" w:color="auto"/>
            </w:tcBorders>
          </w:tcPr>
          <w:p w14:paraId="1561E04E" w14:textId="77777777" w:rsidR="00E97C5C" w:rsidRPr="004A0104" w:rsidRDefault="00E97C5C" w:rsidP="00F562AF">
            <w:pPr>
              <w:jc w:val="center"/>
              <w:rPr>
                <w:sz w:val="20"/>
                <w:szCs w:val="20"/>
                <w:lang w:eastAsia="en-US"/>
              </w:rPr>
            </w:pPr>
            <w:r w:rsidRPr="004A0104">
              <w:rPr>
                <w:rFonts w:eastAsia="Calibri"/>
                <w:sz w:val="20"/>
                <w:szCs w:val="20"/>
                <w:lang w:eastAsia="en-US"/>
              </w:rPr>
              <w:t>9,0</w:t>
            </w:r>
          </w:p>
        </w:tc>
        <w:tc>
          <w:tcPr>
            <w:tcW w:w="1134" w:type="dxa"/>
            <w:tcBorders>
              <w:top w:val="single" w:sz="4" w:space="0" w:color="auto"/>
              <w:left w:val="single" w:sz="4" w:space="0" w:color="auto"/>
              <w:bottom w:val="single" w:sz="4" w:space="0" w:color="auto"/>
              <w:right w:val="single" w:sz="4" w:space="0" w:color="auto"/>
            </w:tcBorders>
          </w:tcPr>
          <w:p w14:paraId="66E6CF46"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701" w:type="dxa"/>
            <w:vMerge/>
            <w:tcBorders>
              <w:left w:val="single" w:sz="4" w:space="0" w:color="auto"/>
              <w:right w:val="single" w:sz="4" w:space="0" w:color="auto"/>
            </w:tcBorders>
          </w:tcPr>
          <w:p w14:paraId="3FAAA07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FDA2476" w14:textId="77777777" w:rsidR="00E97C5C" w:rsidRPr="004A0104" w:rsidRDefault="00E97C5C" w:rsidP="00F562AF">
            <w:pPr>
              <w:rPr>
                <w:sz w:val="20"/>
                <w:szCs w:val="20"/>
                <w:lang w:eastAsia="en-US"/>
              </w:rPr>
            </w:pPr>
          </w:p>
        </w:tc>
      </w:tr>
      <w:tr w:rsidR="00E97C5C" w:rsidRPr="004A0104" w14:paraId="44135582"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53A392F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549F941"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41EBFF31"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5A9C6B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D38C14E"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55CA5F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E583D16"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A2C6A1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4EF640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EDE232F"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0AF8A176"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7F56E81B" w14:textId="77777777" w:rsidR="00E97C5C" w:rsidRPr="004A0104" w:rsidRDefault="00E97C5C" w:rsidP="00F562AF">
            <w:pPr>
              <w:rPr>
                <w:sz w:val="20"/>
                <w:szCs w:val="20"/>
                <w:lang w:eastAsia="en-US"/>
              </w:rPr>
            </w:pPr>
          </w:p>
        </w:tc>
      </w:tr>
      <w:tr w:rsidR="00E97C5C" w:rsidRPr="004A0104" w14:paraId="2B420DF8" w14:textId="77777777" w:rsidTr="00F562AF">
        <w:trPr>
          <w:trHeight w:val="489"/>
        </w:trPr>
        <w:tc>
          <w:tcPr>
            <w:tcW w:w="1701" w:type="dxa"/>
            <w:vMerge w:val="restart"/>
            <w:tcBorders>
              <w:left w:val="single" w:sz="4" w:space="0" w:color="auto"/>
              <w:right w:val="single" w:sz="4" w:space="0" w:color="auto"/>
            </w:tcBorders>
          </w:tcPr>
          <w:p w14:paraId="34C44640" w14:textId="77777777" w:rsidR="00E97C5C" w:rsidRPr="004A0104" w:rsidRDefault="00E97C5C" w:rsidP="00F562AF">
            <w:pPr>
              <w:rPr>
                <w:sz w:val="20"/>
                <w:szCs w:val="20"/>
                <w:lang w:eastAsia="en-US"/>
              </w:rPr>
            </w:pPr>
            <w:r w:rsidRPr="004A0104">
              <w:rPr>
                <w:sz w:val="20"/>
                <w:szCs w:val="20"/>
                <w:lang w:eastAsia="en-US"/>
              </w:rPr>
              <w:t>3.4. Участие в обучающих мероприятиях для руководителей опорных центров добровольчества (волонтерства)</w:t>
            </w:r>
          </w:p>
        </w:tc>
        <w:tc>
          <w:tcPr>
            <w:tcW w:w="1635" w:type="dxa"/>
            <w:tcBorders>
              <w:top w:val="single" w:sz="4" w:space="0" w:color="auto"/>
              <w:left w:val="single" w:sz="4" w:space="0" w:color="auto"/>
              <w:bottom w:val="single" w:sz="4" w:space="0" w:color="auto"/>
              <w:right w:val="single" w:sz="4" w:space="0" w:color="auto"/>
            </w:tcBorders>
          </w:tcPr>
          <w:p w14:paraId="68C7DFE9"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6E5E59B"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14:paraId="4CA63DBB"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09B0148" w14:textId="77777777" w:rsidR="00E97C5C" w:rsidRPr="004A0104" w:rsidRDefault="00E97C5C" w:rsidP="00F562AF">
            <w:pPr>
              <w:jc w:val="center"/>
              <w:rPr>
                <w:sz w:val="20"/>
                <w:szCs w:val="20"/>
                <w:lang w:eastAsia="en-US"/>
              </w:rPr>
            </w:pPr>
            <w:r w:rsidRPr="004A0104">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758CF288" w14:textId="77777777" w:rsidR="00E97C5C" w:rsidRPr="004A0104" w:rsidRDefault="00E97C5C" w:rsidP="00F562AF">
            <w:pPr>
              <w:jc w:val="center"/>
              <w:rPr>
                <w:sz w:val="20"/>
                <w:szCs w:val="20"/>
                <w:lang w:eastAsia="en-US"/>
              </w:rPr>
            </w:pPr>
            <w:r w:rsidRPr="004A0104">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14:paraId="3B414145" w14:textId="77777777" w:rsidR="00E97C5C" w:rsidRPr="004A0104" w:rsidRDefault="00E97C5C" w:rsidP="00F562AF">
            <w:pPr>
              <w:jc w:val="center"/>
              <w:rPr>
                <w:sz w:val="20"/>
                <w:szCs w:val="20"/>
                <w:lang w:eastAsia="en-US"/>
              </w:rPr>
            </w:pPr>
            <w:r w:rsidRPr="004A0104">
              <w:rPr>
                <w:sz w:val="20"/>
                <w:szCs w:val="20"/>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171C344" w14:textId="77777777" w:rsidR="00E97C5C" w:rsidRPr="004A0104" w:rsidRDefault="00E97C5C" w:rsidP="00F562AF">
            <w:pPr>
              <w:jc w:val="center"/>
              <w:rPr>
                <w:sz w:val="20"/>
                <w:szCs w:val="20"/>
                <w:lang w:eastAsia="en-US"/>
              </w:rPr>
            </w:pPr>
            <w:r w:rsidRPr="004A0104">
              <w:rPr>
                <w:rFonts w:eastAsia="Calibri"/>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tcPr>
          <w:p w14:paraId="145CE152" w14:textId="77777777" w:rsidR="00E97C5C" w:rsidRPr="004A0104" w:rsidRDefault="00E97C5C" w:rsidP="00F562AF">
            <w:pPr>
              <w:jc w:val="center"/>
              <w:rPr>
                <w:sz w:val="20"/>
                <w:szCs w:val="20"/>
                <w:lang w:eastAsia="en-US"/>
              </w:rPr>
            </w:pPr>
            <w:r w:rsidRPr="004A0104">
              <w:rPr>
                <w:rFonts w:eastAsia="Calibri"/>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tcPr>
          <w:p w14:paraId="4A3CC38E" w14:textId="77777777" w:rsidR="00E97C5C" w:rsidRPr="004A0104" w:rsidRDefault="00E97C5C" w:rsidP="00F562AF">
            <w:pPr>
              <w:jc w:val="center"/>
              <w:rPr>
                <w:sz w:val="20"/>
                <w:szCs w:val="20"/>
                <w:lang w:eastAsia="en-US"/>
              </w:rPr>
            </w:pPr>
            <w:r w:rsidRPr="004A0104">
              <w:rPr>
                <w:rFonts w:eastAsia="Calibri"/>
                <w:sz w:val="20"/>
                <w:szCs w:val="20"/>
                <w:lang w:eastAsia="en-US"/>
              </w:rPr>
              <w:t>3</w:t>
            </w:r>
          </w:p>
        </w:tc>
        <w:tc>
          <w:tcPr>
            <w:tcW w:w="1701" w:type="dxa"/>
            <w:vMerge w:val="restart"/>
            <w:tcBorders>
              <w:top w:val="single" w:sz="4" w:space="0" w:color="auto"/>
              <w:left w:val="single" w:sz="4" w:space="0" w:color="auto"/>
              <w:right w:val="single" w:sz="4" w:space="0" w:color="auto"/>
            </w:tcBorders>
          </w:tcPr>
          <w:p w14:paraId="18270457"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left w:val="single" w:sz="4" w:space="0" w:color="auto"/>
              <w:right w:val="single" w:sz="4" w:space="0" w:color="auto"/>
            </w:tcBorders>
            <w:vAlign w:val="center"/>
          </w:tcPr>
          <w:p w14:paraId="2BDE4AB5" w14:textId="77777777" w:rsidR="00E97C5C" w:rsidRPr="004A0104" w:rsidRDefault="00E97C5C" w:rsidP="00F562AF">
            <w:pPr>
              <w:rPr>
                <w:sz w:val="20"/>
                <w:szCs w:val="20"/>
                <w:lang w:eastAsia="en-US"/>
              </w:rPr>
            </w:pPr>
            <w:r w:rsidRPr="004A0104">
              <w:rPr>
                <w:sz w:val="20"/>
                <w:szCs w:val="20"/>
                <w:lang w:eastAsia="en-US"/>
              </w:rPr>
              <w:t xml:space="preserve">Повышение компетенции участников добровольческого движения через проведение образовательных мероприятий.   </w:t>
            </w:r>
          </w:p>
          <w:p w14:paraId="09E4D813" w14:textId="77777777" w:rsidR="00E97C5C" w:rsidRPr="004A0104" w:rsidRDefault="00E97C5C" w:rsidP="00F562AF">
            <w:pPr>
              <w:rPr>
                <w:sz w:val="20"/>
                <w:szCs w:val="20"/>
                <w:lang w:eastAsia="en-US"/>
              </w:rPr>
            </w:pPr>
            <w:r w:rsidRPr="004A0104">
              <w:rPr>
                <w:sz w:val="20"/>
                <w:szCs w:val="20"/>
                <w:lang w:eastAsia="en-US"/>
              </w:rPr>
              <w:t xml:space="preserve">Организация </w:t>
            </w:r>
            <w:r w:rsidRPr="004A0104">
              <w:rPr>
                <w:sz w:val="20"/>
                <w:szCs w:val="20"/>
                <w:lang w:eastAsia="en-US"/>
              </w:rPr>
              <w:lastRenderedPageBreak/>
              <w:t>взаимодействия и координация работы с муниципальными образованиями, которые входят в зону влияния: Барабинский, Северный, Усть-тарский, Венгеровский, Кыштовский районы</w:t>
            </w:r>
          </w:p>
        </w:tc>
      </w:tr>
      <w:tr w:rsidR="00E97C5C" w:rsidRPr="004A0104" w14:paraId="65E8F58C" w14:textId="77777777" w:rsidTr="00F562AF">
        <w:trPr>
          <w:trHeight w:val="489"/>
        </w:trPr>
        <w:tc>
          <w:tcPr>
            <w:tcW w:w="1701" w:type="dxa"/>
            <w:vMerge/>
            <w:tcBorders>
              <w:left w:val="single" w:sz="4" w:space="0" w:color="auto"/>
              <w:right w:val="single" w:sz="4" w:space="0" w:color="auto"/>
            </w:tcBorders>
            <w:vAlign w:val="center"/>
          </w:tcPr>
          <w:p w14:paraId="201EBE5C"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6798C0A" w14:textId="77777777" w:rsidR="00E97C5C" w:rsidRPr="004A0104" w:rsidRDefault="00E97C5C" w:rsidP="00F562AF">
            <w:pPr>
              <w:rPr>
                <w:sz w:val="20"/>
                <w:szCs w:val="20"/>
              </w:rPr>
            </w:pPr>
            <w:r w:rsidRPr="004A0104">
              <w:rPr>
                <w:sz w:val="20"/>
                <w:szCs w:val="20"/>
              </w:rPr>
              <w:t xml:space="preserve">Сумма затрат, </w:t>
            </w:r>
          </w:p>
          <w:p w14:paraId="0FFE3374"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608981F" w14:textId="77777777" w:rsidR="00E97C5C" w:rsidRPr="004A0104" w:rsidRDefault="00E97C5C" w:rsidP="00F562AF">
            <w:pPr>
              <w:jc w:val="center"/>
              <w:rPr>
                <w:bCs/>
                <w:color w:val="000000"/>
                <w:sz w:val="20"/>
                <w:szCs w:val="20"/>
                <w:lang w:eastAsia="en-US"/>
              </w:rPr>
            </w:pPr>
            <w:r w:rsidRPr="004A0104">
              <w:rPr>
                <w:rFonts w:eastAsia="Calibri"/>
                <w:bCs/>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tcPr>
          <w:p w14:paraId="32C0B2D5"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599597E" w14:textId="77777777" w:rsidR="00E97C5C" w:rsidRPr="004A0104" w:rsidRDefault="00E97C5C" w:rsidP="00F562AF">
            <w:pPr>
              <w:jc w:val="center"/>
              <w:rPr>
                <w:bCs/>
                <w:sz w:val="20"/>
                <w:szCs w:val="20"/>
                <w:lang w:eastAsia="en-US"/>
              </w:rPr>
            </w:pPr>
            <w:r w:rsidRPr="004A0104">
              <w:rPr>
                <w:bCs/>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14:paraId="070AEE86" w14:textId="77777777" w:rsidR="00E97C5C" w:rsidRPr="004A0104" w:rsidRDefault="00E97C5C" w:rsidP="00F562AF">
            <w:pPr>
              <w:jc w:val="center"/>
              <w:rPr>
                <w:bCs/>
                <w:sz w:val="20"/>
                <w:szCs w:val="20"/>
                <w:lang w:eastAsia="en-US"/>
              </w:rPr>
            </w:pPr>
            <w:r w:rsidRPr="004A0104">
              <w:rPr>
                <w:bCs/>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tcPr>
          <w:p w14:paraId="496D438D" w14:textId="77777777" w:rsidR="00E97C5C" w:rsidRPr="004A0104" w:rsidRDefault="00E97C5C" w:rsidP="00F562AF">
            <w:pPr>
              <w:jc w:val="center"/>
              <w:rPr>
                <w:bCs/>
                <w:sz w:val="20"/>
                <w:szCs w:val="20"/>
                <w:lang w:eastAsia="en-US"/>
              </w:rPr>
            </w:pPr>
            <w:r w:rsidRPr="004A0104">
              <w:rPr>
                <w:bCs/>
                <w:sz w:val="20"/>
                <w:szCs w:val="20"/>
                <w:lang w:eastAsia="en-US"/>
              </w:rPr>
              <w:t>2,0</w:t>
            </w:r>
          </w:p>
        </w:tc>
        <w:tc>
          <w:tcPr>
            <w:tcW w:w="1275" w:type="dxa"/>
            <w:tcBorders>
              <w:top w:val="single" w:sz="4" w:space="0" w:color="auto"/>
              <w:left w:val="single" w:sz="4" w:space="0" w:color="auto"/>
              <w:bottom w:val="single" w:sz="4" w:space="0" w:color="auto"/>
              <w:right w:val="single" w:sz="4" w:space="0" w:color="auto"/>
            </w:tcBorders>
          </w:tcPr>
          <w:p w14:paraId="7FC54CE3" w14:textId="77777777" w:rsidR="00E97C5C" w:rsidRPr="004A0104" w:rsidRDefault="00E97C5C" w:rsidP="00F562AF">
            <w:pPr>
              <w:jc w:val="center"/>
              <w:rPr>
                <w:bCs/>
                <w:sz w:val="20"/>
                <w:szCs w:val="20"/>
                <w:lang w:eastAsia="en-US"/>
              </w:rPr>
            </w:pPr>
            <w:r w:rsidRPr="004A0104">
              <w:rPr>
                <w:rFonts w:eastAsia="Calibri"/>
                <w:bCs/>
                <w:sz w:val="20"/>
                <w:szCs w:val="20"/>
                <w:lang w:eastAsia="en-US"/>
              </w:rPr>
              <w:t>9,0</w:t>
            </w:r>
          </w:p>
        </w:tc>
        <w:tc>
          <w:tcPr>
            <w:tcW w:w="1134" w:type="dxa"/>
            <w:tcBorders>
              <w:top w:val="single" w:sz="4" w:space="0" w:color="auto"/>
              <w:left w:val="single" w:sz="4" w:space="0" w:color="auto"/>
              <w:bottom w:val="single" w:sz="4" w:space="0" w:color="auto"/>
              <w:right w:val="single" w:sz="4" w:space="0" w:color="auto"/>
            </w:tcBorders>
          </w:tcPr>
          <w:p w14:paraId="4F23AA68"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264D410F"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701" w:type="dxa"/>
            <w:vMerge/>
            <w:tcBorders>
              <w:left w:val="single" w:sz="4" w:space="0" w:color="auto"/>
              <w:right w:val="single" w:sz="4" w:space="0" w:color="auto"/>
            </w:tcBorders>
          </w:tcPr>
          <w:p w14:paraId="7CC597C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35D1B31" w14:textId="77777777" w:rsidR="00E97C5C" w:rsidRPr="004A0104" w:rsidRDefault="00E97C5C" w:rsidP="00F562AF">
            <w:pPr>
              <w:rPr>
                <w:sz w:val="20"/>
                <w:szCs w:val="20"/>
                <w:lang w:eastAsia="en-US"/>
              </w:rPr>
            </w:pPr>
          </w:p>
        </w:tc>
      </w:tr>
      <w:tr w:rsidR="00E97C5C" w:rsidRPr="004A0104" w14:paraId="0033D42B" w14:textId="77777777" w:rsidTr="00F562AF">
        <w:trPr>
          <w:trHeight w:val="489"/>
        </w:trPr>
        <w:tc>
          <w:tcPr>
            <w:tcW w:w="1701" w:type="dxa"/>
            <w:vMerge/>
            <w:tcBorders>
              <w:left w:val="single" w:sz="4" w:space="0" w:color="auto"/>
              <w:right w:val="single" w:sz="4" w:space="0" w:color="auto"/>
            </w:tcBorders>
            <w:vAlign w:val="center"/>
          </w:tcPr>
          <w:p w14:paraId="3520F864"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CE5E9D2"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2B4800CC"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4534DF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AE34EAF"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D4E416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E2FDE3D"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D6DB17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43ECE6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880C531"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F19D41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CEAA11D" w14:textId="77777777" w:rsidR="00E97C5C" w:rsidRPr="004A0104" w:rsidRDefault="00E97C5C" w:rsidP="00F562AF">
            <w:pPr>
              <w:rPr>
                <w:sz w:val="20"/>
                <w:szCs w:val="20"/>
                <w:lang w:eastAsia="en-US"/>
              </w:rPr>
            </w:pPr>
          </w:p>
        </w:tc>
      </w:tr>
      <w:tr w:rsidR="00E97C5C" w:rsidRPr="004A0104" w14:paraId="60342E44" w14:textId="77777777" w:rsidTr="00F562AF">
        <w:trPr>
          <w:trHeight w:val="489"/>
        </w:trPr>
        <w:tc>
          <w:tcPr>
            <w:tcW w:w="1701" w:type="dxa"/>
            <w:vMerge/>
            <w:tcBorders>
              <w:left w:val="single" w:sz="4" w:space="0" w:color="auto"/>
              <w:right w:val="single" w:sz="4" w:space="0" w:color="auto"/>
            </w:tcBorders>
            <w:vAlign w:val="center"/>
          </w:tcPr>
          <w:p w14:paraId="5F5F2832"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095F74E"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43D5E33"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153B5D2"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3733DB0"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712614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72AC08D"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E29C04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2C35D6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BE430C9"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C30511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4A45A96" w14:textId="77777777" w:rsidR="00E97C5C" w:rsidRPr="004A0104" w:rsidRDefault="00E97C5C" w:rsidP="00F562AF">
            <w:pPr>
              <w:rPr>
                <w:sz w:val="20"/>
                <w:szCs w:val="20"/>
                <w:lang w:eastAsia="en-US"/>
              </w:rPr>
            </w:pPr>
          </w:p>
        </w:tc>
      </w:tr>
      <w:tr w:rsidR="00E97C5C" w:rsidRPr="004A0104" w14:paraId="5B2DDB24" w14:textId="77777777" w:rsidTr="00F562AF">
        <w:trPr>
          <w:trHeight w:val="489"/>
        </w:trPr>
        <w:tc>
          <w:tcPr>
            <w:tcW w:w="1701" w:type="dxa"/>
            <w:vMerge/>
            <w:tcBorders>
              <w:left w:val="single" w:sz="4" w:space="0" w:color="auto"/>
              <w:right w:val="single" w:sz="4" w:space="0" w:color="auto"/>
            </w:tcBorders>
            <w:vAlign w:val="center"/>
          </w:tcPr>
          <w:p w14:paraId="4CDFD79F"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25FBE56"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E15BF55" w14:textId="77777777" w:rsidR="00E97C5C" w:rsidRPr="004A0104" w:rsidRDefault="00E97C5C" w:rsidP="00F562AF">
            <w:pPr>
              <w:jc w:val="center"/>
              <w:rPr>
                <w:color w:val="000000"/>
                <w:sz w:val="20"/>
                <w:szCs w:val="20"/>
                <w:lang w:eastAsia="en-US"/>
              </w:rPr>
            </w:pPr>
            <w:r w:rsidRPr="004A0104">
              <w:rPr>
                <w:rFonts w:eastAsia="Calibri"/>
                <w:bCs/>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tcPr>
          <w:p w14:paraId="535A14C4" w14:textId="77777777" w:rsidR="00E97C5C" w:rsidRPr="004A0104" w:rsidRDefault="00E97C5C" w:rsidP="00F562AF">
            <w:pPr>
              <w:jc w:val="center"/>
              <w:rPr>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1DB8AD4" w14:textId="77777777" w:rsidR="00E97C5C" w:rsidRPr="004A0104" w:rsidRDefault="00E97C5C" w:rsidP="00F562AF">
            <w:pPr>
              <w:jc w:val="center"/>
              <w:rPr>
                <w:sz w:val="20"/>
                <w:szCs w:val="20"/>
                <w:lang w:eastAsia="en-US"/>
              </w:rPr>
            </w:pPr>
            <w:r w:rsidRPr="004A0104">
              <w:rPr>
                <w:bCs/>
                <w:sz w:val="20"/>
                <w:szCs w:val="20"/>
                <w:lang w:eastAsia="en-US"/>
              </w:rPr>
              <w:t>2,0</w:t>
            </w:r>
          </w:p>
        </w:tc>
        <w:tc>
          <w:tcPr>
            <w:tcW w:w="850" w:type="dxa"/>
            <w:tcBorders>
              <w:top w:val="single" w:sz="4" w:space="0" w:color="auto"/>
              <w:left w:val="single" w:sz="4" w:space="0" w:color="auto"/>
              <w:bottom w:val="single" w:sz="4" w:space="0" w:color="auto"/>
              <w:right w:val="single" w:sz="4" w:space="0" w:color="auto"/>
            </w:tcBorders>
          </w:tcPr>
          <w:p w14:paraId="1E69C8E0" w14:textId="77777777" w:rsidR="00E97C5C" w:rsidRPr="004A0104" w:rsidRDefault="00E97C5C" w:rsidP="00F562AF">
            <w:pPr>
              <w:jc w:val="center"/>
              <w:rPr>
                <w:sz w:val="20"/>
                <w:szCs w:val="20"/>
                <w:lang w:eastAsia="en-US"/>
              </w:rPr>
            </w:pPr>
            <w:r w:rsidRPr="004A0104">
              <w:rPr>
                <w:bCs/>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tcPr>
          <w:p w14:paraId="5B4BF564" w14:textId="77777777" w:rsidR="00E97C5C" w:rsidRPr="004A0104" w:rsidRDefault="00E97C5C" w:rsidP="00F562AF">
            <w:pPr>
              <w:jc w:val="center"/>
              <w:rPr>
                <w:sz w:val="20"/>
                <w:szCs w:val="20"/>
                <w:lang w:eastAsia="en-US"/>
              </w:rPr>
            </w:pPr>
            <w:r w:rsidRPr="004A0104">
              <w:rPr>
                <w:bCs/>
                <w:sz w:val="20"/>
                <w:szCs w:val="20"/>
                <w:lang w:eastAsia="en-US"/>
              </w:rPr>
              <w:t>2,0</w:t>
            </w:r>
          </w:p>
        </w:tc>
        <w:tc>
          <w:tcPr>
            <w:tcW w:w="1275" w:type="dxa"/>
            <w:tcBorders>
              <w:top w:val="single" w:sz="4" w:space="0" w:color="auto"/>
              <w:left w:val="single" w:sz="4" w:space="0" w:color="auto"/>
              <w:bottom w:val="single" w:sz="4" w:space="0" w:color="auto"/>
              <w:right w:val="single" w:sz="4" w:space="0" w:color="auto"/>
            </w:tcBorders>
          </w:tcPr>
          <w:p w14:paraId="0C11EA21" w14:textId="77777777" w:rsidR="00E97C5C" w:rsidRPr="004A0104" w:rsidRDefault="00E97C5C" w:rsidP="00F562AF">
            <w:pPr>
              <w:jc w:val="center"/>
              <w:rPr>
                <w:sz w:val="20"/>
                <w:szCs w:val="20"/>
                <w:lang w:eastAsia="en-US"/>
              </w:rPr>
            </w:pPr>
            <w:r w:rsidRPr="004A0104">
              <w:rPr>
                <w:rFonts w:eastAsia="Calibri"/>
                <w:sz w:val="20"/>
                <w:szCs w:val="20"/>
                <w:lang w:eastAsia="en-US"/>
              </w:rPr>
              <w:t>9,0</w:t>
            </w:r>
          </w:p>
        </w:tc>
        <w:tc>
          <w:tcPr>
            <w:tcW w:w="1134" w:type="dxa"/>
            <w:tcBorders>
              <w:top w:val="single" w:sz="4" w:space="0" w:color="auto"/>
              <w:left w:val="single" w:sz="4" w:space="0" w:color="auto"/>
              <w:bottom w:val="single" w:sz="4" w:space="0" w:color="auto"/>
              <w:right w:val="single" w:sz="4" w:space="0" w:color="auto"/>
            </w:tcBorders>
          </w:tcPr>
          <w:p w14:paraId="264F9D93"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75CE2F9"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701" w:type="dxa"/>
            <w:vMerge/>
            <w:tcBorders>
              <w:left w:val="single" w:sz="4" w:space="0" w:color="auto"/>
              <w:right w:val="single" w:sz="4" w:space="0" w:color="auto"/>
            </w:tcBorders>
          </w:tcPr>
          <w:p w14:paraId="217C4AB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84C1E29" w14:textId="77777777" w:rsidR="00E97C5C" w:rsidRPr="004A0104" w:rsidRDefault="00E97C5C" w:rsidP="00F562AF">
            <w:pPr>
              <w:rPr>
                <w:sz w:val="20"/>
                <w:szCs w:val="20"/>
                <w:lang w:eastAsia="en-US"/>
              </w:rPr>
            </w:pPr>
          </w:p>
        </w:tc>
      </w:tr>
      <w:tr w:rsidR="00E97C5C" w:rsidRPr="004A0104" w14:paraId="7188677D"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093CE287"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FCAFE7A"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9917952"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CE800F3"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B79530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8730AD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0737EBE"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9D2387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0CDB17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E1DA91F"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32EDFF60"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6F6ADC0A" w14:textId="77777777" w:rsidR="00E97C5C" w:rsidRPr="004A0104" w:rsidRDefault="00E97C5C" w:rsidP="00F562AF">
            <w:pPr>
              <w:rPr>
                <w:sz w:val="20"/>
                <w:szCs w:val="20"/>
                <w:lang w:eastAsia="en-US"/>
              </w:rPr>
            </w:pPr>
          </w:p>
        </w:tc>
      </w:tr>
      <w:tr w:rsidR="00E97C5C" w:rsidRPr="004A0104" w14:paraId="53CB2A26" w14:textId="77777777" w:rsidTr="00F562AF">
        <w:trPr>
          <w:trHeight w:val="489"/>
        </w:trPr>
        <w:tc>
          <w:tcPr>
            <w:tcW w:w="1701" w:type="dxa"/>
            <w:vMerge w:val="restart"/>
            <w:tcBorders>
              <w:top w:val="single" w:sz="4" w:space="0" w:color="auto"/>
              <w:left w:val="single" w:sz="4" w:space="0" w:color="auto"/>
              <w:right w:val="single" w:sz="4" w:space="0" w:color="auto"/>
            </w:tcBorders>
          </w:tcPr>
          <w:p w14:paraId="18F709FE" w14:textId="77777777" w:rsidR="00E97C5C" w:rsidRPr="004A0104" w:rsidRDefault="00E97C5C" w:rsidP="00F562AF">
            <w:pPr>
              <w:rPr>
                <w:sz w:val="20"/>
                <w:szCs w:val="20"/>
              </w:rPr>
            </w:pPr>
            <w:r w:rsidRPr="004A0104">
              <w:rPr>
                <w:sz w:val="20"/>
                <w:szCs w:val="20"/>
              </w:rPr>
              <w:t>3.5. Организация и проведение мероприятий в рамках «Школы добра»</w:t>
            </w:r>
          </w:p>
          <w:p w14:paraId="5847182F" w14:textId="77777777" w:rsidR="00E97C5C" w:rsidRPr="004A0104" w:rsidRDefault="00E97C5C" w:rsidP="00F562AF">
            <w:pPr>
              <w:rPr>
                <w:sz w:val="20"/>
                <w:szCs w:val="20"/>
              </w:rPr>
            </w:pPr>
          </w:p>
          <w:p w14:paraId="3A77A4C8" w14:textId="77777777" w:rsidR="00E97C5C" w:rsidRPr="004A0104" w:rsidRDefault="00E97C5C" w:rsidP="00F562AF">
            <w:pPr>
              <w:rPr>
                <w:color w:val="212529"/>
                <w:sz w:val="20"/>
                <w:szCs w:val="20"/>
                <w:shd w:val="clear" w:color="auto" w:fill="FFFFFF"/>
              </w:rPr>
            </w:pPr>
            <w:r w:rsidRPr="004A0104">
              <w:rPr>
                <w:sz w:val="20"/>
                <w:szCs w:val="20"/>
                <w:highlight w:val="yellow"/>
              </w:rPr>
              <w:t xml:space="preserve"> </w:t>
            </w:r>
          </w:p>
          <w:p w14:paraId="1AF9611A"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C0EF11E"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4450177"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200</w:t>
            </w:r>
          </w:p>
        </w:tc>
        <w:tc>
          <w:tcPr>
            <w:tcW w:w="850" w:type="dxa"/>
            <w:tcBorders>
              <w:top w:val="single" w:sz="4" w:space="0" w:color="auto"/>
              <w:left w:val="single" w:sz="4" w:space="0" w:color="auto"/>
              <w:bottom w:val="single" w:sz="4" w:space="0" w:color="auto"/>
              <w:right w:val="single" w:sz="4" w:space="0" w:color="auto"/>
            </w:tcBorders>
          </w:tcPr>
          <w:p w14:paraId="3655E58F"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185462B0" w14:textId="77777777" w:rsidR="00E97C5C" w:rsidRPr="004A0104" w:rsidRDefault="00E97C5C" w:rsidP="00F562AF">
            <w:pPr>
              <w:jc w:val="center"/>
              <w:rPr>
                <w:sz w:val="20"/>
                <w:szCs w:val="20"/>
                <w:lang w:eastAsia="en-US"/>
              </w:rPr>
            </w:pPr>
            <w:r w:rsidRPr="004A0104">
              <w:rPr>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785AB534" w14:textId="77777777" w:rsidR="00E97C5C" w:rsidRPr="004A0104" w:rsidRDefault="00E97C5C" w:rsidP="00F562AF">
            <w:pPr>
              <w:jc w:val="center"/>
              <w:rPr>
                <w:sz w:val="20"/>
                <w:szCs w:val="20"/>
                <w:lang w:eastAsia="en-US"/>
              </w:rPr>
            </w:pPr>
            <w:r w:rsidRPr="004A0104">
              <w:rPr>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4AE67FBB" w14:textId="77777777" w:rsidR="00E97C5C" w:rsidRPr="004A0104" w:rsidRDefault="00E97C5C" w:rsidP="00F562AF">
            <w:pPr>
              <w:jc w:val="center"/>
              <w:rPr>
                <w:sz w:val="20"/>
                <w:szCs w:val="20"/>
                <w:lang w:eastAsia="en-US"/>
              </w:rPr>
            </w:pPr>
            <w:r w:rsidRPr="004A0104">
              <w:rPr>
                <w:sz w:val="20"/>
                <w:szCs w:val="20"/>
                <w:lang w:eastAsia="en-US"/>
              </w:rPr>
              <w:t>50</w:t>
            </w:r>
          </w:p>
        </w:tc>
        <w:tc>
          <w:tcPr>
            <w:tcW w:w="1275" w:type="dxa"/>
            <w:tcBorders>
              <w:top w:val="single" w:sz="4" w:space="0" w:color="auto"/>
              <w:left w:val="single" w:sz="4" w:space="0" w:color="auto"/>
              <w:bottom w:val="single" w:sz="4" w:space="0" w:color="auto"/>
              <w:right w:val="single" w:sz="4" w:space="0" w:color="auto"/>
            </w:tcBorders>
          </w:tcPr>
          <w:p w14:paraId="07BEFBE2" w14:textId="77777777" w:rsidR="00E97C5C" w:rsidRPr="004A0104" w:rsidRDefault="00E97C5C" w:rsidP="00F562AF">
            <w:pPr>
              <w:jc w:val="center"/>
              <w:rPr>
                <w:sz w:val="20"/>
                <w:szCs w:val="20"/>
                <w:lang w:eastAsia="en-US"/>
              </w:rPr>
            </w:pPr>
            <w:r w:rsidRPr="004A0104">
              <w:rPr>
                <w:rFonts w:eastAsia="Calibri"/>
                <w:sz w:val="20"/>
                <w:szCs w:val="20"/>
                <w:lang w:eastAsia="en-US"/>
              </w:rPr>
              <w:t>215</w:t>
            </w:r>
          </w:p>
        </w:tc>
        <w:tc>
          <w:tcPr>
            <w:tcW w:w="1134" w:type="dxa"/>
            <w:tcBorders>
              <w:top w:val="single" w:sz="4" w:space="0" w:color="auto"/>
              <w:left w:val="single" w:sz="4" w:space="0" w:color="auto"/>
              <w:bottom w:val="single" w:sz="4" w:space="0" w:color="auto"/>
              <w:right w:val="single" w:sz="4" w:space="0" w:color="auto"/>
            </w:tcBorders>
          </w:tcPr>
          <w:p w14:paraId="44D1C380" w14:textId="77777777" w:rsidR="00E97C5C" w:rsidRPr="004A0104" w:rsidRDefault="00E97C5C" w:rsidP="00F562AF">
            <w:pPr>
              <w:jc w:val="center"/>
              <w:rPr>
                <w:sz w:val="20"/>
                <w:szCs w:val="20"/>
                <w:lang w:eastAsia="en-US"/>
              </w:rPr>
            </w:pPr>
            <w:r w:rsidRPr="004A0104">
              <w:rPr>
                <w:rFonts w:eastAsia="Calibri"/>
                <w:sz w:val="20"/>
                <w:szCs w:val="20"/>
                <w:lang w:eastAsia="en-US"/>
              </w:rPr>
              <w:t>220</w:t>
            </w:r>
          </w:p>
        </w:tc>
        <w:tc>
          <w:tcPr>
            <w:tcW w:w="1134" w:type="dxa"/>
            <w:tcBorders>
              <w:top w:val="single" w:sz="4" w:space="0" w:color="auto"/>
              <w:left w:val="single" w:sz="4" w:space="0" w:color="auto"/>
              <w:bottom w:val="single" w:sz="4" w:space="0" w:color="auto"/>
              <w:right w:val="single" w:sz="4" w:space="0" w:color="auto"/>
            </w:tcBorders>
          </w:tcPr>
          <w:p w14:paraId="3E45DA65" w14:textId="77777777" w:rsidR="00E97C5C" w:rsidRPr="004A0104" w:rsidRDefault="00E97C5C" w:rsidP="00F562AF">
            <w:pPr>
              <w:jc w:val="center"/>
              <w:rPr>
                <w:sz w:val="20"/>
                <w:szCs w:val="20"/>
                <w:lang w:eastAsia="en-US"/>
              </w:rPr>
            </w:pPr>
            <w:r w:rsidRPr="004A0104">
              <w:rPr>
                <w:rFonts w:eastAsia="Calibri"/>
                <w:sz w:val="20"/>
                <w:szCs w:val="20"/>
                <w:lang w:eastAsia="en-US"/>
              </w:rPr>
              <w:t>230</w:t>
            </w:r>
          </w:p>
        </w:tc>
        <w:tc>
          <w:tcPr>
            <w:tcW w:w="1701" w:type="dxa"/>
            <w:vMerge w:val="restart"/>
            <w:tcBorders>
              <w:top w:val="single" w:sz="4" w:space="0" w:color="auto"/>
              <w:left w:val="single" w:sz="4" w:space="0" w:color="auto"/>
              <w:right w:val="single" w:sz="4" w:space="0" w:color="auto"/>
            </w:tcBorders>
          </w:tcPr>
          <w:p w14:paraId="18D826D1"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tcPr>
          <w:p w14:paraId="3755D666" w14:textId="77777777" w:rsidR="00E97C5C" w:rsidRPr="004A0104" w:rsidRDefault="00E97C5C" w:rsidP="00F562AF">
            <w:pPr>
              <w:rPr>
                <w:color w:val="000000"/>
                <w:sz w:val="20"/>
                <w:szCs w:val="20"/>
              </w:rPr>
            </w:pPr>
            <w:r w:rsidRPr="004A0104">
              <w:rPr>
                <w:color w:val="000000"/>
                <w:sz w:val="20"/>
                <w:szCs w:val="20"/>
              </w:rPr>
              <w:t xml:space="preserve">Обучение молодежи и обмен опытом в волонтерской деятельности. </w:t>
            </w:r>
          </w:p>
          <w:p w14:paraId="730EE2EA" w14:textId="77777777" w:rsidR="00E97C5C" w:rsidRPr="004A0104" w:rsidRDefault="00E97C5C" w:rsidP="00F562AF">
            <w:pPr>
              <w:rPr>
                <w:color w:val="000000"/>
                <w:sz w:val="20"/>
                <w:szCs w:val="20"/>
              </w:rPr>
            </w:pPr>
            <w:r w:rsidRPr="004A0104">
              <w:rPr>
                <w:color w:val="000000"/>
                <w:sz w:val="20"/>
                <w:szCs w:val="20"/>
              </w:rPr>
              <w:t>Привлечение к участию волонтеров других районов НСО.</w:t>
            </w:r>
          </w:p>
          <w:p w14:paraId="1D241F60" w14:textId="77777777" w:rsidR="00E97C5C" w:rsidRPr="004A0104" w:rsidRDefault="00E97C5C" w:rsidP="00F562AF">
            <w:pPr>
              <w:rPr>
                <w:color w:val="000000"/>
                <w:sz w:val="20"/>
                <w:szCs w:val="20"/>
              </w:rPr>
            </w:pPr>
            <w:r w:rsidRPr="004A0104">
              <w:rPr>
                <w:color w:val="000000"/>
                <w:sz w:val="20"/>
                <w:szCs w:val="20"/>
              </w:rPr>
              <w:t>Ежегодное количество участников:</w:t>
            </w:r>
          </w:p>
          <w:p w14:paraId="0DD45CCD" w14:textId="77777777" w:rsidR="00E97C5C" w:rsidRPr="004A0104" w:rsidRDefault="00E97C5C" w:rsidP="00F562AF">
            <w:pPr>
              <w:rPr>
                <w:color w:val="000000"/>
                <w:sz w:val="20"/>
                <w:szCs w:val="20"/>
              </w:rPr>
            </w:pPr>
            <w:r w:rsidRPr="004A0104">
              <w:rPr>
                <w:color w:val="000000"/>
                <w:sz w:val="20"/>
                <w:szCs w:val="20"/>
              </w:rPr>
              <w:t>2022 - не менее  200 человек;</w:t>
            </w:r>
          </w:p>
          <w:p w14:paraId="26F8DD6C" w14:textId="77777777" w:rsidR="00E97C5C" w:rsidRPr="004A0104" w:rsidRDefault="00E97C5C" w:rsidP="00F562AF">
            <w:pPr>
              <w:rPr>
                <w:color w:val="000000"/>
                <w:sz w:val="20"/>
                <w:szCs w:val="20"/>
              </w:rPr>
            </w:pPr>
            <w:r w:rsidRPr="004A0104">
              <w:rPr>
                <w:color w:val="000000"/>
                <w:sz w:val="20"/>
                <w:szCs w:val="20"/>
              </w:rPr>
              <w:t>2023 – 215 человек;</w:t>
            </w:r>
          </w:p>
          <w:p w14:paraId="34532D82" w14:textId="77777777" w:rsidR="00E97C5C" w:rsidRPr="004A0104" w:rsidRDefault="00E97C5C" w:rsidP="00F562AF">
            <w:pPr>
              <w:rPr>
                <w:color w:val="000000"/>
                <w:sz w:val="20"/>
                <w:szCs w:val="20"/>
              </w:rPr>
            </w:pPr>
            <w:r w:rsidRPr="004A0104">
              <w:rPr>
                <w:color w:val="000000"/>
                <w:sz w:val="20"/>
                <w:szCs w:val="20"/>
              </w:rPr>
              <w:t>2024 – 220 человек;</w:t>
            </w:r>
          </w:p>
          <w:p w14:paraId="7605B3AF" w14:textId="77777777" w:rsidR="00E97C5C" w:rsidRPr="004A0104" w:rsidRDefault="00E97C5C" w:rsidP="00F562AF">
            <w:pPr>
              <w:rPr>
                <w:sz w:val="20"/>
                <w:szCs w:val="20"/>
                <w:lang w:eastAsia="en-US"/>
              </w:rPr>
            </w:pPr>
            <w:r w:rsidRPr="004A0104">
              <w:rPr>
                <w:color w:val="000000"/>
                <w:sz w:val="20"/>
                <w:szCs w:val="20"/>
              </w:rPr>
              <w:t>2025 – 230 человек</w:t>
            </w:r>
          </w:p>
        </w:tc>
      </w:tr>
      <w:tr w:rsidR="00E97C5C" w:rsidRPr="004A0104" w14:paraId="7C09421C" w14:textId="77777777" w:rsidTr="00F562AF">
        <w:trPr>
          <w:trHeight w:val="489"/>
        </w:trPr>
        <w:tc>
          <w:tcPr>
            <w:tcW w:w="1701" w:type="dxa"/>
            <w:vMerge/>
            <w:tcBorders>
              <w:left w:val="single" w:sz="4" w:space="0" w:color="auto"/>
              <w:right w:val="single" w:sz="4" w:space="0" w:color="auto"/>
            </w:tcBorders>
          </w:tcPr>
          <w:p w14:paraId="341CCB19"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FA84902" w14:textId="77777777" w:rsidR="00E97C5C" w:rsidRPr="004A0104" w:rsidRDefault="00E97C5C" w:rsidP="00F562AF">
            <w:pPr>
              <w:rPr>
                <w:sz w:val="20"/>
                <w:szCs w:val="20"/>
              </w:rPr>
            </w:pPr>
            <w:r w:rsidRPr="004A0104">
              <w:rPr>
                <w:sz w:val="20"/>
                <w:szCs w:val="20"/>
              </w:rPr>
              <w:t xml:space="preserve">Сумма затрат, </w:t>
            </w:r>
          </w:p>
          <w:p w14:paraId="0605C425"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64280EE" w14:textId="77777777" w:rsidR="00E97C5C" w:rsidRPr="004A0104" w:rsidRDefault="00E97C5C" w:rsidP="00F562AF">
            <w:pPr>
              <w:jc w:val="center"/>
              <w:rPr>
                <w:bCs/>
                <w:color w:val="000000"/>
                <w:sz w:val="20"/>
                <w:szCs w:val="20"/>
                <w:highlight w:val="yellow"/>
                <w:lang w:eastAsia="en-US"/>
              </w:rPr>
            </w:pPr>
            <w:r w:rsidRPr="004A0104">
              <w:rPr>
                <w:rFonts w:eastAsia="Calibri"/>
                <w:bCs/>
                <w:sz w:val="20"/>
                <w:szCs w:val="20"/>
                <w:lang w:eastAsia="en-US"/>
              </w:rPr>
              <w:t>12,0</w:t>
            </w:r>
          </w:p>
        </w:tc>
        <w:tc>
          <w:tcPr>
            <w:tcW w:w="850" w:type="dxa"/>
            <w:tcBorders>
              <w:top w:val="single" w:sz="4" w:space="0" w:color="auto"/>
              <w:left w:val="single" w:sz="4" w:space="0" w:color="auto"/>
              <w:bottom w:val="single" w:sz="4" w:space="0" w:color="auto"/>
              <w:right w:val="single" w:sz="4" w:space="0" w:color="auto"/>
            </w:tcBorders>
          </w:tcPr>
          <w:p w14:paraId="6058FADB" w14:textId="77777777" w:rsidR="00E97C5C" w:rsidRPr="004A0104" w:rsidRDefault="00E97C5C" w:rsidP="00F562AF">
            <w:pPr>
              <w:jc w:val="center"/>
              <w:rPr>
                <w:bCs/>
                <w:sz w:val="20"/>
                <w:szCs w:val="20"/>
                <w:lang w:eastAsia="en-US"/>
              </w:rPr>
            </w:pPr>
            <w:r w:rsidRPr="004A0104">
              <w:rPr>
                <w:bCs/>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tcPr>
          <w:p w14:paraId="509C9FF0"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3B0A81C" w14:textId="77777777" w:rsidR="00E97C5C" w:rsidRPr="004A0104" w:rsidRDefault="00E97C5C" w:rsidP="00F562AF">
            <w:pPr>
              <w:jc w:val="center"/>
              <w:rPr>
                <w:bCs/>
                <w:sz w:val="20"/>
                <w:szCs w:val="20"/>
                <w:lang w:eastAsia="en-US"/>
              </w:rPr>
            </w:pPr>
            <w:r w:rsidRPr="004A0104">
              <w:rPr>
                <w:bCs/>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tcPr>
          <w:p w14:paraId="4B2DFF8E" w14:textId="77777777" w:rsidR="00E97C5C" w:rsidRPr="004A0104" w:rsidRDefault="00E97C5C" w:rsidP="00F562AF">
            <w:pPr>
              <w:jc w:val="center"/>
              <w:rPr>
                <w:bCs/>
                <w:sz w:val="20"/>
                <w:szCs w:val="20"/>
                <w:lang w:eastAsia="en-US"/>
              </w:rPr>
            </w:pPr>
            <w:r w:rsidRPr="004A0104">
              <w:rPr>
                <w:bCs/>
                <w:sz w:val="20"/>
                <w:szCs w:val="20"/>
                <w:lang w:eastAsia="en-US"/>
              </w:rPr>
              <w:t>2,0</w:t>
            </w:r>
          </w:p>
        </w:tc>
        <w:tc>
          <w:tcPr>
            <w:tcW w:w="1275" w:type="dxa"/>
            <w:tcBorders>
              <w:top w:val="single" w:sz="4" w:space="0" w:color="auto"/>
              <w:left w:val="single" w:sz="4" w:space="0" w:color="auto"/>
              <w:bottom w:val="single" w:sz="4" w:space="0" w:color="auto"/>
              <w:right w:val="single" w:sz="4" w:space="0" w:color="auto"/>
            </w:tcBorders>
          </w:tcPr>
          <w:p w14:paraId="3EB1CC11" w14:textId="77777777" w:rsidR="00E97C5C" w:rsidRPr="004A0104" w:rsidRDefault="00E97C5C" w:rsidP="00F562AF">
            <w:pPr>
              <w:jc w:val="center"/>
              <w:rPr>
                <w:bCs/>
                <w:sz w:val="20"/>
                <w:szCs w:val="20"/>
                <w:highlight w:val="yellow"/>
                <w:lang w:eastAsia="en-US"/>
              </w:rPr>
            </w:pPr>
            <w:r w:rsidRPr="004A0104">
              <w:rPr>
                <w:rFonts w:eastAsia="Calibri"/>
                <w:bCs/>
                <w:sz w:val="20"/>
                <w:szCs w:val="20"/>
                <w:lang w:eastAsia="en-US"/>
              </w:rPr>
              <w:t>14,0</w:t>
            </w:r>
          </w:p>
        </w:tc>
        <w:tc>
          <w:tcPr>
            <w:tcW w:w="1134" w:type="dxa"/>
            <w:tcBorders>
              <w:top w:val="single" w:sz="4" w:space="0" w:color="auto"/>
              <w:left w:val="single" w:sz="4" w:space="0" w:color="auto"/>
              <w:bottom w:val="single" w:sz="4" w:space="0" w:color="auto"/>
              <w:right w:val="single" w:sz="4" w:space="0" w:color="auto"/>
            </w:tcBorders>
          </w:tcPr>
          <w:p w14:paraId="45EE8E14" w14:textId="77777777" w:rsidR="00E97C5C" w:rsidRPr="004A0104" w:rsidRDefault="00E97C5C" w:rsidP="00F562AF">
            <w:pPr>
              <w:jc w:val="center"/>
              <w:rPr>
                <w:bCs/>
                <w:sz w:val="20"/>
                <w:szCs w:val="20"/>
                <w:highlight w:val="yellow"/>
                <w:lang w:eastAsia="en-US"/>
              </w:rPr>
            </w:pPr>
            <w:r w:rsidRPr="004A0104">
              <w:rPr>
                <w:rFonts w:eastAsia="Calibri"/>
                <w:bCs/>
                <w:sz w:val="20"/>
                <w:szCs w:val="20"/>
                <w:lang w:eastAsia="en-US"/>
              </w:rPr>
              <w:t>15,0</w:t>
            </w:r>
          </w:p>
        </w:tc>
        <w:tc>
          <w:tcPr>
            <w:tcW w:w="1134" w:type="dxa"/>
            <w:tcBorders>
              <w:top w:val="single" w:sz="4" w:space="0" w:color="auto"/>
              <w:left w:val="single" w:sz="4" w:space="0" w:color="auto"/>
              <w:bottom w:val="single" w:sz="4" w:space="0" w:color="auto"/>
              <w:right w:val="single" w:sz="4" w:space="0" w:color="auto"/>
            </w:tcBorders>
          </w:tcPr>
          <w:p w14:paraId="6BCD704D" w14:textId="77777777" w:rsidR="00E97C5C" w:rsidRPr="004A0104" w:rsidRDefault="00E97C5C" w:rsidP="00F562AF">
            <w:pPr>
              <w:jc w:val="center"/>
              <w:rPr>
                <w:bCs/>
                <w:sz w:val="20"/>
                <w:szCs w:val="20"/>
                <w:highlight w:val="yellow"/>
                <w:lang w:eastAsia="en-US"/>
              </w:rPr>
            </w:pPr>
            <w:r w:rsidRPr="004A0104">
              <w:rPr>
                <w:rFonts w:eastAsia="Calibri"/>
                <w:bCs/>
                <w:sz w:val="20"/>
                <w:szCs w:val="20"/>
                <w:lang w:eastAsia="en-US"/>
              </w:rPr>
              <w:t>17,0</w:t>
            </w:r>
          </w:p>
        </w:tc>
        <w:tc>
          <w:tcPr>
            <w:tcW w:w="1701" w:type="dxa"/>
            <w:vMerge/>
            <w:tcBorders>
              <w:left w:val="single" w:sz="4" w:space="0" w:color="auto"/>
              <w:right w:val="single" w:sz="4" w:space="0" w:color="auto"/>
            </w:tcBorders>
          </w:tcPr>
          <w:p w14:paraId="435A2E6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5B35678" w14:textId="77777777" w:rsidR="00E97C5C" w:rsidRPr="004A0104" w:rsidRDefault="00E97C5C" w:rsidP="00F562AF">
            <w:pPr>
              <w:rPr>
                <w:sz w:val="20"/>
                <w:szCs w:val="20"/>
                <w:lang w:eastAsia="en-US"/>
              </w:rPr>
            </w:pPr>
          </w:p>
        </w:tc>
      </w:tr>
      <w:tr w:rsidR="00E97C5C" w:rsidRPr="004A0104" w14:paraId="0CA54224" w14:textId="77777777" w:rsidTr="00F562AF">
        <w:trPr>
          <w:trHeight w:val="489"/>
        </w:trPr>
        <w:tc>
          <w:tcPr>
            <w:tcW w:w="1701" w:type="dxa"/>
            <w:vMerge/>
            <w:tcBorders>
              <w:left w:val="single" w:sz="4" w:space="0" w:color="auto"/>
              <w:right w:val="single" w:sz="4" w:space="0" w:color="auto"/>
            </w:tcBorders>
          </w:tcPr>
          <w:p w14:paraId="0A3A2A94"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48033B9"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54D36BE"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E39FEA7"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1EB083D"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0A7CF2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0C2A71F"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692113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CABA40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FC17996"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C625ACA"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441D56B" w14:textId="77777777" w:rsidR="00E97C5C" w:rsidRPr="004A0104" w:rsidRDefault="00E97C5C" w:rsidP="00F562AF">
            <w:pPr>
              <w:rPr>
                <w:sz w:val="20"/>
                <w:szCs w:val="20"/>
                <w:lang w:eastAsia="en-US"/>
              </w:rPr>
            </w:pPr>
          </w:p>
        </w:tc>
      </w:tr>
      <w:tr w:rsidR="00E97C5C" w:rsidRPr="004A0104" w14:paraId="4FC63C07" w14:textId="77777777" w:rsidTr="00F562AF">
        <w:trPr>
          <w:trHeight w:val="489"/>
        </w:trPr>
        <w:tc>
          <w:tcPr>
            <w:tcW w:w="1701" w:type="dxa"/>
            <w:vMerge/>
            <w:tcBorders>
              <w:left w:val="single" w:sz="4" w:space="0" w:color="auto"/>
              <w:right w:val="single" w:sz="4" w:space="0" w:color="auto"/>
            </w:tcBorders>
          </w:tcPr>
          <w:p w14:paraId="3AE71181"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D976511"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40D29E6"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80D258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B65CF7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BD4C1C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C1AB5F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7C3102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14EAE8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28B855C"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D87D2F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EB63970" w14:textId="77777777" w:rsidR="00E97C5C" w:rsidRPr="004A0104" w:rsidRDefault="00E97C5C" w:rsidP="00F562AF">
            <w:pPr>
              <w:rPr>
                <w:sz w:val="20"/>
                <w:szCs w:val="20"/>
                <w:lang w:eastAsia="en-US"/>
              </w:rPr>
            </w:pPr>
          </w:p>
        </w:tc>
      </w:tr>
      <w:tr w:rsidR="00E97C5C" w:rsidRPr="004A0104" w14:paraId="44B5252F" w14:textId="77777777" w:rsidTr="00F562AF">
        <w:trPr>
          <w:trHeight w:val="489"/>
        </w:trPr>
        <w:tc>
          <w:tcPr>
            <w:tcW w:w="1701" w:type="dxa"/>
            <w:vMerge/>
            <w:tcBorders>
              <w:left w:val="single" w:sz="4" w:space="0" w:color="auto"/>
              <w:right w:val="single" w:sz="4" w:space="0" w:color="auto"/>
            </w:tcBorders>
          </w:tcPr>
          <w:p w14:paraId="02F9B72E"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0F522FF"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174C6ED4" w14:textId="77777777" w:rsidR="00E97C5C" w:rsidRPr="004A0104" w:rsidRDefault="00E97C5C" w:rsidP="00F562AF">
            <w:pPr>
              <w:jc w:val="center"/>
              <w:rPr>
                <w:color w:val="000000"/>
                <w:sz w:val="20"/>
                <w:szCs w:val="20"/>
                <w:highlight w:val="yellow"/>
                <w:lang w:eastAsia="en-US"/>
              </w:rPr>
            </w:pPr>
            <w:r w:rsidRPr="004A0104">
              <w:rPr>
                <w:rFonts w:eastAsia="Calibri"/>
                <w:bCs/>
                <w:sz w:val="20"/>
                <w:szCs w:val="20"/>
                <w:lang w:eastAsia="en-US"/>
              </w:rPr>
              <w:t>12,0</w:t>
            </w:r>
          </w:p>
        </w:tc>
        <w:tc>
          <w:tcPr>
            <w:tcW w:w="850" w:type="dxa"/>
            <w:tcBorders>
              <w:top w:val="single" w:sz="4" w:space="0" w:color="auto"/>
              <w:left w:val="single" w:sz="4" w:space="0" w:color="auto"/>
              <w:bottom w:val="single" w:sz="4" w:space="0" w:color="auto"/>
              <w:right w:val="single" w:sz="4" w:space="0" w:color="auto"/>
            </w:tcBorders>
          </w:tcPr>
          <w:p w14:paraId="6A446B7E" w14:textId="77777777" w:rsidR="00E97C5C" w:rsidRPr="004A0104" w:rsidRDefault="00E97C5C" w:rsidP="00F562AF">
            <w:pPr>
              <w:jc w:val="center"/>
              <w:rPr>
                <w:sz w:val="20"/>
                <w:szCs w:val="20"/>
                <w:highlight w:val="yellow"/>
                <w:lang w:eastAsia="en-US"/>
              </w:rPr>
            </w:pPr>
            <w:r w:rsidRPr="004A0104">
              <w:rPr>
                <w:bCs/>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tcPr>
          <w:p w14:paraId="5DDCAE9E" w14:textId="77777777" w:rsidR="00E97C5C" w:rsidRPr="004A0104" w:rsidRDefault="00E97C5C" w:rsidP="00F562AF">
            <w:pPr>
              <w:jc w:val="center"/>
              <w:rPr>
                <w:sz w:val="20"/>
                <w:szCs w:val="20"/>
                <w:highlight w:val="yellow"/>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623C82D" w14:textId="77777777" w:rsidR="00E97C5C" w:rsidRPr="004A0104" w:rsidRDefault="00E97C5C" w:rsidP="00F562AF">
            <w:pPr>
              <w:jc w:val="center"/>
              <w:rPr>
                <w:sz w:val="20"/>
                <w:szCs w:val="20"/>
                <w:highlight w:val="yellow"/>
                <w:lang w:eastAsia="en-US"/>
              </w:rPr>
            </w:pPr>
            <w:r w:rsidRPr="004A0104">
              <w:rPr>
                <w:bCs/>
                <w:sz w:val="20"/>
                <w:szCs w:val="20"/>
                <w:lang w:eastAsia="en-US"/>
              </w:rPr>
              <w:t>2,0</w:t>
            </w:r>
          </w:p>
        </w:tc>
        <w:tc>
          <w:tcPr>
            <w:tcW w:w="851" w:type="dxa"/>
            <w:tcBorders>
              <w:top w:val="single" w:sz="4" w:space="0" w:color="auto"/>
              <w:left w:val="single" w:sz="4" w:space="0" w:color="auto"/>
              <w:bottom w:val="single" w:sz="4" w:space="0" w:color="auto"/>
              <w:right w:val="single" w:sz="4" w:space="0" w:color="auto"/>
            </w:tcBorders>
          </w:tcPr>
          <w:p w14:paraId="55C34BF3" w14:textId="77777777" w:rsidR="00E97C5C" w:rsidRPr="004A0104" w:rsidRDefault="00E97C5C" w:rsidP="00F562AF">
            <w:pPr>
              <w:jc w:val="center"/>
              <w:rPr>
                <w:sz w:val="20"/>
                <w:szCs w:val="20"/>
                <w:highlight w:val="yellow"/>
                <w:lang w:eastAsia="en-US"/>
              </w:rPr>
            </w:pPr>
            <w:r w:rsidRPr="004A0104">
              <w:rPr>
                <w:bCs/>
                <w:sz w:val="20"/>
                <w:szCs w:val="20"/>
                <w:lang w:eastAsia="en-US"/>
              </w:rPr>
              <w:t>2,0</w:t>
            </w:r>
          </w:p>
        </w:tc>
        <w:tc>
          <w:tcPr>
            <w:tcW w:w="1275" w:type="dxa"/>
            <w:tcBorders>
              <w:top w:val="single" w:sz="4" w:space="0" w:color="auto"/>
              <w:left w:val="single" w:sz="4" w:space="0" w:color="auto"/>
              <w:bottom w:val="single" w:sz="4" w:space="0" w:color="auto"/>
              <w:right w:val="single" w:sz="4" w:space="0" w:color="auto"/>
            </w:tcBorders>
          </w:tcPr>
          <w:p w14:paraId="40458ECE"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14,0</w:t>
            </w:r>
          </w:p>
        </w:tc>
        <w:tc>
          <w:tcPr>
            <w:tcW w:w="1134" w:type="dxa"/>
            <w:tcBorders>
              <w:top w:val="single" w:sz="4" w:space="0" w:color="auto"/>
              <w:left w:val="single" w:sz="4" w:space="0" w:color="auto"/>
              <w:bottom w:val="single" w:sz="4" w:space="0" w:color="auto"/>
              <w:right w:val="single" w:sz="4" w:space="0" w:color="auto"/>
            </w:tcBorders>
          </w:tcPr>
          <w:p w14:paraId="47845365"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15,0</w:t>
            </w:r>
          </w:p>
        </w:tc>
        <w:tc>
          <w:tcPr>
            <w:tcW w:w="1134" w:type="dxa"/>
            <w:tcBorders>
              <w:top w:val="single" w:sz="4" w:space="0" w:color="auto"/>
              <w:left w:val="single" w:sz="4" w:space="0" w:color="auto"/>
              <w:bottom w:val="single" w:sz="4" w:space="0" w:color="auto"/>
              <w:right w:val="single" w:sz="4" w:space="0" w:color="auto"/>
            </w:tcBorders>
          </w:tcPr>
          <w:p w14:paraId="3A802C5F"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17,0</w:t>
            </w:r>
          </w:p>
        </w:tc>
        <w:tc>
          <w:tcPr>
            <w:tcW w:w="1701" w:type="dxa"/>
            <w:vMerge/>
            <w:tcBorders>
              <w:left w:val="single" w:sz="4" w:space="0" w:color="auto"/>
              <w:right w:val="single" w:sz="4" w:space="0" w:color="auto"/>
            </w:tcBorders>
          </w:tcPr>
          <w:p w14:paraId="62331AD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D98A9C0" w14:textId="77777777" w:rsidR="00E97C5C" w:rsidRPr="004A0104" w:rsidRDefault="00E97C5C" w:rsidP="00F562AF">
            <w:pPr>
              <w:rPr>
                <w:sz w:val="20"/>
                <w:szCs w:val="20"/>
                <w:lang w:eastAsia="en-US"/>
              </w:rPr>
            </w:pPr>
          </w:p>
        </w:tc>
      </w:tr>
      <w:tr w:rsidR="00E97C5C" w:rsidRPr="004A0104" w14:paraId="0BB28A15" w14:textId="77777777" w:rsidTr="00F562AF">
        <w:trPr>
          <w:trHeight w:val="489"/>
        </w:trPr>
        <w:tc>
          <w:tcPr>
            <w:tcW w:w="1701" w:type="dxa"/>
            <w:vMerge/>
            <w:tcBorders>
              <w:left w:val="single" w:sz="4" w:space="0" w:color="auto"/>
              <w:bottom w:val="single" w:sz="4" w:space="0" w:color="auto"/>
              <w:right w:val="single" w:sz="4" w:space="0" w:color="auto"/>
            </w:tcBorders>
          </w:tcPr>
          <w:p w14:paraId="74604E45"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DA790DF"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06D92C2"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6A3C47D"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3B5C919"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FF0AE2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F56FC5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71B897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674AD3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525BF72"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342E2F30"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6AD515CF" w14:textId="77777777" w:rsidR="00E97C5C" w:rsidRPr="004A0104" w:rsidRDefault="00E97C5C" w:rsidP="00F562AF">
            <w:pPr>
              <w:rPr>
                <w:sz w:val="20"/>
                <w:szCs w:val="20"/>
                <w:lang w:eastAsia="en-US"/>
              </w:rPr>
            </w:pPr>
          </w:p>
        </w:tc>
      </w:tr>
      <w:tr w:rsidR="00E97C5C" w:rsidRPr="004A0104" w14:paraId="733BF3AF" w14:textId="77777777" w:rsidTr="00F562AF">
        <w:trPr>
          <w:trHeight w:val="489"/>
        </w:trPr>
        <w:tc>
          <w:tcPr>
            <w:tcW w:w="1701" w:type="dxa"/>
            <w:vMerge w:val="restart"/>
            <w:tcBorders>
              <w:left w:val="single" w:sz="4" w:space="0" w:color="auto"/>
              <w:right w:val="single" w:sz="4" w:space="0" w:color="auto"/>
            </w:tcBorders>
          </w:tcPr>
          <w:p w14:paraId="5B68000C" w14:textId="77777777" w:rsidR="00E97C5C" w:rsidRPr="004A0104" w:rsidRDefault="00E97C5C" w:rsidP="00F562AF">
            <w:pPr>
              <w:rPr>
                <w:sz w:val="20"/>
                <w:szCs w:val="20"/>
              </w:rPr>
            </w:pPr>
            <w:r w:rsidRPr="004A0104">
              <w:rPr>
                <w:color w:val="000000"/>
                <w:sz w:val="20"/>
                <w:szCs w:val="20"/>
                <w:shd w:val="clear" w:color="auto" w:fill="FFFFFF"/>
              </w:rPr>
              <w:t>3.6. Организация участия представителей Куйбышевского района в мероприятиях различного уровня, направленных на популяризацию добровольческого  движения</w:t>
            </w:r>
          </w:p>
        </w:tc>
        <w:tc>
          <w:tcPr>
            <w:tcW w:w="1635" w:type="dxa"/>
            <w:tcBorders>
              <w:top w:val="single" w:sz="4" w:space="0" w:color="auto"/>
              <w:left w:val="single" w:sz="4" w:space="0" w:color="auto"/>
              <w:bottom w:val="single" w:sz="4" w:space="0" w:color="auto"/>
              <w:right w:val="single" w:sz="4" w:space="0" w:color="auto"/>
            </w:tcBorders>
          </w:tcPr>
          <w:p w14:paraId="3FD6C3F2"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D27F0DC"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10</w:t>
            </w:r>
          </w:p>
        </w:tc>
        <w:tc>
          <w:tcPr>
            <w:tcW w:w="850" w:type="dxa"/>
            <w:tcBorders>
              <w:top w:val="single" w:sz="4" w:space="0" w:color="auto"/>
              <w:left w:val="single" w:sz="4" w:space="0" w:color="auto"/>
              <w:bottom w:val="single" w:sz="4" w:space="0" w:color="auto"/>
              <w:right w:val="single" w:sz="4" w:space="0" w:color="auto"/>
            </w:tcBorders>
          </w:tcPr>
          <w:p w14:paraId="704FE882"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497B318"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ABE80E8" w14:textId="77777777" w:rsidR="00E97C5C" w:rsidRPr="004A0104" w:rsidRDefault="00E97C5C" w:rsidP="00F562AF">
            <w:pPr>
              <w:jc w:val="center"/>
              <w:rPr>
                <w:sz w:val="20"/>
                <w:szCs w:val="20"/>
                <w:lang w:eastAsia="en-US"/>
              </w:rPr>
            </w:pPr>
            <w:r w:rsidRPr="004A0104">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14:paraId="4963E7F2" w14:textId="77777777" w:rsidR="00E97C5C" w:rsidRPr="004A0104" w:rsidRDefault="00E97C5C" w:rsidP="00F562AF">
            <w:pPr>
              <w:jc w:val="center"/>
              <w:rPr>
                <w:sz w:val="20"/>
                <w:szCs w:val="20"/>
                <w:lang w:eastAsia="en-US"/>
              </w:rPr>
            </w:pPr>
            <w:r w:rsidRPr="004A0104">
              <w:rPr>
                <w:sz w:val="20"/>
                <w:szCs w:val="20"/>
                <w:lang w:eastAsia="en-US"/>
              </w:rPr>
              <w:t>5</w:t>
            </w:r>
          </w:p>
        </w:tc>
        <w:tc>
          <w:tcPr>
            <w:tcW w:w="1275" w:type="dxa"/>
            <w:tcBorders>
              <w:top w:val="single" w:sz="4" w:space="0" w:color="auto"/>
              <w:left w:val="single" w:sz="4" w:space="0" w:color="auto"/>
              <w:bottom w:val="single" w:sz="4" w:space="0" w:color="auto"/>
              <w:right w:val="single" w:sz="4" w:space="0" w:color="auto"/>
            </w:tcBorders>
          </w:tcPr>
          <w:p w14:paraId="18C61A70" w14:textId="77777777" w:rsidR="00E97C5C" w:rsidRPr="004A0104" w:rsidRDefault="00E97C5C" w:rsidP="00F562AF">
            <w:pPr>
              <w:jc w:val="center"/>
              <w:rPr>
                <w:sz w:val="20"/>
                <w:szCs w:val="20"/>
                <w:lang w:eastAsia="en-US"/>
              </w:rPr>
            </w:pPr>
            <w:r w:rsidRPr="004A0104">
              <w:rPr>
                <w:rFonts w:eastAsia="Calibri"/>
                <w:sz w:val="20"/>
                <w:szCs w:val="20"/>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02F10745" w14:textId="77777777" w:rsidR="00E97C5C" w:rsidRPr="004A0104" w:rsidRDefault="00E97C5C" w:rsidP="00F562AF">
            <w:pPr>
              <w:jc w:val="center"/>
              <w:rPr>
                <w:sz w:val="20"/>
                <w:szCs w:val="20"/>
                <w:lang w:eastAsia="en-US"/>
              </w:rPr>
            </w:pPr>
            <w:r w:rsidRPr="004A0104">
              <w:rPr>
                <w:rFonts w:eastAsia="Calibri"/>
                <w:sz w:val="20"/>
                <w:szCs w:val="20"/>
                <w:lang w:eastAsia="en-US"/>
              </w:rPr>
              <w:t>12</w:t>
            </w:r>
          </w:p>
        </w:tc>
        <w:tc>
          <w:tcPr>
            <w:tcW w:w="1134" w:type="dxa"/>
            <w:tcBorders>
              <w:top w:val="single" w:sz="4" w:space="0" w:color="auto"/>
              <w:left w:val="single" w:sz="4" w:space="0" w:color="auto"/>
              <w:bottom w:val="single" w:sz="4" w:space="0" w:color="auto"/>
              <w:right w:val="single" w:sz="4" w:space="0" w:color="auto"/>
            </w:tcBorders>
          </w:tcPr>
          <w:p w14:paraId="73B0879A" w14:textId="77777777" w:rsidR="00E97C5C" w:rsidRPr="004A0104" w:rsidRDefault="00E97C5C" w:rsidP="00F562AF">
            <w:pPr>
              <w:jc w:val="center"/>
              <w:rPr>
                <w:sz w:val="20"/>
                <w:szCs w:val="20"/>
                <w:lang w:eastAsia="en-US"/>
              </w:rPr>
            </w:pPr>
            <w:r w:rsidRPr="004A0104">
              <w:rPr>
                <w:rFonts w:eastAsia="Calibri"/>
                <w:sz w:val="20"/>
                <w:szCs w:val="20"/>
                <w:lang w:eastAsia="en-US"/>
              </w:rPr>
              <w:t>12</w:t>
            </w:r>
          </w:p>
        </w:tc>
        <w:tc>
          <w:tcPr>
            <w:tcW w:w="1701" w:type="dxa"/>
            <w:vMerge w:val="restart"/>
            <w:tcBorders>
              <w:left w:val="single" w:sz="4" w:space="0" w:color="auto"/>
              <w:right w:val="single" w:sz="4" w:space="0" w:color="auto"/>
            </w:tcBorders>
          </w:tcPr>
          <w:p w14:paraId="564F1F39"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left w:val="single" w:sz="4" w:space="0" w:color="auto"/>
              <w:right w:val="single" w:sz="4" w:space="0" w:color="auto"/>
            </w:tcBorders>
            <w:vAlign w:val="center"/>
          </w:tcPr>
          <w:p w14:paraId="346DBD6D" w14:textId="77777777" w:rsidR="00E97C5C" w:rsidRPr="004A0104" w:rsidRDefault="00E97C5C" w:rsidP="00F562AF">
            <w:pPr>
              <w:rPr>
                <w:sz w:val="20"/>
                <w:szCs w:val="20"/>
                <w:lang w:eastAsia="en-US"/>
              </w:rPr>
            </w:pPr>
            <w:r w:rsidRPr="004A0104">
              <w:rPr>
                <w:sz w:val="20"/>
                <w:szCs w:val="20"/>
                <w:lang w:eastAsia="en-US"/>
              </w:rPr>
              <w:t>Популяризация и поддержка деятельности волонтеров через участие в мероприятиях различного уровня:</w:t>
            </w:r>
          </w:p>
          <w:p w14:paraId="7108D1C4" w14:textId="77777777" w:rsidR="00E97C5C" w:rsidRPr="004A0104" w:rsidRDefault="00E97C5C" w:rsidP="00F562AF">
            <w:pPr>
              <w:rPr>
                <w:sz w:val="20"/>
                <w:szCs w:val="20"/>
                <w:lang w:eastAsia="en-US"/>
              </w:rPr>
            </w:pPr>
            <w:r w:rsidRPr="004A0104">
              <w:rPr>
                <w:sz w:val="20"/>
                <w:szCs w:val="20"/>
                <w:lang w:eastAsia="en-US"/>
              </w:rPr>
              <w:t>Международная Премия #МЫВМЕСТЕ, волонтерский образовательный лагерь «54.VOL», региональная премия «Я-волонтер». Ежегодное количество участников:</w:t>
            </w:r>
          </w:p>
          <w:p w14:paraId="7A643DDE" w14:textId="77777777" w:rsidR="00E97C5C" w:rsidRPr="004A0104" w:rsidRDefault="00E97C5C" w:rsidP="00F562AF">
            <w:pPr>
              <w:rPr>
                <w:sz w:val="20"/>
                <w:szCs w:val="20"/>
                <w:lang w:eastAsia="en-US"/>
              </w:rPr>
            </w:pPr>
            <w:r w:rsidRPr="004A0104">
              <w:rPr>
                <w:sz w:val="20"/>
                <w:szCs w:val="20"/>
                <w:lang w:eastAsia="en-US"/>
              </w:rPr>
              <w:t>2022, 2023 – 10 человек;</w:t>
            </w:r>
          </w:p>
          <w:p w14:paraId="72A65C9D" w14:textId="77777777" w:rsidR="00E97C5C" w:rsidRPr="004A0104" w:rsidRDefault="00E97C5C" w:rsidP="00F562AF">
            <w:pPr>
              <w:rPr>
                <w:sz w:val="20"/>
                <w:szCs w:val="20"/>
                <w:lang w:eastAsia="en-US"/>
              </w:rPr>
            </w:pPr>
            <w:r w:rsidRPr="004A0104">
              <w:rPr>
                <w:sz w:val="20"/>
                <w:szCs w:val="20"/>
                <w:lang w:eastAsia="en-US"/>
              </w:rPr>
              <w:lastRenderedPageBreak/>
              <w:t>2024, 2025 – 12 человек</w:t>
            </w:r>
          </w:p>
        </w:tc>
      </w:tr>
      <w:tr w:rsidR="00E97C5C" w:rsidRPr="004A0104" w14:paraId="7E232271" w14:textId="77777777" w:rsidTr="00F562AF">
        <w:trPr>
          <w:trHeight w:val="489"/>
        </w:trPr>
        <w:tc>
          <w:tcPr>
            <w:tcW w:w="1701" w:type="dxa"/>
            <w:vMerge/>
            <w:tcBorders>
              <w:left w:val="single" w:sz="4" w:space="0" w:color="auto"/>
              <w:right w:val="single" w:sz="4" w:space="0" w:color="auto"/>
            </w:tcBorders>
          </w:tcPr>
          <w:p w14:paraId="5E007C21"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3A6EC0F" w14:textId="77777777" w:rsidR="00E97C5C" w:rsidRPr="004A0104" w:rsidRDefault="00E97C5C" w:rsidP="00F562AF">
            <w:pPr>
              <w:rPr>
                <w:sz w:val="20"/>
                <w:szCs w:val="20"/>
              </w:rPr>
            </w:pPr>
            <w:r w:rsidRPr="004A0104">
              <w:rPr>
                <w:sz w:val="20"/>
                <w:szCs w:val="20"/>
              </w:rPr>
              <w:t xml:space="preserve">Сумма затрат, </w:t>
            </w:r>
          </w:p>
          <w:p w14:paraId="45BACEC5"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A9B34CF" w14:textId="77777777" w:rsidR="00E97C5C" w:rsidRPr="004A0104" w:rsidRDefault="00E97C5C" w:rsidP="00F562AF">
            <w:pPr>
              <w:jc w:val="center"/>
              <w:rPr>
                <w:bCs/>
                <w:color w:val="000000"/>
                <w:sz w:val="20"/>
                <w:szCs w:val="20"/>
                <w:lang w:eastAsia="en-US"/>
              </w:rPr>
            </w:pPr>
            <w:r w:rsidRPr="004A0104">
              <w:rPr>
                <w:rFonts w:eastAsia="Calibri"/>
                <w:bCs/>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tcPr>
          <w:p w14:paraId="1F45A97D"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E83F467"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7440503" w14:textId="77777777" w:rsidR="00E97C5C" w:rsidRPr="004A0104" w:rsidRDefault="00E97C5C" w:rsidP="00F562AF">
            <w:pPr>
              <w:jc w:val="center"/>
              <w:rPr>
                <w:bCs/>
                <w:sz w:val="20"/>
                <w:szCs w:val="20"/>
                <w:lang w:eastAsia="en-US"/>
              </w:rPr>
            </w:pPr>
            <w:r w:rsidRPr="004A0104">
              <w:rPr>
                <w:bCs/>
                <w:sz w:val="20"/>
                <w:szCs w:val="20"/>
                <w:lang w:eastAsia="en-US"/>
              </w:rPr>
              <w:t>3,0</w:t>
            </w:r>
          </w:p>
        </w:tc>
        <w:tc>
          <w:tcPr>
            <w:tcW w:w="851" w:type="dxa"/>
            <w:tcBorders>
              <w:top w:val="single" w:sz="4" w:space="0" w:color="auto"/>
              <w:left w:val="single" w:sz="4" w:space="0" w:color="auto"/>
              <w:bottom w:val="single" w:sz="4" w:space="0" w:color="auto"/>
              <w:right w:val="single" w:sz="4" w:space="0" w:color="auto"/>
            </w:tcBorders>
          </w:tcPr>
          <w:p w14:paraId="478105A7" w14:textId="77777777" w:rsidR="00E97C5C" w:rsidRPr="004A0104" w:rsidRDefault="00E97C5C" w:rsidP="00F562AF">
            <w:pPr>
              <w:jc w:val="center"/>
              <w:rPr>
                <w:bCs/>
                <w:sz w:val="20"/>
                <w:szCs w:val="20"/>
                <w:lang w:eastAsia="en-US"/>
              </w:rPr>
            </w:pPr>
            <w:r w:rsidRPr="004A0104">
              <w:rPr>
                <w:bCs/>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tcPr>
          <w:p w14:paraId="3BC2AF09" w14:textId="77777777" w:rsidR="00E97C5C" w:rsidRPr="004A0104" w:rsidRDefault="00E97C5C" w:rsidP="00F562AF">
            <w:pPr>
              <w:jc w:val="center"/>
              <w:rPr>
                <w:bCs/>
                <w:sz w:val="20"/>
                <w:szCs w:val="20"/>
                <w:lang w:eastAsia="en-US"/>
              </w:rPr>
            </w:pPr>
            <w:r w:rsidRPr="004A0104">
              <w:rPr>
                <w:rFonts w:eastAsia="Calibri"/>
                <w:bCs/>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tcPr>
          <w:p w14:paraId="36C1BE2B"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41A93F8D"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701" w:type="dxa"/>
            <w:vMerge/>
            <w:tcBorders>
              <w:left w:val="single" w:sz="4" w:space="0" w:color="auto"/>
              <w:right w:val="single" w:sz="4" w:space="0" w:color="auto"/>
            </w:tcBorders>
          </w:tcPr>
          <w:p w14:paraId="14F7EC7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636C4A8" w14:textId="77777777" w:rsidR="00E97C5C" w:rsidRPr="004A0104" w:rsidRDefault="00E97C5C" w:rsidP="00F562AF">
            <w:pPr>
              <w:rPr>
                <w:sz w:val="20"/>
                <w:szCs w:val="20"/>
                <w:lang w:eastAsia="en-US"/>
              </w:rPr>
            </w:pPr>
          </w:p>
        </w:tc>
      </w:tr>
      <w:tr w:rsidR="00E97C5C" w:rsidRPr="004A0104" w14:paraId="6197F165" w14:textId="77777777" w:rsidTr="00F562AF">
        <w:trPr>
          <w:trHeight w:val="489"/>
        </w:trPr>
        <w:tc>
          <w:tcPr>
            <w:tcW w:w="1701" w:type="dxa"/>
            <w:vMerge/>
            <w:tcBorders>
              <w:left w:val="single" w:sz="4" w:space="0" w:color="auto"/>
              <w:right w:val="single" w:sz="4" w:space="0" w:color="auto"/>
            </w:tcBorders>
          </w:tcPr>
          <w:p w14:paraId="24ED38D9"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BAA909C"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197A77DB"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A54D578"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38E05F4"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A8745A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2889DD8"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E1C307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A7B827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F49159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1CD9C6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7F58910" w14:textId="77777777" w:rsidR="00E97C5C" w:rsidRPr="004A0104" w:rsidRDefault="00E97C5C" w:rsidP="00F562AF">
            <w:pPr>
              <w:rPr>
                <w:sz w:val="20"/>
                <w:szCs w:val="20"/>
                <w:lang w:eastAsia="en-US"/>
              </w:rPr>
            </w:pPr>
          </w:p>
        </w:tc>
      </w:tr>
      <w:tr w:rsidR="00E97C5C" w:rsidRPr="004A0104" w14:paraId="5962C2C8" w14:textId="77777777" w:rsidTr="00F562AF">
        <w:trPr>
          <w:trHeight w:val="489"/>
        </w:trPr>
        <w:tc>
          <w:tcPr>
            <w:tcW w:w="1701" w:type="dxa"/>
            <w:vMerge/>
            <w:tcBorders>
              <w:left w:val="single" w:sz="4" w:space="0" w:color="auto"/>
              <w:right w:val="single" w:sz="4" w:space="0" w:color="auto"/>
            </w:tcBorders>
          </w:tcPr>
          <w:p w14:paraId="1D148D94"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8883118"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BD046C0"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037163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C5BBCA8"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66144D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C9B7EDD"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45EE76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7E07C2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A091D91"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AC045A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D3DDD61" w14:textId="77777777" w:rsidR="00E97C5C" w:rsidRPr="004A0104" w:rsidRDefault="00E97C5C" w:rsidP="00F562AF">
            <w:pPr>
              <w:rPr>
                <w:sz w:val="20"/>
                <w:szCs w:val="20"/>
                <w:lang w:eastAsia="en-US"/>
              </w:rPr>
            </w:pPr>
          </w:p>
        </w:tc>
      </w:tr>
      <w:tr w:rsidR="00E97C5C" w:rsidRPr="004A0104" w14:paraId="6B1426C3" w14:textId="77777777" w:rsidTr="00F562AF">
        <w:trPr>
          <w:trHeight w:val="489"/>
        </w:trPr>
        <w:tc>
          <w:tcPr>
            <w:tcW w:w="1701" w:type="dxa"/>
            <w:vMerge/>
            <w:tcBorders>
              <w:left w:val="single" w:sz="4" w:space="0" w:color="auto"/>
              <w:right w:val="single" w:sz="4" w:space="0" w:color="auto"/>
            </w:tcBorders>
          </w:tcPr>
          <w:p w14:paraId="3CD745C1"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99BC173"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5759256E" w14:textId="77777777" w:rsidR="00E97C5C" w:rsidRPr="004A0104" w:rsidRDefault="00E97C5C" w:rsidP="00F562AF">
            <w:pPr>
              <w:jc w:val="center"/>
              <w:rPr>
                <w:color w:val="000000"/>
                <w:sz w:val="20"/>
                <w:szCs w:val="20"/>
                <w:lang w:eastAsia="en-US"/>
              </w:rPr>
            </w:pPr>
            <w:r w:rsidRPr="004A0104">
              <w:rPr>
                <w:rFonts w:eastAsia="Calibri"/>
                <w:bCs/>
                <w:sz w:val="20"/>
                <w:szCs w:val="20"/>
                <w:lang w:eastAsia="en-US"/>
              </w:rPr>
              <w:t>6,0</w:t>
            </w:r>
          </w:p>
        </w:tc>
        <w:tc>
          <w:tcPr>
            <w:tcW w:w="850" w:type="dxa"/>
            <w:tcBorders>
              <w:top w:val="single" w:sz="4" w:space="0" w:color="auto"/>
              <w:left w:val="single" w:sz="4" w:space="0" w:color="auto"/>
              <w:bottom w:val="single" w:sz="4" w:space="0" w:color="auto"/>
              <w:right w:val="single" w:sz="4" w:space="0" w:color="auto"/>
            </w:tcBorders>
          </w:tcPr>
          <w:p w14:paraId="11FDBFD6"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EB5242C"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6398501" w14:textId="77777777" w:rsidR="00E97C5C" w:rsidRPr="004A0104" w:rsidRDefault="00E97C5C" w:rsidP="00F562AF">
            <w:pPr>
              <w:jc w:val="center"/>
              <w:rPr>
                <w:sz w:val="20"/>
                <w:szCs w:val="20"/>
                <w:lang w:eastAsia="en-US"/>
              </w:rPr>
            </w:pPr>
            <w:r w:rsidRPr="004A0104">
              <w:rPr>
                <w:bCs/>
                <w:sz w:val="20"/>
                <w:szCs w:val="20"/>
                <w:lang w:eastAsia="en-US"/>
              </w:rPr>
              <w:t>3,0</w:t>
            </w:r>
          </w:p>
        </w:tc>
        <w:tc>
          <w:tcPr>
            <w:tcW w:w="851" w:type="dxa"/>
            <w:tcBorders>
              <w:top w:val="single" w:sz="4" w:space="0" w:color="auto"/>
              <w:left w:val="single" w:sz="4" w:space="0" w:color="auto"/>
              <w:bottom w:val="single" w:sz="4" w:space="0" w:color="auto"/>
              <w:right w:val="single" w:sz="4" w:space="0" w:color="auto"/>
            </w:tcBorders>
          </w:tcPr>
          <w:p w14:paraId="37B022BF" w14:textId="77777777" w:rsidR="00E97C5C" w:rsidRPr="004A0104" w:rsidRDefault="00E97C5C" w:rsidP="00F562AF">
            <w:pPr>
              <w:jc w:val="center"/>
              <w:rPr>
                <w:sz w:val="20"/>
                <w:szCs w:val="20"/>
                <w:lang w:eastAsia="en-US"/>
              </w:rPr>
            </w:pPr>
            <w:r w:rsidRPr="004A0104">
              <w:rPr>
                <w:bCs/>
                <w:sz w:val="20"/>
                <w:szCs w:val="20"/>
                <w:lang w:eastAsia="en-US"/>
              </w:rPr>
              <w:t>3,0</w:t>
            </w:r>
          </w:p>
        </w:tc>
        <w:tc>
          <w:tcPr>
            <w:tcW w:w="1275" w:type="dxa"/>
            <w:tcBorders>
              <w:top w:val="single" w:sz="4" w:space="0" w:color="auto"/>
              <w:left w:val="single" w:sz="4" w:space="0" w:color="auto"/>
              <w:bottom w:val="single" w:sz="4" w:space="0" w:color="auto"/>
              <w:right w:val="single" w:sz="4" w:space="0" w:color="auto"/>
            </w:tcBorders>
          </w:tcPr>
          <w:p w14:paraId="7B31D9BE" w14:textId="77777777" w:rsidR="00E97C5C" w:rsidRPr="004A0104" w:rsidRDefault="00E97C5C" w:rsidP="00F562AF">
            <w:pPr>
              <w:jc w:val="center"/>
              <w:rPr>
                <w:sz w:val="20"/>
                <w:szCs w:val="20"/>
                <w:lang w:eastAsia="en-US"/>
              </w:rPr>
            </w:pPr>
            <w:r w:rsidRPr="004A0104">
              <w:rPr>
                <w:rFonts w:eastAsia="Calibri"/>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tcPr>
          <w:p w14:paraId="427B3E7E"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0D1933FB"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701" w:type="dxa"/>
            <w:vMerge/>
            <w:tcBorders>
              <w:left w:val="single" w:sz="4" w:space="0" w:color="auto"/>
              <w:right w:val="single" w:sz="4" w:space="0" w:color="auto"/>
            </w:tcBorders>
          </w:tcPr>
          <w:p w14:paraId="1AEBCD3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32DB20A" w14:textId="77777777" w:rsidR="00E97C5C" w:rsidRPr="004A0104" w:rsidRDefault="00E97C5C" w:rsidP="00F562AF">
            <w:pPr>
              <w:rPr>
                <w:sz w:val="20"/>
                <w:szCs w:val="20"/>
                <w:lang w:eastAsia="en-US"/>
              </w:rPr>
            </w:pPr>
          </w:p>
        </w:tc>
      </w:tr>
      <w:tr w:rsidR="00E97C5C" w:rsidRPr="004A0104" w14:paraId="256713C2" w14:textId="77777777" w:rsidTr="00F562AF">
        <w:trPr>
          <w:trHeight w:val="489"/>
        </w:trPr>
        <w:tc>
          <w:tcPr>
            <w:tcW w:w="1701" w:type="dxa"/>
            <w:vMerge/>
            <w:tcBorders>
              <w:left w:val="single" w:sz="4" w:space="0" w:color="auto"/>
              <w:bottom w:val="single" w:sz="4" w:space="0" w:color="auto"/>
              <w:right w:val="single" w:sz="4" w:space="0" w:color="auto"/>
            </w:tcBorders>
          </w:tcPr>
          <w:p w14:paraId="7F1FEDB6"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6EF6E75"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A6D446A"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CE65C0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C65DB0C"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A915F63"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6050E8A"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B0B991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6FD538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F7A877C"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7AAC7C48"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4628C700" w14:textId="77777777" w:rsidR="00E97C5C" w:rsidRPr="004A0104" w:rsidRDefault="00E97C5C" w:rsidP="00F562AF">
            <w:pPr>
              <w:rPr>
                <w:sz w:val="20"/>
                <w:szCs w:val="20"/>
                <w:lang w:eastAsia="en-US"/>
              </w:rPr>
            </w:pPr>
          </w:p>
        </w:tc>
      </w:tr>
      <w:tr w:rsidR="00E97C5C" w:rsidRPr="004A0104" w14:paraId="7F3112C9" w14:textId="77777777" w:rsidTr="00F562AF">
        <w:trPr>
          <w:trHeight w:val="489"/>
        </w:trPr>
        <w:tc>
          <w:tcPr>
            <w:tcW w:w="1701" w:type="dxa"/>
            <w:vMerge w:val="restart"/>
            <w:tcBorders>
              <w:left w:val="single" w:sz="4" w:space="0" w:color="auto"/>
              <w:right w:val="single" w:sz="4" w:space="0" w:color="auto"/>
            </w:tcBorders>
          </w:tcPr>
          <w:p w14:paraId="7E6DBB43" w14:textId="77777777" w:rsidR="00E97C5C" w:rsidRPr="004A0104" w:rsidRDefault="00E97C5C" w:rsidP="00F562AF">
            <w:pPr>
              <w:rPr>
                <w:color w:val="000000"/>
                <w:sz w:val="20"/>
                <w:szCs w:val="20"/>
              </w:rPr>
            </w:pPr>
            <w:r w:rsidRPr="004A0104">
              <w:rPr>
                <w:color w:val="000000"/>
                <w:sz w:val="20"/>
                <w:szCs w:val="20"/>
              </w:rPr>
              <w:t>3.7. Открытый слет волонтеров «Школа добра»</w:t>
            </w:r>
          </w:p>
        </w:tc>
        <w:tc>
          <w:tcPr>
            <w:tcW w:w="1635" w:type="dxa"/>
            <w:tcBorders>
              <w:top w:val="single" w:sz="4" w:space="0" w:color="auto"/>
              <w:left w:val="single" w:sz="4" w:space="0" w:color="auto"/>
              <w:bottom w:val="single" w:sz="4" w:space="0" w:color="auto"/>
              <w:right w:val="single" w:sz="4" w:space="0" w:color="auto"/>
            </w:tcBorders>
          </w:tcPr>
          <w:p w14:paraId="52B5E59C"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27367DA5"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tcPr>
          <w:p w14:paraId="707EF2F6"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13BC745"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D587E4D" w14:textId="77777777" w:rsidR="00E97C5C" w:rsidRPr="004A0104" w:rsidRDefault="00E97C5C" w:rsidP="00F562AF">
            <w:pPr>
              <w:jc w:val="center"/>
              <w:rPr>
                <w:sz w:val="20"/>
                <w:szCs w:val="20"/>
                <w:lang w:eastAsia="en-US"/>
              </w:rPr>
            </w:pPr>
            <w:r w:rsidRPr="004A0104">
              <w:rPr>
                <w:sz w:val="20"/>
                <w:szCs w:val="20"/>
                <w:lang w:eastAsia="en-US"/>
              </w:rPr>
              <w:t>70</w:t>
            </w:r>
          </w:p>
        </w:tc>
        <w:tc>
          <w:tcPr>
            <w:tcW w:w="851" w:type="dxa"/>
            <w:tcBorders>
              <w:top w:val="single" w:sz="4" w:space="0" w:color="auto"/>
              <w:left w:val="single" w:sz="4" w:space="0" w:color="auto"/>
              <w:bottom w:val="single" w:sz="4" w:space="0" w:color="auto"/>
              <w:right w:val="single" w:sz="4" w:space="0" w:color="auto"/>
            </w:tcBorders>
          </w:tcPr>
          <w:p w14:paraId="46F240D1"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56AD5AAE" w14:textId="77777777" w:rsidR="00E97C5C" w:rsidRPr="004A0104" w:rsidRDefault="00E97C5C" w:rsidP="00F562AF">
            <w:pPr>
              <w:jc w:val="center"/>
              <w:rPr>
                <w:sz w:val="20"/>
                <w:szCs w:val="20"/>
                <w:lang w:eastAsia="en-US"/>
              </w:rPr>
            </w:pPr>
            <w:r w:rsidRPr="004A0104">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537CAD5C" w14:textId="77777777" w:rsidR="00E97C5C" w:rsidRPr="004A0104" w:rsidRDefault="00E97C5C" w:rsidP="00F562AF">
            <w:pPr>
              <w:jc w:val="center"/>
              <w:rPr>
                <w:sz w:val="20"/>
                <w:szCs w:val="20"/>
                <w:lang w:eastAsia="en-US"/>
              </w:rPr>
            </w:pPr>
            <w:r w:rsidRPr="004A0104">
              <w:rPr>
                <w:rFonts w:eastAsia="Calibri"/>
                <w:sz w:val="20"/>
                <w:szCs w:val="20"/>
                <w:lang w:eastAsia="en-US"/>
              </w:rPr>
              <w:t>70</w:t>
            </w:r>
          </w:p>
        </w:tc>
        <w:tc>
          <w:tcPr>
            <w:tcW w:w="1134" w:type="dxa"/>
            <w:tcBorders>
              <w:top w:val="single" w:sz="4" w:space="0" w:color="auto"/>
              <w:left w:val="single" w:sz="4" w:space="0" w:color="auto"/>
              <w:bottom w:val="single" w:sz="4" w:space="0" w:color="auto"/>
              <w:right w:val="single" w:sz="4" w:space="0" w:color="auto"/>
            </w:tcBorders>
          </w:tcPr>
          <w:p w14:paraId="71138EB1" w14:textId="77777777" w:rsidR="00E97C5C" w:rsidRPr="004A0104" w:rsidRDefault="00E97C5C" w:rsidP="00F562AF">
            <w:pPr>
              <w:jc w:val="center"/>
              <w:rPr>
                <w:sz w:val="20"/>
                <w:szCs w:val="20"/>
                <w:lang w:eastAsia="en-US"/>
              </w:rPr>
            </w:pPr>
            <w:r w:rsidRPr="004A0104">
              <w:rPr>
                <w:sz w:val="20"/>
                <w:szCs w:val="20"/>
                <w:lang w:eastAsia="en-US"/>
              </w:rPr>
              <w:t>-</w:t>
            </w:r>
          </w:p>
        </w:tc>
        <w:tc>
          <w:tcPr>
            <w:tcW w:w="1701" w:type="dxa"/>
            <w:vMerge w:val="restart"/>
            <w:tcBorders>
              <w:left w:val="single" w:sz="4" w:space="0" w:color="auto"/>
              <w:right w:val="single" w:sz="4" w:space="0" w:color="auto"/>
            </w:tcBorders>
          </w:tcPr>
          <w:p w14:paraId="16560833"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left w:val="single" w:sz="4" w:space="0" w:color="auto"/>
              <w:right w:val="single" w:sz="4" w:space="0" w:color="auto"/>
            </w:tcBorders>
          </w:tcPr>
          <w:p w14:paraId="7D855594" w14:textId="77777777" w:rsidR="00E97C5C" w:rsidRPr="004A0104" w:rsidRDefault="00E97C5C" w:rsidP="00F562AF">
            <w:pPr>
              <w:rPr>
                <w:sz w:val="20"/>
                <w:szCs w:val="20"/>
                <w:lang w:eastAsia="en-US"/>
              </w:rPr>
            </w:pPr>
            <w:r w:rsidRPr="004A0104">
              <w:rPr>
                <w:sz w:val="20"/>
                <w:szCs w:val="20"/>
                <w:lang w:eastAsia="en-US"/>
              </w:rPr>
              <w:t>Демонстрация положительного опыта волонтерских отрядов. Мероприятие проводится один раз в два года. Количество участников в 2022, 2024 годах – не менее 70 человек</w:t>
            </w:r>
          </w:p>
        </w:tc>
      </w:tr>
      <w:tr w:rsidR="00E97C5C" w:rsidRPr="004A0104" w14:paraId="567435D3" w14:textId="77777777" w:rsidTr="00F562AF">
        <w:trPr>
          <w:trHeight w:val="489"/>
        </w:trPr>
        <w:tc>
          <w:tcPr>
            <w:tcW w:w="1701" w:type="dxa"/>
            <w:vMerge/>
            <w:tcBorders>
              <w:left w:val="single" w:sz="4" w:space="0" w:color="auto"/>
              <w:right w:val="single" w:sz="4" w:space="0" w:color="auto"/>
            </w:tcBorders>
          </w:tcPr>
          <w:p w14:paraId="18AAAB53"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67B3DD5" w14:textId="77777777" w:rsidR="00E97C5C" w:rsidRPr="004A0104" w:rsidRDefault="00E97C5C" w:rsidP="00F562AF">
            <w:pPr>
              <w:rPr>
                <w:sz w:val="20"/>
                <w:szCs w:val="20"/>
              </w:rPr>
            </w:pPr>
            <w:r w:rsidRPr="004A0104">
              <w:rPr>
                <w:sz w:val="20"/>
                <w:szCs w:val="20"/>
              </w:rPr>
              <w:t xml:space="preserve">Сумма затрат, </w:t>
            </w:r>
          </w:p>
          <w:p w14:paraId="20FFF470"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16514149" w14:textId="77777777" w:rsidR="00E97C5C" w:rsidRPr="004A0104" w:rsidRDefault="00E97C5C" w:rsidP="00F562AF">
            <w:pPr>
              <w:jc w:val="center"/>
              <w:rPr>
                <w:bCs/>
                <w:color w:val="000000"/>
                <w:sz w:val="20"/>
                <w:szCs w:val="20"/>
                <w:lang w:eastAsia="en-US"/>
              </w:rPr>
            </w:pPr>
            <w:r w:rsidRPr="004A0104">
              <w:rPr>
                <w:rFonts w:eastAsia="Calibri"/>
                <w:bCs/>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464243C4"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72EA385"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344260B" w14:textId="77777777" w:rsidR="00E97C5C" w:rsidRPr="004A0104" w:rsidRDefault="00E97C5C" w:rsidP="00F562AF">
            <w:pPr>
              <w:jc w:val="center"/>
              <w:rPr>
                <w:bCs/>
                <w:sz w:val="20"/>
                <w:szCs w:val="20"/>
                <w:lang w:eastAsia="en-US"/>
              </w:rPr>
            </w:pPr>
            <w:r w:rsidRPr="004A0104">
              <w:rPr>
                <w:bCs/>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7874503B"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136D847" w14:textId="77777777" w:rsidR="00E97C5C" w:rsidRPr="004A0104" w:rsidRDefault="00E97C5C" w:rsidP="00F562AF">
            <w:pPr>
              <w:jc w:val="center"/>
              <w:rPr>
                <w:sz w:val="20"/>
                <w:szCs w:val="20"/>
                <w:lang w:eastAsia="en-US"/>
              </w:rPr>
            </w:pPr>
            <w:r w:rsidRPr="004A0104">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5013E48C" w14:textId="77777777" w:rsidR="00E97C5C" w:rsidRPr="004A0104" w:rsidRDefault="00E97C5C" w:rsidP="00F562AF">
            <w:pPr>
              <w:jc w:val="center"/>
              <w:rPr>
                <w:bCs/>
                <w:sz w:val="20"/>
                <w:szCs w:val="20"/>
                <w:lang w:eastAsia="en-US"/>
              </w:rPr>
            </w:pPr>
            <w:r w:rsidRPr="004A0104">
              <w:rPr>
                <w:rFonts w:eastAsia="Calibri"/>
                <w:bCs/>
                <w:sz w:val="20"/>
                <w:szCs w:val="20"/>
                <w:lang w:eastAsia="en-US"/>
              </w:rPr>
              <w:t>15,0</w:t>
            </w:r>
          </w:p>
        </w:tc>
        <w:tc>
          <w:tcPr>
            <w:tcW w:w="1134" w:type="dxa"/>
            <w:tcBorders>
              <w:top w:val="single" w:sz="4" w:space="0" w:color="auto"/>
              <w:left w:val="single" w:sz="4" w:space="0" w:color="auto"/>
              <w:bottom w:val="single" w:sz="4" w:space="0" w:color="auto"/>
              <w:right w:val="single" w:sz="4" w:space="0" w:color="auto"/>
            </w:tcBorders>
          </w:tcPr>
          <w:p w14:paraId="2633B703" w14:textId="77777777" w:rsidR="00E97C5C" w:rsidRPr="004A0104" w:rsidRDefault="00E97C5C" w:rsidP="00F562AF">
            <w:pPr>
              <w:jc w:val="center"/>
              <w:rPr>
                <w:sz w:val="20"/>
                <w:szCs w:val="20"/>
                <w:lang w:eastAsia="en-US"/>
              </w:rPr>
            </w:pPr>
            <w:r w:rsidRPr="004A0104">
              <w:rPr>
                <w:sz w:val="20"/>
                <w:szCs w:val="20"/>
                <w:lang w:eastAsia="en-US"/>
              </w:rPr>
              <w:t>-</w:t>
            </w:r>
          </w:p>
        </w:tc>
        <w:tc>
          <w:tcPr>
            <w:tcW w:w="1701" w:type="dxa"/>
            <w:vMerge/>
            <w:tcBorders>
              <w:left w:val="single" w:sz="4" w:space="0" w:color="auto"/>
              <w:right w:val="single" w:sz="4" w:space="0" w:color="auto"/>
            </w:tcBorders>
          </w:tcPr>
          <w:p w14:paraId="2900B40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B062989" w14:textId="77777777" w:rsidR="00E97C5C" w:rsidRPr="004A0104" w:rsidRDefault="00E97C5C" w:rsidP="00F562AF">
            <w:pPr>
              <w:rPr>
                <w:sz w:val="20"/>
                <w:szCs w:val="20"/>
                <w:lang w:eastAsia="en-US"/>
              </w:rPr>
            </w:pPr>
          </w:p>
        </w:tc>
      </w:tr>
      <w:tr w:rsidR="00E97C5C" w:rsidRPr="004A0104" w14:paraId="60C059B5" w14:textId="77777777" w:rsidTr="00F562AF">
        <w:trPr>
          <w:trHeight w:val="489"/>
        </w:trPr>
        <w:tc>
          <w:tcPr>
            <w:tcW w:w="1701" w:type="dxa"/>
            <w:vMerge/>
            <w:tcBorders>
              <w:left w:val="single" w:sz="4" w:space="0" w:color="auto"/>
              <w:right w:val="single" w:sz="4" w:space="0" w:color="auto"/>
            </w:tcBorders>
          </w:tcPr>
          <w:p w14:paraId="4341BD50"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C0881D9"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D6A4F39"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26E456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B69587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3736AD3"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DD61730"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94473E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21FABE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4138DB9"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D30B7E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10B7CD1" w14:textId="77777777" w:rsidR="00E97C5C" w:rsidRPr="004A0104" w:rsidRDefault="00E97C5C" w:rsidP="00F562AF">
            <w:pPr>
              <w:rPr>
                <w:sz w:val="20"/>
                <w:szCs w:val="20"/>
                <w:lang w:eastAsia="en-US"/>
              </w:rPr>
            </w:pPr>
          </w:p>
        </w:tc>
      </w:tr>
      <w:tr w:rsidR="00E97C5C" w:rsidRPr="004A0104" w14:paraId="17B25613" w14:textId="77777777" w:rsidTr="00F562AF">
        <w:trPr>
          <w:trHeight w:val="489"/>
        </w:trPr>
        <w:tc>
          <w:tcPr>
            <w:tcW w:w="1701" w:type="dxa"/>
            <w:vMerge/>
            <w:tcBorders>
              <w:left w:val="single" w:sz="4" w:space="0" w:color="auto"/>
              <w:right w:val="single" w:sz="4" w:space="0" w:color="auto"/>
            </w:tcBorders>
          </w:tcPr>
          <w:p w14:paraId="4E3E514A"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7C16A3C"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2155E48"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8CECBD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06FEA13"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073C05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3A73AA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181D91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D72C2B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6A5B60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6E44536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4E4066BE" w14:textId="77777777" w:rsidR="00E97C5C" w:rsidRPr="004A0104" w:rsidRDefault="00E97C5C" w:rsidP="00F562AF">
            <w:pPr>
              <w:rPr>
                <w:sz w:val="20"/>
                <w:szCs w:val="20"/>
                <w:lang w:eastAsia="en-US"/>
              </w:rPr>
            </w:pPr>
          </w:p>
        </w:tc>
      </w:tr>
      <w:tr w:rsidR="00E97C5C" w:rsidRPr="004A0104" w14:paraId="2A8F39CB" w14:textId="77777777" w:rsidTr="00F562AF">
        <w:trPr>
          <w:trHeight w:val="489"/>
        </w:trPr>
        <w:tc>
          <w:tcPr>
            <w:tcW w:w="1701" w:type="dxa"/>
            <w:vMerge/>
            <w:tcBorders>
              <w:left w:val="single" w:sz="4" w:space="0" w:color="auto"/>
              <w:right w:val="single" w:sz="4" w:space="0" w:color="auto"/>
            </w:tcBorders>
          </w:tcPr>
          <w:p w14:paraId="2F9CE295"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0AD3324"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7F8FAAB7" w14:textId="77777777" w:rsidR="00E97C5C" w:rsidRPr="004A0104" w:rsidRDefault="00E97C5C" w:rsidP="00F562AF">
            <w:pPr>
              <w:jc w:val="center"/>
              <w:rPr>
                <w:color w:val="000000"/>
                <w:sz w:val="20"/>
                <w:szCs w:val="20"/>
                <w:lang w:eastAsia="en-US"/>
              </w:rPr>
            </w:pPr>
            <w:r w:rsidRPr="004A0104">
              <w:rPr>
                <w:color w:val="000000"/>
                <w:sz w:val="20"/>
                <w:szCs w:val="20"/>
                <w:lang w:eastAsia="en-US"/>
              </w:rPr>
              <w:t>10,0</w:t>
            </w:r>
          </w:p>
        </w:tc>
        <w:tc>
          <w:tcPr>
            <w:tcW w:w="850" w:type="dxa"/>
            <w:tcBorders>
              <w:top w:val="single" w:sz="4" w:space="0" w:color="auto"/>
              <w:left w:val="single" w:sz="4" w:space="0" w:color="auto"/>
              <w:bottom w:val="single" w:sz="4" w:space="0" w:color="auto"/>
              <w:right w:val="single" w:sz="4" w:space="0" w:color="auto"/>
            </w:tcBorders>
          </w:tcPr>
          <w:p w14:paraId="459528FD"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6524B27"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E19D775" w14:textId="77777777" w:rsidR="00E97C5C" w:rsidRPr="004A0104" w:rsidRDefault="00E97C5C" w:rsidP="00F562AF">
            <w:pPr>
              <w:jc w:val="center"/>
              <w:rPr>
                <w:sz w:val="20"/>
                <w:szCs w:val="20"/>
                <w:lang w:eastAsia="en-US"/>
              </w:rPr>
            </w:pPr>
            <w:r w:rsidRPr="004A0104">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606B777F"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15D434BB" w14:textId="77777777" w:rsidR="00E97C5C" w:rsidRPr="004A0104" w:rsidRDefault="00E97C5C" w:rsidP="00F562AF">
            <w:pPr>
              <w:jc w:val="center"/>
              <w:rPr>
                <w:sz w:val="20"/>
                <w:szCs w:val="20"/>
                <w:lang w:eastAsia="en-US"/>
              </w:rPr>
            </w:pPr>
            <w:r w:rsidRPr="004A0104">
              <w:rPr>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08F7AB80" w14:textId="77777777" w:rsidR="00E97C5C" w:rsidRPr="004A0104" w:rsidRDefault="00E97C5C" w:rsidP="00F562AF">
            <w:pPr>
              <w:jc w:val="center"/>
              <w:rPr>
                <w:sz w:val="20"/>
                <w:szCs w:val="20"/>
                <w:lang w:eastAsia="en-US"/>
              </w:rPr>
            </w:pPr>
            <w:r w:rsidRPr="004A0104">
              <w:rPr>
                <w:sz w:val="20"/>
                <w:szCs w:val="20"/>
                <w:lang w:eastAsia="en-US"/>
              </w:rPr>
              <w:t>15,0</w:t>
            </w:r>
          </w:p>
        </w:tc>
        <w:tc>
          <w:tcPr>
            <w:tcW w:w="1134" w:type="dxa"/>
            <w:tcBorders>
              <w:top w:val="single" w:sz="4" w:space="0" w:color="auto"/>
              <w:left w:val="single" w:sz="4" w:space="0" w:color="auto"/>
              <w:bottom w:val="single" w:sz="4" w:space="0" w:color="auto"/>
              <w:right w:val="single" w:sz="4" w:space="0" w:color="auto"/>
            </w:tcBorders>
          </w:tcPr>
          <w:p w14:paraId="207AFE81" w14:textId="77777777" w:rsidR="00E97C5C" w:rsidRPr="004A0104" w:rsidRDefault="00E97C5C" w:rsidP="00F562AF">
            <w:pPr>
              <w:jc w:val="center"/>
              <w:rPr>
                <w:sz w:val="20"/>
                <w:szCs w:val="20"/>
                <w:lang w:eastAsia="en-US"/>
              </w:rPr>
            </w:pPr>
            <w:r w:rsidRPr="004A0104">
              <w:rPr>
                <w:sz w:val="20"/>
                <w:szCs w:val="20"/>
                <w:lang w:eastAsia="en-US"/>
              </w:rPr>
              <w:t>-</w:t>
            </w:r>
          </w:p>
        </w:tc>
        <w:tc>
          <w:tcPr>
            <w:tcW w:w="1701" w:type="dxa"/>
            <w:vMerge/>
            <w:tcBorders>
              <w:left w:val="single" w:sz="4" w:space="0" w:color="auto"/>
              <w:right w:val="single" w:sz="4" w:space="0" w:color="auto"/>
            </w:tcBorders>
          </w:tcPr>
          <w:p w14:paraId="29826CC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B933CC6" w14:textId="77777777" w:rsidR="00E97C5C" w:rsidRPr="004A0104" w:rsidRDefault="00E97C5C" w:rsidP="00F562AF">
            <w:pPr>
              <w:rPr>
                <w:sz w:val="20"/>
                <w:szCs w:val="20"/>
                <w:lang w:eastAsia="en-US"/>
              </w:rPr>
            </w:pPr>
          </w:p>
        </w:tc>
      </w:tr>
      <w:tr w:rsidR="00E97C5C" w:rsidRPr="004A0104" w14:paraId="2649F4EB" w14:textId="77777777" w:rsidTr="00F562AF">
        <w:trPr>
          <w:trHeight w:val="489"/>
        </w:trPr>
        <w:tc>
          <w:tcPr>
            <w:tcW w:w="1701" w:type="dxa"/>
            <w:vMerge/>
            <w:tcBorders>
              <w:left w:val="single" w:sz="4" w:space="0" w:color="auto"/>
              <w:bottom w:val="single" w:sz="4" w:space="0" w:color="auto"/>
              <w:right w:val="single" w:sz="4" w:space="0" w:color="auto"/>
            </w:tcBorders>
          </w:tcPr>
          <w:p w14:paraId="53A8ED9F"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2B0D48A"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4D67B91"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34F1D73"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D29B253"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3AAE30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DD5862D"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3892A03"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01DA1B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BD291D3"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18310E1E"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2CF74CCC" w14:textId="77777777" w:rsidR="00E97C5C" w:rsidRPr="004A0104" w:rsidRDefault="00E97C5C" w:rsidP="00F562AF">
            <w:pPr>
              <w:rPr>
                <w:sz w:val="20"/>
                <w:szCs w:val="20"/>
                <w:lang w:eastAsia="en-US"/>
              </w:rPr>
            </w:pPr>
          </w:p>
        </w:tc>
      </w:tr>
      <w:tr w:rsidR="00E97C5C" w:rsidRPr="004A0104" w14:paraId="70CDF88F" w14:textId="77777777" w:rsidTr="00F562AF">
        <w:trPr>
          <w:trHeight w:val="489"/>
        </w:trPr>
        <w:tc>
          <w:tcPr>
            <w:tcW w:w="1701" w:type="dxa"/>
            <w:vMerge w:val="restart"/>
            <w:tcBorders>
              <w:left w:val="single" w:sz="4" w:space="0" w:color="auto"/>
              <w:right w:val="single" w:sz="4" w:space="0" w:color="auto"/>
            </w:tcBorders>
          </w:tcPr>
          <w:p w14:paraId="7E45A7CB" w14:textId="77777777" w:rsidR="00E97C5C" w:rsidRPr="004A0104" w:rsidRDefault="00E97C5C" w:rsidP="00F562AF">
            <w:pPr>
              <w:rPr>
                <w:sz w:val="20"/>
                <w:szCs w:val="20"/>
              </w:rPr>
            </w:pPr>
            <w:r w:rsidRPr="004A0104">
              <w:rPr>
                <w:sz w:val="20"/>
                <w:szCs w:val="20"/>
              </w:rPr>
              <w:t>3.8. Подведение итогов года «Я-волонтер» в рамках Между-народного дня волонтера</w:t>
            </w:r>
          </w:p>
        </w:tc>
        <w:tc>
          <w:tcPr>
            <w:tcW w:w="1635" w:type="dxa"/>
            <w:tcBorders>
              <w:top w:val="single" w:sz="4" w:space="0" w:color="auto"/>
              <w:left w:val="single" w:sz="4" w:space="0" w:color="auto"/>
              <w:bottom w:val="single" w:sz="4" w:space="0" w:color="auto"/>
              <w:right w:val="single" w:sz="4" w:space="0" w:color="auto"/>
            </w:tcBorders>
          </w:tcPr>
          <w:p w14:paraId="51432170"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766A7EC" w14:textId="77777777" w:rsidR="00E97C5C" w:rsidRPr="004A0104" w:rsidRDefault="00E97C5C" w:rsidP="00F562AF">
            <w:pPr>
              <w:jc w:val="center"/>
              <w:rPr>
                <w:color w:val="000000"/>
                <w:sz w:val="20"/>
                <w:szCs w:val="20"/>
                <w:lang w:eastAsia="en-US"/>
              </w:rPr>
            </w:pPr>
            <w:r w:rsidRPr="004A0104">
              <w:rPr>
                <w:color w:val="000000"/>
                <w:sz w:val="20"/>
                <w:szCs w:val="20"/>
                <w:lang w:eastAsia="en-US"/>
              </w:rPr>
              <w:t>70</w:t>
            </w:r>
          </w:p>
        </w:tc>
        <w:tc>
          <w:tcPr>
            <w:tcW w:w="850" w:type="dxa"/>
            <w:tcBorders>
              <w:top w:val="single" w:sz="4" w:space="0" w:color="auto"/>
              <w:left w:val="single" w:sz="4" w:space="0" w:color="auto"/>
              <w:bottom w:val="single" w:sz="4" w:space="0" w:color="auto"/>
              <w:right w:val="single" w:sz="4" w:space="0" w:color="auto"/>
            </w:tcBorders>
          </w:tcPr>
          <w:p w14:paraId="5844C13B"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0B5CC9F"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977E7F3"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80A163D" w14:textId="77777777" w:rsidR="00E97C5C" w:rsidRPr="004A0104" w:rsidRDefault="00E97C5C" w:rsidP="00F562AF">
            <w:pPr>
              <w:jc w:val="center"/>
              <w:rPr>
                <w:sz w:val="20"/>
                <w:szCs w:val="20"/>
                <w:lang w:eastAsia="en-US"/>
              </w:rPr>
            </w:pPr>
            <w:r w:rsidRPr="004A0104">
              <w:rPr>
                <w:sz w:val="20"/>
                <w:szCs w:val="20"/>
                <w:lang w:eastAsia="en-US"/>
              </w:rPr>
              <w:t>70</w:t>
            </w:r>
          </w:p>
        </w:tc>
        <w:tc>
          <w:tcPr>
            <w:tcW w:w="1275" w:type="dxa"/>
            <w:tcBorders>
              <w:top w:val="single" w:sz="4" w:space="0" w:color="auto"/>
              <w:left w:val="single" w:sz="4" w:space="0" w:color="auto"/>
              <w:bottom w:val="single" w:sz="4" w:space="0" w:color="auto"/>
              <w:right w:val="single" w:sz="4" w:space="0" w:color="auto"/>
            </w:tcBorders>
          </w:tcPr>
          <w:p w14:paraId="46040E82"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tcPr>
          <w:p w14:paraId="24AD5DBB"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80</w:t>
            </w:r>
          </w:p>
        </w:tc>
        <w:tc>
          <w:tcPr>
            <w:tcW w:w="1134" w:type="dxa"/>
            <w:tcBorders>
              <w:top w:val="single" w:sz="4" w:space="0" w:color="auto"/>
              <w:left w:val="single" w:sz="4" w:space="0" w:color="auto"/>
              <w:bottom w:val="single" w:sz="4" w:space="0" w:color="auto"/>
              <w:right w:val="single" w:sz="4" w:space="0" w:color="auto"/>
            </w:tcBorders>
          </w:tcPr>
          <w:p w14:paraId="29F193DF"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90</w:t>
            </w:r>
          </w:p>
        </w:tc>
        <w:tc>
          <w:tcPr>
            <w:tcW w:w="1701" w:type="dxa"/>
            <w:vMerge w:val="restart"/>
            <w:tcBorders>
              <w:left w:val="single" w:sz="4" w:space="0" w:color="auto"/>
              <w:right w:val="single" w:sz="4" w:space="0" w:color="auto"/>
            </w:tcBorders>
          </w:tcPr>
          <w:p w14:paraId="33C289AF"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left w:val="single" w:sz="4" w:space="0" w:color="auto"/>
              <w:right w:val="single" w:sz="4" w:space="0" w:color="auto"/>
            </w:tcBorders>
            <w:vAlign w:val="center"/>
          </w:tcPr>
          <w:p w14:paraId="4928D6D7" w14:textId="77777777" w:rsidR="00E97C5C" w:rsidRPr="004A0104" w:rsidRDefault="00E97C5C" w:rsidP="00F562AF">
            <w:pPr>
              <w:rPr>
                <w:sz w:val="20"/>
                <w:szCs w:val="20"/>
                <w:lang w:eastAsia="en-US"/>
              </w:rPr>
            </w:pPr>
            <w:r w:rsidRPr="004A0104">
              <w:rPr>
                <w:sz w:val="20"/>
                <w:szCs w:val="20"/>
                <w:lang w:eastAsia="en-US"/>
              </w:rPr>
              <w:t>Подведение итогов года, награждение лучших волонтерских отрядов. Ежегодное количество участников:</w:t>
            </w:r>
          </w:p>
          <w:p w14:paraId="3EC6CEE5" w14:textId="77777777" w:rsidR="00E97C5C" w:rsidRPr="004A0104" w:rsidRDefault="00E97C5C" w:rsidP="00F562AF">
            <w:pPr>
              <w:rPr>
                <w:sz w:val="20"/>
                <w:szCs w:val="20"/>
                <w:lang w:eastAsia="en-US"/>
              </w:rPr>
            </w:pPr>
            <w:r w:rsidRPr="004A0104">
              <w:rPr>
                <w:sz w:val="20"/>
                <w:szCs w:val="20"/>
                <w:lang w:eastAsia="en-US"/>
              </w:rPr>
              <w:t xml:space="preserve">2022 – не менее 70 человек; </w:t>
            </w:r>
          </w:p>
          <w:p w14:paraId="6BFC0A65" w14:textId="77777777" w:rsidR="00E97C5C" w:rsidRPr="004A0104" w:rsidRDefault="00E97C5C" w:rsidP="00F562AF">
            <w:pPr>
              <w:rPr>
                <w:sz w:val="20"/>
                <w:szCs w:val="20"/>
                <w:lang w:eastAsia="en-US"/>
              </w:rPr>
            </w:pPr>
            <w:r w:rsidRPr="004A0104">
              <w:rPr>
                <w:sz w:val="20"/>
                <w:szCs w:val="20"/>
                <w:lang w:eastAsia="en-US"/>
              </w:rPr>
              <w:t>2023, 2024 – 80 человек;</w:t>
            </w:r>
          </w:p>
          <w:p w14:paraId="3F27B16A" w14:textId="77777777" w:rsidR="00E97C5C" w:rsidRPr="004A0104" w:rsidRDefault="00E97C5C" w:rsidP="00F562AF">
            <w:pPr>
              <w:rPr>
                <w:sz w:val="20"/>
                <w:szCs w:val="20"/>
                <w:lang w:eastAsia="en-US"/>
              </w:rPr>
            </w:pPr>
            <w:r w:rsidRPr="004A0104">
              <w:rPr>
                <w:sz w:val="20"/>
                <w:szCs w:val="20"/>
                <w:lang w:eastAsia="en-US"/>
              </w:rPr>
              <w:t>2025 – не менее 90 человек</w:t>
            </w:r>
          </w:p>
        </w:tc>
      </w:tr>
      <w:tr w:rsidR="00E97C5C" w:rsidRPr="004A0104" w14:paraId="2208B8AD" w14:textId="77777777" w:rsidTr="00F562AF">
        <w:trPr>
          <w:trHeight w:val="489"/>
        </w:trPr>
        <w:tc>
          <w:tcPr>
            <w:tcW w:w="1701" w:type="dxa"/>
            <w:vMerge/>
            <w:tcBorders>
              <w:left w:val="single" w:sz="4" w:space="0" w:color="auto"/>
              <w:right w:val="single" w:sz="4" w:space="0" w:color="auto"/>
            </w:tcBorders>
          </w:tcPr>
          <w:p w14:paraId="28C589FA"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D4AF165" w14:textId="77777777" w:rsidR="00E97C5C" w:rsidRPr="004A0104" w:rsidRDefault="00E97C5C" w:rsidP="00F562AF">
            <w:pPr>
              <w:rPr>
                <w:sz w:val="20"/>
                <w:szCs w:val="20"/>
              </w:rPr>
            </w:pPr>
            <w:r w:rsidRPr="004A0104">
              <w:rPr>
                <w:sz w:val="20"/>
                <w:szCs w:val="20"/>
              </w:rPr>
              <w:t xml:space="preserve">Сумма затрат, </w:t>
            </w:r>
          </w:p>
          <w:p w14:paraId="7F1B84A8"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5DBD207C" w14:textId="77777777" w:rsidR="00E97C5C" w:rsidRPr="004A0104" w:rsidRDefault="00E97C5C" w:rsidP="00F562AF">
            <w:pPr>
              <w:jc w:val="center"/>
              <w:rPr>
                <w:bCs/>
                <w:color w:val="000000"/>
                <w:sz w:val="20"/>
                <w:szCs w:val="20"/>
                <w:lang w:eastAsia="en-US"/>
              </w:rPr>
            </w:pPr>
            <w:r w:rsidRPr="004A0104">
              <w:rPr>
                <w:bCs/>
                <w:color w:val="000000"/>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3B940DD6"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9E3ADF3"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6E9509A2"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69F7B31" w14:textId="77777777" w:rsidR="00E97C5C" w:rsidRPr="004A0104" w:rsidRDefault="00E97C5C" w:rsidP="00F562AF">
            <w:pPr>
              <w:jc w:val="center"/>
              <w:rPr>
                <w:bCs/>
                <w:sz w:val="20"/>
                <w:szCs w:val="20"/>
                <w:lang w:eastAsia="en-US"/>
              </w:rPr>
            </w:pPr>
            <w:r w:rsidRPr="004A0104">
              <w:rPr>
                <w:bCs/>
                <w:sz w:val="20"/>
                <w:szCs w:val="20"/>
                <w:lang w:eastAsia="en-US"/>
              </w:rPr>
              <w:t>5,0</w:t>
            </w:r>
          </w:p>
        </w:tc>
        <w:tc>
          <w:tcPr>
            <w:tcW w:w="1275" w:type="dxa"/>
            <w:tcBorders>
              <w:top w:val="single" w:sz="4" w:space="0" w:color="auto"/>
              <w:left w:val="single" w:sz="4" w:space="0" w:color="auto"/>
              <w:bottom w:val="single" w:sz="4" w:space="0" w:color="auto"/>
              <w:right w:val="single" w:sz="4" w:space="0" w:color="auto"/>
            </w:tcBorders>
          </w:tcPr>
          <w:p w14:paraId="0F460402" w14:textId="77777777" w:rsidR="00E97C5C" w:rsidRPr="004A0104" w:rsidRDefault="00E97C5C" w:rsidP="00F562AF">
            <w:pPr>
              <w:jc w:val="center"/>
              <w:rPr>
                <w:bCs/>
                <w:sz w:val="20"/>
                <w:szCs w:val="20"/>
                <w:highlight w:val="yellow"/>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0C148836" w14:textId="77777777" w:rsidR="00E97C5C" w:rsidRPr="004A0104" w:rsidRDefault="00E97C5C" w:rsidP="00F562AF">
            <w:pPr>
              <w:jc w:val="center"/>
              <w:rPr>
                <w:bCs/>
                <w:sz w:val="20"/>
                <w:szCs w:val="20"/>
                <w:highlight w:val="yellow"/>
                <w:lang w:eastAsia="en-US"/>
              </w:rPr>
            </w:pPr>
            <w:r w:rsidRPr="004A0104">
              <w:rPr>
                <w:rFonts w:eastAsia="Calibri"/>
                <w:bCs/>
                <w:sz w:val="20"/>
                <w:szCs w:val="20"/>
                <w:lang w:eastAsia="en-US"/>
              </w:rPr>
              <w:t>13,0</w:t>
            </w:r>
          </w:p>
        </w:tc>
        <w:tc>
          <w:tcPr>
            <w:tcW w:w="1134" w:type="dxa"/>
            <w:tcBorders>
              <w:top w:val="single" w:sz="4" w:space="0" w:color="auto"/>
              <w:left w:val="single" w:sz="4" w:space="0" w:color="auto"/>
              <w:bottom w:val="single" w:sz="4" w:space="0" w:color="auto"/>
              <w:right w:val="single" w:sz="4" w:space="0" w:color="auto"/>
            </w:tcBorders>
          </w:tcPr>
          <w:p w14:paraId="0ABA3E09" w14:textId="77777777" w:rsidR="00E97C5C" w:rsidRPr="004A0104" w:rsidRDefault="00E97C5C" w:rsidP="00F562AF">
            <w:pPr>
              <w:jc w:val="center"/>
              <w:rPr>
                <w:bCs/>
                <w:sz w:val="20"/>
                <w:szCs w:val="20"/>
                <w:highlight w:val="yellow"/>
                <w:lang w:eastAsia="en-US"/>
              </w:rPr>
            </w:pPr>
            <w:r w:rsidRPr="004A0104">
              <w:rPr>
                <w:rFonts w:eastAsia="Calibri"/>
                <w:bCs/>
                <w:sz w:val="20"/>
                <w:szCs w:val="20"/>
                <w:lang w:eastAsia="en-US"/>
              </w:rPr>
              <w:t>15,0</w:t>
            </w:r>
          </w:p>
        </w:tc>
        <w:tc>
          <w:tcPr>
            <w:tcW w:w="1701" w:type="dxa"/>
            <w:vMerge/>
            <w:tcBorders>
              <w:left w:val="single" w:sz="4" w:space="0" w:color="auto"/>
              <w:right w:val="single" w:sz="4" w:space="0" w:color="auto"/>
            </w:tcBorders>
          </w:tcPr>
          <w:p w14:paraId="25EA9E8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4CFC6C1" w14:textId="77777777" w:rsidR="00E97C5C" w:rsidRPr="004A0104" w:rsidRDefault="00E97C5C" w:rsidP="00F562AF">
            <w:pPr>
              <w:rPr>
                <w:sz w:val="20"/>
                <w:szCs w:val="20"/>
                <w:lang w:eastAsia="en-US"/>
              </w:rPr>
            </w:pPr>
          </w:p>
        </w:tc>
      </w:tr>
      <w:tr w:rsidR="00E97C5C" w:rsidRPr="004A0104" w14:paraId="11CC70B0" w14:textId="77777777" w:rsidTr="00F562AF">
        <w:trPr>
          <w:trHeight w:val="489"/>
        </w:trPr>
        <w:tc>
          <w:tcPr>
            <w:tcW w:w="1701" w:type="dxa"/>
            <w:vMerge/>
            <w:tcBorders>
              <w:left w:val="single" w:sz="4" w:space="0" w:color="auto"/>
              <w:right w:val="single" w:sz="4" w:space="0" w:color="auto"/>
            </w:tcBorders>
          </w:tcPr>
          <w:p w14:paraId="43A1812A"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5E50A91"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5ED31C23"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3EB6525"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8943500"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8C224C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B0ACA9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80A5E2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0CA64C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F889D4C"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707749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4112BDC" w14:textId="77777777" w:rsidR="00E97C5C" w:rsidRPr="004A0104" w:rsidRDefault="00E97C5C" w:rsidP="00F562AF">
            <w:pPr>
              <w:rPr>
                <w:sz w:val="20"/>
                <w:szCs w:val="20"/>
                <w:lang w:eastAsia="en-US"/>
              </w:rPr>
            </w:pPr>
          </w:p>
        </w:tc>
      </w:tr>
      <w:tr w:rsidR="00E97C5C" w:rsidRPr="004A0104" w14:paraId="3280AD53" w14:textId="77777777" w:rsidTr="00F562AF">
        <w:trPr>
          <w:trHeight w:val="489"/>
        </w:trPr>
        <w:tc>
          <w:tcPr>
            <w:tcW w:w="1701" w:type="dxa"/>
            <w:vMerge/>
            <w:tcBorders>
              <w:left w:val="single" w:sz="4" w:space="0" w:color="auto"/>
              <w:right w:val="single" w:sz="4" w:space="0" w:color="auto"/>
            </w:tcBorders>
          </w:tcPr>
          <w:p w14:paraId="6B0BDAA4"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0CFA317"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8B07734"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4D9FB88"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9934AC6"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2A87AE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47EC143"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DC8F1A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0EC252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E5A48EB"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68AC53F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61DDBA9" w14:textId="77777777" w:rsidR="00E97C5C" w:rsidRPr="004A0104" w:rsidRDefault="00E97C5C" w:rsidP="00F562AF">
            <w:pPr>
              <w:rPr>
                <w:sz w:val="20"/>
                <w:szCs w:val="20"/>
                <w:lang w:eastAsia="en-US"/>
              </w:rPr>
            </w:pPr>
          </w:p>
        </w:tc>
      </w:tr>
      <w:tr w:rsidR="00E97C5C" w:rsidRPr="004A0104" w14:paraId="489ECAEC" w14:textId="77777777" w:rsidTr="00F562AF">
        <w:trPr>
          <w:trHeight w:val="489"/>
        </w:trPr>
        <w:tc>
          <w:tcPr>
            <w:tcW w:w="1701" w:type="dxa"/>
            <w:vMerge/>
            <w:tcBorders>
              <w:left w:val="single" w:sz="4" w:space="0" w:color="auto"/>
              <w:right w:val="single" w:sz="4" w:space="0" w:color="auto"/>
            </w:tcBorders>
          </w:tcPr>
          <w:p w14:paraId="0D861535"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BE853BD"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AE1706C"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5,0</w:t>
            </w:r>
          </w:p>
        </w:tc>
        <w:tc>
          <w:tcPr>
            <w:tcW w:w="850" w:type="dxa"/>
            <w:tcBorders>
              <w:top w:val="single" w:sz="4" w:space="0" w:color="auto"/>
              <w:left w:val="single" w:sz="4" w:space="0" w:color="auto"/>
              <w:bottom w:val="single" w:sz="4" w:space="0" w:color="auto"/>
              <w:right w:val="single" w:sz="4" w:space="0" w:color="auto"/>
            </w:tcBorders>
          </w:tcPr>
          <w:p w14:paraId="45A2B554"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E13260B"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FA73543"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CB306D6"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5,0</w:t>
            </w:r>
          </w:p>
        </w:tc>
        <w:tc>
          <w:tcPr>
            <w:tcW w:w="1275" w:type="dxa"/>
            <w:tcBorders>
              <w:top w:val="single" w:sz="4" w:space="0" w:color="auto"/>
              <w:left w:val="single" w:sz="4" w:space="0" w:color="auto"/>
              <w:bottom w:val="single" w:sz="4" w:space="0" w:color="auto"/>
              <w:right w:val="single" w:sz="4" w:space="0" w:color="auto"/>
            </w:tcBorders>
          </w:tcPr>
          <w:p w14:paraId="1B19FBC3"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4EDC2E46"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13,0</w:t>
            </w:r>
          </w:p>
        </w:tc>
        <w:tc>
          <w:tcPr>
            <w:tcW w:w="1134" w:type="dxa"/>
            <w:tcBorders>
              <w:top w:val="single" w:sz="4" w:space="0" w:color="auto"/>
              <w:left w:val="single" w:sz="4" w:space="0" w:color="auto"/>
              <w:bottom w:val="single" w:sz="4" w:space="0" w:color="auto"/>
              <w:right w:val="single" w:sz="4" w:space="0" w:color="auto"/>
            </w:tcBorders>
          </w:tcPr>
          <w:p w14:paraId="6FE80360"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15,0</w:t>
            </w:r>
          </w:p>
        </w:tc>
        <w:tc>
          <w:tcPr>
            <w:tcW w:w="1701" w:type="dxa"/>
            <w:vMerge/>
            <w:tcBorders>
              <w:left w:val="single" w:sz="4" w:space="0" w:color="auto"/>
              <w:right w:val="single" w:sz="4" w:space="0" w:color="auto"/>
            </w:tcBorders>
          </w:tcPr>
          <w:p w14:paraId="32D672CF"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7FF4FA1" w14:textId="77777777" w:rsidR="00E97C5C" w:rsidRPr="004A0104" w:rsidRDefault="00E97C5C" w:rsidP="00F562AF">
            <w:pPr>
              <w:rPr>
                <w:sz w:val="20"/>
                <w:szCs w:val="20"/>
                <w:lang w:eastAsia="en-US"/>
              </w:rPr>
            </w:pPr>
          </w:p>
        </w:tc>
      </w:tr>
      <w:tr w:rsidR="00E97C5C" w:rsidRPr="004A0104" w14:paraId="2BBA3299" w14:textId="77777777" w:rsidTr="00F562AF">
        <w:trPr>
          <w:trHeight w:val="489"/>
        </w:trPr>
        <w:tc>
          <w:tcPr>
            <w:tcW w:w="1701" w:type="dxa"/>
            <w:vMerge/>
            <w:tcBorders>
              <w:left w:val="single" w:sz="4" w:space="0" w:color="auto"/>
              <w:bottom w:val="single" w:sz="4" w:space="0" w:color="auto"/>
              <w:right w:val="single" w:sz="4" w:space="0" w:color="auto"/>
            </w:tcBorders>
          </w:tcPr>
          <w:p w14:paraId="0EDBAE1B"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CB30AA4"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1BABFE56"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048EB08"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86D57D0"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5CEB27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5A121EC"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019F386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443567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65973B8"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20B92047"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791813BD" w14:textId="77777777" w:rsidR="00E97C5C" w:rsidRPr="004A0104" w:rsidRDefault="00E97C5C" w:rsidP="00F562AF">
            <w:pPr>
              <w:rPr>
                <w:sz w:val="20"/>
                <w:szCs w:val="20"/>
                <w:lang w:eastAsia="en-US"/>
              </w:rPr>
            </w:pPr>
          </w:p>
        </w:tc>
      </w:tr>
      <w:tr w:rsidR="00E97C5C" w:rsidRPr="004A0104" w14:paraId="06D7A306" w14:textId="77777777" w:rsidTr="00F562AF">
        <w:trPr>
          <w:trHeight w:val="489"/>
        </w:trPr>
        <w:tc>
          <w:tcPr>
            <w:tcW w:w="1701" w:type="dxa"/>
            <w:vMerge w:val="restart"/>
            <w:tcBorders>
              <w:left w:val="single" w:sz="4" w:space="0" w:color="auto"/>
              <w:right w:val="single" w:sz="4" w:space="0" w:color="auto"/>
            </w:tcBorders>
          </w:tcPr>
          <w:p w14:paraId="2133D1A7" w14:textId="77777777" w:rsidR="00E97C5C" w:rsidRPr="004A0104" w:rsidRDefault="00E97C5C" w:rsidP="00F562AF">
            <w:pPr>
              <w:rPr>
                <w:sz w:val="20"/>
                <w:szCs w:val="20"/>
              </w:rPr>
            </w:pPr>
            <w:r w:rsidRPr="004A0104">
              <w:rPr>
                <w:sz w:val="20"/>
                <w:szCs w:val="20"/>
              </w:rPr>
              <w:t>3.9. Час памяти «Блокадный Ленинград» приуроченный ко Дню полного освобождения Ленинграда от фашисткой блокады</w:t>
            </w:r>
          </w:p>
        </w:tc>
        <w:tc>
          <w:tcPr>
            <w:tcW w:w="1635" w:type="dxa"/>
            <w:tcBorders>
              <w:top w:val="single" w:sz="4" w:space="0" w:color="auto"/>
              <w:left w:val="single" w:sz="4" w:space="0" w:color="auto"/>
              <w:bottom w:val="single" w:sz="4" w:space="0" w:color="auto"/>
              <w:right w:val="single" w:sz="4" w:space="0" w:color="auto"/>
            </w:tcBorders>
          </w:tcPr>
          <w:p w14:paraId="5BFEC4BD"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7CE7507"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66C7CBD" w14:textId="77777777" w:rsidR="00E97C5C" w:rsidRPr="004A0104" w:rsidRDefault="00E97C5C" w:rsidP="00F562AF">
            <w:pPr>
              <w:jc w:val="center"/>
              <w:rPr>
                <w:sz w:val="20"/>
                <w:szCs w:val="20"/>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AFA276B" w14:textId="77777777" w:rsidR="00E97C5C" w:rsidRPr="004A0104" w:rsidRDefault="00E97C5C" w:rsidP="00F562AF">
            <w:pPr>
              <w:jc w:val="center"/>
              <w:rPr>
                <w:sz w:val="20"/>
                <w:szCs w:val="20"/>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9C6F5A8"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0CB1A4E"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ABCE7DE" w14:textId="77777777" w:rsidR="00E97C5C" w:rsidRPr="004A0104" w:rsidRDefault="00E97C5C" w:rsidP="00F562AF">
            <w:pPr>
              <w:jc w:val="center"/>
              <w:rPr>
                <w:sz w:val="20"/>
                <w:szCs w:val="20"/>
                <w:lang w:eastAsia="en-US"/>
              </w:rPr>
            </w:pPr>
            <w:r w:rsidRPr="004A0104">
              <w:rPr>
                <w:rFonts w:eastAsia="Calibri"/>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14:paraId="4C181F11" w14:textId="77777777" w:rsidR="00E97C5C" w:rsidRPr="004A0104" w:rsidRDefault="00E97C5C" w:rsidP="00F562AF">
            <w:pPr>
              <w:jc w:val="center"/>
              <w:rPr>
                <w:sz w:val="20"/>
                <w:szCs w:val="20"/>
                <w:lang w:eastAsia="en-US"/>
              </w:rPr>
            </w:pPr>
            <w:r w:rsidRPr="004A0104">
              <w:rPr>
                <w:rFonts w:eastAsia="Calibri"/>
                <w:sz w:val="20"/>
                <w:szCs w:val="20"/>
                <w:lang w:eastAsia="en-US"/>
              </w:rPr>
              <w:t>300</w:t>
            </w:r>
          </w:p>
        </w:tc>
        <w:tc>
          <w:tcPr>
            <w:tcW w:w="1134" w:type="dxa"/>
            <w:tcBorders>
              <w:top w:val="single" w:sz="4" w:space="0" w:color="auto"/>
              <w:left w:val="single" w:sz="4" w:space="0" w:color="auto"/>
              <w:bottom w:val="single" w:sz="4" w:space="0" w:color="auto"/>
              <w:right w:val="single" w:sz="4" w:space="0" w:color="auto"/>
            </w:tcBorders>
          </w:tcPr>
          <w:p w14:paraId="546CACD6" w14:textId="77777777" w:rsidR="00E97C5C" w:rsidRPr="004A0104" w:rsidRDefault="00E97C5C" w:rsidP="00F562AF">
            <w:pPr>
              <w:jc w:val="center"/>
              <w:rPr>
                <w:sz w:val="20"/>
                <w:szCs w:val="20"/>
                <w:lang w:eastAsia="en-US"/>
              </w:rPr>
            </w:pPr>
            <w:r w:rsidRPr="004A0104">
              <w:rPr>
                <w:rFonts w:eastAsia="Calibri"/>
                <w:sz w:val="20"/>
                <w:szCs w:val="20"/>
                <w:lang w:eastAsia="en-US"/>
              </w:rPr>
              <w:t>300</w:t>
            </w:r>
          </w:p>
        </w:tc>
        <w:tc>
          <w:tcPr>
            <w:tcW w:w="1701" w:type="dxa"/>
            <w:vMerge w:val="restart"/>
            <w:tcBorders>
              <w:left w:val="single" w:sz="4" w:space="0" w:color="auto"/>
              <w:right w:val="single" w:sz="4" w:space="0" w:color="auto"/>
            </w:tcBorders>
          </w:tcPr>
          <w:p w14:paraId="682F6987" w14:textId="77777777" w:rsidR="00E97C5C" w:rsidRPr="004A0104" w:rsidRDefault="00E97C5C" w:rsidP="00F562AF">
            <w:pPr>
              <w:jc w:val="center"/>
              <w:rPr>
                <w:sz w:val="20"/>
                <w:szCs w:val="20"/>
                <w:lang w:eastAsia="en-US"/>
              </w:rPr>
            </w:pPr>
            <w:r w:rsidRPr="004A0104">
              <w:rPr>
                <w:rFonts w:eastAsia="Calibri"/>
                <w:sz w:val="20"/>
                <w:szCs w:val="20"/>
                <w:lang w:eastAsia="en-US"/>
              </w:rPr>
              <w:t>Куйбышевский ДДТ</w:t>
            </w:r>
          </w:p>
        </w:tc>
        <w:tc>
          <w:tcPr>
            <w:tcW w:w="2193" w:type="dxa"/>
            <w:vMerge w:val="restart"/>
            <w:tcBorders>
              <w:left w:val="single" w:sz="4" w:space="0" w:color="auto"/>
              <w:right w:val="single" w:sz="4" w:space="0" w:color="auto"/>
            </w:tcBorders>
          </w:tcPr>
          <w:p w14:paraId="7DF04D6F" w14:textId="77777777" w:rsidR="00E97C5C" w:rsidRPr="004A0104" w:rsidRDefault="00E97C5C" w:rsidP="00F562AF">
            <w:pPr>
              <w:rPr>
                <w:sz w:val="20"/>
                <w:szCs w:val="20"/>
                <w:lang w:eastAsia="en-US"/>
              </w:rPr>
            </w:pPr>
            <w:r w:rsidRPr="004A0104">
              <w:rPr>
                <w:rFonts w:eastAsia="Calibri"/>
                <w:sz w:val="20"/>
                <w:szCs w:val="20"/>
                <w:lang w:eastAsia="en-US"/>
              </w:rPr>
              <w:t>Вовлечение в мероприятие учащихся ОО с целью    актуализации памяти поколений и гордости за мужество мирного населения блокадного Ленинграда. Количество участников 2023,2024,2025 – не менее 300 человек</w:t>
            </w:r>
          </w:p>
        </w:tc>
      </w:tr>
      <w:tr w:rsidR="00E97C5C" w:rsidRPr="004A0104" w14:paraId="307B1029" w14:textId="77777777" w:rsidTr="00F562AF">
        <w:trPr>
          <w:trHeight w:val="489"/>
        </w:trPr>
        <w:tc>
          <w:tcPr>
            <w:tcW w:w="1701" w:type="dxa"/>
            <w:vMerge/>
            <w:tcBorders>
              <w:left w:val="single" w:sz="4" w:space="0" w:color="auto"/>
              <w:right w:val="single" w:sz="4" w:space="0" w:color="auto"/>
            </w:tcBorders>
          </w:tcPr>
          <w:p w14:paraId="1995CEDC"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32D91CF" w14:textId="77777777" w:rsidR="00E97C5C" w:rsidRPr="004A0104" w:rsidRDefault="00E97C5C" w:rsidP="00F562AF">
            <w:pPr>
              <w:rPr>
                <w:sz w:val="20"/>
                <w:szCs w:val="20"/>
              </w:rPr>
            </w:pPr>
            <w:r w:rsidRPr="004A0104">
              <w:rPr>
                <w:sz w:val="20"/>
                <w:szCs w:val="20"/>
              </w:rPr>
              <w:t xml:space="preserve">Сумма затрат, </w:t>
            </w:r>
          </w:p>
          <w:p w14:paraId="263F7B68"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6C6E0A03" w14:textId="77777777" w:rsidR="00E97C5C" w:rsidRPr="004A0104" w:rsidRDefault="00E97C5C" w:rsidP="00F562AF">
            <w:pPr>
              <w:jc w:val="center"/>
              <w:rPr>
                <w:bCs/>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4830EFF" w14:textId="77777777" w:rsidR="00E97C5C" w:rsidRPr="004A0104" w:rsidRDefault="00E97C5C" w:rsidP="00F562AF">
            <w:pPr>
              <w:jc w:val="center"/>
              <w:rPr>
                <w:bCs/>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2E33ADB"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255C4D1"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F6C56EC"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A4F8324" w14:textId="77777777" w:rsidR="00E97C5C" w:rsidRPr="004A0104" w:rsidRDefault="00E97C5C" w:rsidP="00F562AF">
            <w:pPr>
              <w:jc w:val="center"/>
              <w:rPr>
                <w:bCs/>
                <w:sz w:val="20"/>
                <w:szCs w:val="20"/>
                <w:lang w:eastAsia="en-US"/>
              </w:rPr>
            </w:pPr>
            <w:r w:rsidRPr="004A0104">
              <w:rPr>
                <w:rFonts w:eastAsia="Calibri"/>
                <w:bCs/>
                <w:sz w:val="20"/>
                <w:szCs w:val="20"/>
                <w:lang w:eastAsia="en-US"/>
              </w:rPr>
              <w:t>3,0</w:t>
            </w:r>
          </w:p>
        </w:tc>
        <w:tc>
          <w:tcPr>
            <w:tcW w:w="1134" w:type="dxa"/>
            <w:tcBorders>
              <w:top w:val="single" w:sz="4" w:space="0" w:color="auto"/>
              <w:left w:val="single" w:sz="4" w:space="0" w:color="auto"/>
              <w:bottom w:val="single" w:sz="4" w:space="0" w:color="auto"/>
              <w:right w:val="single" w:sz="4" w:space="0" w:color="auto"/>
            </w:tcBorders>
          </w:tcPr>
          <w:p w14:paraId="2766A2AB" w14:textId="77777777" w:rsidR="00E97C5C" w:rsidRPr="004A0104" w:rsidRDefault="00E97C5C" w:rsidP="00F562AF">
            <w:pPr>
              <w:jc w:val="center"/>
              <w:rPr>
                <w:bCs/>
                <w:sz w:val="20"/>
                <w:szCs w:val="20"/>
                <w:lang w:eastAsia="en-US"/>
              </w:rPr>
            </w:pPr>
            <w:r w:rsidRPr="004A0104">
              <w:rPr>
                <w:rFonts w:eastAsia="Calibri"/>
                <w:bCs/>
                <w:sz w:val="20"/>
                <w:szCs w:val="20"/>
                <w:lang w:eastAsia="en-US"/>
              </w:rPr>
              <w:t>3,0</w:t>
            </w:r>
          </w:p>
        </w:tc>
        <w:tc>
          <w:tcPr>
            <w:tcW w:w="1134" w:type="dxa"/>
            <w:tcBorders>
              <w:top w:val="single" w:sz="4" w:space="0" w:color="auto"/>
              <w:left w:val="single" w:sz="4" w:space="0" w:color="auto"/>
              <w:bottom w:val="single" w:sz="4" w:space="0" w:color="auto"/>
              <w:right w:val="single" w:sz="4" w:space="0" w:color="auto"/>
            </w:tcBorders>
          </w:tcPr>
          <w:p w14:paraId="277B4281" w14:textId="77777777" w:rsidR="00E97C5C" w:rsidRPr="004A0104" w:rsidRDefault="00E97C5C" w:rsidP="00F562AF">
            <w:pPr>
              <w:jc w:val="center"/>
              <w:rPr>
                <w:bCs/>
                <w:sz w:val="20"/>
                <w:szCs w:val="20"/>
                <w:lang w:eastAsia="en-US"/>
              </w:rPr>
            </w:pPr>
            <w:r w:rsidRPr="004A0104">
              <w:rPr>
                <w:rFonts w:eastAsia="Calibri"/>
                <w:bCs/>
                <w:sz w:val="20"/>
                <w:szCs w:val="20"/>
                <w:lang w:eastAsia="en-US"/>
              </w:rPr>
              <w:t>3,0</w:t>
            </w:r>
          </w:p>
        </w:tc>
        <w:tc>
          <w:tcPr>
            <w:tcW w:w="1701" w:type="dxa"/>
            <w:vMerge/>
            <w:tcBorders>
              <w:left w:val="single" w:sz="4" w:space="0" w:color="auto"/>
              <w:right w:val="single" w:sz="4" w:space="0" w:color="auto"/>
            </w:tcBorders>
          </w:tcPr>
          <w:p w14:paraId="3EB3142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719B67F" w14:textId="77777777" w:rsidR="00E97C5C" w:rsidRPr="004A0104" w:rsidRDefault="00E97C5C" w:rsidP="00F562AF">
            <w:pPr>
              <w:rPr>
                <w:sz w:val="20"/>
                <w:szCs w:val="20"/>
                <w:lang w:eastAsia="en-US"/>
              </w:rPr>
            </w:pPr>
          </w:p>
        </w:tc>
      </w:tr>
      <w:tr w:rsidR="00E97C5C" w:rsidRPr="004A0104" w14:paraId="0F2F46D5" w14:textId="77777777" w:rsidTr="00F562AF">
        <w:trPr>
          <w:trHeight w:val="489"/>
        </w:trPr>
        <w:tc>
          <w:tcPr>
            <w:tcW w:w="1701" w:type="dxa"/>
            <w:vMerge/>
            <w:tcBorders>
              <w:left w:val="single" w:sz="4" w:space="0" w:color="auto"/>
              <w:right w:val="single" w:sz="4" w:space="0" w:color="auto"/>
            </w:tcBorders>
          </w:tcPr>
          <w:p w14:paraId="7C27CFA1"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E55526B"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A47A152"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904A773"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0298A665"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5342C56"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D95A933"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6188DEB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AD526D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E3FD275"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179AFD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45C9790" w14:textId="77777777" w:rsidR="00E97C5C" w:rsidRPr="004A0104" w:rsidRDefault="00E97C5C" w:rsidP="00F562AF">
            <w:pPr>
              <w:rPr>
                <w:sz w:val="20"/>
                <w:szCs w:val="20"/>
                <w:lang w:eastAsia="en-US"/>
              </w:rPr>
            </w:pPr>
          </w:p>
        </w:tc>
      </w:tr>
      <w:tr w:rsidR="00E97C5C" w:rsidRPr="004A0104" w14:paraId="0D6BB2DA" w14:textId="77777777" w:rsidTr="00F562AF">
        <w:trPr>
          <w:trHeight w:val="489"/>
        </w:trPr>
        <w:tc>
          <w:tcPr>
            <w:tcW w:w="1701" w:type="dxa"/>
            <w:vMerge/>
            <w:tcBorders>
              <w:left w:val="single" w:sz="4" w:space="0" w:color="auto"/>
              <w:right w:val="single" w:sz="4" w:space="0" w:color="auto"/>
            </w:tcBorders>
          </w:tcPr>
          <w:p w14:paraId="23BD12DA"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788F4E3"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C276B13"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F43A41A"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00FB3804"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0A09844"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BFE45FD"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14CFE5B0"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6AB3E4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280B2C8"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E579B1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1E4B11F" w14:textId="77777777" w:rsidR="00E97C5C" w:rsidRPr="004A0104" w:rsidRDefault="00E97C5C" w:rsidP="00F562AF">
            <w:pPr>
              <w:rPr>
                <w:sz w:val="20"/>
                <w:szCs w:val="20"/>
                <w:lang w:eastAsia="en-US"/>
              </w:rPr>
            </w:pPr>
          </w:p>
        </w:tc>
      </w:tr>
      <w:tr w:rsidR="00E97C5C" w:rsidRPr="004A0104" w14:paraId="333FB736" w14:textId="77777777" w:rsidTr="00F562AF">
        <w:trPr>
          <w:trHeight w:val="489"/>
        </w:trPr>
        <w:tc>
          <w:tcPr>
            <w:tcW w:w="1701" w:type="dxa"/>
            <w:vMerge/>
            <w:tcBorders>
              <w:left w:val="single" w:sz="4" w:space="0" w:color="auto"/>
              <w:right w:val="single" w:sz="4" w:space="0" w:color="auto"/>
            </w:tcBorders>
          </w:tcPr>
          <w:p w14:paraId="77B91EB2"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3DB9A23"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AB4F3C6"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AF8E293"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918ED9A"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C6022BB"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F214E75"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5BCB8EE8" w14:textId="77777777" w:rsidR="00E97C5C" w:rsidRPr="004A0104" w:rsidRDefault="00E97C5C" w:rsidP="00F562AF">
            <w:pPr>
              <w:jc w:val="center"/>
              <w:rPr>
                <w:sz w:val="20"/>
                <w:szCs w:val="20"/>
                <w:lang w:eastAsia="en-US"/>
              </w:rPr>
            </w:pPr>
            <w:r w:rsidRPr="004A0104">
              <w:rPr>
                <w:rFonts w:eastAsia="Calibri"/>
                <w:sz w:val="20"/>
                <w:szCs w:val="20"/>
                <w:lang w:eastAsia="en-US"/>
              </w:rPr>
              <w:t>3,0</w:t>
            </w:r>
          </w:p>
        </w:tc>
        <w:tc>
          <w:tcPr>
            <w:tcW w:w="1134" w:type="dxa"/>
            <w:tcBorders>
              <w:top w:val="single" w:sz="4" w:space="0" w:color="auto"/>
              <w:left w:val="single" w:sz="4" w:space="0" w:color="auto"/>
              <w:bottom w:val="single" w:sz="4" w:space="0" w:color="auto"/>
              <w:right w:val="single" w:sz="4" w:space="0" w:color="auto"/>
            </w:tcBorders>
          </w:tcPr>
          <w:p w14:paraId="2B364129" w14:textId="77777777" w:rsidR="00E97C5C" w:rsidRPr="004A0104" w:rsidRDefault="00E97C5C" w:rsidP="00F562AF">
            <w:pPr>
              <w:jc w:val="center"/>
              <w:rPr>
                <w:sz w:val="20"/>
                <w:szCs w:val="20"/>
                <w:lang w:eastAsia="en-US"/>
              </w:rPr>
            </w:pPr>
            <w:r w:rsidRPr="004A0104">
              <w:rPr>
                <w:rFonts w:eastAsia="Calibri"/>
                <w:sz w:val="20"/>
                <w:szCs w:val="20"/>
                <w:lang w:eastAsia="en-US"/>
              </w:rPr>
              <w:t>3,0</w:t>
            </w:r>
          </w:p>
        </w:tc>
        <w:tc>
          <w:tcPr>
            <w:tcW w:w="1134" w:type="dxa"/>
            <w:tcBorders>
              <w:top w:val="single" w:sz="4" w:space="0" w:color="auto"/>
              <w:left w:val="single" w:sz="4" w:space="0" w:color="auto"/>
              <w:bottom w:val="single" w:sz="4" w:space="0" w:color="auto"/>
              <w:right w:val="single" w:sz="4" w:space="0" w:color="auto"/>
            </w:tcBorders>
          </w:tcPr>
          <w:p w14:paraId="5B6E846E" w14:textId="77777777" w:rsidR="00E97C5C" w:rsidRPr="004A0104" w:rsidRDefault="00E97C5C" w:rsidP="00F562AF">
            <w:pPr>
              <w:rPr>
                <w:sz w:val="20"/>
                <w:szCs w:val="20"/>
                <w:lang w:eastAsia="en-US"/>
              </w:rPr>
            </w:pPr>
            <w:r w:rsidRPr="004A0104">
              <w:rPr>
                <w:rFonts w:eastAsia="Calibri"/>
                <w:sz w:val="20"/>
                <w:szCs w:val="20"/>
                <w:lang w:eastAsia="en-US"/>
              </w:rPr>
              <w:t>3,0</w:t>
            </w:r>
          </w:p>
        </w:tc>
        <w:tc>
          <w:tcPr>
            <w:tcW w:w="1701" w:type="dxa"/>
            <w:vMerge/>
            <w:tcBorders>
              <w:left w:val="single" w:sz="4" w:space="0" w:color="auto"/>
              <w:right w:val="single" w:sz="4" w:space="0" w:color="auto"/>
            </w:tcBorders>
          </w:tcPr>
          <w:p w14:paraId="39DB553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E5FFB7D" w14:textId="77777777" w:rsidR="00E97C5C" w:rsidRPr="004A0104" w:rsidRDefault="00E97C5C" w:rsidP="00F562AF">
            <w:pPr>
              <w:rPr>
                <w:sz w:val="20"/>
                <w:szCs w:val="20"/>
                <w:lang w:eastAsia="en-US"/>
              </w:rPr>
            </w:pPr>
          </w:p>
        </w:tc>
      </w:tr>
      <w:tr w:rsidR="00E97C5C" w:rsidRPr="004A0104" w14:paraId="314CA995" w14:textId="77777777" w:rsidTr="00F562AF">
        <w:trPr>
          <w:trHeight w:val="489"/>
        </w:trPr>
        <w:tc>
          <w:tcPr>
            <w:tcW w:w="1701" w:type="dxa"/>
            <w:vMerge/>
            <w:tcBorders>
              <w:left w:val="single" w:sz="4" w:space="0" w:color="auto"/>
              <w:bottom w:val="single" w:sz="4" w:space="0" w:color="auto"/>
              <w:right w:val="single" w:sz="4" w:space="0" w:color="auto"/>
            </w:tcBorders>
          </w:tcPr>
          <w:p w14:paraId="2E64736D"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EACEA26"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A9F8D92"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606E4B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1822A89"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9A6979F"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7137E0A"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61D6FFD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0222D3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A2D0A06"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7CE62B65"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251BA9C5" w14:textId="77777777" w:rsidR="00E97C5C" w:rsidRPr="004A0104" w:rsidRDefault="00E97C5C" w:rsidP="00F562AF">
            <w:pPr>
              <w:rPr>
                <w:sz w:val="20"/>
                <w:szCs w:val="20"/>
                <w:lang w:eastAsia="en-US"/>
              </w:rPr>
            </w:pPr>
          </w:p>
        </w:tc>
      </w:tr>
      <w:tr w:rsidR="00E97C5C" w:rsidRPr="004A0104" w14:paraId="3396C1B7" w14:textId="77777777" w:rsidTr="00F562AF">
        <w:trPr>
          <w:trHeight w:val="489"/>
        </w:trPr>
        <w:tc>
          <w:tcPr>
            <w:tcW w:w="1701" w:type="dxa"/>
            <w:vMerge w:val="restart"/>
            <w:tcBorders>
              <w:left w:val="single" w:sz="4" w:space="0" w:color="auto"/>
              <w:right w:val="single" w:sz="4" w:space="0" w:color="auto"/>
            </w:tcBorders>
          </w:tcPr>
          <w:p w14:paraId="651289C0" w14:textId="77777777" w:rsidR="00E97C5C" w:rsidRPr="004A0104" w:rsidRDefault="00E97C5C" w:rsidP="00F562AF">
            <w:pPr>
              <w:rPr>
                <w:sz w:val="20"/>
                <w:szCs w:val="20"/>
              </w:rPr>
            </w:pPr>
            <w:r w:rsidRPr="004A0104">
              <w:rPr>
                <w:sz w:val="20"/>
                <w:szCs w:val="20"/>
              </w:rPr>
              <w:t>3.12. Профильная смена  добровольцев Куйбышевского района «Век добра»</w:t>
            </w:r>
          </w:p>
        </w:tc>
        <w:tc>
          <w:tcPr>
            <w:tcW w:w="1635" w:type="dxa"/>
            <w:tcBorders>
              <w:top w:val="single" w:sz="4" w:space="0" w:color="auto"/>
              <w:left w:val="single" w:sz="4" w:space="0" w:color="auto"/>
              <w:bottom w:val="single" w:sz="4" w:space="0" w:color="auto"/>
              <w:right w:val="single" w:sz="4" w:space="0" w:color="auto"/>
            </w:tcBorders>
          </w:tcPr>
          <w:p w14:paraId="133B75AD"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6B1E290A"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F195180"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95898DC"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6ECDF0E"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835D93A"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74DB684C"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203D30D6"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668733B8" w14:textId="77777777" w:rsidR="00E97C5C" w:rsidRPr="004A0104" w:rsidRDefault="00E97C5C" w:rsidP="00F562AF">
            <w:pPr>
              <w:jc w:val="center"/>
              <w:rPr>
                <w:sz w:val="20"/>
                <w:szCs w:val="20"/>
                <w:lang w:eastAsia="en-US"/>
              </w:rPr>
            </w:pPr>
            <w:r w:rsidRPr="004A0104">
              <w:rPr>
                <w:rFonts w:eastAsia="Calibri"/>
                <w:sz w:val="20"/>
                <w:szCs w:val="20"/>
                <w:lang w:eastAsia="en-US"/>
              </w:rPr>
              <w:t>120</w:t>
            </w:r>
          </w:p>
        </w:tc>
        <w:tc>
          <w:tcPr>
            <w:tcW w:w="1701" w:type="dxa"/>
            <w:vMerge w:val="restart"/>
            <w:tcBorders>
              <w:left w:val="single" w:sz="4" w:space="0" w:color="auto"/>
              <w:right w:val="single" w:sz="4" w:space="0" w:color="auto"/>
            </w:tcBorders>
          </w:tcPr>
          <w:p w14:paraId="6BD7F99A" w14:textId="77777777" w:rsidR="00E97C5C" w:rsidRPr="004A0104" w:rsidRDefault="00E97C5C" w:rsidP="00F562AF">
            <w:pPr>
              <w:jc w:val="center"/>
              <w:rPr>
                <w:sz w:val="20"/>
                <w:szCs w:val="20"/>
                <w:lang w:eastAsia="en-US"/>
              </w:rPr>
            </w:pPr>
            <w:r w:rsidRPr="004A0104">
              <w:rPr>
                <w:rFonts w:eastAsia="Calibri"/>
                <w:sz w:val="20"/>
                <w:szCs w:val="20"/>
                <w:lang w:eastAsia="en-US"/>
              </w:rPr>
              <w:t>Куйбышевский ДДТ</w:t>
            </w:r>
          </w:p>
        </w:tc>
        <w:tc>
          <w:tcPr>
            <w:tcW w:w="2193" w:type="dxa"/>
            <w:vMerge w:val="restart"/>
            <w:tcBorders>
              <w:left w:val="single" w:sz="4" w:space="0" w:color="auto"/>
              <w:right w:val="single" w:sz="4" w:space="0" w:color="auto"/>
            </w:tcBorders>
          </w:tcPr>
          <w:p w14:paraId="578F6807" w14:textId="77777777" w:rsidR="00E97C5C" w:rsidRPr="004A0104" w:rsidRDefault="00E97C5C" w:rsidP="00F562AF">
            <w:pPr>
              <w:rPr>
                <w:sz w:val="20"/>
                <w:szCs w:val="20"/>
                <w:lang w:eastAsia="en-US"/>
              </w:rPr>
            </w:pPr>
            <w:r w:rsidRPr="004A0104">
              <w:rPr>
                <w:rFonts w:eastAsia="Calibri"/>
                <w:sz w:val="20"/>
                <w:szCs w:val="20"/>
                <w:lang w:eastAsia="en-US"/>
              </w:rPr>
              <w:t>В рамках профильной смены пройдет ряд мероприятий, направленных на формирование ценностных ориентаций подрастающего поколения. Количество участников 2023,2024 - не менее 100 человек; 2025 – 120 человек.</w:t>
            </w:r>
          </w:p>
        </w:tc>
      </w:tr>
      <w:tr w:rsidR="00E97C5C" w:rsidRPr="004A0104" w14:paraId="0C134C81" w14:textId="77777777" w:rsidTr="00F562AF">
        <w:trPr>
          <w:trHeight w:val="489"/>
        </w:trPr>
        <w:tc>
          <w:tcPr>
            <w:tcW w:w="1701" w:type="dxa"/>
            <w:vMerge/>
            <w:tcBorders>
              <w:left w:val="single" w:sz="4" w:space="0" w:color="auto"/>
              <w:right w:val="single" w:sz="4" w:space="0" w:color="auto"/>
            </w:tcBorders>
          </w:tcPr>
          <w:p w14:paraId="399255E8"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DF6899C" w14:textId="77777777" w:rsidR="00E97C5C" w:rsidRPr="004A0104" w:rsidRDefault="00E97C5C" w:rsidP="00F562AF">
            <w:pPr>
              <w:rPr>
                <w:sz w:val="20"/>
                <w:szCs w:val="20"/>
              </w:rPr>
            </w:pPr>
            <w:r w:rsidRPr="004A0104">
              <w:rPr>
                <w:sz w:val="20"/>
                <w:szCs w:val="20"/>
              </w:rPr>
              <w:t xml:space="preserve">Сумма затрат, </w:t>
            </w:r>
          </w:p>
          <w:p w14:paraId="360A07D4"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9DB27E8" w14:textId="77777777" w:rsidR="00E97C5C" w:rsidRPr="004A0104" w:rsidRDefault="00E97C5C" w:rsidP="00F562AF">
            <w:pPr>
              <w:jc w:val="center"/>
              <w:rPr>
                <w:bCs/>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796CB98" w14:textId="77777777" w:rsidR="00E97C5C" w:rsidRPr="004A0104" w:rsidRDefault="00E97C5C" w:rsidP="00F562AF">
            <w:pPr>
              <w:jc w:val="center"/>
              <w:rPr>
                <w:bCs/>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F0D57AA"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DE8FF9C"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EA2B7E6"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1375BD30" w14:textId="77777777" w:rsidR="00E97C5C" w:rsidRPr="004A0104" w:rsidRDefault="00E97C5C" w:rsidP="00F562AF">
            <w:pPr>
              <w:jc w:val="center"/>
              <w:rPr>
                <w:bCs/>
                <w:sz w:val="20"/>
                <w:szCs w:val="20"/>
                <w:lang w:eastAsia="en-US"/>
              </w:rPr>
            </w:pPr>
            <w:r w:rsidRPr="004A0104">
              <w:rPr>
                <w:rFonts w:eastAsia="Calibri"/>
                <w:bCs/>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tcPr>
          <w:p w14:paraId="26E78A9E" w14:textId="77777777" w:rsidR="00E97C5C" w:rsidRPr="004A0104" w:rsidRDefault="00E97C5C" w:rsidP="00F562AF">
            <w:pPr>
              <w:jc w:val="center"/>
              <w:rPr>
                <w:bCs/>
                <w:sz w:val="20"/>
                <w:szCs w:val="20"/>
                <w:lang w:eastAsia="en-US"/>
              </w:rPr>
            </w:pPr>
            <w:r w:rsidRPr="004A0104">
              <w:rPr>
                <w:rFonts w:eastAsia="Calibri"/>
                <w:bCs/>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tcPr>
          <w:p w14:paraId="1BBDA15F" w14:textId="77777777" w:rsidR="00E97C5C" w:rsidRPr="004A0104" w:rsidRDefault="00E97C5C" w:rsidP="00F562AF">
            <w:pPr>
              <w:jc w:val="center"/>
              <w:rPr>
                <w:bCs/>
                <w:sz w:val="20"/>
                <w:szCs w:val="20"/>
                <w:lang w:eastAsia="en-US"/>
              </w:rPr>
            </w:pPr>
            <w:r w:rsidRPr="004A0104">
              <w:rPr>
                <w:rFonts w:eastAsia="Calibri"/>
                <w:bCs/>
                <w:sz w:val="20"/>
                <w:szCs w:val="20"/>
                <w:lang w:eastAsia="en-US"/>
              </w:rPr>
              <w:t>25,0</w:t>
            </w:r>
          </w:p>
        </w:tc>
        <w:tc>
          <w:tcPr>
            <w:tcW w:w="1701" w:type="dxa"/>
            <w:vMerge/>
            <w:tcBorders>
              <w:left w:val="single" w:sz="4" w:space="0" w:color="auto"/>
              <w:right w:val="single" w:sz="4" w:space="0" w:color="auto"/>
            </w:tcBorders>
          </w:tcPr>
          <w:p w14:paraId="54E4886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E52083F" w14:textId="77777777" w:rsidR="00E97C5C" w:rsidRPr="004A0104" w:rsidRDefault="00E97C5C" w:rsidP="00F562AF">
            <w:pPr>
              <w:rPr>
                <w:sz w:val="20"/>
                <w:szCs w:val="20"/>
                <w:lang w:eastAsia="en-US"/>
              </w:rPr>
            </w:pPr>
          </w:p>
        </w:tc>
      </w:tr>
      <w:tr w:rsidR="00E97C5C" w:rsidRPr="004A0104" w14:paraId="45455154" w14:textId="77777777" w:rsidTr="00F562AF">
        <w:trPr>
          <w:trHeight w:val="489"/>
        </w:trPr>
        <w:tc>
          <w:tcPr>
            <w:tcW w:w="1701" w:type="dxa"/>
            <w:vMerge/>
            <w:tcBorders>
              <w:left w:val="single" w:sz="4" w:space="0" w:color="auto"/>
              <w:right w:val="single" w:sz="4" w:space="0" w:color="auto"/>
            </w:tcBorders>
          </w:tcPr>
          <w:p w14:paraId="5B6AAEC1"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6BEFD4E"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8084EFD"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1CAF57C"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2386B05"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696E518A"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483B1A36"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1E6965D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C754D0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B19413D"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22E89B6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09D8006" w14:textId="77777777" w:rsidR="00E97C5C" w:rsidRPr="004A0104" w:rsidRDefault="00E97C5C" w:rsidP="00F562AF">
            <w:pPr>
              <w:rPr>
                <w:sz w:val="20"/>
                <w:szCs w:val="20"/>
                <w:lang w:eastAsia="en-US"/>
              </w:rPr>
            </w:pPr>
          </w:p>
        </w:tc>
      </w:tr>
      <w:tr w:rsidR="00E97C5C" w:rsidRPr="004A0104" w14:paraId="4888B145" w14:textId="77777777" w:rsidTr="00F562AF">
        <w:trPr>
          <w:trHeight w:val="489"/>
        </w:trPr>
        <w:tc>
          <w:tcPr>
            <w:tcW w:w="1701" w:type="dxa"/>
            <w:vMerge/>
            <w:tcBorders>
              <w:left w:val="single" w:sz="4" w:space="0" w:color="auto"/>
              <w:right w:val="single" w:sz="4" w:space="0" w:color="auto"/>
            </w:tcBorders>
          </w:tcPr>
          <w:p w14:paraId="0F4DD39E"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7BC0E8B"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486C289"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0E1EC06"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6284505"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1ECBC6B"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2050D97"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46E746F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199DB2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67A33B2"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91E388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76AD561" w14:textId="77777777" w:rsidR="00E97C5C" w:rsidRPr="004A0104" w:rsidRDefault="00E97C5C" w:rsidP="00F562AF">
            <w:pPr>
              <w:rPr>
                <w:sz w:val="20"/>
                <w:szCs w:val="20"/>
                <w:lang w:eastAsia="en-US"/>
              </w:rPr>
            </w:pPr>
          </w:p>
        </w:tc>
      </w:tr>
      <w:tr w:rsidR="00E97C5C" w:rsidRPr="004A0104" w14:paraId="2197A498" w14:textId="77777777" w:rsidTr="00F562AF">
        <w:trPr>
          <w:trHeight w:val="489"/>
        </w:trPr>
        <w:tc>
          <w:tcPr>
            <w:tcW w:w="1701" w:type="dxa"/>
            <w:vMerge/>
            <w:tcBorders>
              <w:left w:val="single" w:sz="4" w:space="0" w:color="auto"/>
              <w:right w:val="single" w:sz="4" w:space="0" w:color="auto"/>
            </w:tcBorders>
          </w:tcPr>
          <w:p w14:paraId="3F058566"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1DB7205"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AB20D18"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BAD4568"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14C9201"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18A076F"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74BE359"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55DA5C0" w14:textId="77777777" w:rsidR="00E97C5C" w:rsidRPr="004A0104" w:rsidRDefault="00E97C5C" w:rsidP="00F562AF">
            <w:pPr>
              <w:jc w:val="center"/>
              <w:rPr>
                <w:sz w:val="20"/>
                <w:szCs w:val="20"/>
                <w:lang w:eastAsia="en-US"/>
              </w:rPr>
            </w:pPr>
            <w:r w:rsidRPr="004A0104">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tcPr>
          <w:p w14:paraId="14AC829E" w14:textId="77777777" w:rsidR="00E97C5C" w:rsidRPr="004A0104" w:rsidRDefault="00E97C5C" w:rsidP="00F562AF">
            <w:pPr>
              <w:jc w:val="center"/>
              <w:rPr>
                <w:sz w:val="20"/>
                <w:szCs w:val="20"/>
                <w:lang w:eastAsia="en-US"/>
              </w:rPr>
            </w:pPr>
            <w:r w:rsidRPr="004A0104">
              <w:rPr>
                <w:rFonts w:eastAsia="Calibri"/>
                <w:sz w:val="20"/>
                <w:szCs w:val="20"/>
                <w:lang w:eastAsia="en-US"/>
              </w:rPr>
              <w:t>20,0</w:t>
            </w:r>
          </w:p>
        </w:tc>
        <w:tc>
          <w:tcPr>
            <w:tcW w:w="1134" w:type="dxa"/>
            <w:tcBorders>
              <w:top w:val="single" w:sz="4" w:space="0" w:color="auto"/>
              <w:left w:val="single" w:sz="4" w:space="0" w:color="auto"/>
              <w:bottom w:val="single" w:sz="4" w:space="0" w:color="auto"/>
              <w:right w:val="single" w:sz="4" w:space="0" w:color="auto"/>
            </w:tcBorders>
          </w:tcPr>
          <w:p w14:paraId="391BAAA6" w14:textId="77777777" w:rsidR="00E97C5C" w:rsidRPr="004A0104" w:rsidRDefault="00E97C5C" w:rsidP="00F562AF">
            <w:pPr>
              <w:jc w:val="center"/>
              <w:rPr>
                <w:sz w:val="20"/>
                <w:szCs w:val="20"/>
                <w:lang w:eastAsia="en-US"/>
              </w:rPr>
            </w:pPr>
            <w:r w:rsidRPr="004A0104">
              <w:rPr>
                <w:rFonts w:eastAsia="Calibri"/>
                <w:sz w:val="20"/>
                <w:szCs w:val="20"/>
                <w:lang w:eastAsia="en-US"/>
              </w:rPr>
              <w:t>25,0</w:t>
            </w:r>
          </w:p>
        </w:tc>
        <w:tc>
          <w:tcPr>
            <w:tcW w:w="1701" w:type="dxa"/>
            <w:vMerge/>
            <w:tcBorders>
              <w:left w:val="single" w:sz="4" w:space="0" w:color="auto"/>
              <w:right w:val="single" w:sz="4" w:space="0" w:color="auto"/>
            </w:tcBorders>
          </w:tcPr>
          <w:p w14:paraId="756E69D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7DE98C6" w14:textId="77777777" w:rsidR="00E97C5C" w:rsidRPr="004A0104" w:rsidRDefault="00E97C5C" w:rsidP="00F562AF">
            <w:pPr>
              <w:rPr>
                <w:sz w:val="20"/>
                <w:szCs w:val="20"/>
                <w:lang w:eastAsia="en-US"/>
              </w:rPr>
            </w:pPr>
          </w:p>
        </w:tc>
      </w:tr>
      <w:tr w:rsidR="00E97C5C" w:rsidRPr="004A0104" w14:paraId="0ACEBA9F" w14:textId="77777777" w:rsidTr="00F562AF">
        <w:trPr>
          <w:trHeight w:val="489"/>
        </w:trPr>
        <w:tc>
          <w:tcPr>
            <w:tcW w:w="1701" w:type="dxa"/>
            <w:vMerge/>
            <w:tcBorders>
              <w:left w:val="single" w:sz="4" w:space="0" w:color="auto"/>
              <w:bottom w:val="single" w:sz="4" w:space="0" w:color="auto"/>
              <w:right w:val="single" w:sz="4" w:space="0" w:color="auto"/>
            </w:tcBorders>
          </w:tcPr>
          <w:p w14:paraId="51922BB1"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FA30249"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B9B9451"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A95D38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0E17FD1"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5F16CB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9E55325"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DB38D0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C36368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6D6FC50"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409A5B1C"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7CA61709" w14:textId="77777777" w:rsidR="00E97C5C" w:rsidRPr="004A0104" w:rsidRDefault="00E97C5C" w:rsidP="00F562AF">
            <w:pPr>
              <w:rPr>
                <w:sz w:val="20"/>
                <w:szCs w:val="20"/>
                <w:lang w:eastAsia="en-US"/>
              </w:rPr>
            </w:pPr>
          </w:p>
        </w:tc>
      </w:tr>
      <w:tr w:rsidR="00E97C5C" w:rsidRPr="004A0104" w14:paraId="21153DC1" w14:textId="77777777" w:rsidTr="00F562AF">
        <w:trPr>
          <w:trHeight w:val="489"/>
        </w:trPr>
        <w:tc>
          <w:tcPr>
            <w:tcW w:w="1701" w:type="dxa"/>
            <w:vMerge w:val="restart"/>
            <w:tcBorders>
              <w:left w:val="single" w:sz="4" w:space="0" w:color="auto"/>
              <w:right w:val="single" w:sz="4" w:space="0" w:color="auto"/>
            </w:tcBorders>
          </w:tcPr>
          <w:p w14:paraId="37DA0D1A" w14:textId="77777777" w:rsidR="00E97C5C" w:rsidRPr="004A0104" w:rsidRDefault="00E97C5C" w:rsidP="00F562AF">
            <w:pPr>
              <w:rPr>
                <w:sz w:val="20"/>
                <w:szCs w:val="20"/>
              </w:rPr>
            </w:pPr>
            <w:r w:rsidRPr="004A0104">
              <w:rPr>
                <w:sz w:val="20"/>
                <w:szCs w:val="20"/>
              </w:rPr>
              <w:t>3.13. Районный конкурс «А добровольцы говорят Вам…»</w:t>
            </w:r>
          </w:p>
        </w:tc>
        <w:tc>
          <w:tcPr>
            <w:tcW w:w="1635" w:type="dxa"/>
            <w:tcBorders>
              <w:top w:val="single" w:sz="4" w:space="0" w:color="auto"/>
              <w:left w:val="single" w:sz="4" w:space="0" w:color="auto"/>
              <w:bottom w:val="single" w:sz="4" w:space="0" w:color="auto"/>
              <w:right w:val="single" w:sz="4" w:space="0" w:color="auto"/>
            </w:tcBorders>
          </w:tcPr>
          <w:p w14:paraId="43355FC8"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1A8647A"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6423A0F1"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5E22ADF"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0938761"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6BD49F7"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6CB4546"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F2D5F47"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6AAD0041"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701" w:type="dxa"/>
            <w:vMerge w:val="restart"/>
            <w:tcBorders>
              <w:left w:val="single" w:sz="4" w:space="0" w:color="auto"/>
              <w:right w:val="single" w:sz="4" w:space="0" w:color="auto"/>
            </w:tcBorders>
          </w:tcPr>
          <w:p w14:paraId="09EFB92C" w14:textId="77777777" w:rsidR="00E97C5C" w:rsidRPr="004A0104" w:rsidRDefault="00E97C5C" w:rsidP="00F562AF">
            <w:pPr>
              <w:jc w:val="center"/>
              <w:rPr>
                <w:sz w:val="20"/>
                <w:szCs w:val="20"/>
                <w:lang w:eastAsia="en-US"/>
              </w:rPr>
            </w:pPr>
            <w:r w:rsidRPr="004A0104">
              <w:rPr>
                <w:rFonts w:eastAsia="Calibri"/>
                <w:sz w:val="20"/>
                <w:szCs w:val="20"/>
                <w:lang w:eastAsia="en-US"/>
              </w:rPr>
              <w:t>Куйбышевский ДДТ</w:t>
            </w:r>
          </w:p>
        </w:tc>
        <w:tc>
          <w:tcPr>
            <w:tcW w:w="2193" w:type="dxa"/>
            <w:vMerge w:val="restart"/>
            <w:tcBorders>
              <w:left w:val="single" w:sz="4" w:space="0" w:color="auto"/>
              <w:right w:val="single" w:sz="4" w:space="0" w:color="auto"/>
            </w:tcBorders>
          </w:tcPr>
          <w:p w14:paraId="4C9F949E" w14:textId="77777777" w:rsidR="00E97C5C" w:rsidRPr="004A0104" w:rsidRDefault="00E97C5C" w:rsidP="00F562AF">
            <w:pPr>
              <w:rPr>
                <w:sz w:val="20"/>
                <w:szCs w:val="20"/>
                <w:lang w:eastAsia="en-US"/>
              </w:rPr>
            </w:pPr>
            <w:r w:rsidRPr="004A0104">
              <w:rPr>
                <w:rFonts w:eastAsia="Calibri"/>
                <w:sz w:val="20"/>
                <w:szCs w:val="20"/>
                <w:lang w:eastAsia="en-US"/>
              </w:rPr>
              <w:t>В рамках конкурса волонтерские отряды Куйбышевского района готовят поздравительные номера. Ежегодное количество участников: 2023,2024,2025   – не менее 100 человек</w:t>
            </w:r>
          </w:p>
        </w:tc>
      </w:tr>
      <w:tr w:rsidR="00E97C5C" w:rsidRPr="004A0104" w14:paraId="589524C9" w14:textId="77777777" w:rsidTr="00F562AF">
        <w:trPr>
          <w:trHeight w:val="489"/>
        </w:trPr>
        <w:tc>
          <w:tcPr>
            <w:tcW w:w="1701" w:type="dxa"/>
            <w:vMerge/>
            <w:tcBorders>
              <w:left w:val="single" w:sz="4" w:space="0" w:color="auto"/>
              <w:right w:val="single" w:sz="4" w:space="0" w:color="auto"/>
            </w:tcBorders>
          </w:tcPr>
          <w:p w14:paraId="46EECC1C"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2193473" w14:textId="77777777" w:rsidR="00E97C5C" w:rsidRPr="004A0104" w:rsidRDefault="00E97C5C" w:rsidP="00F562AF">
            <w:pPr>
              <w:rPr>
                <w:sz w:val="20"/>
                <w:szCs w:val="20"/>
              </w:rPr>
            </w:pPr>
            <w:r w:rsidRPr="004A0104">
              <w:rPr>
                <w:sz w:val="20"/>
                <w:szCs w:val="20"/>
              </w:rPr>
              <w:t xml:space="preserve">Сумма затрат, </w:t>
            </w:r>
          </w:p>
          <w:p w14:paraId="2BFDF74C"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4904D814" w14:textId="77777777" w:rsidR="00E97C5C" w:rsidRPr="004A0104" w:rsidRDefault="00E97C5C" w:rsidP="00F562AF">
            <w:pPr>
              <w:jc w:val="center"/>
              <w:rPr>
                <w:bCs/>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9E25D51" w14:textId="77777777" w:rsidR="00E97C5C" w:rsidRPr="004A0104" w:rsidRDefault="00E97C5C" w:rsidP="00F562AF">
            <w:pPr>
              <w:jc w:val="center"/>
              <w:rPr>
                <w:bCs/>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C22D566"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F619640"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DCDFA2E"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20383E4"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BE778C0"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A103D0F"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10,0</w:t>
            </w:r>
          </w:p>
        </w:tc>
        <w:tc>
          <w:tcPr>
            <w:tcW w:w="1701" w:type="dxa"/>
            <w:vMerge/>
            <w:tcBorders>
              <w:left w:val="single" w:sz="4" w:space="0" w:color="auto"/>
              <w:right w:val="single" w:sz="4" w:space="0" w:color="auto"/>
            </w:tcBorders>
          </w:tcPr>
          <w:p w14:paraId="3C035B17"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7CA57BF" w14:textId="77777777" w:rsidR="00E97C5C" w:rsidRPr="004A0104" w:rsidRDefault="00E97C5C" w:rsidP="00F562AF">
            <w:pPr>
              <w:rPr>
                <w:sz w:val="20"/>
                <w:szCs w:val="20"/>
                <w:lang w:eastAsia="en-US"/>
              </w:rPr>
            </w:pPr>
          </w:p>
        </w:tc>
      </w:tr>
      <w:tr w:rsidR="00E97C5C" w:rsidRPr="004A0104" w14:paraId="281F4EBC" w14:textId="77777777" w:rsidTr="00F562AF">
        <w:trPr>
          <w:trHeight w:val="489"/>
        </w:trPr>
        <w:tc>
          <w:tcPr>
            <w:tcW w:w="1701" w:type="dxa"/>
            <w:vMerge/>
            <w:tcBorders>
              <w:left w:val="single" w:sz="4" w:space="0" w:color="auto"/>
              <w:right w:val="single" w:sz="4" w:space="0" w:color="auto"/>
            </w:tcBorders>
          </w:tcPr>
          <w:p w14:paraId="6CB10A29"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EDFAA3F"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5932DB2"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A4CD457"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307ADCCE"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7475A473"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032B2E8"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1406541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1D58A3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8253EB9"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7E3FCA7"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060440C" w14:textId="77777777" w:rsidR="00E97C5C" w:rsidRPr="004A0104" w:rsidRDefault="00E97C5C" w:rsidP="00F562AF">
            <w:pPr>
              <w:rPr>
                <w:sz w:val="20"/>
                <w:szCs w:val="20"/>
                <w:lang w:eastAsia="en-US"/>
              </w:rPr>
            </w:pPr>
          </w:p>
        </w:tc>
      </w:tr>
      <w:tr w:rsidR="00E97C5C" w:rsidRPr="004A0104" w14:paraId="3C84CBF7" w14:textId="77777777" w:rsidTr="00F562AF">
        <w:trPr>
          <w:trHeight w:val="489"/>
        </w:trPr>
        <w:tc>
          <w:tcPr>
            <w:tcW w:w="1701" w:type="dxa"/>
            <w:vMerge/>
            <w:tcBorders>
              <w:left w:val="single" w:sz="4" w:space="0" w:color="auto"/>
              <w:right w:val="single" w:sz="4" w:space="0" w:color="auto"/>
            </w:tcBorders>
          </w:tcPr>
          <w:p w14:paraId="541C5BFC"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F01BCA5"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0AEE792"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0F6BFE1"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052BED8A"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1446F99"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3979F75B"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17132F6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60F7E4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B6D4D08"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B30E57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DDF59CC" w14:textId="77777777" w:rsidR="00E97C5C" w:rsidRPr="004A0104" w:rsidRDefault="00E97C5C" w:rsidP="00F562AF">
            <w:pPr>
              <w:rPr>
                <w:sz w:val="20"/>
                <w:szCs w:val="20"/>
                <w:lang w:eastAsia="en-US"/>
              </w:rPr>
            </w:pPr>
          </w:p>
        </w:tc>
      </w:tr>
      <w:tr w:rsidR="00E97C5C" w:rsidRPr="004A0104" w14:paraId="26509304" w14:textId="77777777" w:rsidTr="00F562AF">
        <w:trPr>
          <w:trHeight w:val="489"/>
        </w:trPr>
        <w:tc>
          <w:tcPr>
            <w:tcW w:w="1701" w:type="dxa"/>
            <w:vMerge/>
            <w:tcBorders>
              <w:left w:val="single" w:sz="4" w:space="0" w:color="auto"/>
              <w:right w:val="single" w:sz="4" w:space="0" w:color="auto"/>
            </w:tcBorders>
          </w:tcPr>
          <w:p w14:paraId="4D9188F0"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33F4098"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C9DE628"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0934554"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CD77537"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0B8A6AF"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6DF4A09"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7F281987"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406848AE"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7BB8FFC4"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701" w:type="dxa"/>
            <w:vMerge/>
            <w:tcBorders>
              <w:left w:val="single" w:sz="4" w:space="0" w:color="auto"/>
              <w:right w:val="single" w:sz="4" w:space="0" w:color="auto"/>
            </w:tcBorders>
          </w:tcPr>
          <w:p w14:paraId="03390A2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E463448" w14:textId="77777777" w:rsidR="00E97C5C" w:rsidRPr="004A0104" w:rsidRDefault="00E97C5C" w:rsidP="00F562AF">
            <w:pPr>
              <w:rPr>
                <w:sz w:val="20"/>
                <w:szCs w:val="20"/>
                <w:lang w:eastAsia="en-US"/>
              </w:rPr>
            </w:pPr>
          </w:p>
        </w:tc>
      </w:tr>
      <w:tr w:rsidR="00E97C5C" w:rsidRPr="004A0104" w14:paraId="00C32300" w14:textId="77777777" w:rsidTr="00F562AF">
        <w:trPr>
          <w:trHeight w:val="489"/>
        </w:trPr>
        <w:tc>
          <w:tcPr>
            <w:tcW w:w="1701" w:type="dxa"/>
            <w:vMerge/>
            <w:tcBorders>
              <w:left w:val="single" w:sz="4" w:space="0" w:color="auto"/>
              <w:bottom w:val="single" w:sz="4" w:space="0" w:color="auto"/>
              <w:right w:val="single" w:sz="4" w:space="0" w:color="auto"/>
            </w:tcBorders>
          </w:tcPr>
          <w:p w14:paraId="7C24B74C"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798DD51"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2E6F25E6"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90DA83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BFC3B80"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683636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98978AD"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59E7744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F64325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1ECF592"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5A95CF6F"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4043B6A8" w14:textId="77777777" w:rsidR="00E97C5C" w:rsidRPr="004A0104" w:rsidRDefault="00E97C5C" w:rsidP="00F562AF">
            <w:pPr>
              <w:rPr>
                <w:sz w:val="20"/>
                <w:szCs w:val="20"/>
                <w:lang w:eastAsia="en-US"/>
              </w:rPr>
            </w:pPr>
          </w:p>
        </w:tc>
      </w:tr>
      <w:tr w:rsidR="00E97C5C" w:rsidRPr="004A0104" w14:paraId="3D4E1B1D" w14:textId="77777777" w:rsidTr="00F562AF">
        <w:trPr>
          <w:trHeight w:val="489"/>
        </w:trPr>
        <w:tc>
          <w:tcPr>
            <w:tcW w:w="1701" w:type="dxa"/>
            <w:vMerge w:val="restart"/>
            <w:tcBorders>
              <w:left w:val="single" w:sz="4" w:space="0" w:color="auto"/>
              <w:right w:val="single" w:sz="4" w:space="0" w:color="auto"/>
            </w:tcBorders>
          </w:tcPr>
          <w:p w14:paraId="592273EA" w14:textId="77777777" w:rsidR="00E97C5C" w:rsidRPr="004A0104" w:rsidRDefault="00E97C5C" w:rsidP="00F562AF">
            <w:pPr>
              <w:rPr>
                <w:sz w:val="20"/>
                <w:szCs w:val="20"/>
              </w:rPr>
            </w:pPr>
            <w:r w:rsidRPr="004A0104">
              <w:rPr>
                <w:sz w:val="20"/>
                <w:szCs w:val="20"/>
              </w:rPr>
              <w:t>3.14. «Районный хоровод единства», приуроченный ко Дню народного единства</w:t>
            </w:r>
          </w:p>
        </w:tc>
        <w:tc>
          <w:tcPr>
            <w:tcW w:w="1635" w:type="dxa"/>
            <w:tcBorders>
              <w:top w:val="single" w:sz="4" w:space="0" w:color="auto"/>
              <w:left w:val="single" w:sz="4" w:space="0" w:color="auto"/>
              <w:bottom w:val="single" w:sz="4" w:space="0" w:color="auto"/>
              <w:right w:val="single" w:sz="4" w:space="0" w:color="auto"/>
            </w:tcBorders>
          </w:tcPr>
          <w:p w14:paraId="19C5CBB3"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54246259"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2DDE5BF"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5C39C10"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C46FD30"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A6BD913"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673A869"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5E109D4F"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Pr>
          <w:p w14:paraId="3E6FBF62" w14:textId="77777777" w:rsidR="00E97C5C" w:rsidRPr="004A0104" w:rsidRDefault="00E97C5C" w:rsidP="00F562AF">
            <w:pPr>
              <w:jc w:val="center"/>
              <w:rPr>
                <w:sz w:val="20"/>
                <w:szCs w:val="20"/>
                <w:lang w:eastAsia="en-US"/>
              </w:rPr>
            </w:pPr>
            <w:r w:rsidRPr="004A0104">
              <w:rPr>
                <w:rFonts w:eastAsia="Calibri"/>
                <w:sz w:val="20"/>
                <w:szCs w:val="20"/>
                <w:lang w:eastAsia="en-US"/>
              </w:rPr>
              <w:t>100</w:t>
            </w:r>
          </w:p>
        </w:tc>
        <w:tc>
          <w:tcPr>
            <w:tcW w:w="1701" w:type="dxa"/>
            <w:vMerge w:val="restart"/>
            <w:tcBorders>
              <w:left w:val="single" w:sz="4" w:space="0" w:color="auto"/>
              <w:right w:val="single" w:sz="4" w:space="0" w:color="auto"/>
            </w:tcBorders>
          </w:tcPr>
          <w:p w14:paraId="600DEAB7" w14:textId="77777777" w:rsidR="00E97C5C" w:rsidRPr="004A0104" w:rsidRDefault="00E97C5C" w:rsidP="00F562AF">
            <w:pPr>
              <w:jc w:val="center"/>
              <w:rPr>
                <w:sz w:val="20"/>
                <w:szCs w:val="20"/>
                <w:lang w:eastAsia="en-US"/>
              </w:rPr>
            </w:pPr>
            <w:r w:rsidRPr="004A0104">
              <w:rPr>
                <w:rFonts w:eastAsia="Calibri"/>
                <w:sz w:val="20"/>
                <w:szCs w:val="20"/>
                <w:lang w:eastAsia="en-US"/>
              </w:rPr>
              <w:t>Куйбышевский ДДТ</w:t>
            </w:r>
          </w:p>
        </w:tc>
        <w:tc>
          <w:tcPr>
            <w:tcW w:w="2193" w:type="dxa"/>
            <w:vMerge w:val="restart"/>
            <w:tcBorders>
              <w:left w:val="single" w:sz="4" w:space="0" w:color="auto"/>
              <w:right w:val="single" w:sz="4" w:space="0" w:color="auto"/>
            </w:tcBorders>
          </w:tcPr>
          <w:p w14:paraId="10F25FB3" w14:textId="77777777" w:rsidR="00E97C5C" w:rsidRPr="004A0104" w:rsidRDefault="00E97C5C" w:rsidP="00F562AF">
            <w:pPr>
              <w:rPr>
                <w:sz w:val="20"/>
                <w:szCs w:val="20"/>
                <w:lang w:eastAsia="en-US"/>
              </w:rPr>
            </w:pPr>
            <w:r w:rsidRPr="004A0104">
              <w:rPr>
                <w:rFonts w:eastAsia="Calibri"/>
                <w:sz w:val="20"/>
                <w:szCs w:val="20"/>
                <w:lang w:eastAsia="en-US"/>
              </w:rPr>
              <w:t>Воспитание у учащихся чувства патриотизма, развития уважения к отечественной истории, культуре, традициям своей страны.  Количество участников: 2023,2024,2025   – не менее 100 человек</w:t>
            </w:r>
          </w:p>
        </w:tc>
      </w:tr>
      <w:tr w:rsidR="00E97C5C" w:rsidRPr="004A0104" w14:paraId="3ED39EB1" w14:textId="77777777" w:rsidTr="00F562AF">
        <w:trPr>
          <w:trHeight w:val="489"/>
        </w:trPr>
        <w:tc>
          <w:tcPr>
            <w:tcW w:w="1701" w:type="dxa"/>
            <w:vMerge/>
            <w:tcBorders>
              <w:left w:val="single" w:sz="4" w:space="0" w:color="auto"/>
              <w:right w:val="single" w:sz="4" w:space="0" w:color="auto"/>
            </w:tcBorders>
          </w:tcPr>
          <w:p w14:paraId="7872ED24"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C007476" w14:textId="77777777" w:rsidR="00E97C5C" w:rsidRPr="004A0104" w:rsidRDefault="00E97C5C" w:rsidP="00F562AF">
            <w:pPr>
              <w:rPr>
                <w:sz w:val="20"/>
                <w:szCs w:val="20"/>
              </w:rPr>
            </w:pPr>
            <w:r w:rsidRPr="004A0104">
              <w:rPr>
                <w:sz w:val="20"/>
                <w:szCs w:val="20"/>
              </w:rPr>
              <w:t xml:space="preserve">Сумма затрат, </w:t>
            </w:r>
          </w:p>
          <w:p w14:paraId="6880D2C5"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122ABCE" w14:textId="77777777" w:rsidR="00E97C5C" w:rsidRPr="004A0104" w:rsidRDefault="00E97C5C" w:rsidP="00F562AF">
            <w:pPr>
              <w:jc w:val="center"/>
              <w:rPr>
                <w:bCs/>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A25C851" w14:textId="77777777" w:rsidR="00E97C5C" w:rsidRPr="004A0104" w:rsidRDefault="00E97C5C" w:rsidP="00F562AF">
            <w:pPr>
              <w:jc w:val="center"/>
              <w:rPr>
                <w:bCs/>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6829408"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A75D11F"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4E4606A"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853874A"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677A1858"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5204C87A"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w:t>
            </w:r>
          </w:p>
        </w:tc>
        <w:tc>
          <w:tcPr>
            <w:tcW w:w="1701" w:type="dxa"/>
            <w:vMerge/>
            <w:tcBorders>
              <w:left w:val="single" w:sz="4" w:space="0" w:color="auto"/>
              <w:right w:val="single" w:sz="4" w:space="0" w:color="auto"/>
            </w:tcBorders>
          </w:tcPr>
          <w:p w14:paraId="1C8BC85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9925BAC" w14:textId="77777777" w:rsidR="00E97C5C" w:rsidRPr="004A0104" w:rsidRDefault="00E97C5C" w:rsidP="00F562AF">
            <w:pPr>
              <w:rPr>
                <w:sz w:val="20"/>
                <w:szCs w:val="20"/>
                <w:lang w:eastAsia="en-US"/>
              </w:rPr>
            </w:pPr>
          </w:p>
        </w:tc>
      </w:tr>
      <w:tr w:rsidR="00E97C5C" w:rsidRPr="004A0104" w14:paraId="4CC1D523" w14:textId="77777777" w:rsidTr="00F562AF">
        <w:trPr>
          <w:trHeight w:val="489"/>
        </w:trPr>
        <w:tc>
          <w:tcPr>
            <w:tcW w:w="1701" w:type="dxa"/>
            <w:vMerge/>
            <w:tcBorders>
              <w:left w:val="single" w:sz="4" w:space="0" w:color="auto"/>
              <w:right w:val="single" w:sz="4" w:space="0" w:color="auto"/>
            </w:tcBorders>
          </w:tcPr>
          <w:p w14:paraId="577BB189"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F56A851"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A83F334"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316128B"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0D233B0"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B15D4EF"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F96A12E"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70B218B5"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B6ABE0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909107F"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7BCABF03"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C0EBEFE" w14:textId="77777777" w:rsidR="00E97C5C" w:rsidRPr="004A0104" w:rsidRDefault="00E97C5C" w:rsidP="00F562AF">
            <w:pPr>
              <w:rPr>
                <w:sz w:val="20"/>
                <w:szCs w:val="20"/>
                <w:lang w:eastAsia="en-US"/>
              </w:rPr>
            </w:pPr>
          </w:p>
        </w:tc>
      </w:tr>
      <w:tr w:rsidR="00E97C5C" w:rsidRPr="004A0104" w14:paraId="69705B88" w14:textId="77777777" w:rsidTr="00F562AF">
        <w:trPr>
          <w:trHeight w:val="489"/>
        </w:trPr>
        <w:tc>
          <w:tcPr>
            <w:tcW w:w="1701" w:type="dxa"/>
            <w:vMerge/>
            <w:tcBorders>
              <w:left w:val="single" w:sz="4" w:space="0" w:color="auto"/>
              <w:right w:val="single" w:sz="4" w:space="0" w:color="auto"/>
            </w:tcBorders>
          </w:tcPr>
          <w:p w14:paraId="431A88C4"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BFD9401"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A23CB2B"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4A362489"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A24759C"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3C0B359"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2AD105C"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145967A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4EA170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383666D"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42FD447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938F735" w14:textId="77777777" w:rsidR="00E97C5C" w:rsidRPr="004A0104" w:rsidRDefault="00E97C5C" w:rsidP="00F562AF">
            <w:pPr>
              <w:rPr>
                <w:sz w:val="20"/>
                <w:szCs w:val="20"/>
                <w:lang w:eastAsia="en-US"/>
              </w:rPr>
            </w:pPr>
          </w:p>
        </w:tc>
      </w:tr>
      <w:tr w:rsidR="00E97C5C" w:rsidRPr="004A0104" w14:paraId="7B3979D7" w14:textId="77777777" w:rsidTr="00F562AF">
        <w:trPr>
          <w:trHeight w:val="489"/>
        </w:trPr>
        <w:tc>
          <w:tcPr>
            <w:tcW w:w="1701" w:type="dxa"/>
            <w:vMerge/>
            <w:tcBorders>
              <w:left w:val="single" w:sz="4" w:space="0" w:color="auto"/>
              <w:right w:val="single" w:sz="4" w:space="0" w:color="auto"/>
            </w:tcBorders>
          </w:tcPr>
          <w:p w14:paraId="167461DA"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9DA9BD3"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2298A6E6"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54796B3"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66D465E"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93148DC"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2C4E90E"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72D7C5A"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1708605D"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37659731"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701" w:type="dxa"/>
            <w:vMerge/>
            <w:tcBorders>
              <w:left w:val="single" w:sz="4" w:space="0" w:color="auto"/>
              <w:right w:val="single" w:sz="4" w:space="0" w:color="auto"/>
            </w:tcBorders>
          </w:tcPr>
          <w:p w14:paraId="4F66109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9981A66" w14:textId="77777777" w:rsidR="00E97C5C" w:rsidRPr="004A0104" w:rsidRDefault="00E97C5C" w:rsidP="00F562AF">
            <w:pPr>
              <w:rPr>
                <w:sz w:val="20"/>
                <w:szCs w:val="20"/>
                <w:lang w:eastAsia="en-US"/>
              </w:rPr>
            </w:pPr>
          </w:p>
        </w:tc>
      </w:tr>
      <w:tr w:rsidR="00E97C5C" w:rsidRPr="004A0104" w14:paraId="3A9F0584" w14:textId="77777777" w:rsidTr="00F562AF">
        <w:trPr>
          <w:trHeight w:val="489"/>
        </w:trPr>
        <w:tc>
          <w:tcPr>
            <w:tcW w:w="1701" w:type="dxa"/>
            <w:vMerge/>
            <w:tcBorders>
              <w:left w:val="single" w:sz="4" w:space="0" w:color="auto"/>
              <w:bottom w:val="single" w:sz="4" w:space="0" w:color="auto"/>
              <w:right w:val="single" w:sz="4" w:space="0" w:color="auto"/>
            </w:tcBorders>
          </w:tcPr>
          <w:p w14:paraId="6704358C"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7873339"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08C4D2C0"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1D5B658"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EC0EFFC"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AC3823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9678FDC"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506CBE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0C8523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0074C97"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63122EAB"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4B955307" w14:textId="77777777" w:rsidR="00E97C5C" w:rsidRPr="004A0104" w:rsidRDefault="00E97C5C" w:rsidP="00F562AF">
            <w:pPr>
              <w:rPr>
                <w:sz w:val="20"/>
                <w:szCs w:val="20"/>
                <w:lang w:eastAsia="en-US"/>
              </w:rPr>
            </w:pPr>
          </w:p>
        </w:tc>
      </w:tr>
      <w:tr w:rsidR="00E97C5C" w:rsidRPr="004A0104" w14:paraId="0F08D41C" w14:textId="77777777" w:rsidTr="00F562AF">
        <w:trPr>
          <w:trHeight w:val="489"/>
        </w:trPr>
        <w:tc>
          <w:tcPr>
            <w:tcW w:w="1701" w:type="dxa"/>
            <w:vMerge w:val="restart"/>
            <w:tcBorders>
              <w:left w:val="single" w:sz="4" w:space="0" w:color="auto"/>
              <w:right w:val="single" w:sz="4" w:space="0" w:color="auto"/>
            </w:tcBorders>
          </w:tcPr>
          <w:p w14:paraId="01A367DB" w14:textId="77777777" w:rsidR="00E97C5C" w:rsidRPr="004A0104" w:rsidRDefault="00E97C5C" w:rsidP="00F562AF">
            <w:pPr>
              <w:rPr>
                <w:sz w:val="20"/>
                <w:szCs w:val="20"/>
              </w:rPr>
            </w:pPr>
            <w:r w:rsidRPr="004A0104">
              <w:rPr>
                <w:sz w:val="20"/>
                <w:szCs w:val="20"/>
              </w:rPr>
              <w:t>3.15. Районная профильная смена, приуроченная Всероссийскому Дню добровольца</w:t>
            </w:r>
          </w:p>
        </w:tc>
        <w:tc>
          <w:tcPr>
            <w:tcW w:w="1635" w:type="dxa"/>
            <w:tcBorders>
              <w:top w:val="single" w:sz="4" w:space="0" w:color="auto"/>
              <w:left w:val="single" w:sz="4" w:space="0" w:color="auto"/>
              <w:bottom w:val="single" w:sz="4" w:space="0" w:color="auto"/>
              <w:right w:val="single" w:sz="4" w:space="0" w:color="auto"/>
            </w:tcBorders>
          </w:tcPr>
          <w:p w14:paraId="74D3FA4C"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0336293B"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FD85F93"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AD76B83"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5445AA7"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A569F3E"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82800FD" w14:textId="77777777" w:rsidR="00E97C5C" w:rsidRPr="004A0104" w:rsidRDefault="00E97C5C" w:rsidP="00F562AF">
            <w:pPr>
              <w:jc w:val="center"/>
              <w:rPr>
                <w:sz w:val="20"/>
                <w:szCs w:val="20"/>
                <w:lang w:eastAsia="en-US"/>
              </w:rPr>
            </w:pPr>
            <w:r w:rsidRPr="004A0104">
              <w:rPr>
                <w:rFonts w:eastAsia="Calibri"/>
                <w:sz w:val="20"/>
                <w:szCs w:val="20"/>
                <w:lang w:eastAsia="en-US"/>
              </w:rPr>
              <w:t>60</w:t>
            </w:r>
          </w:p>
        </w:tc>
        <w:tc>
          <w:tcPr>
            <w:tcW w:w="1134" w:type="dxa"/>
            <w:tcBorders>
              <w:top w:val="single" w:sz="4" w:space="0" w:color="auto"/>
              <w:left w:val="single" w:sz="4" w:space="0" w:color="auto"/>
              <w:bottom w:val="single" w:sz="4" w:space="0" w:color="auto"/>
              <w:right w:val="single" w:sz="4" w:space="0" w:color="auto"/>
            </w:tcBorders>
          </w:tcPr>
          <w:p w14:paraId="41BAC03A" w14:textId="77777777" w:rsidR="00E97C5C" w:rsidRPr="004A0104" w:rsidRDefault="00E97C5C" w:rsidP="00F562AF">
            <w:pPr>
              <w:jc w:val="center"/>
              <w:rPr>
                <w:sz w:val="20"/>
                <w:szCs w:val="20"/>
                <w:lang w:eastAsia="en-US"/>
              </w:rPr>
            </w:pPr>
            <w:r w:rsidRPr="004A0104">
              <w:rPr>
                <w:rFonts w:eastAsia="Calibri"/>
                <w:sz w:val="20"/>
                <w:szCs w:val="20"/>
                <w:lang w:eastAsia="en-US"/>
              </w:rPr>
              <w:t>60</w:t>
            </w:r>
          </w:p>
        </w:tc>
        <w:tc>
          <w:tcPr>
            <w:tcW w:w="1134" w:type="dxa"/>
            <w:tcBorders>
              <w:top w:val="single" w:sz="4" w:space="0" w:color="auto"/>
              <w:left w:val="single" w:sz="4" w:space="0" w:color="auto"/>
              <w:bottom w:val="single" w:sz="4" w:space="0" w:color="auto"/>
              <w:right w:val="single" w:sz="4" w:space="0" w:color="auto"/>
            </w:tcBorders>
          </w:tcPr>
          <w:p w14:paraId="346D5480" w14:textId="77777777" w:rsidR="00E97C5C" w:rsidRPr="004A0104" w:rsidRDefault="00E97C5C" w:rsidP="00F562AF">
            <w:pPr>
              <w:jc w:val="center"/>
              <w:rPr>
                <w:sz w:val="20"/>
                <w:szCs w:val="20"/>
                <w:lang w:eastAsia="en-US"/>
              </w:rPr>
            </w:pPr>
            <w:r w:rsidRPr="004A0104">
              <w:rPr>
                <w:rFonts w:eastAsia="Calibri"/>
                <w:sz w:val="20"/>
                <w:szCs w:val="20"/>
                <w:lang w:eastAsia="en-US"/>
              </w:rPr>
              <w:t>60</w:t>
            </w:r>
          </w:p>
        </w:tc>
        <w:tc>
          <w:tcPr>
            <w:tcW w:w="1701" w:type="dxa"/>
            <w:vMerge w:val="restart"/>
            <w:tcBorders>
              <w:left w:val="single" w:sz="4" w:space="0" w:color="auto"/>
              <w:right w:val="single" w:sz="4" w:space="0" w:color="auto"/>
            </w:tcBorders>
          </w:tcPr>
          <w:p w14:paraId="614F8DC3" w14:textId="77777777" w:rsidR="00E97C5C" w:rsidRPr="004A0104" w:rsidRDefault="00E97C5C" w:rsidP="00F562AF">
            <w:pPr>
              <w:jc w:val="center"/>
              <w:rPr>
                <w:sz w:val="20"/>
                <w:szCs w:val="20"/>
                <w:lang w:eastAsia="en-US"/>
              </w:rPr>
            </w:pPr>
            <w:r w:rsidRPr="004A0104">
              <w:rPr>
                <w:rFonts w:eastAsia="Calibri"/>
                <w:sz w:val="20"/>
                <w:szCs w:val="20"/>
                <w:lang w:eastAsia="en-US"/>
              </w:rPr>
              <w:t>Куйбышевский ДДТ</w:t>
            </w:r>
          </w:p>
        </w:tc>
        <w:tc>
          <w:tcPr>
            <w:tcW w:w="2193" w:type="dxa"/>
            <w:vMerge w:val="restart"/>
            <w:tcBorders>
              <w:left w:val="single" w:sz="4" w:space="0" w:color="auto"/>
              <w:right w:val="single" w:sz="4" w:space="0" w:color="auto"/>
            </w:tcBorders>
          </w:tcPr>
          <w:p w14:paraId="43FE54D2" w14:textId="77777777" w:rsidR="00E97C5C" w:rsidRPr="004A0104" w:rsidRDefault="00E97C5C" w:rsidP="00F562AF">
            <w:pPr>
              <w:rPr>
                <w:sz w:val="20"/>
                <w:szCs w:val="20"/>
                <w:lang w:eastAsia="en-US"/>
              </w:rPr>
            </w:pPr>
            <w:r w:rsidRPr="004A0104">
              <w:rPr>
                <w:rFonts w:eastAsia="Calibri"/>
                <w:sz w:val="20"/>
                <w:szCs w:val="20"/>
                <w:lang w:eastAsia="en-US"/>
              </w:rPr>
              <w:t>В рамках профильной смены пройдет ряд мероприятий, направленных на развитие творческих, волонтерских способностей. Ежегодное количество участников: 2023,2024,2025    – не менее 60 человек</w:t>
            </w:r>
          </w:p>
        </w:tc>
      </w:tr>
      <w:tr w:rsidR="00E97C5C" w:rsidRPr="004A0104" w14:paraId="3FDF4EA1" w14:textId="77777777" w:rsidTr="00F562AF">
        <w:trPr>
          <w:trHeight w:val="489"/>
        </w:trPr>
        <w:tc>
          <w:tcPr>
            <w:tcW w:w="1701" w:type="dxa"/>
            <w:vMerge/>
            <w:tcBorders>
              <w:left w:val="single" w:sz="4" w:space="0" w:color="auto"/>
              <w:right w:val="single" w:sz="4" w:space="0" w:color="auto"/>
            </w:tcBorders>
          </w:tcPr>
          <w:p w14:paraId="60BDE526"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00CDEBC" w14:textId="77777777" w:rsidR="00E97C5C" w:rsidRPr="004A0104" w:rsidRDefault="00E97C5C" w:rsidP="00F562AF">
            <w:pPr>
              <w:rPr>
                <w:sz w:val="20"/>
                <w:szCs w:val="20"/>
              </w:rPr>
            </w:pPr>
            <w:r w:rsidRPr="004A0104">
              <w:rPr>
                <w:sz w:val="20"/>
                <w:szCs w:val="20"/>
              </w:rPr>
              <w:t xml:space="preserve">Сумма затрат, </w:t>
            </w:r>
          </w:p>
          <w:p w14:paraId="38C9BCC5"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2E5BAFC1" w14:textId="77777777" w:rsidR="00E97C5C" w:rsidRPr="004A0104" w:rsidRDefault="00E97C5C" w:rsidP="00F562AF">
            <w:pPr>
              <w:jc w:val="center"/>
              <w:rPr>
                <w:bCs/>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E723EF5" w14:textId="77777777" w:rsidR="00E97C5C" w:rsidRPr="004A0104" w:rsidRDefault="00E97C5C" w:rsidP="00F562AF">
            <w:pPr>
              <w:jc w:val="center"/>
              <w:rPr>
                <w:bCs/>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FE5E730"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1E30064"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C92E202"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9F52CDB"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7DC6CE5B"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4EE7827A"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50,0</w:t>
            </w:r>
          </w:p>
        </w:tc>
        <w:tc>
          <w:tcPr>
            <w:tcW w:w="1701" w:type="dxa"/>
            <w:vMerge/>
            <w:tcBorders>
              <w:left w:val="single" w:sz="4" w:space="0" w:color="auto"/>
              <w:right w:val="single" w:sz="4" w:space="0" w:color="auto"/>
            </w:tcBorders>
          </w:tcPr>
          <w:p w14:paraId="2285614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1F0D9C5" w14:textId="77777777" w:rsidR="00E97C5C" w:rsidRPr="004A0104" w:rsidRDefault="00E97C5C" w:rsidP="00F562AF">
            <w:pPr>
              <w:rPr>
                <w:sz w:val="20"/>
                <w:szCs w:val="20"/>
                <w:lang w:eastAsia="en-US"/>
              </w:rPr>
            </w:pPr>
          </w:p>
        </w:tc>
      </w:tr>
      <w:tr w:rsidR="00E97C5C" w:rsidRPr="004A0104" w14:paraId="5E50B6C5" w14:textId="77777777" w:rsidTr="00F562AF">
        <w:trPr>
          <w:trHeight w:val="489"/>
        </w:trPr>
        <w:tc>
          <w:tcPr>
            <w:tcW w:w="1701" w:type="dxa"/>
            <w:vMerge/>
            <w:tcBorders>
              <w:left w:val="single" w:sz="4" w:space="0" w:color="auto"/>
              <w:right w:val="single" w:sz="4" w:space="0" w:color="auto"/>
            </w:tcBorders>
          </w:tcPr>
          <w:p w14:paraId="74D85E43"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BA52022"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8CE927D"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7D6B2F5"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29C2A0E"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6C065F1B"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4B7B911C"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5E7AB43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460820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5698E3B"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D8223A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49FB788" w14:textId="77777777" w:rsidR="00E97C5C" w:rsidRPr="004A0104" w:rsidRDefault="00E97C5C" w:rsidP="00F562AF">
            <w:pPr>
              <w:rPr>
                <w:sz w:val="20"/>
                <w:szCs w:val="20"/>
                <w:lang w:eastAsia="en-US"/>
              </w:rPr>
            </w:pPr>
          </w:p>
        </w:tc>
      </w:tr>
      <w:tr w:rsidR="00E97C5C" w:rsidRPr="004A0104" w14:paraId="09835621" w14:textId="77777777" w:rsidTr="00F562AF">
        <w:trPr>
          <w:trHeight w:val="489"/>
        </w:trPr>
        <w:tc>
          <w:tcPr>
            <w:tcW w:w="1701" w:type="dxa"/>
            <w:vMerge/>
            <w:tcBorders>
              <w:left w:val="single" w:sz="4" w:space="0" w:color="auto"/>
              <w:right w:val="single" w:sz="4" w:space="0" w:color="auto"/>
            </w:tcBorders>
          </w:tcPr>
          <w:p w14:paraId="59807FA7"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1AE0C93"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D25343F"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75254B8"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4C88C5D3"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61A0539"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F471FD2"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069C730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AF5FF8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A57CC89"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654E60F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AEB8CC0" w14:textId="77777777" w:rsidR="00E97C5C" w:rsidRPr="004A0104" w:rsidRDefault="00E97C5C" w:rsidP="00F562AF">
            <w:pPr>
              <w:rPr>
                <w:sz w:val="20"/>
                <w:szCs w:val="20"/>
                <w:lang w:eastAsia="en-US"/>
              </w:rPr>
            </w:pPr>
          </w:p>
        </w:tc>
      </w:tr>
      <w:tr w:rsidR="00E97C5C" w:rsidRPr="004A0104" w14:paraId="07C2AD17" w14:textId="77777777" w:rsidTr="00F562AF">
        <w:trPr>
          <w:trHeight w:val="489"/>
        </w:trPr>
        <w:tc>
          <w:tcPr>
            <w:tcW w:w="1701" w:type="dxa"/>
            <w:vMerge/>
            <w:tcBorders>
              <w:left w:val="single" w:sz="4" w:space="0" w:color="auto"/>
              <w:right w:val="single" w:sz="4" w:space="0" w:color="auto"/>
            </w:tcBorders>
          </w:tcPr>
          <w:p w14:paraId="0E8BE232"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771401A"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3EB4F82B"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FA1517A"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ABF9694"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3007CC4"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4BF2C3E"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511137B" w14:textId="77777777" w:rsidR="00E97C5C" w:rsidRPr="004A0104" w:rsidRDefault="00E97C5C" w:rsidP="00F562AF">
            <w:pPr>
              <w:jc w:val="center"/>
              <w:rPr>
                <w:sz w:val="20"/>
                <w:szCs w:val="20"/>
                <w:lang w:eastAsia="en-US"/>
              </w:rPr>
            </w:pPr>
            <w:r w:rsidRPr="004A0104">
              <w:rPr>
                <w:rFonts w:eastAsia="Calibri"/>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7B24F7B3" w14:textId="77777777" w:rsidR="00E97C5C" w:rsidRPr="004A0104" w:rsidRDefault="00E97C5C" w:rsidP="00F562AF">
            <w:pPr>
              <w:jc w:val="center"/>
              <w:rPr>
                <w:sz w:val="20"/>
                <w:szCs w:val="20"/>
                <w:lang w:eastAsia="en-US"/>
              </w:rPr>
            </w:pPr>
            <w:r w:rsidRPr="004A0104">
              <w:rPr>
                <w:rFonts w:eastAsia="Calibri"/>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543F79B3" w14:textId="77777777" w:rsidR="00E97C5C" w:rsidRPr="004A0104" w:rsidRDefault="00E97C5C" w:rsidP="00F562AF">
            <w:pPr>
              <w:jc w:val="center"/>
              <w:rPr>
                <w:sz w:val="20"/>
                <w:szCs w:val="20"/>
                <w:lang w:eastAsia="en-US"/>
              </w:rPr>
            </w:pPr>
            <w:r w:rsidRPr="004A0104">
              <w:rPr>
                <w:rFonts w:eastAsia="Calibri"/>
                <w:sz w:val="20"/>
                <w:szCs w:val="20"/>
                <w:lang w:eastAsia="en-US"/>
              </w:rPr>
              <w:t>50,0</w:t>
            </w:r>
          </w:p>
        </w:tc>
        <w:tc>
          <w:tcPr>
            <w:tcW w:w="1701" w:type="dxa"/>
            <w:vMerge/>
            <w:tcBorders>
              <w:left w:val="single" w:sz="4" w:space="0" w:color="auto"/>
              <w:right w:val="single" w:sz="4" w:space="0" w:color="auto"/>
            </w:tcBorders>
          </w:tcPr>
          <w:p w14:paraId="222CA29E"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25675207" w14:textId="77777777" w:rsidR="00E97C5C" w:rsidRPr="004A0104" w:rsidRDefault="00E97C5C" w:rsidP="00F562AF">
            <w:pPr>
              <w:rPr>
                <w:sz w:val="20"/>
                <w:szCs w:val="20"/>
                <w:lang w:eastAsia="en-US"/>
              </w:rPr>
            </w:pPr>
          </w:p>
        </w:tc>
      </w:tr>
      <w:tr w:rsidR="00E97C5C" w:rsidRPr="004A0104" w14:paraId="3AFB2AEE" w14:textId="77777777" w:rsidTr="00F562AF">
        <w:trPr>
          <w:trHeight w:val="489"/>
        </w:trPr>
        <w:tc>
          <w:tcPr>
            <w:tcW w:w="1701" w:type="dxa"/>
            <w:vMerge/>
            <w:tcBorders>
              <w:left w:val="single" w:sz="4" w:space="0" w:color="auto"/>
              <w:bottom w:val="single" w:sz="4" w:space="0" w:color="auto"/>
              <w:right w:val="single" w:sz="4" w:space="0" w:color="auto"/>
            </w:tcBorders>
          </w:tcPr>
          <w:p w14:paraId="5276F6F7"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8ED30A1"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7E6F7497"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4D8B879"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929B7EC"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081BAE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BEB94B7"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7B5332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D7856F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CAD9FAB"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1BD33DB6"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11F339C0" w14:textId="77777777" w:rsidR="00E97C5C" w:rsidRPr="004A0104" w:rsidRDefault="00E97C5C" w:rsidP="00F562AF">
            <w:pPr>
              <w:rPr>
                <w:sz w:val="20"/>
                <w:szCs w:val="20"/>
                <w:lang w:eastAsia="en-US"/>
              </w:rPr>
            </w:pPr>
          </w:p>
        </w:tc>
      </w:tr>
      <w:tr w:rsidR="00E97C5C" w:rsidRPr="004A0104" w14:paraId="4DDE2D06" w14:textId="77777777" w:rsidTr="00F562AF">
        <w:trPr>
          <w:trHeight w:val="489"/>
        </w:trPr>
        <w:tc>
          <w:tcPr>
            <w:tcW w:w="1701" w:type="dxa"/>
            <w:vMerge w:val="restart"/>
            <w:tcBorders>
              <w:left w:val="single" w:sz="4" w:space="0" w:color="auto"/>
              <w:right w:val="single" w:sz="4" w:space="0" w:color="auto"/>
            </w:tcBorders>
          </w:tcPr>
          <w:p w14:paraId="50AABE6F" w14:textId="77777777" w:rsidR="00E97C5C" w:rsidRPr="004A0104" w:rsidRDefault="00E97C5C" w:rsidP="00F562AF">
            <w:pPr>
              <w:rPr>
                <w:sz w:val="20"/>
                <w:szCs w:val="20"/>
              </w:rPr>
            </w:pPr>
            <w:r w:rsidRPr="004A0104">
              <w:rPr>
                <w:sz w:val="20"/>
                <w:szCs w:val="20"/>
              </w:rPr>
              <w:t>3.16. Лагерь туристского актива «Шаг вперед»</w:t>
            </w:r>
          </w:p>
        </w:tc>
        <w:tc>
          <w:tcPr>
            <w:tcW w:w="1635" w:type="dxa"/>
            <w:tcBorders>
              <w:top w:val="single" w:sz="4" w:space="0" w:color="auto"/>
              <w:left w:val="single" w:sz="4" w:space="0" w:color="auto"/>
              <w:bottom w:val="single" w:sz="4" w:space="0" w:color="auto"/>
              <w:right w:val="single" w:sz="4" w:space="0" w:color="auto"/>
            </w:tcBorders>
          </w:tcPr>
          <w:p w14:paraId="41587739"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79E2A9CF"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07995DD1"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1B0D8E5"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87D84FD"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2638F71"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608297FF" w14:textId="77777777" w:rsidR="00E97C5C" w:rsidRPr="004A0104" w:rsidRDefault="00E97C5C" w:rsidP="00F562AF">
            <w:pPr>
              <w:jc w:val="center"/>
              <w:rPr>
                <w:sz w:val="20"/>
                <w:szCs w:val="20"/>
                <w:lang w:eastAsia="en-US"/>
              </w:rPr>
            </w:pPr>
            <w:r w:rsidRPr="004A0104">
              <w:rPr>
                <w:rFonts w:eastAsia="Calibri"/>
                <w:sz w:val="20"/>
                <w:szCs w:val="20"/>
                <w:lang w:eastAsia="en-US"/>
              </w:rPr>
              <w:t>50</w:t>
            </w:r>
          </w:p>
        </w:tc>
        <w:tc>
          <w:tcPr>
            <w:tcW w:w="1134" w:type="dxa"/>
            <w:tcBorders>
              <w:top w:val="single" w:sz="4" w:space="0" w:color="auto"/>
              <w:left w:val="single" w:sz="4" w:space="0" w:color="auto"/>
              <w:bottom w:val="single" w:sz="4" w:space="0" w:color="auto"/>
              <w:right w:val="single" w:sz="4" w:space="0" w:color="auto"/>
            </w:tcBorders>
          </w:tcPr>
          <w:p w14:paraId="0D0E0973" w14:textId="77777777" w:rsidR="00E97C5C" w:rsidRPr="004A0104" w:rsidRDefault="00E97C5C" w:rsidP="00F562AF">
            <w:pPr>
              <w:jc w:val="center"/>
              <w:rPr>
                <w:sz w:val="20"/>
                <w:szCs w:val="20"/>
                <w:lang w:eastAsia="en-US"/>
              </w:rPr>
            </w:pPr>
            <w:r w:rsidRPr="004A0104">
              <w:rPr>
                <w:rFonts w:eastAsia="Calibri"/>
                <w:sz w:val="20"/>
                <w:szCs w:val="20"/>
                <w:lang w:eastAsia="en-US"/>
              </w:rPr>
              <w:t>60</w:t>
            </w:r>
          </w:p>
        </w:tc>
        <w:tc>
          <w:tcPr>
            <w:tcW w:w="1134" w:type="dxa"/>
            <w:tcBorders>
              <w:top w:val="single" w:sz="4" w:space="0" w:color="auto"/>
              <w:left w:val="single" w:sz="4" w:space="0" w:color="auto"/>
              <w:bottom w:val="single" w:sz="4" w:space="0" w:color="auto"/>
              <w:right w:val="single" w:sz="4" w:space="0" w:color="auto"/>
            </w:tcBorders>
          </w:tcPr>
          <w:p w14:paraId="6E8D4542" w14:textId="77777777" w:rsidR="00E97C5C" w:rsidRPr="004A0104" w:rsidRDefault="00E97C5C" w:rsidP="00F562AF">
            <w:pPr>
              <w:jc w:val="center"/>
              <w:rPr>
                <w:sz w:val="20"/>
                <w:szCs w:val="20"/>
                <w:lang w:eastAsia="en-US"/>
              </w:rPr>
            </w:pPr>
            <w:r w:rsidRPr="004A0104">
              <w:rPr>
                <w:rFonts w:eastAsia="Calibri"/>
                <w:sz w:val="20"/>
                <w:szCs w:val="20"/>
                <w:lang w:eastAsia="en-US"/>
              </w:rPr>
              <w:t>70</w:t>
            </w:r>
          </w:p>
        </w:tc>
        <w:tc>
          <w:tcPr>
            <w:tcW w:w="1701" w:type="dxa"/>
            <w:vMerge w:val="restart"/>
            <w:tcBorders>
              <w:left w:val="single" w:sz="4" w:space="0" w:color="auto"/>
              <w:right w:val="single" w:sz="4" w:space="0" w:color="auto"/>
            </w:tcBorders>
          </w:tcPr>
          <w:p w14:paraId="3CA6F5EE" w14:textId="77777777" w:rsidR="00E97C5C" w:rsidRPr="004A0104" w:rsidRDefault="00E97C5C" w:rsidP="00F562AF">
            <w:pPr>
              <w:jc w:val="center"/>
              <w:rPr>
                <w:sz w:val="20"/>
                <w:szCs w:val="20"/>
                <w:lang w:eastAsia="en-US"/>
              </w:rPr>
            </w:pPr>
            <w:r w:rsidRPr="004A0104">
              <w:rPr>
                <w:rFonts w:eastAsia="Calibri"/>
                <w:sz w:val="20"/>
                <w:szCs w:val="20"/>
                <w:lang w:eastAsia="en-US"/>
              </w:rPr>
              <w:t>Куйбышевский ДДТ</w:t>
            </w:r>
          </w:p>
        </w:tc>
        <w:tc>
          <w:tcPr>
            <w:tcW w:w="2193" w:type="dxa"/>
            <w:vMerge w:val="restart"/>
            <w:tcBorders>
              <w:left w:val="single" w:sz="4" w:space="0" w:color="auto"/>
              <w:right w:val="single" w:sz="4" w:space="0" w:color="auto"/>
            </w:tcBorders>
          </w:tcPr>
          <w:p w14:paraId="6C357629" w14:textId="77777777" w:rsidR="00E97C5C" w:rsidRPr="004A0104" w:rsidRDefault="00E97C5C" w:rsidP="00F562AF">
            <w:pPr>
              <w:rPr>
                <w:rFonts w:eastAsia="Calibri"/>
                <w:sz w:val="20"/>
                <w:szCs w:val="20"/>
                <w:lang w:eastAsia="en-US"/>
              </w:rPr>
            </w:pPr>
            <w:r w:rsidRPr="004A0104">
              <w:rPr>
                <w:rFonts w:eastAsia="Calibri"/>
                <w:sz w:val="20"/>
                <w:szCs w:val="20"/>
                <w:lang w:eastAsia="en-US"/>
              </w:rPr>
              <w:t>В рамках лагеря пройдет обучающие мероприятия,  направленные на безопасное поведение в природной среде. Количество участников:</w:t>
            </w:r>
          </w:p>
          <w:p w14:paraId="5A0306C4" w14:textId="77777777" w:rsidR="00E97C5C" w:rsidRPr="004A0104" w:rsidRDefault="00E97C5C" w:rsidP="00F562AF">
            <w:pPr>
              <w:rPr>
                <w:rFonts w:eastAsia="Calibri"/>
                <w:sz w:val="20"/>
                <w:szCs w:val="20"/>
                <w:lang w:eastAsia="en-US"/>
              </w:rPr>
            </w:pPr>
            <w:r w:rsidRPr="004A0104">
              <w:rPr>
                <w:rFonts w:eastAsia="Calibri"/>
                <w:sz w:val="20"/>
                <w:szCs w:val="20"/>
                <w:lang w:eastAsia="en-US"/>
              </w:rPr>
              <w:t>2023 – не менее 50 человек;</w:t>
            </w:r>
          </w:p>
          <w:p w14:paraId="4127816B" w14:textId="77777777" w:rsidR="00E97C5C" w:rsidRPr="004A0104" w:rsidRDefault="00E97C5C" w:rsidP="00F562AF">
            <w:pPr>
              <w:rPr>
                <w:rFonts w:eastAsia="Calibri"/>
                <w:sz w:val="20"/>
                <w:szCs w:val="20"/>
                <w:lang w:eastAsia="en-US"/>
              </w:rPr>
            </w:pPr>
            <w:r w:rsidRPr="004A0104">
              <w:rPr>
                <w:rFonts w:eastAsia="Calibri"/>
                <w:sz w:val="20"/>
                <w:szCs w:val="20"/>
                <w:lang w:eastAsia="en-US"/>
              </w:rPr>
              <w:t>2024 –60 человек;</w:t>
            </w:r>
          </w:p>
          <w:p w14:paraId="239CB526" w14:textId="77777777" w:rsidR="00E97C5C" w:rsidRPr="004A0104" w:rsidRDefault="00E97C5C" w:rsidP="00F562AF">
            <w:pPr>
              <w:rPr>
                <w:sz w:val="20"/>
                <w:szCs w:val="20"/>
                <w:lang w:eastAsia="en-US"/>
              </w:rPr>
            </w:pPr>
            <w:r w:rsidRPr="004A0104">
              <w:rPr>
                <w:rFonts w:eastAsia="Calibri"/>
                <w:sz w:val="20"/>
                <w:szCs w:val="20"/>
                <w:lang w:eastAsia="en-US"/>
              </w:rPr>
              <w:t xml:space="preserve">2025 – 70 человек  </w:t>
            </w:r>
          </w:p>
        </w:tc>
      </w:tr>
      <w:tr w:rsidR="00E97C5C" w:rsidRPr="004A0104" w14:paraId="0A71F96E" w14:textId="77777777" w:rsidTr="00F562AF">
        <w:trPr>
          <w:trHeight w:val="489"/>
        </w:trPr>
        <w:tc>
          <w:tcPr>
            <w:tcW w:w="1701" w:type="dxa"/>
            <w:vMerge/>
            <w:tcBorders>
              <w:left w:val="single" w:sz="4" w:space="0" w:color="auto"/>
              <w:right w:val="single" w:sz="4" w:space="0" w:color="auto"/>
            </w:tcBorders>
          </w:tcPr>
          <w:p w14:paraId="5F721E30"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37FCFD91" w14:textId="77777777" w:rsidR="00E97C5C" w:rsidRPr="004A0104" w:rsidRDefault="00E97C5C" w:rsidP="00F562AF">
            <w:pPr>
              <w:rPr>
                <w:sz w:val="20"/>
                <w:szCs w:val="20"/>
              </w:rPr>
            </w:pPr>
            <w:r w:rsidRPr="004A0104">
              <w:rPr>
                <w:sz w:val="20"/>
                <w:szCs w:val="20"/>
              </w:rPr>
              <w:t xml:space="preserve">Сумма затрат, </w:t>
            </w:r>
          </w:p>
          <w:p w14:paraId="7F986D40"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15A43EB1" w14:textId="77777777" w:rsidR="00E97C5C" w:rsidRPr="004A0104" w:rsidRDefault="00E97C5C" w:rsidP="00F562AF">
            <w:pPr>
              <w:jc w:val="center"/>
              <w:rPr>
                <w:bCs/>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905CB50" w14:textId="77777777" w:rsidR="00E97C5C" w:rsidRPr="004A0104" w:rsidRDefault="00E97C5C" w:rsidP="00F562AF">
            <w:pPr>
              <w:jc w:val="center"/>
              <w:rPr>
                <w:bCs/>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E55B30C"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8C2BE48"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20AB1B6"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1F507FFE" w14:textId="77777777" w:rsidR="00E97C5C" w:rsidRPr="004A0104" w:rsidRDefault="00E97C5C" w:rsidP="00F562AF">
            <w:pPr>
              <w:jc w:val="center"/>
              <w:rPr>
                <w:bCs/>
                <w:sz w:val="20"/>
                <w:szCs w:val="20"/>
                <w:lang w:eastAsia="en-US"/>
              </w:rPr>
            </w:pPr>
            <w:r w:rsidRPr="004A0104">
              <w:rPr>
                <w:rFonts w:eastAsia="Calibri"/>
                <w:bCs/>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tcPr>
          <w:p w14:paraId="6E4AE3E6" w14:textId="77777777" w:rsidR="00E97C5C" w:rsidRPr="004A0104" w:rsidRDefault="00E97C5C" w:rsidP="00F562AF">
            <w:pPr>
              <w:jc w:val="center"/>
              <w:rPr>
                <w:bCs/>
                <w:sz w:val="20"/>
                <w:szCs w:val="20"/>
                <w:lang w:eastAsia="en-US"/>
              </w:rPr>
            </w:pPr>
            <w:r w:rsidRPr="004A0104">
              <w:rPr>
                <w:rFonts w:eastAsia="Calibri"/>
                <w:bCs/>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4A15EA56" w14:textId="77777777" w:rsidR="00E97C5C" w:rsidRPr="004A0104" w:rsidRDefault="00E97C5C" w:rsidP="00F562AF">
            <w:pPr>
              <w:jc w:val="center"/>
              <w:rPr>
                <w:bCs/>
                <w:sz w:val="20"/>
                <w:szCs w:val="20"/>
                <w:lang w:eastAsia="en-US"/>
              </w:rPr>
            </w:pPr>
            <w:r w:rsidRPr="004A0104">
              <w:rPr>
                <w:rFonts w:eastAsia="Calibri"/>
                <w:bCs/>
                <w:sz w:val="20"/>
                <w:szCs w:val="20"/>
                <w:lang w:eastAsia="en-US"/>
              </w:rPr>
              <w:t>60,0</w:t>
            </w:r>
          </w:p>
        </w:tc>
        <w:tc>
          <w:tcPr>
            <w:tcW w:w="1701" w:type="dxa"/>
            <w:vMerge/>
            <w:tcBorders>
              <w:left w:val="single" w:sz="4" w:space="0" w:color="auto"/>
              <w:right w:val="single" w:sz="4" w:space="0" w:color="auto"/>
            </w:tcBorders>
          </w:tcPr>
          <w:p w14:paraId="45CBC1C7"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4D5D5A5" w14:textId="77777777" w:rsidR="00E97C5C" w:rsidRPr="004A0104" w:rsidRDefault="00E97C5C" w:rsidP="00F562AF">
            <w:pPr>
              <w:rPr>
                <w:sz w:val="20"/>
                <w:szCs w:val="20"/>
                <w:lang w:eastAsia="en-US"/>
              </w:rPr>
            </w:pPr>
          </w:p>
        </w:tc>
      </w:tr>
      <w:tr w:rsidR="00E97C5C" w:rsidRPr="004A0104" w14:paraId="1A057E66" w14:textId="77777777" w:rsidTr="00F562AF">
        <w:trPr>
          <w:trHeight w:val="489"/>
        </w:trPr>
        <w:tc>
          <w:tcPr>
            <w:tcW w:w="1701" w:type="dxa"/>
            <w:vMerge/>
            <w:tcBorders>
              <w:left w:val="single" w:sz="4" w:space="0" w:color="auto"/>
              <w:right w:val="single" w:sz="4" w:space="0" w:color="auto"/>
            </w:tcBorders>
          </w:tcPr>
          <w:p w14:paraId="517AA64F"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694B0B20"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7EF6B013"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8CDC6DB"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952A66F"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2C7D93A"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7E544EF"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61926DD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98DF72D"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6505A27"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39F7E1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08B4C566" w14:textId="77777777" w:rsidR="00E97C5C" w:rsidRPr="004A0104" w:rsidRDefault="00E97C5C" w:rsidP="00F562AF">
            <w:pPr>
              <w:rPr>
                <w:sz w:val="20"/>
                <w:szCs w:val="20"/>
                <w:lang w:eastAsia="en-US"/>
              </w:rPr>
            </w:pPr>
          </w:p>
        </w:tc>
      </w:tr>
      <w:tr w:rsidR="00E97C5C" w:rsidRPr="004A0104" w14:paraId="3C9F441A" w14:textId="77777777" w:rsidTr="00F562AF">
        <w:trPr>
          <w:trHeight w:val="489"/>
        </w:trPr>
        <w:tc>
          <w:tcPr>
            <w:tcW w:w="1701" w:type="dxa"/>
            <w:vMerge/>
            <w:tcBorders>
              <w:left w:val="single" w:sz="4" w:space="0" w:color="auto"/>
              <w:right w:val="single" w:sz="4" w:space="0" w:color="auto"/>
            </w:tcBorders>
          </w:tcPr>
          <w:p w14:paraId="5FCEC633"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A9686BE"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1BBBF64D"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4E4A232"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22F10D0"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2A4BB55"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04B34F19"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6DEE33C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645EF0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3F050BD"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556310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6A3FFF5" w14:textId="77777777" w:rsidR="00E97C5C" w:rsidRPr="004A0104" w:rsidRDefault="00E97C5C" w:rsidP="00F562AF">
            <w:pPr>
              <w:rPr>
                <w:sz w:val="20"/>
                <w:szCs w:val="20"/>
                <w:lang w:eastAsia="en-US"/>
              </w:rPr>
            </w:pPr>
          </w:p>
        </w:tc>
      </w:tr>
      <w:tr w:rsidR="00E97C5C" w:rsidRPr="004A0104" w14:paraId="506E3DB8" w14:textId="77777777" w:rsidTr="00F562AF">
        <w:trPr>
          <w:trHeight w:val="489"/>
        </w:trPr>
        <w:tc>
          <w:tcPr>
            <w:tcW w:w="1701" w:type="dxa"/>
            <w:vMerge/>
            <w:tcBorders>
              <w:left w:val="single" w:sz="4" w:space="0" w:color="auto"/>
              <w:right w:val="single" w:sz="4" w:space="0" w:color="auto"/>
            </w:tcBorders>
          </w:tcPr>
          <w:p w14:paraId="45047B14"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7F27BBE"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0C81FAD3"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180191C"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A504AAB"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54D79EE"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84B8A50"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505D34A" w14:textId="77777777" w:rsidR="00E97C5C" w:rsidRPr="004A0104" w:rsidRDefault="00E97C5C" w:rsidP="00F562AF">
            <w:pPr>
              <w:jc w:val="center"/>
              <w:rPr>
                <w:sz w:val="20"/>
                <w:szCs w:val="20"/>
                <w:lang w:eastAsia="en-US"/>
              </w:rPr>
            </w:pPr>
            <w:r w:rsidRPr="004A0104">
              <w:rPr>
                <w:rFonts w:eastAsia="Calibri"/>
                <w:sz w:val="20"/>
                <w:szCs w:val="20"/>
                <w:lang w:eastAsia="en-US"/>
              </w:rPr>
              <w:t>45,0</w:t>
            </w:r>
          </w:p>
        </w:tc>
        <w:tc>
          <w:tcPr>
            <w:tcW w:w="1134" w:type="dxa"/>
            <w:tcBorders>
              <w:top w:val="single" w:sz="4" w:space="0" w:color="auto"/>
              <w:left w:val="single" w:sz="4" w:space="0" w:color="auto"/>
              <w:bottom w:val="single" w:sz="4" w:space="0" w:color="auto"/>
              <w:right w:val="single" w:sz="4" w:space="0" w:color="auto"/>
            </w:tcBorders>
          </w:tcPr>
          <w:p w14:paraId="6B878882" w14:textId="77777777" w:rsidR="00E97C5C" w:rsidRPr="004A0104" w:rsidRDefault="00E97C5C" w:rsidP="00F562AF">
            <w:pPr>
              <w:jc w:val="center"/>
              <w:rPr>
                <w:sz w:val="20"/>
                <w:szCs w:val="20"/>
                <w:lang w:eastAsia="en-US"/>
              </w:rPr>
            </w:pPr>
            <w:r w:rsidRPr="004A0104">
              <w:rPr>
                <w:rFonts w:eastAsia="Calibri"/>
                <w:sz w:val="20"/>
                <w:szCs w:val="20"/>
                <w:lang w:eastAsia="en-US"/>
              </w:rPr>
              <w:t>50,0</w:t>
            </w:r>
          </w:p>
        </w:tc>
        <w:tc>
          <w:tcPr>
            <w:tcW w:w="1134" w:type="dxa"/>
            <w:tcBorders>
              <w:top w:val="single" w:sz="4" w:space="0" w:color="auto"/>
              <w:left w:val="single" w:sz="4" w:space="0" w:color="auto"/>
              <w:bottom w:val="single" w:sz="4" w:space="0" w:color="auto"/>
              <w:right w:val="single" w:sz="4" w:space="0" w:color="auto"/>
            </w:tcBorders>
          </w:tcPr>
          <w:p w14:paraId="498CE022" w14:textId="77777777" w:rsidR="00E97C5C" w:rsidRPr="004A0104" w:rsidRDefault="00E97C5C" w:rsidP="00F562AF">
            <w:pPr>
              <w:jc w:val="center"/>
              <w:rPr>
                <w:sz w:val="20"/>
                <w:szCs w:val="20"/>
                <w:lang w:eastAsia="en-US"/>
              </w:rPr>
            </w:pPr>
            <w:r w:rsidRPr="004A0104">
              <w:rPr>
                <w:rFonts w:eastAsia="Calibri"/>
                <w:sz w:val="20"/>
                <w:szCs w:val="20"/>
                <w:lang w:eastAsia="en-US"/>
              </w:rPr>
              <w:t>60,0</w:t>
            </w:r>
          </w:p>
        </w:tc>
        <w:tc>
          <w:tcPr>
            <w:tcW w:w="1701" w:type="dxa"/>
            <w:vMerge/>
            <w:tcBorders>
              <w:left w:val="single" w:sz="4" w:space="0" w:color="auto"/>
              <w:right w:val="single" w:sz="4" w:space="0" w:color="auto"/>
            </w:tcBorders>
          </w:tcPr>
          <w:p w14:paraId="3C7F4A6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A5600EB" w14:textId="77777777" w:rsidR="00E97C5C" w:rsidRPr="004A0104" w:rsidRDefault="00E97C5C" w:rsidP="00F562AF">
            <w:pPr>
              <w:rPr>
                <w:sz w:val="20"/>
                <w:szCs w:val="20"/>
                <w:lang w:eastAsia="en-US"/>
              </w:rPr>
            </w:pPr>
          </w:p>
        </w:tc>
      </w:tr>
      <w:tr w:rsidR="00E97C5C" w:rsidRPr="004A0104" w14:paraId="025E847B" w14:textId="77777777" w:rsidTr="00F562AF">
        <w:trPr>
          <w:trHeight w:val="489"/>
        </w:trPr>
        <w:tc>
          <w:tcPr>
            <w:tcW w:w="1701" w:type="dxa"/>
            <w:vMerge/>
            <w:tcBorders>
              <w:left w:val="single" w:sz="4" w:space="0" w:color="auto"/>
              <w:bottom w:val="single" w:sz="4" w:space="0" w:color="auto"/>
              <w:right w:val="single" w:sz="4" w:space="0" w:color="auto"/>
            </w:tcBorders>
          </w:tcPr>
          <w:p w14:paraId="3042898C"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3A38133"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32A043FD"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95D1F2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481A1CB"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C28B52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0BB3D50"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A2C083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644243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F2EEE1C"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0671799F"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4A538D3F" w14:textId="77777777" w:rsidR="00E97C5C" w:rsidRPr="004A0104" w:rsidRDefault="00E97C5C" w:rsidP="00F562AF">
            <w:pPr>
              <w:rPr>
                <w:sz w:val="20"/>
                <w:szCs w:val="20"/>
                <w:lang w:eastAsia="en-US"/>
              </w:rPr>
            </w:pPr>
          </w:p>
        </w:tc>
      </w:tr>
      <w:tr w:rsidR="00E97C5C" w:rsidRPr="004A0104" w14:paraId="3C6AD1E1" w14:textId="77777777" w:rsidTr="00F562AF">
        <w:trPr>
          <w:trHeight w:val="489"/>
        </w:trPr>
        <w:tc>
          <w:tcPr>
            <w:tcW w:w="1701" w:type="dxa"/>
            <w:vMerge w:val="restart"/>
            <w:tcBorders>
              <w:left w:val="single" w:sz="4" w:space="0" w:color="auto"/>
              <w:right w:val="single" w:sz="4" w:space="0" w:color="auto"/>
            </w:tcBorders>
          </w:tcPr>
          <w:p w14:paraId="7F0D06F2" w14:textId="77777777" w:rsidR="00E97C5C" w:rsidRPr="004A0104" w:rsidRDefault="00E97C5C" w:rsidP="00F562AF">
            <w:pPr>
              <w:rPr>
                <w:sz w:val="20"/>
                <w:szCs w:val="20"/>
              </w:rPr>
            </w:pPr>
            <w:r w:rsidRPr="004A0104">
              <w:rPr>
                <w:sz w:val="20"/>
                <w:szCs w:val="20"/>
              </w:rPr>
              <w:t>3.17. Куйбышевские районные соревнования «Юный спасатель»</w:t>
            </w:r>
          </w:p>
          <w:p w14:paraId="31D06ED3" w14:textId="77777777" w:rsidR="00E97C5C" w:rsidRPr="004A0104" w:rsidRDefault="00E97C5C" w:rsidP="00F562AF">
            <w:pPr>
              <w:rPr>
                <w:sz w:val="20"/>
                <w:szCs w:val="20"/>
              </w:rPr>
            </w:pPr>
          </w:p>
          <w:p w14:paraId="24385744"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078918A" w14:textId="77777777" w:rsidR="00E97C5C" w:rsidRPr="004A0104" w:rsidRDefault="00E97C5C" w:rsidP="00F562AF">
            <w:pPr>
              <w:rPr>
                <w:sz w:val="20"/>
                <w:szCs w:val="20"/>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4C7419B3"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D0AB535"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ED6692D"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428DC2A8"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37182AB"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4AEB994" w14:textId="77777777" w:rsidR="00E97C5C" w:rsidRPr="004A0104" w:rsidRDefault="00E97C5C" w:rsidP="00F562AF">
            <w:pPr>
              <w:jc w:val="center"/>
              <w:rPr>
                <w:sz w:val="20"/>
                <w:szCs w:val="20"/>
                <w:lang w:eastAsia="en-US"/>
              </w:rPr>
            </w:pPr>
            <w:r w:rsidRPr="004A0104">
              <w:rPr>
                <w:rFonts w:eastAsia="Calibri"/>
                <w:sz w:val="20"/>
                <w:szCs w:val="20"/>
                <w:lang w:eastAsia="en-US"/>
              </w:rPr>
              <w:t>60</w:t>
            </w:r>
          </w:p>
        </w:tc>
        <w:tc>
          <w:tcPr>
            <w:tcW w:w="1134" w:type="dxa"/>
            <w:tcBorders>
              <w:top w:val="single" w:sz="4" w:space="0" w:color="auto"/>
              <w:left w:val="single" w:sz="4" w:space="0" w:color="auto"/>
              <w:bottom w:val="single" w:sz="4" w:space="0" w:color="auto"/>
              <w:right w:val="single" w:sz="4" w:space="0" w:color="auto"/>
            </w:tcBorders>
          </w:tcPr>
          <w:p w14:paraId="7E124C56" w14:textId="77777777" w:rsidR="00E97C5C" w:rsidRPr="004A0104" w:rsidRDefault="00E97C5C" w:rsidP="00F562AF">
            <w:pPr>
              <w:jc w:val="center"/>
              <w:rPr>
                <w:sz w:val="20"/>
                <w:szCs w:val="20"/>
                <w:lang w:eastAsia="en-US"/>
              </w:rPr>
            </w:pPr>
            <w:r w:rsidRPr="004A0104">
              <w:rPr>
                <w:rFonts w:eastAsia="Calibri"/>
                <w:sz w:val="20"/>
                <w:szCs w:val="20"/>
                <w:lang w:eastAsia="en-US"/>
              </w:rPr>
              <w:t>60</w:t>
            </w:r>
          </w:p>
        </w:tc>
        <w:tc>
          <w:tcPr>
            <w:tcW w:w="1134" w:type="dxa"/>
            <w:tcBorders>
              <w:top w:val="single" w:sz="4" w:space="0" w:color="auto"/>
              <w:left w:val="single" w:sz="4" w:space="0" w:color="auto"/>
              <w:bottom w:val="single" w:sz="4" w:space="0" w:color="auto"/>
              <w:right w:val="single" w:sz="4" w:space="0" w:color="auto"/>
            </w:tcBorders>
          </w:tcPr>
          <w:p w14:paraId="1F077CD3" w14:textId="77777777" w:rsidR="00E97C5C" w:rsidRPr="004A0104" w:rsidRDefault="00E97C5C" w:rsidP="00F562AF">
            <w:pPr>
              <w:jc w:val="center"/>
              <w:rPr>
                <w:sz w:val="20"/>
                <w:szCs w:val="20"/>
                <w:lang w:eastAsia="en-US"/>
              </w:rPr>
            </w:pPr>
            <w:r w:rsidRPr="004A0104">
              <w:rPr>
                <w:rFonts w:eastAsia="Calibri"/>
                <w:sz w:val="20"/>
                <w:szCs w:val="20"/>
                <w:lang w:eastAsia="en-US"/>
              </w:rPr>
              <w:t>80</w:t>
            </w:r>
          </w:p>
        </w:tc>
        <w:tc>
          <w:tcPr>
            <w:tcW w:w="1701" w:type="dxa"/>
            <w:vMerge w:val="restart"/>
            <w:tcBorders>
              <w:left w:val="single" w:sz="4" w:space="0" w:color="auto"/>
              <w:right w:val="single" w:sz="4" w:space="0" w:color="auto"/>
            </w:tcBorders>
          </w:tcPr>
          <w:p w14:paraId="7D4C6E9C" w14:textId="77777777" w:rsidR="00E97C5C" w:rsidRPr="004A0104" w:rsidRDefault="00E97C5C" w:rsidP="00F562AF">
            <w:pPr>
              <w:jc w:val="center"/>
              <w:rPr>
                <w:sz w:val="20"/>
                <w:szCs w:val="20"/>
                <w:lang w:eastAsia="en-US"/>
              </w:rPr>
            </w:pPr>
            <w:r w:rsidRPr="004A0104">
              <w:rPr>
                <w:rFonts w:eastAsia="Calibri"/>
                <w:sz w:val="20"/>
                <w:szCs w:val="20"/>
                <w:lang w:eastAsia="en-US"/>
              </w:rPr>
              <w:t>Куйбышевский ДДТ</w:t>
            </w:r>
          </w:p>
        </w:tc>
        <w:tc>
          <w:tcPr>
            <w:tcW w:w="2193" w:type="dxa"/>
            <w:vMerge w:val="restart"/>
            <w:tcBorders>
              <w:left w:val="single" w:sz="4" w:space="0" w:color="auto"/>
              <w:right w:val="single" w:sz="4" w:space="0" w:color="auto"/>
            </w:tcBorders>
          </w:tcPr>
          <w:p w14:paraId="783C4D35" w14:textId="77777777" w:rsidR="00E97C5C" w:rsidRPr="004A0104" w:rsidRDefault="00E97C5C" w:rsidP="00F562AF">
            <w:pPr>
              <w:rPr>
                <w:sz w:val="20"/>
                <w:szCs w:val="20"/>
                <w:lang w:eastAsia="en-US"/>
              </w:rPr>
            </w:pPr>
            <w:r w:rsidRPr="004A0104">
              <w:rPr>
                <w:rFonts w:eastAsia="Calibri"/>
                <w:sz w:val="20"/>
                <w:szCs w:val="20"/>
                <w:lang w:eastAsia="en-US"/>
              </w:rPr>
              <w:t xml:space="preserve">Повышение интереса молодёжи к спасательскому делу и пожарно-прикладному спорту </w:t>
            </w:r>
          </w:p>
        </w:tc>
      </w:tr>
      <w:tr w:rsidR="00E97C5C" w:rsidRPr="004A0104" w14:paraId="5B648B02" w14:textId="77777777" w:rsidTr="00F562AF">
        <w:trPr>
          <w:trHeight w:val="489"/>
        </w:trPr>
        <w:tc>
          <w:tcPr>
            <w:tcW w:w="1701" w:type="dxa"/>
            <w:vMerge/>
            <w:tcBorders>
              <w:left w:val="single" w:sz="4" w:space="0" w:color="auto"/>
              <w:right w:val="single" w:sz="4" w:space="0" w:color="auto"/>
            </w:tcBorders>
          </w:tcPr>
          <w:p w14:paraId="690286AB"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0F53779" w14:textId="77777777" w:rsidR="00E97C5C" w:rsidRPr="004A0104" w:rsidRDefault="00E97C5C" w:rsidP="00F562AF">
            <w:pPr>
              <w:rPr>
                <w:sz w:val="20"/>
                <w:szCs w:val="20"/>
              </w:rPr>
            </w:pPr>
            <w:r w:rsidRPr="004A0104">
              <w:rPr>
                <w:sz w:val="20"/>
                <w:szCs w:val="20"/>
              </w:rPr>
              <w:t xml:space="preserve">Сумма затрат, </w:t>
            </w:r>
          </w:p>
          <w:p w14:paraId="7A5DDF44"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7E4B2A63" w14:textId="77777777" w:rsidR="00E97C5C" w:rsidRPr="004A0104" w:rsidRDefault="00E97C5C" w:rsidP="00F562AF">
            <w:pPr>
              <w:jc w:val="center"/>
              <w:rPr>
                <w:bCs/>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4A60D61" w14:textId="77777777" w:rsidR="00E97C5C" w:rsidRPr="004A0104" w:rsidRDefault="00E97C5C" w:rsidP="00F562AF">
            <w:pPr>
              <w:jc w:val="center"/>
              <w:rPr>
                <w:bCs/>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15C0DFE"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13919541"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3179922" w14:textId="77777777" w:rsidR="00E97C5C" w:rsidRPr="004A0104" w:rsidRDefault="00E97C5C" w:rsidP="00F562AF">
            <w:pPr>
              <w:jc w:val="center"/>
              <w:rPr>
                <w:bCs/>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4B5A81DF" w14:textId="77777777" w:rsidR="00E97C5C" w:rsidRPr="004A0104" w:rsidRDefault="00E97C5C" w:rsidP="00F562AF">
            <w:pPr>
              <w:jc w:val="center"/>
              <w:rPr>
                <w:bCs/>
                <w:sz w:val="20"/>
                <w:szCs w:val="20"/>
                <w:lang w:eastAsia="en-US"/>
              </w:rPr>
            </w:pPr>
            <w:r w:rsidRPr="004A0104">
              <w:rPr>
                <w:rFonts w:eastAsia="Calibri"/>
                <w:bCs/>
                <w:sz w:val="20"/>
                <w:szCs w:val="20"/>
                <w:lang w:eastAsia="en-US"/>
              </w:rPr>
              <w:t>55,0</w:t>
            </w:r>
          </w:p>
        </w:tc>
        <w:tc>
          <w:tcPr>
            <w:tcW w:w="1134" w:type="dxa"/>
            <w:tcBorders>
              <w:top w:val="single" w:sz="4" w:space="0" w:color="auto"/>
              <w:left w:val="single" w:sz="4" w:space="0" w:color="auto"/>
              <w:bottom w:val="single" w:sz="4" w:space="0" w:color="auto"/>
              <w:right w:val="single" w:sz="4" w:space="0" w:color="auto"/>
            </w:tcBorders>
          </w:tcPr>
          <w:p w14:paraId="6A351DA7" w14:textId="77777777" w:rsidR="00E97C5C" w:rsidRPr="004A0104" w:rsidRDefault="00E97C5C" w:rsidP="00F562AF">
            <w:pPr>
              <w:jc w:val="center"/>
              <w:rPr>
                <w:bCs/>
                <w:sz w:val="20"/>
                <w:szCs w:val="20"/>
                <w:lang w:eastAsia="en-US"/>
              </w:rPr>
            </w:pPr>
            <w:r w:rsidRPr="004A0104">
              <w:rPr>
                <w:rFonts w:eastAsia="Calibri"/>
                <w:bCs/>
                <w:sz w:val="20"/>
                <w:szCs w:val="20"/>
                <w:lang w:eastAsia="en-US"/>
              </w:rPr>
              <w:t>60,0</w:t>
            </w:r>
          </w:p>
        </w:tc>
        <w:tc>
          <w:tcPr>
            <w:tcW w:w="1134" w:type="dxa"/>
            <w:tcBorders>
              <w:top w:val="single" w:sz="4" w:space="0" w:color="auto"/>
              <w:left w:val="single" w:sz="4" w:space="0" w:color="auto"/>
              <w:bottom w:val="single" w:sz="4" w:space="0" w:color="auto"/>
              <w:right w:val="single" w:sz="4" w:space="0" w:color="auto"/>
            </w:tcBorders>
          </w:tcPr>
          <w:p w14:paraId="12BF811D" w14:textId="77777777" w:rsidR="00E97C5C" w:rsidRPr="004A0104" w:rsidRDefault="00E97C5C" w:rsidP="00F562AF">
            <w:pPr>
              <w:jc w:val="center"/>
              <w:rPr>
                <w:bCs/>
                <w:sz w:val="20"/>
                <w:szCs w:val="20"/>
                <w:lang w:eastAsia="en-US"/>
              </w:rPr>
            </w:pPr>
            <w:r w:rsidRPr="004A0104">
              <w:rPr>
                <w:rFonts w:eastAsia="Calibri"/>
                <w:bCs/>
                <w:sz w:val="20"/>
                <w:szCs w:val="20"/>
                <w:lang w:eastAsia="en-US"/>
              </w:rPr>
              <w:t>80,0</w:t>
            </w:r>
          </w:p>
        </w:tc>
        <w:tc>
          <w:tcPr>
            <w:tcW w:w="1701" w:type="dxa"/>
            <w:vMerge/>
            <w:tcBorders>
              <w:left w:val="single" w:sz="4" w:space="0" w:color="auto"/>
              <w:right w:val="single" w:sz="4" w:space="0" w:color="auto"/>
            </w:tcBorders>
          </w:tcPr>
          <w:p w14:paraId="57C8E929"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51A5A981" w14:textId="77777777" w:rsidR="00E97C5C" w:rsidRPr="004A0104" w:rsidRDefault="00E97C5C" w:rsidP="00F562AF">
            <w:pPr>
              <w:rPr>
                <w:sz w:val="20"/>
                <w:szCs w:val="20"/>
                <w:lang w:eastAsia="en-US"/>
              </w:rPr>
            </w:pPr>
          </w:p>
        </w:tc>
      </w:tr>
      <w:tr w:rsidR="00E97C5C" w:rsidRPr="004A0104" w14:paraId="08C20539" w14:textId="77777777" w:rsidTr="00F562AF">
        <w:trPr>
          <w:trHeight w:val="489"/>
        </w:trPr>
        <w:tc>
          <w:tcPr>
            <w:tcW w:w="1701" w:type="dxa"/>
            <w:vMerge/>
            <w:tcBorders>
              <w:left w:val="single" w:sz="4" w:space="0" w:color="auto"/>
              <w:right w:val="single" w:sz="4" w:space="0" w:color="auto"/>
            </w:tcBorders>
          </w:tcPr>
          <w:p w14:paraId="3B35C111"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83C6DE3"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1506698"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647CB9D8"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FF29180"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7C4A2E8"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0DAA7C18"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6067681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A10AC6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CB366F3"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9816FA4"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5A4A7B1" w14:textId="77777777" w:rsidR="00E97C5C" w:rsidRPr="004A0104" w:rsidRDefault="00E97C5C" w:rsidP="00F562AF">
            <w:pPr>
              <w:rPr>
                <w:sz w:val="20"/>
                <w:szCs w:val="20"/>
                <w:lang w:eastAsia="en-US"/>
              </w:rPr>
            </w:pPr>
          </w:p>
        </w:tc>
      </w:tr>
      <w:tr w:rsidR="00E97C5C" w:rsidRPr="004A0104" w14:paraId="29E0E0D3" w14:textId="77777777" w:rsidTr="00F562AF">
        <w:trPr>
          <w:trHeight w:val="489"/>
        </w:trPr>
        <w:tc>
          <w:tcPr>
            <w:tcW w:w="1701" w:type="dxa"/>
            <w:vMerge/>
            <w:tcBorders>
              <w:left w:val="single" w:sz="4" w:space="0" w:color="auto"/>
              <w:right w:val="single" w:sz="4" w:space="0" w:color="auto"/>
            </w:tcBorders>
          </w:tcPr>
          <w:p w14:paraId="164F1FF8"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48A32C6"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4CAD348"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24186D04"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581AEFAB"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1C695C53"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1079088"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6A40639B"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33A25F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8CF942E"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E747091"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40F4BF0" w14:textId="77777777" w:rsidR="00E97C5C" w:rsidRPr="004A0104" w:rsidRDefault="00E97C5C" w:rsidP="00F562AF">
            <w:pPr>
              <w:rPr>
                <w:sz w:val="20"/>
                <w:szCs w:val="20"/>
                <w:lang w:eastAsia="en-US"/>
              </w:rPr>
            </w:pPr>
          </w:p>
        </w:tc>
      </w:tr>
      <w:tr w:rsidR="00E97C5C" w:rsidRPr="004A0104" w14:paraId="6F75D0FB" w14:textId="77777777" w:rsidTr="00F562AF">
        <w:trPr>
          <w:trHeight w:val="489"/>
        </w:trPr>
        <w:tc>
          <w:tcPr>
            <w:tcW w:w="1701" w:type="dxa"/>
            <w:vMerge/>
            <w:tcBorders>
              <w:left w:val="single" w:sz="4" w:space="0" w:color="auto"/>
              <w:right w:val="single" w:sz="4" w:space="0" w:color="auto"/>
            </w:tcBorders>
          </w:tcPr>
          <w:p w14:paraId="331DBFB1"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74FB641"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80FA3FE"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B1332F2" w14:textId="77777777" w:rsidR="00E97C5C" w:rsidRPr="004A0104" w:rsidRDefault="00E97C5C" w:rsidP="00F562AF">
            <w:pPr>
              <w:jc w:val="center"/>
              <w:rPr>
                <w:sz w:val="20"/>
                <w:szCs w:val="20"/>
                <w:highlight w:val="yellow"/>
                <w:lang w:eastAsia="en-US"/>
              </w:rPr>
            </w:pPr>
            <w:r w:rsidRPr="004A0104">
              <w:rPr>
                <w:rFonts w:eastAsia="Calibri"/>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A96486D"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226567A0"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745196D" w14:textId="77777777" w:rsidR="00E97C5C" w:rsidRPr="004A0104" w:rsidRDefault="00E97C5C" w:rsidP="00F562AF">
            <w:pPr>
              <w:jc w:val="center"/>
              <w:rPr>
                <w:sz w:val="20"/>
                <w:szCs w:val="20"/>
                <w:highlight w:val="yellow"/>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0ED3C32" w14:textId="77777777" w:rsidR="00E97C5C" w:rsidRPr="004A0104" w:rsidRDefault="00E97C5C" w:rsidP="00F562AF">
            <w:pPr>
              <w:jc w:val="center"/>
              <w:rPr>
                <w:sz w:val="20"/>
                <w:szCs w:val="20"/>
                <w:lang w:eastAsia="en-US"/>
              </w:rPr>
            </w:pPr>
            <w:r w:rsidRPr="004A0104">
              <w:rPr>
                <w:rFonts w:eastAsia="Calibri"/>
                <w:sz w:val="20"/>
                <w:szCs w:val="20"/>
                <w:lang w:eastAsia="en-US"/>
              </w:rPr>
              <w:t>55,0</w:t>
            </w:r>
          </w:p>
        </w:tc>
        <w:tc>
          <w:tcPr>
            <w:tcW w:w="1134" w:type="dxa"/>
            <w:tcBorders>
              <w:top w:val="single" w:sz="4" w:space="0" w:color="auto"/>
              <w:left w:val="single" w:sz="4" w:space="0" w:color="auto"/>
              <w:bottom w:val="single" w:sz="4" w:space="0" w:color="auto"/>
              <w:right w:val="single" w:sz="4" w:space="0" w:color="auto"/>
            </w:tcBorders>
          </w:tcPr>
          <w:p w14:paraId="482B1C96" w14:textId="77777777" w:rsidR="00E97C5C" w:rsidRPr="004A0104" w:rsidRDefault="00E97C5C" w:rsidP="00F562AF">
            <w:pPr>
              <w:jc w:val="center"/>
              <w:rPr>
                <w:sz w:val="20"/>
                <w:szCs w:val="20"/>
                <w:lang w:eastAsia="en-US"/>
              </w:rPr>
            </w:pPr>
            <w:r w:rsidRPr="004A0104">
              <w:rPr>
                <w:rFonts w:eastAsia="Calibri"/>
                <w:sz w:val="20"/>
                <w:szCs w:val="20"/>
                <w:lang w:eastAsia="en-US"/>
              </w:rPr>
              <w:t>60,0</w:t>
            </w:r>
          </w:p>
        </w:tc>
        <w:tc>
          <w:tcPr>
            <w:tcW w:w="1134" w:type="dxa"/>
            <w:tcBorders>
              <w:top w:val="single" w:sz="4" w:space="0" w:color="auto"/>
              <w:left w:val="single" w:sz="4" w:space="0" w:color="auto"/>
              <w:bottom w:val="single" w:sz="4" w:space="0" w:color="auto"/>
              <w:right w:val="single" w:sz="4" w:space="0" w:color="auto"/>
            </w:tcBorders>
          </w:tcPr>
          <w:p w14:paraId="38F478D7" w14:textId="77777777" w:rsidR="00E97C5C" w:rsidRPr="004A0104" w:rsidRDefault="00E97C5C" w:rsidP="00F562AF">
            <w:pPr>
              <w:jc w:val="center"/>
              <w:rPr>
                <w:sz w:val="20"/>
                <w:szCs w:val="20"/>
                <w:lang w:eastAsia="en-US"/>
              </w:rPr>
            </w:pPr>
            <w:r w:rsidRPr="004A0104">
              <w:rPr>
                <w:rFonts w:eastAsia="Calibri"/>
                <w:sz w:val="20"/>
                <w:szCs w:val="20"/>
                <w:lang w:eastAsia="en-US"/>
              </w:rPr>
              <w:t>80,0</w:t>
            </w:r>
          </w:p>
        </w:tc>
        <w:tc>
          <w:tcPr>
            <w:tcW w:w="1701" w:type="dxa"/>
            <w:vMerge/>
            <w:tcBorders>
              <w:left w:val="single" w:sz="4" w:space="0" w:color="auto"/>
              <w:right w:val="single" w:sz="4" w:space="0" w:color="auto"/>
            </w:tcBorders>
          </w:tcPr>
          <w:p w14:paraId="15CC9B7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6575B38B" w14:textId="77777777" w:rsidR="00E97C5C" w:rsidRPr="004A0104" w:rsidRDefault="00E97C5C" w:rsidP="00F562AF">
            <w:pPr>
              <w:rPr>
                <w:sz w:val="20"/>
                <w:szCs w:val="20"/>
                <w:lang w:eastAsia="en-US"/>
              </w:rPr>
            </w:pPr>
          </w:p>
        </w:tc>
      </w:tr>
      <w:tr w:rsidR="00E97C5C" w:rsidRPr="004A0104" w14:paraId="326D9F51" w14:textId="77777777" w:rsidTr="00F562AF">
        <w:trPr>
          <w:trHeight w:val="489"/>
        </w:trPr>
        <w:tc>
          <w:tcPr>
            <w:tcW w:w="1701" w:type="dxa"/>
            <w:vMerge/>
            <w:tcBorders>
              <w:left w:val="single" w:sz="4" w:space="0" w:color="auto"/>
              <w:bottom w:val="single" w:sz="4" w:space="0" w:color="auto"/>
              <w:right w:val="single" w:sz="4" w:space="0" w:color="auto"/>
            </w:tcBorders>
          </w:tcPr>
          <w:p w14:paraId="15DF2632"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CC90D21"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380970F9"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D3FCCF5"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73A6BE4C"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EDF6E02"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3C8C1B11"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65F73AEF"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89CC1E8"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0C7CE61"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5C4524B2"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639DA91D" w14:textId="77777777" w:rsidR="00E97C5C" w:rsidRPr="004A0104" w:rsidRDefault="00E97C5C" w:rsidP="00F562AF">
            <w:pPr>
              <w:rPr>
                <w:sz w:val="20"/>
                <w:szCs w:val="20"/>
                <w:lang w:eastAsia="en-US"/>
              </w:rPr>
            </w:pPr>
          </w:p>
        </w:tc>
      </w:tr>
      <w:tr w:rsidR="00E97C5C" w:rsidRPr="004A0104" w14:paraId="1B2BF5B5" w14:textId="77777777" w:rsidTr="00F562AF">
        <w:trPr>
          <w:trHeight w:val="489"/>
        </w:trPr>
        <w:tc>
          <w:tcPr>
            <w:tcW w:w="1701" w:type="dxa"/>
            <w:vMerge w:val="restart"/>
            <w:tcBorders>
              <w:top w:val="single" w:sz="4" w:space="0" w:color="auto"/>
              <w:left w:val="single" w:sz="4" w:space="0" w:color="auto"/>
              <w:right w:val="single" w:sz="4" w:space="0" w:color="auto"/>
            </w:tcBorders>
          </w:tcPr>
          <w:p w14:paraId="3285C1D7" w14:textId="77777777" w:rsidR="00E97C5C" w:rsidRPr="004A0104" w:rsidRDefault="00E97C5C" w:rsidP="00F562AF">
            <w:pPr>
              <w:rPr>
                <w:sz w:val="20"/>
                <w:szCs w:val="20"/>
              </w:rPr>
            </w:pPr>
            <w:r w:rsidRPr="004A0104">
              <w:rPr>
                <w:sz w:val="20"/>
                <w:szCs w:val="20"/>
              </w:rPr>
              <w:t>3.18. Установка памятников заброшенных захоронений участников Великой отечественной войны</w:t>
            </w:r>
          </w:p>
          <w:p w14:paraId="506A1FA9"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124D65F9"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(памятников) </w:t>
            </w:r>
          </w:p>
        </w:tc>
        <w:tc>
          <w:tcPr>
            <w:tcW w:w="1701" w:type="dxa"/>
            <w:tcBorders>
              <w:top w:val="single" w:sz="4" w:space="0" w:color="auto"/>
              <w:left w:val="single" w:sz="4" w:space="0" w:color="auto"/>
              <w:bottom w:val="single" w:sz="4" w:space="0" w:color="auto"/>
              <w:right w:val="single" w:sz="4" w:space="0" w:color="auto"/>
            </w:tcBorders>
          </w:tcPr>
          <w:p w14:paraId="3E4DB130"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45934CF6"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3EFC60FE" w14:textId="77777777" w:rsidR="00E97C5C" w:rsidRPr="004A0104" w:rsidRDefault="00E97C5C" w:rsidP="00F562AF">
            <w:pPr>
              <w:jc w:val="center"/>
              <w:rPr>
                <w:sz w:val="20"/>
                <w:szCs w:val="20"/>
                <w:lang w:eastAsia="en-US"/>
              </w:rPr>
            </w:pPr>
            <w:r w:rsidRPr="004A0104">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14:paraId="7321D221" w14:textId="77777777" w:rsidR="00E97C5C" w:rsidRPr="004A0104" w:rsidRDefault="00E97C5C" w:rsidP="00F562AF">
            <w:pPr>
              <w:jc w:val="center"/>
              <w:rPr>
                <w:sz w:val="20"/>
                <w:szCs w:val="20"/>
                <w:lang w:eastAsia="en-US"/>
              </w:rPr>
            </w:pPr>
            <w:r w:rsidRPr="004A0104">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73871E5E"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21A4E905" w14:textId="77777777" w:rsidR="00E97C5C" w:rsidRPr="004A0104" w:rsidRDefault="00E97C5C" w:rsidP="00F562AF">
            <w:pPr>
              <w:jc w:val="center"/>
              <w:rPr>
                <w:sz w:val="20"/>
                <w:szCs w:val="20"/>
                <w:lang w:eastAsia="en-US"/>
              </w:rPr>
            </w:pPr>
            <w:r w:rsidRPr="004A0104">
              <w:rPr>
                <w:rFonts w:eastAsia="Calibri"/>
                <w:sz w:val="20"/>
                <w:szCs w:val="20"/>
                <w:lang w:eastAsia="en-US"/>
              </w:rPr>
              <w:t>7</w:t>
            </w:r>
          </w:p>
        </w:tc>
        <w:tc>
          <w:tcPr>
            <w:tcW w:w="1134" w:type="dxa"/>
            <w:tcBorders>
              <w:top w:val="single" w:sz="4" w:space="0" w:color="auto"/>
              <w:left w:val="single" w:sz="4" w:space="0" w:color="auto"/>
              <w:bottom w:val="single" w:sz="4" w:space="0" w:color="auto"/>
              <w:right w:val="single" w:sz="4" w:space="0" w:color="auto"/>
            </w:tcBorders>
          </w:tcPr>
          <w:p w14:paraId="4E8C3BCF" w14:textId="77777777" w:rsidR="00E97C5C" w:rsidRPr="004A0104" w:rsidRDefault="00E97C5C" w:rsidP="00F562AF">
            <w:pPr>
              <w:jc w:val="center"/>
              <w:rPr>
                <w:sz w:val="20"/>
                <w:szCs w:val="20"/>
                <w:lang w:eastAsia="en-US"/>
              </w:rPr>
            </w:pPr>
            <w:r w:rsidRPr="004A0104">
              <w:rPr>
                <w:rFonts w:eastAsia="Calibri"/>
                <w:sz w:val="20"/>
                <w:szCs w:val="20"/>
                <w:lang w:eastAsia="en-US"/>
              </w:rPr>
              <w:t>7</w:t>
            </w:r>
          </w:p>
        </w:tc>
        <w:tc>
          <w:tcPr>
            <w:tcW w:w="1134" w:type="dxa"/>
            <w:tcBorders>
              <w:top w:val="single" w:sz="4" w:space="0" w:color="auto"/>
              <w:left w:val="single" w:sz="4" w:space="0" w:color="auto"/>
              <w:bottom w:val="single" w:sz="4" w:space="0" w:color="auto"/>
              <w:right w:val="single" w:sz="4" w:space="0" w:color="auto"/>
            </w:tcBorders>
          </w:tcPr>
          <w:p w14:paraId="74DF499D" w14:textId="77777777" w:rsidR="00E97C5C" w:rsidRPr="004A0104" w:rsidRDefault="00E97C5C" w:rsidP="00F562AF">
            <w:pPr>
              <w:jc w:val="center"/>
              <w:rPr>
                <w:sz w:val="20"/>
                <w:szCs w:val="20"/>
                <w:lang w:eastAsia="en-US"/>
              </w:rPr>
            </w:pPr>
            <w:r w:rsidRPr="004A0104">
              <w:rPr>
                <w:rFonts w:eastAsia="Calibri"/>
                <w:sz w:val="20"/>
                <w:szCs w:val="20"/>
                <w:lang w:eastAsia="en-US"/>
              </w:rPr>
              <w:t>8</w:t>
            </w:r>
          </w:p>
        </w:tc>
        <w:tc>
          <w:tcPr>
            <w:tcW w:w="1701" w:type="dxa"/>
            <w:vMerge w:val="restart"/>
            <w:tcBorders>
              <w:top w:val="single" w:sz="4" w:space="0" w:color="auto"/>
              <w:left w:val="single" w:sz="4" w:space="0" w:color="auto"/>
              <w:right w:val="single" w:sz="4" w:space="0" w:color="auto"/>
            </w:tcBorders>
          </w:tcPr>
          <w:p w14:paraId="35180EF0" w14:textId="77777777" w:rsidR="00E97C5C" w:rsidRPr="004A0104" w:rsidRDefault="00E97C5C" w:rsidP="00F562AF">
            <w:pPr>
              <w:jc w:val="center"/>
              <w:rPr>
                <w:sz w:val="20"/>
                <w:szCs w:val="20"/>
                <w:lang w:eastAsia="en-US"/>
              </w:rPr>
            </w:pPr>
            <w:r w:rsidRPr="004A0104">
              <w:rPr>
                <w:sz w:val="20"/>
                <w:szCs w:val="20"/>
                <w:lang w:eastAsia="en-US"/>
              </w:rPr>
              <w:t>МБУ «Дом молодежи Куйбышевского района»</w:t>
            </w:r>
          </w:p>
        </w:tc>
        <w:tc>
          <w:tcPr>
            <w:tcW w:w="2193" w:type="dxa"/>
            <w:vMerge w:val="restart"/>
            <w:tcBorders>
              <w:top w:val="single" w:sz="4" w:space="0" w:color="auto"/>
              <w:left w:val="single" w:sz="4" w:space="0" w:color="auto"/>
              <w:right w:val="single" w:sz="4" w:space="0" w:color="auto"/>
            </w:tcBorders>
          </w:tcPr>
          <w:p w14:paraId="7701CD40" w14:textId="77777777" w:rsidR="00E97C5C" w:rsidRPr="004A0104" w:rsidRDefault="00E97C5C" w:rsidP="00F562AF">
            <w:pPr>
              <w:rPr>
                <w:sz w:val="20"/>
                <w:szCs w:val="20"/>
                <w:lang w:eastAsia="en-US"/>
              </w:rPr>
            </w:pPr>
            <w:r w:rsidRPr="004A0104">
              <w:rPr>
                <w:bCs/>
                <w:sz w:val="20"/>
                <w:szCs w:val="20"/>
              </w:rPr>
              <w:t>Проведение Акции «Ваше имя бессмертно». Увековечение памяти о героях ВОВ, организация поисковой работы. Установка не менее 6 памятников в год</w:t>
            </w:r>
          </w:p>
        </w:tc>
      </w:tr>
      <w:tr w:rsidR="00E97C5C" w:rsidRPr="004A0104" w14:paraId="2F599771" w14:textId="77777777" w:rsidTr="00F562AF">
        <w:trPr>
          <w:trHeight w:val="489"/>
        </w:trPr>
        <w:tc>
          <w:tcPr>
            <w:tcW w:w="1701" w:type="dxa"/>
            <w:vMerge/>
            <w:tcBorders>
              <w:left w:val="single" w:sz="4" w:space="0" w:color="auto"/>
              <w:right w:val="single" w:sz="4" w:space="0" w:color="auto"/>
            </w:tcBorders>
          </w:tcPr>
          <w:p w14:paraId="007DD223"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75F330B9" w14:textId="77777777" w:rsidR="00E97C5C" w:rsidRPr="004A0104" w:rsidRDefault="00E97C5C" w:rsidP="00F562AF">
            <w:pPr>
              <w:rPr>
                <w:sz w:val="20"/>
                <w:szCs w:val="20"/>
              </w:rPr>
            </w:pPr>
            <w:r w:rsidRPr="004A0104">
              <w:rPr>
                <w:sz w:val="20"/>
                <w:szCs w:val="20"/>
              </w:rPr>
              <w:t xml:space="preserve">Сумма затрат, </w:t>
            </w:r>
          </w:p>
          <w:p w14:paraId="0DA12944"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7AB8BEB0" w14:textId="77777777" w:rsidR="00E97C5C" w:rsidRPr="004A0104" w:rsidRDefault="00E97C5C" w:rsidP="00F562AF">
            <w:pPr>
              <w:jc w:val="center"/>
              <w:rPr>
                <w:bCs/>
                <w:color w:val="000000"/>
                <w:sz w:val="20"/>
                <w:szCs w:val="20"/>
                <w:lang w:eastAsia="en-US"/>
              </w:rPr>
            </w:pPr>
            <w:r w:rsidRPr="004A0104">
              <w:rPr>
                <w:rFonts w:eastAsia="Calibri"/>
                <w:bCs/>
                <w:sz w:val="20"/>
                <w:szCs w:val="20"/>
                <w:lang w:eastAsia="en-US"/>
              </w:rPr>
              <w:t>72,0</w:t>
            </w:r>
          </w:p>
        </w:tc>
        <w:tc>
          <w:tcPr>
            <w:tcW w:w="850" w:type="dxa"/>
            <w:tcBorders>
              <w:top w:val="single" w:sz="4" w:space="0" w:color="auto"/>
              <w:left w:val="single" w:sz="4" w:space="0" w:color="auto"/>
              <w:bottom w:val="single" w:sz="4" w:space="0" w:color="auto"/>
              <w:right w:val="single" w:sz="4" w:space="0" w:color="auto"/>
            </w:tcBorders>
          </w:tcPr>
          <w:p w14:paraId="1C784D7E"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4E418F73" w14:textId="77777777" w:rsidR="00E97C5C" w:rsidRPr="004A0104" w:rsidRDefault="00E97C5C" w:rsidP="00F562AF">
            <w:pPr>
              <w:jc w:val="center"/>
              <w:rPr>
                <w:bCs/>
                <w:sz w:val="20"/>
                <w:szCs w:val="20"/>
                <w:lang w:eastAsia="en-US"/>
              </w:rPr>
            </w:pPr>
            <w:r w:rsidRPr="004A0104">
              <w:rPr>
                <w:bCs/>
                <w:sz w:val="20"/>
                <w:szCs w:val="20"/>
                <w:lang w:eastAsia="en-US"/>
              </w:rPr>
              <w:t>36,0</w:t>
            </w:r>
          </w:p>
        </w:tc>
        <w:tc>
          <w:tcPr>
            <w:tcW w:w="850" w:type="dxa"/>
            <w:tcBorders>
              <w:top w:val="single" w:sz="4" w:space="0" w:color="auto"/>
              <w:left w:val="single" w:sz="4" w:space="0" w:color="auto"/>
              <w:bottom w:val="single" w:sz="4" w:space="0" w:color="auto"/>
              <w:right w:val="single" w:sz="4" w:space="0" w:color="auto"/>
            </w:tcBorders>
          </w:tcPr>
          <w:p w14:paraId="4428FCDA" w14:textId="77777777" w:rsidR="00E97C5C" w:rsidRPr="004A0104" w:rsidRDefault="00E97C5C" w:rsidP="00F562AF">
            <w:pPr>
              <w:jc w:val="center"/>
              <w:rPr>
                <w:bCs/>
                <w:sz w:val="20"/>
                <w:szCs w:val="20"/>
                <w:lang w:eastAsia="en-US"/>
              </w:rPr>
            </w:pPr>
            <w:r w:rsidRPr="004A0104">
              <w:rPr>
                <w:bCs/>
                <w:sz w:val="20"/>
                <w:szCs w:val="20"/>
                <w:lang w:eastAsia="en-US"/>
              </w:rPr>
              <w:t>36,0</w:t>
            </w:r>
          </w:p>
        </w:tc>
        <w:tc>
          <w:tcPr>
            <w:tcW w:w="851" w:type="dxa"/>
            <w:tcBorders>
              <w:top w:val="single" w:sz="4" w:space="0" w:color="auto"/>
              <w:left w:val="single" w:sz="4" w:space="0" w:color="auto"/>
              <w:bottom w:val="single" w:sz="4" w:space="0" w:color="auto"/>
              <w:right w:val="single" w:sz="4" w:space="0" w:color="auto"/>
            </w:tcBorders>
          </w:tcPr>
          <w:p w14:paraId="73791B5F" w14:textId="77777777" w:rsidR="00E97C5C" w:rsidRPr="004A0104" w:rsidRDefault="00E97C5C" w:rsidP="00F562AF">
            <w:pPr>
              <w:jc w:val="center"/>
              <w:rPr>
                <w:bCs/>
                <w:sz w:val="20"/>
                <w:szCs w:val="20"/>
                <w:lang w:eastAsia="en-US"/>
              </w:rPr>
            </w:pPr>
            <w:r w:rsidRPr="004A0104">
              <w:rPr>
                <w:bCs/>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81C0619" w14:textId="77777777" w:rsidR="00E97C5C" w:rsidRPr="004A0104" w:rsidRDefault="00E97C5C" w:rsidP="00F562AF">
            <w:pPr>
              <w:jc w:val="center"/>
              <w:rPr>
                <w:bCs/>
                <w:sz w:val="20"/>
                <w:szCs w:val="20"/>
                <w:lang w:eastAsia="en-US"/>
              </w:rPr>
            </w:pPr>
            <w:r w:rsidRPr="004A0104">
              <w:rPr>
                <w:rFonts w:eastAsia="Calibri"/>
                <w:bCs/>
                <w:sz w:val="20"/>
                <w:szCs w:val="20"/>
                <w:lang w:eastAsia="en-US"/>
              </w:rPr>
              <w:t>96,0</w:t>
            </w:r>
          </w:p>
        </w:tc>
        <w:tc>
          <w:tcPr>
            <w:tcW w:w="1134" w:type="dxa"/>
            <w:tcBorders>
              <w:top w:val="single" w:sz="4" w:space="0" w:color="auto"/>
              <w:left w:val="single" w:sz="4" w:space="0" w:color="auto"/>
              <w:bottom w:val="single" w:sz="4" w:space="0" w:color="auto"/>
              <w:right w:val="single" w:sz="4" w:space="0" w:color="auto"/>
            </w:tcBorders>
          </w:tcPr>
          <w:p w14:paraId="3622A6DA" w14:textId="77777777" w:rsidR="00E97C5C" w:rsidRPr="004A0104" w:rsidRDefault="00E97C5C" w:rsidP="00F562AF">
            <w:pPr>
              <w:jc w:val="center"/>
              <w:rPr>
                <w:bCs/>
                <w:sz w:val="20"/>
                <w:szCs w:val="20"/>
                <w:lang w:eastAsia="en-US"/>
              </w:rPr>
            </w:pPr>
            <w:r w:rsidRPr="004A0104">
              <w:rPr>
                <w:rFonts w:eastAsia="Calibri"/>
                <w:bCs/>
                <w:sz w:val="20"/>
                <w:szCs w:val="20"/>
                <w:lang w:eastAsia="en-US"/>
              </w:rPr>
              <w:t>96,0</w:t>
            </w:r>
          </w:p>
        </w:tc>
        <w:tc>
          <w:tcPr>
            <w:tcW w:w="1134" w:type="dxa"/>
            <w:tcBorders>
              <w:top w:val="single" w:sz="4" w:space="0" w:color="auto"/>
              <w:left w:val="single" w:sz="4" w:space="0" w:color="auto"/>
              <w:bottom w:val="single" w:sz="4" w:space="0" w:color="auto"/>
              <w:right w:val="single" w:sz="4" w:space="0" w:color="auto"/>
            </w:tcBorders>
          </w:tcPr>
          <w:p w14:paraId="6A67D4C1" w14:textId="77777777" w:rsidR="00E97C5C" w:rsidRPr="004A0104" w:rsidRDefault="00E97C5C" w:rsidP="00F562AF">
            <w:pPr>
              <w:jc w:val="center"/>
              <w:rPr>
                <w:bCs/>
                <w:sz w:val="20"/>
                <w:szCs w:val="20"/>
                <w:lang w:eastAsia="en-US"/>
              </w:rPr>
            </w:pPr>
            <w:r w:rsidRPr="004A0104">
              <w:rPr>
                <w:rFonts w:eastAsia="Calibri"/>
                <w:bCs/>
                <w:sz w:val="20"/>
                <w:szCs w:val="20"/>
                <w:lang w:eastAsia="en-US"/>
              </w:rPr>
              <w:t>104,0</w:t>
            </w:r>
          </w:p>
        </w:tc>
        <w:tc>
          <w:tcPr>
            <w:tcW w:w="1701" w:type="dxa"/>
            <w:vMerge/>
            <w:tcBorders>
              <w:left w:val="single" w:sz="4" w:space="0" w:color="auto"/>
              <w:right w:val="single" w:sz="4" w:space="0" w:color="auto"/>
            </w:tcBorders>
          </w:tcPr>
          <w:p w14:paraId="2C59EEF8"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131676E" w14:textId="77777777" w:rsidR="00E97C5C" w:rsidRPr="004A0104" w:rsidRDefault="00E97C5C" w:rsidP="00F562AF">
            <w:pPr>
              <w:rPr>
                <w:sz w:val="20"/>
                <w:szCs w:val="20"/>
                <w:lang w:eastAsia="en-US"/>
              </w:rPr>
            </w:pPr>
          </w:p>
        </w:tc>
      </w:tr>
      <w:tr w:rsidR="00E97C5C" w:rsidRPr="004A0104" w14:paraId="288A01C7" w14:textId="77777777" w:rsidTr="00F562AF">
        <w:trPr>
          <w:trHeight w:val="489"/>
        </w:trPr>
        <w:tc>
          <w:tcPr>
            <w:tcW w:w="1701" w:type="dxa"/>
            <w:vMerge/>
            <w:tcBorders>
              <w:left w:val="single" w:sz="4" w:space="0" w:color="auto"/>
              <w:right w:val="single" w:sz="4" w:space="0" w:color="auto"/>
            </w:tcBorders>
          </w:tcPr>
          <w:p w14:paraId="1B139189"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58C2F32F"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49F837AD"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27CCD60"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8DFBA70"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A001701"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07F63AB"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421F7CF3"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D094A5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8760A86"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637EC0D8"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10B91C94" w14:textId="77777777" w:rsidR="00E97C5C" w:rsidRPr="004A0104" w:rsidRDefault="00E97C5C" w:rsidP="00F562AF">
            <w:pPr>
              <w:rPr>
                <w:sz w:val="20"/>
                <w:szCs w:val="20"/>
                <w:lang w:eastAsia="en-US"/>
              </w:rPr>
            </w:pPr>
          </w:p>
        </w:tc>
      </w:tr>
      <w:tr w:rsidR="00E97C5C" w:rsidRPr="004A0104" w14:paraId="428BCE02" w14:textId="77777777" w:rsidTr="00F562AF">
        <w:trPr>
          <w:trHeight w:val="489"/>
        </w:trPr>
        <w:tc>
          <w:tcPr>
            <w:tcW w:w="1701" w:type="dxa"/>
            <w:vMerge/>
            <w:tcBorders>
              <w:left w:val="single" w:sz="4" w:space="0" w:color="auto"/>
              <w:right w:val="single" w:sz="4" w:space="0" w:color="auto"/>
            </w:tcBorders>
          </w:tcPr>
          <w:p w14:paraId="517308FB"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452C6F48"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54B5FEC9"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4FC58DB"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3FE9C2B8"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5DFDBAC"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7FB0C41"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512115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130675C"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8FA2125"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ED6516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3EFE72ED" w14:textId="77777777" w:rsidR="00E97C5C" w:rsidRPr="004A0104" w:rsidRDefault="00E97C5C" w:rsidP="00F562AF">
            <w:pPr>
              <w:rPr>
                <w:sz w:val="20"/>
                <w:szCs w:val="20"/>
                <w:lang w:eastAsia="en-US"/>
              </w:rPr>
            </w:pPr>
          </w:p>
        </w:tc>
      </w:tr>
      <w:tr w:rsidR="00E97C5C" w:rsidRPr="004A0104" w14:paraId="4DDD017C" w14:textId="77777777" w:rsidTr="00F562AF">
        <w:trPr>
          <w:trHeight w:val="489"/>
        </w:trPr>
        <w:tc>
          <w:tcPr>
            <w:tcW w:w="1701" w:type="dxa"/>
            <w:vMerge/>
            <w:tcBorders>
              <w:left w:val="single" w:sz="4" w:space="0" w:color="auto"/>
              <w:right w:val="single" w:sz="4" w:space="0" w:color="auto"/>
            </w:tcBorders>
          </w:tcPr>
          <w:p w14:paraId="086AE963"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08883975"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6D1103B6" w14:textId="77777777" w:rsidR="00E97C5C" w:rsidRPr="004A0104" w:rsidRDefault="00E97C5C" w:rsidP="00F562AF">
            <w:pPr>
              <w:jc w:val="center"/>
              <w:rPr>
                <w:color w:val="000000"/>
                <w:sz w:val="20"/>
                <w:szCs w:val="20"/>
                <w:lang w:eastAsia="en-US"/>
              </w:rPr>
            </w:pPr>
            <w:r w:rsidRPr="004A0104">
              <w:rPr>
                <w:rFonts w:eastAsia="Calibri"/>
                <w:sz w:val="20"/>
                <w:szCs w:val="20"/>
                <w:lang w:eastAsia="en-US"/>
              </w:rPr>
              <w:t>72,0</w:t>
            </w:r>
          </w:p>
        </w:tc>
        <w:tc>
          <w:tcPr>
            <w:tcW w:w="850" w:type="dxa"/>
            <w:tcBorders>
              <w:top w:val="single" w:sz="4" w:space="0" w:color="auto"/>
              <w:left w:val="single" w:sz="4" w:space="0" w:color="auto"/>
              <w:bottom w:val="single" w:sz="4" w:space="0" w:color="auto"/>
              <w:right w:val="single" w:sz="4" w:space="0" w:color="auto"/>
            </w:tcBorders>
          </w:tcPr>
          <w:p w14:paraId="40C83E86" w14:textId="77777777" w:rsidR="00E97C5C" w:rsidRPr="004A0104" w:rsidRDefault="00E97C5C" w:rsidP="00F562AF">
            <w:pPr>
              <w:jc w:val="center"/>
              <w:rPr>
                <w:sz w:val="20"/>
                <w:szCs w:val="20"/>
                <w:lang w:eastAsia="en-US"/>
              </w:rPr>
            </w:pPr>
            <w:r w:rsidRPr="004A0104">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D13799D" w14:textId="77777777" w:rsidR="00E97C5C" w:rsidRPr="004A0104" w:rsidRDefault="00E97C5C" w:rsidP="00F562AF">
            <w:pPr>
              <w:jc w:val="center"/>
              <w:rPr>
                <w:sz w:val="20"/>
                <w:szCs w:val="20"/>
                <w:lang w:eastAsia="en-US"/>
              </w:rPr>
            </w:pPr>
            <w:r w:rsidRPr="004A0104">
              <w:rPr>
                <w:rFonts w:eastAsia="Calibri"/>
                <w:sz w:val="20"/>
                <w:szCs w:val="20"/>
                <w:lang w:eastAsia="en-US"/>
              </w:rPr>
              <w:t>36,0</w:t>
            </w:r>
          </w:p>
        </w:tc>
        <w:tc>
          <w:tcPr>
            <w:tcW w:w="850" w:type="dxa"/>
            <w:tcBorders>
              <w:top w:val="single" w:sz="4" w:space="0" w:color="auto"/>
              <w:left w:val="single" w:sz="4" w:space="0" w:color="auto"/>
              <w:bottom w:val="single" w:sz="4" w:space="0" w:color="auto"/>
              <w:right w:val="single" w:sz="4" w:space="0" w:color="auto"/>
            </w:tcBorders>
          </w:tcPr>
          <w:p w14:paraId="4F2D5B32" w14:textId="77777777" w:rsidR="00E97C5C" w:rsidRPr="004A0104" w:rsidRDefault="00E97C5C" w:rsidP="00F562AF">
            <w:pPr>
              <w:jc w:val="center"/>
              <w:rPr>
                <w:sz w:val="20"/>
                <w:szCs w:val="20"/>
                <w:lang w:eastAsia="en-US"/>
              </w:rPr>
            </w:pPr>
            <w:r w:rsidRPr="004A0104">
              <w:rPr>
                <w:rFonts w:eastAsia="Calibri"/>
                <w:sz w:val="20"/>
                <w:szCs w:val="20"/>
                <w:lang w:eastAsia="en-US"/>
              </w:rPr>
              <w:t>36,0</w:t>
            </w:r>
          </w:p>
        </w:tc>
        <w:tc>
          <w:tcPr>
            <w:tcW w:w="851" w:type="dxa"/>
            <w:tcBorders>
              <w:top w:val="single" w:sz="4" w:space="0" w:color="auto"/>
              <w:left w:val="single" w:sz="4" w:space="0" w:color="auto"/>
              <w:bottom w:val="single" w:sz="4" w:space="0" w:color="auto"/>
              <w:right w:val="single" w:sz="4" w:space="0" w:color="auto"/>
            </w:tcBorders>
          </w:tcPr>
          <w:p w14:paraId="1A105ADE" w14:textId="77777777" w:rsidR="00E97C5C" w:rsidRPr="004A0104" w:rsidRDefault="00E97C5C" w:rsidP="00F562AF">
            <w:pPr>
              <w:jc w:val="center"/>
              <w:rPr>
                <w:sz w:val="20"/>
                <w:szCs w:val="20"/>
                <w:lang w:eastAsia="en-US"/>
              </w:rPr>
            </w:pPr>
            <w:r w:rsidRPr="004A0104">
              <w:rPr>
                <w:sz w:val="20"/>
                <w:szCs w:val="20"/>
                <w:lang w:eastAsia="en-US"/>
              </w:rPr>
              <w:t>-</w:t>
            </w:r>
          </w:p>
        </w:tc>
        <w:tc>
          <w:tcPr>
            <w:tcW w:w="1275" w:type="dxa"/>
            <w:tcBorders>
              <w:top w:val="single" w:sz="4" w:space="0" w:color="auto"/>
              <w:left w:val="single" w:sz="4" w:space="0" w:color="auto"/>
              <w:bottom w:val="single" w:sz="4" w:space="0" w:color="auto"/>
              <w:right w:val="single" w:sz="4" w:space="0" w:color="auto"/>
            </w:tcBorders>
          </w:tcPr>
          <w:p w14:paraId="007AB7FD" w14:textId="77777777" w:rsidR="00E97C5C" w:rsidRPr="004A0104" w:rsidRDefault="00E97C5C" w:rsidP="00F562AF">
            <w:pPr>
              <w:jc w:val="center"/>
              <w:rPr>
                <w:sz w:val="20"/>
                <w:szCs w:val="20"/>
                <w:lang w:eastAsia="en-US"/>
              </w:rPr>
            </w:pPr>
            <w:r w:rsidRPr="004A0104">
              <w:rPr>
                <w:rFonts w:eastAsia="Calibri"/>
                <w:sz w:val="20"/>
                <w:szCs w:val="20"/>
                <w:lang w:eastAsia="en-US"/>
              </w:rPr>
              <w:t>96,0</w:t>
            </w:r>
          </w:p>
        </w:tc>
        <w:tc>
          <w:tcPr>
            <w:tcW w:w="1134" w:type="dxa"/>
            <w:tcBorders>
              <w:top w:val="single" w:sz="4" w:space="0" w:color="auto"/>
              <w:left w:val="single" w:sz="4" w:space="0" w:color="auto"/>
              <w:bottom w:val="single" w:sz="4" w:space="0" w:color="auto"/>
              <w:right w:val="single" w:sz="4" w:space="0" w:color="auto"/>
            </w:tcBorders>
          </w:tcPr>
          <w:p w14:paraId="7EF1275E" w14:textId="77777777" w:rsidR="00E97C5C" w:rsidRPr="004A0104" w:rsidRDefault="00E97C5C" w:rsidP="00F562AF">
            <w:pPr>
              <w:jc w:val="center"/>
              <w:rPr>
                <w:sz w:val="20"/>
                <w:szCs w:val="20"/>
                <w:lang w:eastAsia="en-US"/>
              </w:rPr>
            </w:pPr>
            <w:r w:rsidRPr="004A0104">
              <w:rPr>
                <w:rFonts w:eastAsia="Calibri"/>
                <w:sz w:val="20"/>
                <w:szCs w:val="20"/>
                <w:lang w:eastAsia="en-US"/>
              </w:rPr>
              <w:t>96,0</w:t>
            </w:r>
          </w:p>
        </w:tc>
        <w:tc>
          <w:tcPr>
            <w:tcW w:w="1134" w:type="dxa"/>
            <w:tcBorders>
              <w:top w:val="single" w:sz="4" w:space="0" w:color="auto"/>
              <w:left w:val="single" w:sz="4" w:space="0" w:color="auto"/>
              <w:bottom w:val="single" w:sz="4" w:space="0" w:color="auto"/>
              <w:right w:val="single" w:sz="4" w:space="0" w:color="auto"/>
            </w:tcBorders>
          </w:tcPr>
          <w:p w14:paraId="048045C7" w14:textId="77777777" w:rsidR="00E97C5C" w:rsidRPr="004A0104" w:rsidRDefault="00E97C5C" w:rsidP="00F562AF">
            <w:pPr>
              <w:jc w:val="center"/>
              <w:rPr>
                <w:sz w:val="20"/>
                <w:szCs w:val="20"/>
                <w:lang w:eastAsia="en-US"/>
              </w:rPr>
            </w:pPr>
            <w:r w:rsidRPr="004A0104">
              <w:rPr>
                <w:rFonts w:eastAsia="Calibri"/>
                <w:sz w:val="20"/>
                <w:szCs w:val="20"/>
                <w:lang w:eastAsia="en-US"/>
              </w:rPr>
              <w:t>104,0</w:t>
            </w:r>
          </w:p>
        </w:tc>
        <w:tc>
          <w:tcPr>
            <w:tcW w:w="1701" w:type="dxa"/>
            <w:vMerge/>
            <w:tcBorders>
              <w:left w:val="single" w:sz="4" w:space="0" w:color="auto"/>
              <w:right w:val="single" w:sz="4" w:space="0" w:color="auto"/>
            </w:tcBorders>
          </w:tcPr>
          <w:p w14:paraId="48018F47"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vAlign w:val="center"/>
          </w:tcPr>
          <w:p w14:paraId="7EE2622B" w14:textId="77777777" w:rsidR="00E97C5C" w:rsidRPr="004A0104" w:rsidRDefault="00E97C5C" w:rsidP="00F562AF">
            <w:pPr>
              <w:rPr>
                <w:sz w:val="20"/>
                <w:szCs w:val="20"/>
                <w:lang w:eastAsia="en-US"/>
              </w:rPr>
            </w:pPr>
          </w:p>
        </w:tc>
      </w:tr>
      <w:tr w:rsidR="00E97C5C" w:rsidRPr="004A0104" w14:paraId="70772B26" w14:textId="77777777" w:rsidTr="00F562AF">
        <w:trPr>
          <w:trHeight w:val="489"/>
        </w:trPr>
        <w:tc>
          <w:tcPr>
            <w:tcW w:w="1701" w:type="dxa"/>
            <w:vMerge/>
            <w:tcBorders>
              <w:left w:val="single" w:sz="4" w:space="0" w:color="auto"/>
              <w:bottom w:val="single" w:sz="4" w:space="0" w:color="auto"/>
              <w:right w:val="single" w:sz="4" w:space="0" w:color="auto"/>
            </w:tcBorders>
          </w:tcPr>
          <w:p w14:paraId="328EC13F" w14:textId="77777777" w:rsidR="00E97C5C" w:rsidRPr="004A0104" w:rsidRDefault="00E97C5C" w:rsidP="00F562AF">
            <w:pPr>
              <w:rPr>
                <w:sz w:val="20"/>
                <w:szCs w:val="20"/>
              </w:rPr>
            </w:pPr>
          </w:p>
        </w:tc>
        <w:tc>
          <w:tcPr>
            <w:tcW w:w="1635" w:type="dxa"/>
            <w:tcBorders>
              <w:top w:val="single" w:sz="4" w:space="0" w:color="auto"/>
              <w:left w:val="single" w:sz="4" w:space="0" w:color="auto"/>
              <w:bottom w:val="single" w:sz="4" w:space="0" w:color="auto"/>
              <w:right w:val="single" w:sz="4" w:space="0" w:color="auto"/>
            </w:tcBorders>
          </w:tcPr>
          <w:p w14:paraId="29986781"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6C77CA1"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E05123E"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399A19F"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7DA4D72"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CD9CB7B"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3A6008F2"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1440EE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AFC3F01"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3A0A0512"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vAlign w:val="center"/>
          </w:tcPr>
          <w:p w14:paraId="2D71592F" w14:textId="77777777" w:rsidR="00E97C5C" w:rsidRPr="004A0104" w:rsidRDefault="00E97C5C" w:rsidP="00F562AF">
            <w:pPr>
              <w:rPr>
                <w:sz w:val="20"/>
                <w:szCs w:val="20"/>
                <w:lang w:eastAsia="en-US"/>
              </w:rPr>
            </w:pPr>
          </w:p>
        </w:tc>
      </w:tr>
      <w:tr w:rsidR="00E97C5C" w:rsidRPr="004A0104" w14:paraId="755D34D1" w14:textId="77777777" w:rsidTr="00F562AF">
        <w:trPr>
          <w:trHeight w:val="489"/>
        </w:trPr>
        <w:tc>
          <w:tcPr>
            <w:tcW w:w="1701" w:type="dxa"/>
            <w:vMerge w:val="restart"/>
            <w:tcBorders>
              <w:top w:val="single" w:sz="4" w:space="0" w:color="auto"/>
              <w:left w:val="single" w:sz="4" w:space="0" w:color="auto"/>
              <w:right w:val="single" w:sz="4" w:space="0" w:color="auto"/>
            </w:tcBorders>
          </w:tcPr>
          <w:p w14:paraId="26BF5129" w14:textId="77777777" w:rsidR="00E97C5C" w:rsidRPr="004A0104" w:rsidRDefault="00E97C5C" w:rsidP="00F562AF">
            <w:pPr>
              <w:rPr>
                <w:sz w:val="20"/>
                <w:szCs w:val="20"/>
                <w:lang w:eastAsia="en-US"/>
              </w:rPr>
            </w:pPr>
            <w:r w:rsidRPr="004A0104">
              <w:rPr>
                <w:sz w:val="20"/>
                <w:szCs w:val="20"/>
                <w:lang w:eastAsia="en-US"/>
              </w:rPr>
              <w:t xml:space="preserve">Итого на решение задачи 3 </w:t>
            </w:r>
          </w:p>
          <w:p w14:paraId="14994B38" w14:textId="77777777" w:rsidR="00E97C5C" w:rsidRPr="004A0104" w:rsidRDefault="00E97C5C" w:rsidP="00F562AF">
            <w:pPr>
              <w:rPr>
                <w:sz w:val="20"/>
                <w:szCs w:val="20"/>
                <w:lang w:eastAsia="en-US"/>
              </w:rPr>
            </w:pPr>
          </w:p>
          <w:p w14:paraId="57E75518" w14:textId="77777777" w:rsidR="00E97C5C" w:rsidRPr="004A0104" w:rsidRDefault="00E97C5C" w:rsidP="00F562AF">
            <w:pPr>
              <w:rPr>
                <w:sz w:val="20"/>
                <w:szCs w:val="20"/>
                <w:highlight w:val="yellow"/>
              </w:rPr>
            </w:pPr>
          </w:p>
        </w:tc>
        <w:tc>
          <w:tcPr>
            <w:tcW w:w="1635" w:type="dxa"/>
            <w:tcBorders>
              <w:top w:val="single" w:sz="4" w:space="0" w:color="auto"/>
              <w:left w:val="single" w:sz="4" w:space="0" w:color="auto"/>
              <w:bottom w:val="single" w:sz="4" w:space="0" w:color="auto"/>
              <w:right w:val="single" w:sz="4" w:space="0" w:color="auto"/>
            </w:tcBorders>
          </w:tcPr>
          <w:p w14:paraId="60B86AEF" w14:textId="77777777" w:rsidR="00E97C5C" w:rsidRPr="004A0104" w:rsidRDefault="00E97C5C" w:rsidP="00F562AF">
            <w:pPr>
              <w:rPr>
                <w:sz w:val="20"/>
                <w:szCs w:val="20"/>
                <w:lang w:eastAsia="en-US"/>
              </w:rPr>
            </w:pPr>
            <w:r w:rsidRPr="004A0104">
              <w:rPr>
                <w:sz w:val="20"/>
                <w:szCs w:val="20"/>
                <w:lang w:eastAsia="en-US"/>
              </w:rPr>
              <w:t xml:space="preserve">Наименование показателя  (человек) </w:t>
            </w:r>
          </w:p>
        </w:tc>
        <w:tc>
          <w:tcPr>
            <w:tcW w:w="1701" w:type="dxa"/>
            <w:tcBorders>
              <w:top w:val="single" w:sz="4" w:space="0" w:color="auto"/>
              <w:left w:val="single" w:sz="4" w:space="0" w:color="auto"/>
              <w:bottom w:val="single" w:sz="4" w:space="0" w:color="auto"/>
              <w:right w:val="single" w:sz="4" w:space="0" w:color="auto"/>
            </w:tcBorders>
          </w:tcPr>
          <w:p w14:paraId="1DEB3E46"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1113</w:t>
            </w:r>
          </w:p>
        </w:tc>
        <w:tc>
          <w:tcPr>
            <w:tcW w:w="850" w:type="dxa"/>
            <w:tcBorders>
              <w:top w:val="single" w:sz="4" w:space="0" w:color="auto"/>
              <w:left w:val="single" w:sz="4" w:space="0" w:color="auto"/>
              <w:bottom w:val="single" w:sz="4" w:space="0" w:color="auto"/>
              <w:right w:val="single" w:sz="4" w:space="0" w:color="auto"/>
            </w:tcBorders>
          </w:tcPr>
          <w:p w14:paraId="64C0C909" w14:textId="77777777" w:rsidR="00E97C5C" w:rsidRPr="004A0104" w:rsidRDefault="00E97C5C" w:rsidP="00F562AF">
            <w:pPr>
              <w:jc w:val="center"/>
              <w:rPr>
                <w:sz w:val="20"/>
                <w:szCs w:val="20"/>
                <w:highlight w:val="yellow"/>
                <w:lang w:eastAsia="en-US"/>
              </w:rPr>
            </w:pPr>
            <w:r w:rsidRPr="004A0104">
              <w:rPr>
                <w:sz w:val="20"/>
                <w:szCs w:val="20"/>
                <w:lang w:eastAsia="en-US"/>
              </w:rPr>
              <w:t>170</w:t>
            </w:r>
          </w:p>
        </w:tc>
        <w:tc>
          <w:tcPr>
            <w:tcW w:w="851" w:type="dxa"/>
            <w:tcBorders>
              <w:top w:val="single" w:sz="4" w:space="0" w:color="auto"/>
              <w:left w:val="single" w:sz="4" w:space="0" w:color="auto"/>
              <w:bottom w:val="single" w:sz="4" w:space="0" w:color="auto"/>
              <w:right w:val="single" w:sz="4" w:space="0" w:color="auto"/>
            </w:tcBorders>
          </w:tcPr>
          <w:p w14:paraId="52ED54A8" w14:textId="77777777" w:rsidR="00E97C5C" w:rsidRPr="004A0104" w:rsidRDefault="00E97C5C" w:rsidP="00F562AF">
            <w:pPr>
              <w:jc w:val="center"/>
              <w:rPr>
                <w:sz w:val="20"/>
                <w:szCs w:val="20"/>
                <w:highlight w:val="yellow"/>
                <w:lang w:eastAsia="en-US"/>
              </w:rPr>
            </w:pPr>
            <w:r w:rsidRPr="004A0104">
              <w:rPr>
                <w:sz w:val="20"/>
                <w:szCs w:val="20"/>
                <w:lang w:eastAsia="en-US"/>
              </w:rPr>
              <w:t>201</w:t>
            </w:r>
          </w:p>
        </w:tc>
        <w:tc>
          <w:tcPr>
            <w:tcW w:w="850" w:type="dxa"/>
            <w:tcBorders>
              <w:top w:val="single" w:sz="4" w:space="0" w:color="auto"/>
              <w:left w:val="single" w:sz="4" w:space="0" w:color="auto"/>
              <w:bottom w:val="single" w:sz="4" w:space="0" w:color="auto"/>
              <w:right w:val="single" w:sz="4" w:space="0" w:color="auto"/>
            </w:tcBorders>
          </w:tcPr>
          <w:p w14:paraId="75D58A91" w14:textId="77777777" w:rsidR="00E97C5C" w:rsidRPr="004A0104" w:rsidRDefault="00E97C5C" w:rsidP="00F562AF">
            <w:pPr>
              <w:jc w:val="center"/>
              <w:rPr>
                <w:sz w:val="20"/>
                <w:szCs w:val="20"/>
                <w:highlight w:val="yellow"/>
                <w:lang w:eastAsia="en-US"/>
              </w:rPr>
            </w:pPr>
            <w:r w:rsidRPr="004A0104">
              <w:rPr>
                <w:sz w:val="20"/>
                <w:szCs w:val="20"/>
                <w:lang w:eastAsia="en-US"/>
              </w:rPr>
              <w:t>546</w:t>
            </w:r>
          </w:p>
        </w:tc>
        <w:tc>
          <w:tcPr>
            <w:tcW w:w="851" w:type="dxa"/>
            <w:tcBorders>
              <w:top w:val="single" w:sz="4" w:space="0" w:color="auto"/>
              <w:left w:val="single" w:sz="4" w:space="0" w:color="auto"/>
              <w:bottom w:val="single" w:sz="4" w:space="0" w:color="auto"/>
              <w:right w:val="single" w:sz="4" w:space="0" w:color="auto"/>
            </w:tcBorders>
          </w:tcPr>
          <w:p w14:paraId="1C31DF34" w14:textId="77777777" w:rsidR="00E97C5C" w:rsidRPr="004A0104" w:rsidRDefault="00E97C5C" w:rsidP="00F562AF">
            <w:pPr>
              <w:jc w:val="center"/>
              <w:rPr>
                <w:sz w:val="20"/>
                <w:szCs w:val="20"/>
                <w:highlight w:val="yellow"/>
                <w:lang w:eastAsia="en-US"/>
              </w:rPr>
            </w:pPr>
            <w:r w:rsidRPr="004A0104">
              <w:rPr>
                <w:sz w:val="20"/>
                <w:szCs w:val="20"/>
                <w:lang w:eastAsia="en-US"/>
              </w:rPr>
              <w:t>196</w:t>
            </w:r>
          </w:p>
        </w:tc>
        <w:tc>
          <w:tcPr>
            <w:tcW w:w="1275" w:type="dxa"/>
            <w:tcBorders>
              <w:top w:val="single" w:sz="4" w:space="0" w:color="auto"/>
              <w:left w:val="single" w:sz="4" w:space="0" w:color="auto"/>
              <w:bottom w:val="single" w:sz="4" w:space="0" w:color="auto"/>
              <w:right w:val="single" w:sz="4" w:space="0" w:color="auto"/>
            </w:tcBorders>
          </w:tcPr>
          <w:p w14:paraId="404C918D" w14:textId="77777777" w:rsidR="00E97C5C" w:rsidRPr="004A0104" w:rsidRDefault="00E97C5C" w:rsidP="00F562AF">
            <w:pPr>
              <w:jc w:val="center"/>
              <w:rPr>
                <w:sz w:val="20"/>
                <w:szCs w:val="20"/>
                <w:lang w:eastAsia="en-US"/>
              </w:rPr>
            </w:pPr>
            <w:r w:rsidRPr="004A0104">
              <w:rPr>
                <w:rFonts w:eastAsia="Calibri"/>
                <w:sz w:val="20"/>
                <w:szCs w:val="20"/>
                <w:lang w:eastAsia="en-US"/>
              </w:rPr>
              <w:t>1888</w:t>
            </w:r>
          </w:p>
        </w:tc>
        <w:tc>
          <w:tcPr>
            <w:tcW w:w="1134" w:type="dxa"/>
            <w:tcBorders>
              <w:top w:val="single" w:sz="4" w:space="0" w:color="auto"/>
              <w:left w:val="single" w:sz="4" w:space="0" w:color="auto"/>
              <w:bottom w:val="single" w:sz="4" w:space="0" w:color="auto"/>
              <w:right w:val="single" w:sz="4" w:space="0" w:color="auto"/>
            </w:tcBorders>
          </w:tcPr>
          <w:p w14:paraId="5478A8E3" w14:textId="77777777" w:rsidR="00E97C5C" w:rsidRPr="004A0104" w:rsidRDefault="00E97C5C" w:rsidP="00F562AF">
            <w:pPr>
              <w:jc w:val="center"/>
              <w:rPr>
                <w:sz w:val="20"/>
                <w:szCs w:val="20"/>
                <w:lang w:eastAsia="en-US"/>
              </w:rPr>
            </w:pPr>
            <w:r w:rsidRPr="004A0104">
              <w:rPr>
                <w:rFonts w:eastAsia="Calibri"/>
                <w:sz w:val="20"/>
                <w:szCs w:val="20"/>
                <w:lang w:eastAsia="en-US"/>
              </w:rPr>
              <w:t>1975</w:t>
            </w:r>
          </w:p>
        </w:tc>
        <w:tc>
          <w:tcPr>
            <w:tcW w:w="1134" w:type="dxa"/>
            <w:tcBorders>
              <w:top w:val="single" w:sz="4" w:space="0" w:color="auto"/>
              <w:left w:val="single" w:sz="4" w:space="0" w:color="auto"/>
              <w:bottom w:val="single" w:sz="4" w:space="0" w:color="auto"/>
              <w:right w:val="single" w:sz="4" w:space="0" w:color="auto"/>
            </w:tcBorders>
          </w:tcPr>
          <w:p w14:paraId="33F3DE10" w14:textId="77777777" w:rsidR="00E97C5C" w:rsidRPr="004A0104" w:rsidRDefault="00E97C5C" w:rsidP="00F562AF">
            <w:pPr>
              <w:jc w:val="center"/>
              <w:rPr>
                <w:sz w:val="20"/>
                <w:szCs w:val="20"/>
                <w:lang w:eastAsia="en-US"/>
              </w:rPr>
            </w:pPr>
            <w:r w:rsidRPr="004A0104">
              <w:rPr>
                <w:rFonts w:eastAsia="Calibri"/>
                <w:sz w:val="20"/>
                <w:szCs w:val="20"/>
                <w:lang w:eastAsia="en-US"/>
              </w:rPr>
              <w:t>2025</w:t>
            </w:r>
          </w:p>
        </w:tc>
        <w:tc>
          <w:tcPr>
            <w:tcW w:w="1701" w:type="dxa"/>
            <w:vMerge w:val="restart"/>
            <w:tcBorders>
              <w:top w:val="single" w:sz="4" w:space="0" w:color="auto"/>
              <w:left w:val="single" w:sz="4" w:space="0" w:color="auto"/>
              <w:right w:val="single" w:sz="4" w:space="0" w:color="auto"/>
            </w:tcBorders>
          </w:tcPr>
          <w:p w14:paraId="2D9ADE3C" w14:textId="77777777" w:rsidR="00E97C5C" w:rsidRPr="004A0104" w:rsidRDefault="00E97C5C" w:rsidP="00F562AF">
            <w:pPr>
              <w:jc w:val="center"/>
              <w:rPr>
                <w:sz w:val="20"/>
                <w:szCs w:val="20"/>
                <w:lang w:eastAsia="en-US"/>
              </w:rPr>
            </w:pPr>
          </w:p>
        </w:tc>
        <w:tc>
          <w:tcPr>
            <w:tcW w:w="2193" w:type="dxa"/>
            <w:vMerge w:val="restart"/>
            <w:tcBorders>
              <w:top w:val="single" w:sz="4" w:space="0" w:color="auto"/>
              <w:left w:val="single" w:sz="4" w:space="0" w:color="auto"/>
              <w:right w:val="single" w:sz="4" w:space="0" w:color="auto"/>
            </w:tcBorders>
          </w:tcPr>
          <w:p w14:paraId="294C7625" w14:textId="77777777" w:rsidR="00E97C5C" w:rsidRPr="004A0104" w:rsidRDefault="00E97C5C" w:rsidP="00F562AF">
            <w:pPr>
              <w:rPr>
                <w:sz w:val="20"/>
                <w:szCs w:val="20"/>
                <w:lang w:eastAsia="en-US"/>
              </w:rPr>
            </w:pPr>
          </w:p>
        </w:tc>
      </w:tr>
      <w:tr w:rsidR="00E97C5C" w:rsidRPr="004A0104" w14:paraId="42D9D66A" w14:textId="77777777" w:rsidTr="00F562AF">
        <w:trPr>
          <w:trHeight w:val="489"/>
        </w:trPr>
        <w:tc>
          <w:tcPr>
            <w:tcW w:w="1701" w:type="dxa"/>
            <w:vMerge/>
            <w:tcBorders>
              <w:left w:val="single" w:sz="4" w:space="0" w:color="auto"/>
              <w:right w:val="single" w:sz="4" w:space="0" w:color="auto"/>
            </w:tcBorders>
            <w:vAlign w:val="center"/>
          </w:tcPr>
          <w:p w14:paraId="13C02BCA"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E5CB395" w14:textId="77777777" w:rsidR="00E97C5C" w:rsidRPr="004A0104" w:rsidRDefault="00E97C5C" w:rsidP="00F562AF">
            <w:pPr>
              <w:rPr>
                <w:sz w:val="20"/>
                <w:szCs w:val="20"/>
              </w:rPr>
            </w:pPr>
            <w:r w:rsidRPr="004A0104">
              <w:rPr>
                <w:sz w:val="20"/>
                <w:szCs w:val="20"/>
              </w:rPr>
              <w:t xml:space="preserve">Сумма затрат, </w:t>
            </w:r>
          </w:p>
          <w:p w14:paraId="556234BE" w14:textId="77777777" w:rsidR="00E97C5C" w:rsidRPr="004A0104" w:rsidRDefault="00E97C5C" w:rsidP="00F562AF">
            <w:pPr>
              <w:rPr>
                <w:sz w:val="20"/>
                <w:szCs w:val="20"/>
              </w:rPr>
            </w:pPr>
            <w:r w:rsidRPr="004A0104">
              <w:rPr>
                <w:sz w:val="20"/>
                <w:szCs w:val="20"/>
              </w:rPr>
              <w:t xml:space="preserve">в том числе: </w:t>
            </w:r>
          </w:p>
        </w:tc>
        <w:tc>
          <w:tcPr>
            <w:tcW w:w="1701" w:type="dxa"/>
            <w:tcBorders>
              <w:top w:val="single" w:sz="4" w:space="0" w:color="auto"/>
              <w:left w:val="single" w:sz="4" w:space="0" w:color="auto"/>
              <w:bottom w:val="single" w:sz="4" w:space="0" w:color="auto"/>
              <w:right w:val="single" w:sz="4" w:space="0" w:color="auto"/>
            </w:tcBorders>
          </w:tcPr>
          <w:p w14:paraId="338E4028" w14:textId="77777777" w:rsidR="00E97C5C" w:rsidRPr="004A0104" w:rsidRDefault="00E97C5C" w:rsidP="00F562AF">
            <w:pPr>
              <w:jc w:val="center"/>
              <w:rPr>
                <w:bCs/>
                <w:color w:val="000000"/>
                <w:sz w:val="20"/>
                <w:szCs w:val="20"/>
                <w:lang w:eastAsia="en-US"/>
              </w:rPr>
            </w:pPr>
            <w:r w:rsidRPr="004A0104">
              <w:rPr>
                <w:rFonts w:eastAsia="Calibri"/>
                <w:bCs/>
                <w:sz w:val="20"/>
                <w:szCs w:val="20"/>
                <w:lang w:eastAsia="en-US"/>
              </w:rPr>
              <w:t>111,0</w:t>
            </w:r>
          </w:p>
        </w:tc>
        <w:tc>
          <w:tcPr>
            <w:tcW w:w="850" w:type="dxa"/>
            <w:tcBorders>
              <w:top w:val="single" w:sz="4" w:space="0" w:color="auto"/>
              <w:left w:val="single" w:sz="4" w:space="0" w:color="auto"/>
              <w:bottom w:val="single" w:sz="4" w:space="0" w:color="auto"/>
              <w:right w:val="single" w:sz="4" w:space="0" w:color="auto"/>
            </w:tcBorders>
          </w:tcPr>
          <w:p w14:paraId="733FFDEB" w14:textId="77777777" w:rsidR="00E97C5C" w:rsidRPr="004A0104" w:rsidRDefault="00E97C5C" w:rsidP="00F562AF">
            <w:pPr>
              <w:jc w:val="center"/>
              <w:rPr>
                <w:bCs/>
                <w:sz w:val="20"/>
                <w:szCs w:val="20"/>
                <w:lang w:eastAsia="en-US"/>
              </w:rPr>
            </w:pPr>
            <w:r w:rsidRPr="004A0104">
              <w:rPr>
                <w:bCs/>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tcPr>
          <w:p w14:paraId="78FD13D5" w14:textId="77777777" w:rsidR="00E97C5C" w:rsidRPr="004A0104" w:rsidRDefault="00E97C5C" w:rsidP="00F562AF">
            <w:pPr>
              <w:jc w:val="center"/>
              <w:rPr>
                <w:bCs/>
                <w:sz w:val="20"/>
                <w:szCs w:val="20"/>
                <w:highlight w:val="yellow"/>
                <w:lang w:eastAsia="en-US"/>
              </w:rPr>
            </w:pPr>
            <w:r w:rsidRPr="004A0104">
              <w:rPr>
                <w:bCs/>
                <w:sz w:val="20"/>
                <w:szCs w:val="20"/>
                <w:lang w:eastAsia="en-US"/>
              </w:rPr>
              <w:t>38,0</w:t>
            </w:r>
          </w:p>
        </w:tc>
        <w:tc>
          <w:tcPr>
            <w:tcW w:w="850" w:type="dxa"/>
            <w:tcBorders>
              <w:top w:val="single" w:sz="4" w:space="0" w:color="auto"/>
              <w:left w:val="single" w:sz="4" w:space="0" w:color="auto"/>
              <w:bottom w:val="single" w:sz="4" w:space="0" w:color="auto"/>
              <w:right w:val="single" w:sz="4" w:space="0" w:color="auto"/>
            </w:tcBorders>
          </w:tcPr>
          <w:p w14:paraId="1FEECF23" w14:textId="77777777" w:rsidR="00E97C5C" w:rsidRPr="004A0104" w:rsidRDefault="00E97C5C" w:rsidP="00F562AF">
            <w:pPr>
              <w:jc w:val="center"/>
              <w:rPr>
                <w:bCs/>
                <w:sz w:val="20"/>
                <w:szCs w:val="20"/>
                <w:highlight w:val="yellow"/>
                <w:lang w:eastAsia="en-US"/>
              </w:rPr>
            </w:pPr>
            <w:r w:rsidRPr="004A0104">
              <w:rPr>
                <w:bCs/>
                <w:sz w:val="20"/>
                <w:szCs w:val="20"/>
                <w:lang w:eastAsia="en-US"/>
              </w:rPr>
              <w:t>53,0</w:t>
            </w:r>
          </w:p>
        </w:tc>
        <w:tc>
          <w:tcPr>
            <w:tcW w:w="851" w:type="dxa"/>
            <w:tcBorders>
              <w:top w:val="single" w:sz="4" w:space="0" w:color="auto"/>
              <w:left w:val="single" w:sz="4" w:space="0" w:color="auto"/>
              <w:bottom w:val="single" w:sz="4" w:space="0" w:color="auto"/>
              <w:right w:val="single" w:sz="4" w:space="0" w:color="auto"/>
            </w:tcBorders>
          </w:tcPr>
          <w:p w14:paraId="278D35D4" w14:textId="77777777" w:rsidR="00E97C5C" w:rsidRPr="004A0104" w:rsidRDefault="00E97C5C" w:rsidP="00F562AF">
            <w:pPr>
              <w:jc w:val="center"/>
              <w:rPr>
                <w:bCs/>
                <w:sz w:val="20"/>
                <w:szCs w:val="20"/>
                <w:highlight w:val="yellow"/>
                <w:lang w:eastAsia="en-US"/>
              </w:rPr>
            </w:pPr>
            <w:r w:rsidRPr="004A0104">
              <w:rPr>
                <w:bCs/>
                <w:sz w:val="20"/>
                <w:szCs w:val="20"/>
                <w:lang w:eastAsia="en-US"/>
              </w:rPr>
              <w:t>12,0</w:t>
            </w:r>
          </w:p>
        </w:tc>
        <w:tc>
          <w:tcPr>
            <w:tcW w:w="1275" w:type="dxa"/>
            <w:tcBorders>
              <w:top w:val="single" w:sz="4" w:space="0" w:color="auto"/>
              <w:left w:val="single" w:sz="4" w:space="0" w:color="auto"/>
              <w:bottom w:val="single" w:sz="4" w:space="0" w:color="auto"/>
              <w:right w:val="single" w:sz="4" w:space="0" w:color="auto"/>
            </w:tcBorders>
          </w:tcPr>
          <w:p w14:paraId="6F56BDC2" w14:textId="77777777" w:rsidR="00E97C5C" w:rsidRPr="004A0104" w:rsidRDefault="00E97C5C" w:rsidP="00F562AF">
            <w:pPr>
              <w:jc w:val="center"/>
              <w:rPr>
                <w:bCs/>
                <w:sz w:val="20"/>
                <w:szCs w:val="20"/>
                <w:lang w:eastAsia="en-US"/>
              </w:rPr>
            </w:pPr>
            <w:r w:rsidRPr="004A0104">
              <w:rPr>
                <w:rFonts w:eastAsia="Calibri"/>
                <w:bCs/>
                <w:sz w:val="20"/>
                <w:szCs w:val="20"/>
                <w:lang w:eastAsia="en-US"/>
              </w:rPr>
              <w:t>342,0</w:t>
            </w:r>
          </w:p>
        </w:tc>
        <w:tc>
          <w:tcPr>
            <w:tcW w:w="1134" w:type="dxa"/>
            <w:tcBorders>
              <w:top w:val="single" w:sz="4" w:space="0" w:color="auto"/>
              <w:left w:val="single" w:sz="4" w:space="0" w:color="auto"/>
              <w:bottom w:val="single" w:sz="4" w:space="0" w:color="auto"/>
              <w:right w:val="single" w:sz="4" w:space="0" w:color="auto"/>
            </w:tcBorders>
          </w:tcPr>
          <w:p w14:paraId="6DBAC112" w14:textId="77777777" w:rsidR="00E97C5C" w:rsidRPr="004A0104" w:rsidRDefault="00E97C5C" w:rsidP="00F562AF">
            <w:pPr>
              <w:jc w:val="center"/>
              <w:rPr>
                <w:bCs/>
                <w:sz w:val="20"/>
                <w:szCs w:val="20"/>
                <w:lang w:eastAsia="en-US"/>
              </w:rPr>
            </w:pPr>
            <w:r w:rsidRPr="004A0104">
              <w:rPr>
                <w:rFonts w:eastAsia="Calibri"/>
                <w:bCs/>
                <w:sz w:val="20"/>
                <w:szCs w:val="20"/>
                <w:lang w:eastAsia="en-US"/>
              </w:rPr>
              <w:t>378,0</w:t>
            </w:r>
          </w:p>
        </w:tc>
        <w:tc>
          <w:tcPr>
            <w:tcW w:w="1134" w:type="dxa"/>
            <w:tcBorders>
              <w:top w:val="single" w:sz="4" w:space="0" w:color="auto"/>
              <w:left w:val="single" w:sz="4" w:space="0" w:color="auto"/>
              <w:bottom w:val="single" w:sz="4" w:space="0" w:color="auto"/>
              <w:right w:val="single" w:sz="4" w:space="0" w:color="auto"/>
            </w:tcBorders>
          </w:tcPr>
          <w:p w14:paraId="308DCAA6" w14:textId="77777777" w:rsidR="00E97C5C" w:rsidRPr="004A0104" w:rsidRDefault="00E97C5C" w:rsidP="00F562AF">
            <w:pPr>
              <w:jc w:val="center"/>
              <w:rPr>
                <w:bCs/>
                <w:sz w:val="20"/>
                <w:szCs w:val="20"/>
                <w:lang w:eastAsia="en-US"/>
              </w:rPr>
            </w:pPr>
            <w:r w:rsidRPr="004A0104">
              <w:rPr>
                <w:rFonts w:eastAsia="Calibri"/>
                <w:bCs/>
                <w:sz w:val="20"/>
                <w:szCs w:val="20"/>
                <w:lang w:eastAsia="en-US"/>
              </w:rPr>
              <w:t>411,0</w:t>
            </w:r>
          </w:p>
        </w:tc>
        <w:tc>
          <w:tcPr>
            <w:tcW w:w="1701" w:type="dxa"/>
            <w:vMerge/>
            <w:tcBorders>
              <w:left w:val="single" w:sz="4" w:space="0" w:color="auto"/>
              <w:right w:val="single" w:sz="4" w:space="0" w:color="auto"/>
            </w:tcBorders>
          </w:tcPr>
          <w:p w14:paraId="4AA40690"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119CAE5D" w14:textId="77777777" w:rsidR="00E97C5C" w:rsidRPr="004A0104" w:rsidRDefault="00E97C5C" w:rsidP="00F562AF">
            <w:pPr>
              <w:rPr>
                <w:sz w:val="20"/>
                <w:szCs w:val="20"/>
                <w:lang w:eastAsia="en-US"/>
              </w:rPr>
            </w:pPr>
          </w:p>
        </w:tc>
      </w:tr>
      <w:tr w:rsidR="00E97C5C" w:rsidRPr="004A0104" w14:paraId="542B4B75" w14:textId="77777777" w:rsidTr="00F562AF">
        <w:trPr>
          <w:trHeight w:val="489"/>
        </w:trPr>
        <w:tc>
          <w:tcPr>
            <w:tcW w:w="1701" w:type="dxa"/>
            <w:vMerge/>
            <w:tcBorders>
              <w:left w:val="single" w:sz="4" w:space="0" w:color="auto"/>
              <w:right w:val="single" w:sz="4" w:space="0" w:color="auto"/>
            </w:tcBorders>
            <w:vAlign w:val="center"/>
          </w:tcPr>
          <w:p w14:paraId="3A0375E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31CFE1A3"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0F0FEA35"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7098AB5F"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BF35D97"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325A29EC"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480701D3"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4FDDD33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BFDD85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460CA16"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303570FB"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0D3C0F80" w14:textId="77777777" w:rsidR="00E97C5C" w:rsidRPr="004A0104" w:rsidRDefault="00E97C5C" w:rsidP="00F562AF">
            <w:pPr>
              <w:rPr>
                <w:sz w:val="20"/>
                <w:szCs w:val="20"/>
                <w:lang w:eastAsia="en-US"/>
              </w:rPr>
            </w:pPr>
          </w:p>
        </w:tc>
      </w:tr>
      <w:tr w:rsidR="00E97C5C" w:rsidRPr="004A0104" w14:paraId="22793756" w14:textId="77777777" w:rsidTr="00F562AF">
        <w:trPr>
          <w:trHeight w:val="489"/>
        </w:trPr>
        <w:tc>
          <w:tcPr>
            <w:tcW w:w="1701" w:type="dxa"/>
            <w:vMerge/>
            <w:tcBorders>
              <w:left w:val="single" w:sz="4" w:space="0" w:color="auto"/>
              <w:right w:val="single" w:sz="4" w:space="0" w:color="auto"/>
            </w:tcBorders>
            <w:vAlign w:val="center"/>
          </w:tcPr>
          <w:p w14:paraId="1BFABCEB"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7D2E4F0C"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749B6ABB"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95A6D04"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6D14E746"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5F96ACE"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5C833CC6"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31BF4CE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2F5ECA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F844EA7"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11CA5F4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1BB5A49F" w14:textId="77777777" w:rsidR="00E97C5C" w:rsidRPr="004A0104" w:rsidRDefault="00E97C5C" w:rsidP="00F562AF">
            <w:pPr>
              <w:rPr>
                <w:sz w:val="20"/>
                <w:szCs w:val="20"/>
                <w:lang w:eastAsia="en-US"/>
              </w:rPr>
            </w:pPr>
          </w:p>
        </w:tc>
      </w:tr>
      <w:tr w:rsidR="00E97C5C" w:rsidRPr="004A0104" w14:paraId="5526D07A" w14:textId="77777777" w:rsidTr="00F562AF">
        <w:trPr>
          <w:trHeight w:val="489"/>
        </w:trPr>
        <w:tc>
          <w:tcPr>
            <w:tcW w:w="1701" w:type="dxa"/>
            <w:vMerge/>
            <w:tcBorders>
              <w:left w:val="single" w:sz="4" w:space="0" w:color="auto"/>
              <w:right w:val="single" w:sz="4" w:space="0" w:color="auto"/>
            </w:tcBorders>
            <w:vAlign w:val="center"/>
          </w:tcPr>
          <w:p w14:paraId="1F4CB456"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5CAF15C4" w14:textId="77777777" w:rsidR="00E97C5C" w:rsidRPr="004A0104" w:rsidRDefault="00E97C5C" w:rsidP="00F562AF">
            <w:pPr>
              <w:rPr>
                <w:sz w:val="20"/>
                <w:szCs w:val="20"/>
              </w:rPr>
            </w:pPr>
            <w:r w:rsidRPr="004A0104">
              <w:rPr>
                <w:sz w:val="20"/>
                <w:szCs w:val="20"/>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tcPr>
          <w:p w14:paraId="43E2E7D4" w14:textId="77777777" w:rsidR="00E97C5C" w:rsidRPr="004A0104" w:rsidRDefault="00E97C5C" w:rsidP="00F562AF">
            <w:pPr>
              <w:jc w:val="center"/>
              <w:rPr>
                <w:color w:val="000000"/>
                <w:sz w:val="20"/>
                <w:szCs w:val="20"/>
                <w:highlight w:val="yellow"/>
                <w:lang w:eastAsia="en-US"/>
              </w:rPr>
            </w:pPr>
            <w:r w:rsidRPr="004A0104">
              <w:rPr>
                <w:rFonts w:eastAsia="Calibri"/>
                <w:bCs/>
                <w:sz w:val="20"/>
                <w:szCs w:val="20"/>
                <w:lang w:eastAsia="en-US"/>
              </w:rPr>
              <w:t>111,0</w:t>
            </w:r>
          </w:p>
        </w:tc>
        <w:tc>
          <w:tcPr>
            <w:tcW w:w="850" w:type="dxa"/>
            <w:tcBorders>
              <w:top w:val="single" w:sz="4" w:space="0" w:color="auto"/>
              <w:left w:val="single" w:sz="4" w:space="0" w:color="auto"/>
              <w:bottom w:val="single" w:sz="4" w:space="0" w:color="auto"/>
              <w:right w:val="single" w:sz="4" w:space="0" w:color="auto"/>
            </w:tcBorders>
          </w:tcPr>
          <w:p w14:paraId="72E491DF" w14:textId="77777777" w:rsidR="00E97C5C" w:rsidRPr="004A0104" w:rsidRDefault="00E97C5C" w:rsidP="00F562AF">
            <w:pPr>
              <w:jc w:val="center"/>
              <w:rPr>
                <w:sz w:val="20"/>
                <w:szCs w:val="20"/>
                <w:highlight w:val="yellow"/>
                <w:lang w:eastAsia="en-US"/>
              </w:rPr>
            </w:pPr>
            <w:r w:rsidRPr="004A0104">
              <w:rPr>
                <w:bCs/>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tcPr>
          <w:p w14:paraId="45BCFA64" w14:textId="77777777" w:rsidR="00E97C5C" w:rsidRPr="004A0104" w:rsidRDefault="00E97C5C" w:rsidP="00F562AF">
            <w:pPr>
              <w:jc w:val="center"/>
              <w:rPr>
                <w:sz w:val="20"/>
                <w:szCs w:val="20"/>
                <w:highlight w:val="yellow"/>
                <w:lang w:eastAsia="en-US"/>
              </w:rPr>
            </w:pPr>
            <w:r w:rsidRPr="004A0104">
              <w:rPr>
                <w:bCs/>
                <w:sz w:val="20"/>
                <w:szCs w:val="20"/>
                <w:lang w:eastAsia="en-US"/>
              </w:rPr>
              <w:t>38,0</w:t>
            </w:r>
          </w:p>
        </w:tc>
        <w:tc>
          <w:tcPr>
            <w:tcW w:w="850" w:type="dxa"/>
            <w:tcBorders>
              <w:top w:val="single" w:sz="4" w:space="0" w:color="auto"/>
              <w:left w:val="single" w:sz="4" w:space="0" w:color="auto"/>
              <w:bottom w:val="single" w:sz="4" w:space="0" w:color="auto"/>
              <w:right w:val="single" w:sz="4" w:space="0" w:color="auto"/>
            </w:tcBorders>
          </w:tcPr>
          <w:p w14:paraId="7DDEBB32" w14:textId="77777777" w:rsidR="00E97C5C" w:rsidRPr="004A0104" w:rsidRDefault="00E97C5C" w:rsidP="00F562AF">
            <w:pPr>
              <w:jc w:val="center"/>
              <w:rPr>
                <w:sz w:val="20"/>
                <w:szCs w:val="20"/>
                <w:highlight w:val="yellow"/>
                <w:lang w:eastAsia="en-US"/>
              </w:rPr>
            </w:pPr>
            <w:r w:rsidRPr="004A0104">
              <w:rPr>
                <w:bCs/>
                <w:sz w:val="20"/>
                <w:szCs w:val="20"/>
                <w:lang w:eastAsia="en-US"/>
              </w:rPr>
              <w:t>53,0</w:t>
            </w:r>
          </w:p>
        </w:tc>
        <w:tc>
          <w:tcPr>
            <w:tcW w:w="851" w:type="dxa"/>
            <w:tcBorders>
              <w:top w:val="single" w:sz="4" w:space="0" w:color="auto"/>
              <w:left w:val="single" w:sz="4" w:space="0" w:color="auto"/>
              <w:bottom w:val="single" w:sz="4" w:space="0" w:color="auto"/>
              <w:right w:val="single" w:sz="4" w:space="0" w:color="auto"/>
            </w:tcBorders>
          </w:tcPr>
          <w:p w14:paraId="64C06A71" w14:textId="77777777" w:rsidR="00E97C5C" w:rsidRPr="004A0104" w:rsidRDefault="00E97C5C" w:rsidP="00F562AF">
            <w:pPr>
              <w:jc w:val="center"/>
              <w:rPr>
                <w:sz w:val="20"/>
                <w:szCs w:val="20"/>
                <w:highlight w:val="yellow"/>
                <w:lang w:eastAsia="en-US"/>
              </w:rPr>
            </w:pPr>
            <w:r w:rsidRPr="004A0104">
              <w:rPr>
                <w:bCs/>
                <w:sz w:val="20"/>
                <w:szCs w:val="20"/>
                <w:lang w:eastAsia="en-US"/>
              </w:rPr>
              <w:t>12,0</w:t>
            </w:r>
          </w:p>
        </w:tc>
        <w:tc>
          <w:tcPr>
            <w:tcW w:w="1275" w:type="dxa"/>
            <w:tcBorders>
              <w:top w:val="single" w:sz="4" w:space="0" w:color="auto"/>
              <w:left w:val="single" w:sz="4" w:space="0" w:color="auto"/>
              <w:bottom w:val="single" w:sz="4" w:space="0" w:color="auto"/>
              <w:right w:val="single" w:sz="4" w:space="0" w:color="auto"/>
            </w:tcBorders>
          </w:tcPr>
          <w:p w14:paraId="44C065DD" w14:textId="77777777" w:rsidR="00E97C5C" w:rsidRPr="004A0104" w:rsidRDefault="00E97C5C" w:rsidP="00F562AF">
            <w:pPr>
              <w:jc w:val="center"/>
              <w:rPr>
                <w:sz w:val="20"/>
                <w:szCs w:val="20"/>
                <w:lang w:eastAsia="en-US"/>
              </w:rPr>
            </w:pPr>
            <w:r w:rsidRPr="004A0104">
              <w:rPr>
                <w:rFonts w:eastAsia="Calibri"/>
                <w:bCs/>
                <w:sz w:val="20"/>
                <w:szCs w:val="20"/>
                <w:lang w:eastAsia="en-US"/>
              </w:rPr>
              <w:t>342,0</w:t>
            </w:r>
          </w:p>
        </w:tc>
        <w:tc>
          <w:tcPr>
            <w:tcW w:w="1134" w:type="dxa"/>
            <w:tcBorders>
              <w:top w:val="single" w:sz="4" w:space="0" w:color="auto"/>
              <w:left w:val="single" w:sz="4" w:space="0" w:color="auto"/>
              <w:bottom w:val="single" w:sz="4" w:space="0" w:color="auto"/>
              <w:right w:val="single" w:sz="4" w:space="0" w:color="auto"/>
            </w:tcBorders>
          </w:tcPr>
          <w:p w14:paraId="2410AFF2" w14:textId="77777777" w:rsidR="00E97C5C" w:rsidRPr="004A0104" w:rsidRDefault="00E97C5C" w:rsidP="00F562AF">
            <w:pPr>
              <w:jc w:val="center"/>
              <w:rPr>
                <w:sz w:val="20"/>
                <w:szCs w:val="20"/>
                <w:lang w:eastAsia="en-US"/>
              </w:rPr>
            </w:pPr>
            <w:r w:rsidRPr="004A0104">
              <w:rPr>
                <w:rFonts w:eastAsia="Calibri"/>
                <w:bCs/>
                <w:sz w:val="20"/>
                <w:szCs w:val="20"/>
                <w:lang w:eastAsia="en-US"/>
              </w:rPr>
              <w:t>378,0</w:t>
            </w:r>
          </w:p>
        </w:tc>
        <w:tc>
          <w:tcPr>
            <w:tcW w:w="1134" w:type="dxa"/>
            <w:tcBorders>
              <w:top w:val="single" w:sz="4" w:space="0" w:color="auto"/>
              <w:left w:val="single" w:sz="4" w:space="0" w:color="auto"/>
              <w:bottom w:val="single" w:sz="4" w:space="0" w:color="auto"/>
              <w:right w:val="single" w:sz="4" w:space="0" w:color="auto"/>
            </w:tcBorders>
          </w:tcPr>
          <w:p w14:paraId="2F3A9688" w14:textId="77777777" w:rsidR="00E97C5C" w:rsidRPr="004A0104" w:rsidRDefault="00E97C5C" w:rsidP="00F562AF">
            <w:pPr>
              <w:jc w:val="center"/>
              <w:rPr>
                <w:sz w:val="20"/>
                <w:szCs w:val="20"/>
                <w:lang w:eastAsia="en-US"/>
              </w:rPr>
            </w:pPr>
            <w:r w:rsidRPr="004A0104">
              <w:rPr>
                <w:rFonts w:eastAsia="Calibri"/>
                <w:bCs/>
                <w:sz w:val="20"/>
                <w:szCs w:val="20"/>
                <w:lang w:eastAsia="en-US"/>
              </w:rPr>
              <w:t>411,0</w:t>
            </w:r>
          </w:p>
        </w:tc>
        <w:tc>
          <w:tcPr>
            <w:tcW w:w="1701" w:type="dxa"/>
            <w:vMerge/>
            <w:tcBorders>
              <w:left w:val="single" w:sz="4" w:space="0" w:color="auto"/>
              <w:right w:val="single" w:sz="4" w:space="0" w:color="auto"/>
            </w:tcBorders>
          </w:tcPr>
          <w:p w14:paraId="75AD9B0C"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20220BAE" w14:textId="77777777" w:rsidR="00E97C5C" w:rsidRPr="004A0104" w:rsidRDefault="00E97C5C" w:rsidP="00F562AF">
            <w:pPr>
              <w:rPr>
                <w:sz w:val="20"/>
                <w:szCs w:val="20"/>
                <w:lang w:eastAsia="en-US"/>
              </w:rPr>
            </w:pPr>
          </w:p>
        </w:tc>
      </w:tr>
      <w:tr w:rsidR="00E97C5C" w:rsidRPr="004A0104" w14:paraId="47B70969"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4D18AFFC"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47244451" w14:textId="77777777" w:rsidR="00E97C5C" w:rsidRPr="004A0104" w:rsidRDefault="00E97C5C" w:rsidP="00F562AF">
            <w:pPr>
              <w:rPr>
                <w:sz w:val="20"/>
                <w:szCs w:val="20"/>
              </w:rPr>
            </w:pPr>
            <w:r w:rsidRPr="004A0104">
              <w:rPr>
                <w:sz w:val="20"/>
                <w:szCs w:val="20"/>
              </w:rPr>
              <w:t xml:space="preserve">внебюджетные источники </w:t>
            </w:r>
          </w:p>
        </w:tc>
        <w:tc>
          <w:tcPr>
            <w:tcW w:w="1701" w:type="dxa"/>
            <w:tcBorders>
              <w:top w:val="single" w:sz="4" w:space="0" w:color="auto"/>
              <w:left w:val="single" w:sz="4" w:space="0" w:color="auto"/>
              <w:bottom w:val="single" w:sz="4" w:space="0" w:color="auto"/>
              <w:right w:val="single" w:sz="4" w:space="0" w:color="auto"/>
            </w:tcBorders>
          </w:tcPr>
          <w:p w14:paraId="555DB53C"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6FEA886"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293DB78"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D576CAD"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DF0F9D9"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0ADBAD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3E6C9F6"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DED12F"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1A0BEAB8"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tcPr>
          <w:p w14:paraId="563844DF" w14:textId="77777777" w:rsidR="00E97C5C" w:rsidRPr="004A0104" w:rsidRDefault="00E97C5C" w:rsidP="00F562AF">
            <w:pPr>
              <w:rPr>
                <w:sz w:val="20"/>
                <w:szCs w:val="20"/>
                <w:lang w:eastAsia="en-US"/>
              </w:rPr>
            </w:pPr>
          </w:p>
        </w:tc>
      </w:tr>
      <w:tr w:rsidR="00E97C5C" w:rsidRPr="004A0104" w14:paraId="72DDF69E" w14:textId="77777777" w:rsidTr="00F562AF">
        <w:trPr>
          <w:trHeight w:val="489"/>
        </w:trPr>
        <w:tc>
          <w:tcPr>
            <w:tcW w:w="1701" w:type="dxa"/>
            <w:vMerge w:val="restart"/>
            <w:tcBorders>
              <w:top w:val="single" w:sz="4" w:space="0" w:color="auto"/>
              <w:left w:val="single" w:sz="4" w:space="0" w:color="auto"/>
              <w:right w:val="single" w:sz="4" w:space="0" w:color="auto"/>
            </w:tcBorders>
          </w:tcPr>
          <w:p w14:paraId="53F0D849" w14:textId="77777777" w:rsidR="00E97C5C" w:rsidRPr="004A0104" w:rsidRDefault="00E97C5C" w:rsidP="00F562AF">
            <w:pPr>
              <w:rPr>
                <w:sz w:val="20"/>
                <w:szCs w:val="20"/>
                <w:lang w:eastAsia="en-US"/>
              </w:rPr>
            </w:pPr>
            <w:r w:rsidRPr="004A0104">
              <w:rPr>
                <w:sz w:val="20"/>
                <w:szCs w:val="20"/>
              </w:rPr>
              <w:t>Всего затрат по программе</w:t>
            </w:r>
          </w:p>
        </w:tc>
        <w:tc>
          <w:tcPr>
            <w:tcW w:w="1635" w:type="dxa"/>
            <w:tcBorders>
              <w:top w:val="single" w:sz="4" w:space="0" w:color="auto"/>
              <w:left w:val="single" w:sz="4" w:space="0" w:color="auto"/>
              <w:bottom w:val="single" w:sz="4" w:space="0" w:color="auto"/>
              <w:right w:val="single" w:sz="4" w:space="0" w:color="auto"/>
            </w:tcBorders>
          </w:tcPr>
          <w:p w14:paraId="59A64BE0" w14:textId="77777777" w:rsidR="00E97C5C" w:rsidRPr="004A0104" w:rsidRDefault="00E97C5C" w:rsidP="00F562AF">
            <w:pPr>
              <w:rPr>
                <w:sz w:val="20"/>
                <w:szCs w:val="20"/>
              </w:rPr>
            </w:pPr>
            <w:r w:rsidRPr="004A0104">
              <w:rPr>
                <w:sz w:val="20"/>
                <w:szCs w:val="20"/>
              </w:rPr>
              <w:t xml:space="preserve">Наименование показателя  </w:t>
            </w:r>
          </w:p>
          <w:p w14:paraId="5BB9A4AB" w14:textId="77777777" w:rsidR="00E97C5C" w:rsidRPr="004A0104" w:rsidRDefault="00E97C5C" w:rsidP="00F562AF">
            <w:pPr>
              <w:rPr>
                <w:sz w:val="20"/>
                <w:szCs w:val="20"/>
              </w:rPr>
            </w:pPr>
            <w:r w:rsidRPr="004A0104">
              <w:rPr>
                <w:sz w:val="20"/>
                <w:szCs w:val="20"/>
              </w:rPr>
              <w:t xml:space="preserve">(человек) </w:t>
            </w:r>
          </w:p>
        </w:tc>
        <w:tc>
          <w:tcPr>
            <w:tcW w:w="1701" w:type="dxa"/>
            <w:tcBorders>
              <w:top w:val="single" w:sz="4" w:space="0" w:color="auto"/>
              <w:left w:val="single" w:sz="4" w:space="0" w:color="auto"/>
              <w:bottom w:val="single" w:sz="4" w:space="0" w:color="auto"/>
              <w:right w:val="single" w:sz="4" w:space="0" w:color="auto"/>
            </w:tcBorders>
          </w:tcPr>
          <w:p w14:paraId="7BEF1B38" w14:textId="77777777" w:rsidR="00E97C5C" w:rsidRPr="004A0104" w:rsidRDefault="00E97C5C" w:rsidP="00F562AF">
            <w:pPr>
              <w:jc w:val="center"/>
              <w:rPr>
                <w:color w:val="000000"/>
                <w:sz w:val="20"/>
                <w:szCs w:val="20"/>
                <w:highlight w:val="yellow"/>
                <w:lang w:eastAsia="en-US"/>
              </w:rPr>
            </w:pPr>
            <w:r w:rsidRPr="004A0104">
              <w:rPr>
                <w:rFonts w:eastAsia="Calibri"/>
                <w:sz w:val="20"/>
                <w:szCs w:val="20"/>
                <w:lang w:eastAsia="en-US"/>
              </w:rPr>
              <w:t>8162</w:t>
            </w:r>
          </w:p>
        </w:tc>
        <w:tc>
          <w:tcPr>
            <w:tcW w:w="850" w:type="dxa"/>
            <w:tcBorders>
              <w:top w:val="single" w:sz="4" w:space="0" w:color="auto"/>
              <w:left w:val="single" w:sz="4" w:space="0" w:color="auto"/>
              <w:bottom w:val="single" w:sz="4" w:space="0" w:color="auto"/>
              <w:right w:val="single" w:sz="4" w:space="0" w:color="auto"/>
            </w:tcBorders>
          </w:tcPr>
          <w:p w14:paraId="1EF43127" w14:textId="77777777" w:rsidR="00E97C5C" w:rsidRPr="004A0104" w:rsidRDefault="00E97C5C" w:rsidP="00F562AF">
            <w:pPr>
              <w:jc w:val="center"/>
              <w:rPr>
                <w:sz w:val="20"/>
                <w:szCs w:val="20"/>
                <w:highlight w:val="yellow"/>
                <w:lang w:eastAsia="en-US"/>
              </w:rPr>
            </w:pPr>
            <w:r w:rsidRPr="004A0104">
              <w:rPr>
                <w:sz w:val="20"/>
                <w:szCs w:val="20"/>
                <w:lang w:eastAsia="en-US"/>
              </w:rPr>
              <w:t>1038</w:t>
            </w:r>
          </w:p>
        </w:tc>
        <w:tc>
          <w:tcPr>
            <w:tcW w:w="851" w:type="dxa"/>
            <w:tcBorders>
              <w:top w:val="single" w:sz="4" w:space="0" w:color="auto"/>
              <w:left w:val="single" w:sz="4" w:space="0" w:color="auto"/>
              <w:bottom w:val="single" w:sz="4" w:space="0" w:color="auto"/>
              <w:right w:val="single" w:sz="4" w:space="0" w:color="auto"/>
            </w:tcBorders>
          </w:tcPr>
          <w:p w14:paraId="190E57BF" w14:textId="77777777" w:rsidR="00E97C5C" w:rsidRPr="004A0104" w:rsidRDefault="00E97C5C" w:rsidP="00F562AF">
            <w:pPr>
              <w:jc w:val="center"/>
              <w:rPr>
                <w:sz w:val="20"/>
                <w:szCs w:val="20"/>
                <w:highlight w:val="yellow"/>
                <w:lang w:eastAsia="en-US"/>
              </w:rPr>
            </w:pPr>
            <w:r w:rsidRPr="004A0104">
              <w:rPr>
                <w:sz w:val="20"/>
                <w:szCs w:val="20"/>
                <w:lang w:eastAsia="en-US"/>
              </w:rPr>
              <w:t>4382</w:t>
            </w:r>
          </w:p>
        </w:tc>
        <w:tc>
          <w:tcPr>
            <w:tcW w:w="850" w:type="dxa"/>
            <w:tcBorders>
              <w:top w:val="single" w:sz="4" w:space="0" w:color="auto"/>
              <w:left w:val="single" w:sz="4" w:space="0" w:color="auto"/>
              <w:bottom w:val="single" w:sz="4" w:space="0" w:color="auto"/>
              <w:right w:val="single" w:sz="4" w:space="0" w:color="auto"/>
            </w:tcBorders>
          </w:tcPr>
          <w:p w14:paraId="5649052A" w14:textId="77777777" w:rsidR="00E97C5C" w:rsidRPr="004A0104" w:rsidRDefault="00E97C5C" w:rsidP="00F562AF">
            <w:pPr>
              <w:jc w:val="center"/>
              <w:rPr>
                <w:sz w:val="20"/>
                <w:szCs w:val="20"/>
                <w:highlight w:val="yellow"/>
                <w:lang w:eastAsia="en-US"/>
              </w:rPr>
            </w:pPr>
            <w:r w:rsidRPr="004A0104">
              <w:rPr>
                <w:sz w:val="20"/>
                <w:szCs w:val="20"/>
                <w:lang w:eastAsia="en-US"/>
              </w:rPr>
              <w:t>1862</w:t>
            </w:r>
          </w:p>
        </w:tc>
        <w:tc>
          <w:tcPr>
            <w:tcW w:w="851" w:type="dxa"/>
            <w:tcBorders>
              <w:top w:val="single" w:sz="4" w:space="0" w:color="auto"/>
              <w:left w:val="single" w:sz="4" w:space="0" w:color="auto"/>
              <w:bottom w:val="single" w:sz="4" w:space="0" w:color="auto"/>
              <w:right w:val="single" w:sz="4" w:space="0" w:color="auto"/>
            </w:tcBorders>
          </w:tcPr>
          <w:p w14:paraId="4A5800BD" w14:textId="77777777" w:rsidR="00E97C5C" w:rsidRPr="004A0104" w:rsidRDefault="00E97C5C" w:rsidP="00F562AF">
            <w:pPr>
              <w:jc w:val="center"/>
              <w:rPr>
                <w:sz w:val="20"/>
                <w:szCs w:val="20"/>
                <w:highlight w:val="yellow"/>
                <w:lang w:eastAsia="en-US"/>
              </w:rPr>
            </w:pPr>
            <w:r w:rsidRPr="004A0104">
              <w:rPr>
                <w:sz w:val="20"/>
                <w:szCs w:val="20"/>
                <w:lang w:eastAsia="en-US"/>
              </w:rPr>
              <w:t>880</w:t>
            </w:r>
          </w:p>
        </w:tc>
        <w:tc>
          <w:tcPr>
            <w:tcW w:w="1275" w:type="dxa"/>
            <w:tcBorders>
              <w:top w:val="single" w:sz="4" w:space="0" w:color="auto"/>
              <w:left w:val="single" w:sz="4" w:space="0" w:color="auto"/>
              <w:bottom w:val="single" w:sz="4" w:space="0" w:color="auto"/>
              <w:right w:val="single" w:sz="4" w:space="0" w:color="auto"/>
            </w:tcBorders>
          </w:tcPr>
          <w:p w14:paraId="2D211C64" w14:textId="77777777" w:rsidR="00E97C5C" w:rsidRPr="004A0104" w:rsidRDefault="00E97C5C" w:rsidP="00F562AF">
            <w:pPr>
              <w:jc w:val="center"/>
              <w:rPr>
                <w:sz w:val="20"/>
                <w:szCs w:val="20"/>
                <w:lang w:eastAsia="en-US"/>
              </w:rPr>
            </w:pPr>
            <w:r w:rsidRPr="004A0104">
              <w:rPr>
                <w:rFonts w:eastAsia="Calibri"/>
                <w:sz w:val="20"/>
                <w:szCs w:val="20"/>
                <w:lang w:eastAsia="en-US"/>
              </w:rPr>
              <w:t>9463</w:t>
            </w:r>
          </w:p>
        </w:tc>
        <w:tc>
          <w:tcPr>
            <w:tcW w:w="1134" w:type="dxa"/>
            <w:tcBorders>
              <w:top w:val="single" w:sz="4" w:space="0" w:color="auto"/>
              <w:left w:val="single" w:sz="4" w:space="0" w:color="auto"/>
              <w:bottom w:val="single" w:sz="4" w:space="0" w:color="auto"/>
              <w:right w:val="single" w:sz="4" w:space="0" w:color="auto"/>
            </w:tcBorders>
          </w:tcPr>
          <w:p w14:paraId="6A4AF7FA" w14:textId="77777777" w:rsidR="00E97C5C" w:rsidRPr="004A0104" w:rsidRDefault="00E97C5C" w:rsidP="00F562AF">
            <w:pPr>
              <w:jc w:val="center"/>
              <w:rPr>
                <w:sz w:val="20"/>
                <w:szCs w:val="20"/>
                <w:lang w:eastAsia="en-US"/>
              </w:rPr>
            </w:pPr>
            <w:r w:rsidRPr="004A0104">
              <w:rPr>
                <w:rFonts w:eastAsia="Calibri"/>
                <w:sz w:val="20"/>
                <w:szCs w:val="20"/>
                <w:lang w:eastAsia="en-US"/>
              </w:rPr>
              <w:t>9958</w:t>
            </w:r>
          </w:p>
        </w:tc>
        <w:tc>
          <w:tcPr>
            <w:tcW w:w="1134" w:type="dxa"/>
            <w:tcBorders>
              <w:top w:val="single" w:sz="4" w:space="0" w:color="auto"/>
              <w:left w:val="single" w:sz="4" w:space="0" w:color="auto"/>
              <w:bottom w:val="single" w:sz="4" w:space="0" w:color="auto"/>
              <w:right w:val="single" w:sz="4" w:space="0" w:color="auto"/>
            </w:tcBorders>
          </w:tcPr>
          <w:p w14:paraId="59180EE1" w14:textId="77777777" w:rsidR="00E97C5C" w:rsidRPr="004A0104" w:rsidRDefault="00E97C5C" w:rsidP="00F562AF">
            <w:pPr>
              <w:jc w:val="center"/>
              <w:rPr>
                <w:sz w:val="20"/>
                <w:szCs w:val="20"/>
                <w:lang w:eastAsia="en-US"/>
              </w:rPr>
            </w:pPr>
            <w:r w:rsidRPr="004A0104">
              <w:rPr>
                <w:rFonts w:eastAsia="Calibri"/>
                <w:sz w:val="20"/>
                <w:szCs w:val="20"/>
                <w:lang w:eastAsia="en-US"/>
              </w:rPr>
              <w:t>10463</w:t>
            </w:r>
          </w:p>
        </w:tc>
        <w:tc>
          <w:tcPr>
            <w:tcW w:w="1701" w:type="dxa"/>
            <w:vMerge w:val="restart"/>
            <w:tcBorders>
              <w:top w:val="single" w:sz="4" w:space="0" w:color="auto"/>
              <w:left w:val="single" w:sz="4" w:space="0" w:color="auto"/>
              <w:right w:val="single" w:sz="4" w:space="0" w:color="auto"/>
            </w:tcBorders>
          </w:tcPr>
          <w:p w14:paraId="0AFFBE82" w14:textId="77777777" w:rsidR="00E97C5C" w:rsidRPr="004A0104" w:rsidRDefault="00E97C5C" w:rsidP="00F562AF">
            <w:pPr>
              <w:jc w:val="center"/>
              <w:rPr>
                <w:sz w:val="20"/>
                <w:szCs w:val="20"/>
                <w:lang w:eastAsia="en-US"/>
              </w:rPr>
            </w:pPr>
          </w:p>
        </w:tc>
        <w:tc>
          <w:tcPr>
            <w:tcW w:w="2193" w:type="dxa"/>
            <w:vMerge w:val="restart"/>
            <w:tcBorders>
              <w:top w:val="single" w:sz="4" w:space="0" w:color="auto"/>
              <w:left w:val="single" w:sz="4" w:space="0" w:color="auto"/>
              <w:right w:val="single" w:sz="4" w:space="0" w:color="auto"/>
            </w:tcBorders>
          </w:tcPr>
          <w:p w14:paraId="103C42DE" w14:textId="77777777" w:rsidR="00E97C5C" w:rsidRPr="004A0104" w:rsidRDefault="00E97C5C" w:rsidP="00F562AF">
            <w:pPr>
              <w:rPr>
                <w:sz w:val="20"/>
                <w:szCs w:val="20"/>
                <w:lang w:eastAsia="en-US"/>
              </w:rPr>
            </w:pPr>
          </w:p>
        </w:tc>
      </w:tr>
      <w:tr w:rsidR="00E97C5C" w:rsidRPr="004A0104" w14:paraId="7B3321BA" w14:textId="77777777" w:rsidTr="00F562AF">
        <w:trPr>
          <w:trHeight w:val="489"/>
        </w:trPr>
        <w:tc>
          <w:tcPr>
            <w:tcW w:w="1701" w:type="dxa"/>
            <w:vMerge/>
            <w:tcBorders>
              <w:left w:val="single" w:sz="4" w:space="0" w:color="auto"/>
              <w:right w:val="single" w:sz="4" w:space="0" w:color="auto"/>
            </w:tcBorders>
            <w:vAlign w:val="center"/>
          </w:tcPr>
          <w:p w14:paraId="484AFF8A"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003A1998" w14:textId="77777777" w:rsidR="00E97C5C" w:rsidRPr="004A0104" w:rsidRDefault="00E97C5C" w:rsidP="00F562AF">
            <w:pPr>
              <w:rPr>
                <w:sz w:val="20"/>
                <w:szCs w:val="20"/>
              </w:rPr>
            </w:pPr>
            <w:r w:rsidRPr="004A0104">
              <w:rPr>
                <w:sz w:val="20"/>
                <w:szCs w:val="20"/>
                <w:lang w:eastAsia="en-US"/>
              </w:rPr>
              <w:t>Всего, в том числе:</w:t>
            </w:r>
          </w:p>
        </w:tc>
        <w:tc>
          <w:tcPr>
            <w:tcW w:w="1701" w:type="dxa"/>
            <w:tcBorders>
              <w:top w:val="single" w:sz="4" w:space="0" w:color="auto"/>
              <w:left w:val="single" w:sz="4" w:space="0" w:color="auto"/>
              <w:bottom w:val="single" w:sz="4" w:space="0" w:color="auto"/>
              <w:right w:val="single" w:sz="4" w:space="0" w:color="auto"/>
            </w:tcBorders>
          </w:tcPr>
          <w:p w14:paraId="4FF48222" w14:textId="77777777" w:rsidR="00E97C5C" w:rsidRPr="004A0104" w:rsidRDefault="00E97C5C" w:rsidP="00F562AF">
            <w:pPr>
              <w:jc w:val="center"/>
              <w:rPr>
                <w:bCs/>
                <w:color w:val="000000"/>
                <w:sz w:val="20"/>
                <w:szCs w:val="20"/>
                <w:highlight w:val="yellow"/>
                <w:lang w:eastAsia="en-US"/>
              </w:rPr>
            </w:pPr>
            <w:r w:rsidRPr="004A0104">
              <w:rPr>
                <w:rFonts w:eastAsia="Calibri"/>
                <w:bCs/>
                <w:sz w:val="20"/>
                <w:szCs w:val="20"/>
                <w:lang w:eastAsia="en-US"/>
              </w:rPr>
              <w:t>1000,0</w:t>
            </w:r>
          </w:p>
        </w:tc>
        <w:tc>
          <w:tcPr>
            <w:tcW w:w="850" w:type="dxa"/>
            <w:tcBorders>
              <w:top w:val="single" w:sz="4" w:space="0" w:color="auto"/>
              <w:left w:val="single" w:sz="4" w:space="0" w:color="auto"/>
              <w:bottom w:val="single" w:sz="4" w:space="0" w:color="auto"/>
              <w:right w:val="single" w:sz="4" w:space="0" w:color="auto"/>
            </w:tcBorders>
          </w:tcPr>
          <w:p w14:paraId="723128BE" w14:textId="77777777" w:rsidR="00E97C5C" w:rsidRPr="004A0104" w:rsidRDefault="00E97C5C" w:rsidP="00F562AF">
            <w:pPr>
              <w:jc w:val="center"/>
              <w:rPr>
                <w:bCs/>
                <w:sz w:val="20"/>
                <w:szCs w:val="20"/>
                <w:highlight w:val="yellow"/>
                <w:lang w:eastAsia="en-US"/>
              </w:rPr>
            </w:pPr>
            <w:r w:rsidRPr="004A0104">
              <w:rPr>
                <w:bCs/>
                <w:sz w:val="20"/>
                <w:szCs w:val="20"/>
                <w:lang w:eastAsia="en-US"/>
              </w:rPr>
              <w:t>187,0</w:t>
            </w:r>
          </w:p>
        </w:tc>
        <w:tc>
          <w:tcPr>
            <w:tcW w:w="851" w:type="dxa"/>
            <w:tcBorders>
              <w:top w:val="single" w:sz="4" w:space="0" w:color="auto"/>
              <w:left w:val="single" w:sz="4" w:space="0" w:color="auto"/>
              <w:bottom w:val="single" w:sz="4" w:space="0" w:color="auto"/>
              <w:right w:val="single" w:sz="4" w:space="0" w:color="auto"/>
            </w:tcBorders>
          </w:tcPr>
          <w:p w14:paraId="62F4F9CE" w14:textId="77777777" w:rsidR="00E97C5C" w:rsidRPr="004A0104" w:rsidRDefault="00E97C5C" w:rsidP="00F562AF">
            <w:pPr>
              <w:jc w:val="center"/>
              <w:rPr>
                <w:bCs/>
                <w:sz w:val="20"/>
                <w:szCs w:val="20"/>
                <w:highlight w:val="yellow"/>
                <w:lang w:eastAsia="en-US"/>
              </w:rPr>
            </w:pPr>
            <w:r w:rsidRPr="004A0104">
              <w:rPr>
                <w:bCs/>
                <w:sz w:val="20"/>
                <w:szCs w:val="20"/>
                <w:lang w:eastAsia="en-US"/>
              </w:rPr>
              <w:t>284,0</w:t>
            </w:r>
          </w:p>
        </w:tc>
        <w:tc>
          <w:tcPr>
            <w:tcW w:w="850" w:type="dxa"/>
            <w:tcBorders>
              <w:top w:val="single" w:sz="4" w:space="0" w:color="auto"/>
              <w:left w:val="single" w:sz="4" w:space="0" w:color="auto"/>
              <w:bottom w:val="single" w:sz="4" w:space="0" w:color="auto"/>
              <w:right w:val="single" w:sz="4" w:space="0" w:color="auto"/>
            </w:tcBorders>
          </w:tcPr>
          <w:p w14:paraId="6B204C8B" w14:textId="77777777" w:rsidR="00E97C5C" w:rsidRPr="004A0104" w:rsidRDefault="00E97C5C" w:rsidP="00F562AF">
            <w:pPr>
              <w:jc w:val="center"/>
              <w:rPr>
                <w:bCs/>
                <w:sz w:val="20"/>
                <w:szCs w:val="20"/>
                <w:highlight w:val="yellow"/>
                <w:lang w:eastAsia="en-US"/>
              </w:rPr>
            </w:pPr>
            <w:r w:rsidRPr="004A0104">
              <w:rPr>
                <w:bCs/>
                <w:sz w:val="20"/>
                <w:szCs w:val="20"/>
                <w:lang w:eastAsia="en-US"/>
              </w:rPr>
              <w:t>473,0</w:t>
            </w:r>
          </w:p>
        </w:tc>
        <w:tc>
          <w:tcPr>
            <w:tcW w:w="851" w:type="dxa"/>
            <w:tcBorders>
              <w:top w:val="single" w:sz="4" w:space="0" w:color="auto"/>
              <w:left w:val="single" w:sz="4" w:space="0" w:color="auto"/>
              <w:bottom w:val="single" w:sz="4" w:space="0" w:color="auto"/>
              <w:right w:val="single" w:sz="4" w:space="0" w:color="auto"/>
            </w:tcBorders>
          </w:tcPr>
          <w:p w14:paraId="5125623D" w14:textId="77777777" w:rsidR="00E97C5C" w:rsidRPr="004A0104" w:rsidRDefault="00E97C5C" w:rsidP="00F562AF">
            <w:pPr>
              <w:jc w:val="center"/>
              <w:rPr>
                <w:bCs/>
                <w:sz w:val="20"/>
                <w:szCs w:val="20"/>
                <w:lang w:eastAsia="en-US"/>
              </w:rPr>
            </w:pPr>
            <w:r w:rsidRPr="004A0104">
              <w:rPr>
                <w:bCs/>
                <w:sz w:val="20"/>
                <w:szCs w:val="20"/>
                <w:lang w:eastAsia="en-US"/>
              </w:rPr>
              <w:t>56,0</w:t>
            </w:r>
          </w:p>
        </w:tc>
        <w:tc>
          <w:tcPr>
            <w:tcW w:w="1275" w:type="dxa"/>
            <w:tcBorders>
              <w:top w:val="single" w:sz="4" w:space="0" w:color="auto"/>
              <w:left w:val="single" w:sz="4" w:space="0" w:color="auto"/>
              <w:bottom w:val="single" w:sz="4" w:space="0" w:color="auto"/>
              <w:right w:val="single" w:sz="4" w:space="0" w:color="auto"/>
            </w:tcBorders>
          </w:tcPr>
          <w:p w14:paraId="22368DD0" w14:textId="77777777" w:rsidR="00E97C5C" w:rsidRPr="004A0104" w:rsidRDefault="00E97C5C" w:rsidP="00F562AF">
            <w:pPr>
              <w:jc w:val="center"/>
              <w:rPr>
                <w:bCs/>
                <w:sz w:val="20"/>
                <w:szCs w:val="20"/>
                <w:lang w:eastAsia="en-US"/>
              </w:rPr>
            </w:pPr>
            <w:r w:rsidRPr="004A0104">
              <w:rPr>
                <w:rFonts w:eastAsia="Calibri"/>
                <w:bCs/>
                <w:sz w:val="20"/>
                <w:szCs w:val="20"/>
                <w:lang w:eastAsia="en-US"/>
              </w:rPr>
              <w:t>1949,0</w:t>
            </w:r>
          </w:p>
        </w:tc>
        <w:tc>
          <w:tcPr>
            <w:tcW w:w="1134" w:type="dxa"/>
            <w:tcBorders>
              <w:top w:val="single" w:sz="4" w:space="0" w:color="auto"/>
              <w:left w:val="single" w:sz="4" w:space="0" w:color="auto"/>
              <w:bottom w:val="single" w:sz="4" w:space="0" w:color="auto"/>
              <w:right w:val="single" w:sz="4" w:space="0" w:color="auto"/>
            </w:tcBorders>
          </w:tcPr>
          <w:p w14:paraId="21EB1B43" w14:textId="77777777" w:rsidR="00E97C5C" w:rsidRPr="004A0104" w:rsidRDefault="00E97C5C" w:rsidP="00F562AF">
            <w:pPr>
              <w:jc w:val="center"/>
              <w:rPr>
                <w:bCs/>
                <w:sz w:val="20"/>
                <w:szCs w:val="20"/>
                <w:lang w:eastAsia="en-US"/>
              </w:rPr>
            </w:pPr>
            <w:r w:rsidRPr="004A0104">
              <w:rPr>
                <w:rFonts w:eastAsia="Calibri"/>
                <w:bCs/>
                <w:sz w:val="20"/>
                <w:szCs w:val="20"/>
                <w:lang w:eastAsia="en-US"/>
              </w:rPr>
              <w:t>2159,0</w:t>
            </w:r>
          </w:p>
        </w:tc>
        <w:tc>
          <w:tcPr>
            <w:tcW w:w="1134" w:type="dxa"/>
            <w:tcBorders>
              <w:top w:val="single" w:sz="4" w:space="0" w:color="auto"/>
              <w:left w:val="single" w:sz="4" w:space="0" w:color="auto"/>
              <w:bottom w:val="single" w:sz="4" w:space="0" w:color="auto"/>
              <w:right w:val="single" w:sz="4" w:space="0" w:color="auto"/>
            </w:tcBorders>
          </w:tcPr>
          <w:p w14:paraId="5381A3BE" w14:textId="77777777" w:rsidR="00E97C5C" w:rsidRPr="004A0104" w:rsidRDefault="00E97C5C" w:rsidP="00F562AF">
            <w:pPr>
              <w:jc w:val="center"/>
              <w:rPr>
                <w:bCs/>
                <w:sz w:val="20"/>
                <w:szCs w:val="20"/>
                <w:lang w:eastAsia="en-US"/>
              </w:rPr>
            </w:pPr>
            <w:r w:rsidRPr="004A0104">
              <w:rPr>
                <w:rFonts w:eastAsia="Calibri"/>
                <w:bCs/>
                <w:sz w:val="20"/>
                <w:szCs w:val="20"/>
                <w:lang w:eastAsia="en-US"/>
              </w:rPr>
              <w:t>2326,0</w:t>
            </w:r>
          </w:p>
        </w:tc>
        <w:tc>
          <w:tcPr>
            <w:tcW w:w="1701" w:type="dxa"/>
            <w:vMerge/>
            <w:tcBorders>
              <w:left w:val="single" w:sz="4" w:space="0" w:color="auto"/>
              <w:right w:val="single" w:sz="4" w:space="0" w:color="auto"/>
            </w:tcBorders>
          </w:tcPr>
          <w:p w14:paraId="2F739806"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009BFC85" w14:textId="77777777" w:rsidR="00E97C5C" w:rsidRPr="004A0104" w:rsidRDefault="00E97C5C" w:rsidP="00F562AF">
            <w:pPr>
              <w:rPr>
                <w:sz w:val="20"/>
                <w:szCs w:val="20"/>
                <w:lang w:eastAsia="en-US"/>
              </w:rPr>
            </w:pPr>
          </w:p>
        </w:tc>
      </w:tr>
      <w:tr w:rsidR="00E97C5C" w:rsidRPr="004A0104" w14:paraId="1E7CD70B" w14:textId="77777777" w:rsidTr="00F562AF">
        <w:trPr>
          <w:trHeight w:val="489"/>
        </w:trPr>
        <w:tc>
          <w:tcPr>
            <w:tcW w:w="1701" w:type="dxa"/>
            <w:vMerge/>
            <w:tcBorders>
              <w:left w:val="single" w:sz="4" w:space="0" w:color="auto"/>
              <w:right w:val="single" w:sz="4" w:space="0" w:color="auto"/>
            </w:tcBorders>
            <w:vAlign w:val="center"/>
          </w:tcPr>
          <w:p w14:paraId="73A1CB3D"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0FED37B" w14:textId="77777777" w:rsidR="00E97C5C" w:rsidRPr="004A0104" w:rsidRDefault="00E97C5C" w:rsidP="00F562AF">
            <w:pPr>
              <w:rPr>
                <w:sz w:val="20"/>
                <w:szCs w:val="20"/>
              </w:rPr>
            </w:pPr>
            <w:r w:rsidRPr="004A0104">
              <w:rPr>
                <w:sz w:val="20"/>
                <w:szCs w:val="20"/>
              </w:rPr>
              <w:t xml:space="preserve">областной бюджет </w:t>
            </w:r>
          </w:p>
        </w:tc>
        <w:tc>
          <w:tcPr>
            <w:tcW w:w="1701" w:type="dxa"/>
            <w:tcBorders>
              <w:top w:val="single" w:sz="4" w:space="0" w:color="auto"/>
              <w:left w:val="single" w:sz="4" w:space="0" w:color="auto"/>
              <w:bottom w:val="single" w:sz="4" w:space="0" w:color="auto"/>
              <w:right w:val="single" w:sz="4" w:space="0" w:color="auto"/>
            </w:tcBorders>
          </w:tcPr>
          <w:p w14:paraId="6B03D3F2"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0CE6E8F2"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11835379"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76260E56"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2D010117"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1A938EF9"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9E0A21A"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9B78967"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011EF29D"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1B4E1B5F" w14:textId="77777777" w:rsidR="00E97C5C" w:rsidRPr="004A0104" w:rsidRDefault="00E97C5C" w:rsidP="00F562AF">
            <w:pPr>
              <w:rPr>
                <w:sz w:val="20"/>
                <w:szCs w:val="20"/>
                <w:lang w:eastAsia="en-US"/>
              </w:rPr>
            </w:pPr>
          </w:p>
        </w:tc>
      </w:tr>
      <w:tr w:rsidR="00E97C5C" w:rsidRPr="004A0104" w14:paraId="6A73616B" w14:textId="77777777" w:rsidTr="00F562AF">
        <w:trPr>
          <w:trHeight w:val="489"/>
        </w:trPr>
        <w:tc>
          <w:tcPr>
            <w:tcW w:w="1701" w:type="dxa"/>
            <w:vMerge/>
            <w:tcBorders>
              <w:left w:val="single" w:sz="4" w:space="0" w:color="auto"/>
              <w:right w:val="single" w:sz="4" w:space="0" w:color="auto"/>
            </w:tcBorders>
            <w:vAlign w:val="center"/>
          </w:tcPr>
          <w:p w14:paraId="36528392"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168E4D93" w14:textId="77777777" w:rsidR="00E97C5C" w:rsidRPr="004A0104" w:rsidRDefault="00E97C5C" w:rsidP="00F562AF">
            <w:pPr>
              <w:rPr>
                <w:sz w:val="20"/>
                <w:szCs w:val="20"/>
              </w:rPr>
            </w:pPr>
            <w:r w:rsidRPr="004A0104">
              <w:rPr>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6C42ADCE" w14:textId="77777777" w:rsidR="00E97C5C" w:rsidRPr="004A0104" w:rsidRDefault="00E97C5C" w:rsidP="00F562AF">
            <w:pPr>
              <w:jc w:val="center"/>
              <w:rPr>
                <w:color w:val="000000"/>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512BAE2"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4A986477" w14:textId="77777777" w:rsidR="00E97C5C" w:rsidRPr="004A0104" w:rsidRDefault="00E97C5C" w:rsidP="00F562AF">
            <w:pPr>
              <w:jc w:val="center"/>
              <w:rPr>
                <w:sz w:val="20"/>
                <w:szCs w:val="20"/>
                <w:highlight w:val="yellow"/>
                <w:lang w:eastAsia="en-US"/>
              </w:rPr>
            </w:pPr>
          </w:p>
        </w:tc>
        <w:tc>
          <w:tcPr>
            <w:tcW w:w="850" w:type="dxa"/>
            <w:tcBorders>
              <w:top w:val="single" w:sz="4" w:space="0" w:color="auto"/>
              <w:left w:val="single" w:sz="4" w:space="0" w:color="auto"/>
              <w:bottom w:val="single" w:sz="4" w:space="0" w:color="auto"/>
              <w:right w:val="single" w:sz="4" w:space="0" w:color="auto"/>
            </w:tcBorders>
          </w:tcPr>
          <w:p w14:paraId="53530671" w14:textId="77777777" w:rsidR="00E97C5C" w:rsidRPr="004A0104" w:rsidRDefault="00E97C5C" w:rsidP="00F562AF">
            <w:pPr>
              <w:jc w:val="center"/>
              <w:rPr>
                <w:sz w:val="20"/>
                <w:szCs w:val="20"/>
                <w:highlight w:val="yellow"/>
                <w:lang w:eastAsia="en-US"/>
              </w:rPr>
            </w:pPr>
          </w:p>
        </w:tc>
        <w:tc>
          <w:tcPr>
            <w:tcW w:w="851" w:type="dxa"/>
            <w:tcBorders>
              <w:top w:val="single" w:sz="4" w:space="0" w:color="auto"/>
              <w:left w:val="single" w:sz="4" w:space="0" w:color="auto"/>
              <w:bottom w:val="single" w:sz="4" w:space="0" w:color="auto"/>
              <w:right w:val="single" w:sz="4" w:space="0" w:color="auto"/>
            </w:tcBorders>
          </w:tcPr>
          <w:p w14:paraId="332AF564" w14:textId="77777777" w:rsidR="00E97C5C" w:rsidRPr="004A0104" w:rsidRDefault="00E97C5C" w:rsidP="00F562AF">
            <w:pPr>
              <w:jc w:val="center"/>
              <w:rPr>
                <w:sz w:val="20"/>
                <w:szCs w:val="2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tcPr>
          <w:p w14:paraId="1214DD17"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5727414"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2DBE9FF" w14:textId="77777777" w:rsidR="00E97C5C" w:rsidRPr="004A0104" w:rsidRDefault="00E97C5C" w:rsidP="00F562AF">
            <w:pPr>
              <w:rPr>
                <w:sz w:val="20"/>
                <w:szCs w:val="20"/>
                <w:lang w:eastAsia="en-US"/>
              </w:rPr>
            </w:pPr>
          </w:p>
        </w:tc>
        <w:tc>
          <w:tcPr>
            <w:tcW w:w="1701" w:type="dxa"/>
            <w:vMerge/>
            <w:tcBorders>
              <w:left w:val="single" w:sz="4" w:space="0" w:color="auto"/>
              <w:right w:val="single" w:sz="4" w:space="0" w:color="auto"/>
            </w:tcBorders>
          </w:tcPr>
          <w:p w14:paraId="59ACC775"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546CBBF4" w14:textId="77777777" w:rsidR="00E97C5C" w:rsidRPr="004A0104" w:rsidRDefault="00E97C5C" w:rsidP="00F562AF">
            <w:pPr>
              <w:rPr>
                <w:sz w:val="20"/>
                <w:szCs w:val="20"/>
                <w:lang w:eastAsia="en-US"/>
              </w:rPr>
            </w:pPr>
          </w:p>
        </w:tc>
      </w:tr>
      <w:tr w:rsidR="00E97C5C" w:rsidRPr="004A0104" w14:paraId="4471B3FA" w14:textId="77777777" w:rsidTr="00F562AF">
        <w:trPr>
          <w:trHeight w:val="489"/>
        </w:trPr>
        <w:tc>
          <w:tcPr>
            <w:tcW w:w="1701" w:type="dxa"/>
            <w:vMerge/>
            <w:tcBorders>
              <w:left w:val="single" w:sz="4" w:space="0" w:color="auto"/>
              <w:right w:val="single" w:sz="4" w:space="0" w:color="auto"/>
            </w:tcBorders>
            <w:vAlign w:val="center"/>
          </w:tcPr>
          <w:p w14:paraId="676D47A5"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666275DB" w14:textId="77777777" w:rsidR="00E97C5C" w:rsidRPr="004A0104" w:rsidRDefault="00E97C5C" w:rsidP="00F562AF">
            <w:pPr>
              <w:rPr>
                <w:sz w:val="20"/>
                <w:szCs w:val="20"/>
              </w:rPr>
            </w:pPr>
            <w:r w:rsidRPr="004A0104">
              <w:rPr>
                <w:sz w:val="20"/>
                <w:szCs w:val="20"/>
              </w:rPr>
              <w:t>местный бюджет</w:t>
            </w:r>
          </w:p>
        </w:tc>
        <w:tc>
          <w:tcPr>
            <w:tcW w:w="1701" w:type="dxa"/>
            <w:tcBorders>
              <w:top w:val="single" w:sz="4" w:space="0" w:color="auto"/>
              <w:left w:val="single" w:sz="4" w:space="0" w:color="auto"/>
              <w:bottom w:val="single" w:sz="4" w:space="0" w:color="auto"/>
              <w:right w:val="single" w:sz="4" w:space="0" w:color="auto"/>
            </w:tcBorders>
          </w:tcPr>
          <w:p w14:paraId="6A50487E" w14:textId="77777777" w:rsidR="00E97C5C" w:rsidRPr="004A0104" w:rsidRDefault="00E97C5C" w:rsidP="00F562AF">
            <w:pPr>
              <w:jc w:val="center"/>
              <w:rPr>
                <w:color w:val="000000"/>
                <w:sz w:val="20"/>
                <w:szCs w:val="20"/>
                <w:highlight w:val="yellow"/>
                <w:lang w:eastAsia="en-US"/>
              </w:rPr>
            </w:pPr>
            <w:r w:rsidRPr="004A0104">
              <w:rPr>
                <w:rFonts w:eastAsia="Calibri"/>
                <w:bCs/>
                <w:sz w:val="20"/>
                <w:szCs w:val="20"/>
                <w:lang w:eastAsia="en-US"/>
              </w:rPr>
              <w:t>1000,0</w:t>
            </w:r>
          </w:p>
        </w:tc>
        <w:tc>
          <w:tcPr>
            <w:tcW w:w="850" w:type="dxa"/>
            <w:tcBorders>
              <w:top w:val="single" w:sz="4" w:space="0" w:color="auto"/>
              <w:left w:val="single" w:sz="4" w:space="0" w:color="auto"/>
              <w:bottom w:val="single" w:sz="4" w:space="0" w:color="auto"/>
              <w:right w:val="single" w:sz="4" w:space="0" w:color="auto"/>
            </w:tcBorders>
          </w:tcPr>
          <w:p w14:paraId="24FA063B" w14:textId="77777777" w:rsidR="00E97C5C" w:rsidRPr="004A0104" w:rsidRDefault="00E97C5C" w:rsidP="00F562AF">
            <w:pPr>
              <w:jc w:val="center"/>
              <w:rPr>
                <w:sz w:val="20"/>
                <w:szCs w:val="20"/>
                <w:highlight w:val="yellow"/>
                <w:lang w:eastAsia="en-US"/>
              </w:rPr>
            </w:pPr>
            <w:r w:rsidRPr="004A0104">
              <w:rPr>
                <w:bCs/>
                <w:sz w:val="20"/>
                <w:szCs w:val="20"/>
                <w:lang w:eastAsia="en-US"/>
              </w:rPr>
              <w:t>187,0</w:t>
            </w:r>
          </w:p>
        </w:tc>
        <w:tc>
          <w:tcPr>
            <w:tcW w:w="851" w:type="dxa"/>
            <w:tcBorders>
              <w:top w:val="single" w:sz="4" w:space="0" w:color="auto"/>
              <w:left w:val="single" w:sz="4" w:space="0" w:color="auto"/>
              <w:bottom w:val="single" w:sz="4" w:space="0" w:color="auto"/>
              <w:right w:val="single" w:sz="4" w:space="0" w:color="auto"/>
            </w:tcBorders>
          </w:tcPr>
          <w:p w14:paraId="26CDD3F6" w14:textId="77777777" w:rsidR="00E97C5C" w:rsidRPr="004A0104" w:rsidRDefault="00E97C5C" w:rsidP="00F562AF">
            <w:pPr>
              <w:jc w:val="center"/>
              <w:rPr>
                <w:sz w:val="20"/>
                <w:szCs w:val="20"/>
                <w:highlight w:val="yellow"/>
                <w:lang w:eastAsia="en-US"/>
              </w:rPr>
            </w:pPr>
            <w:r w:rsidRPr="004A0104">
              <w:rPr>
                <w:bCs/>
                <w:sz w:val="20"/>
                <w:szCs w:val="20"/>
                <w:lang w:eastAsia="en-US"/>
              </w:rPr>
              <w:t>284,0</w:t>
            </w:r>
          </w:p>
        </w:tc>
        <w:tc>
          <w:tcPr>
            <w:tcW w:w="850" w:type="dxa"/>
            <w:tcBorders>
              <w:top w:val="single" w:sz="4" w:space="0" w:color="auto"/>
              <w:left w:val="single" w:sz="4" w:space="0" w:color="auto"/>
              <w:bottom w:val="single" w:sz="4" w:space="0" w:color="auto"/>
              <w:right w:val="single" w:sz="4" w:space="0" w:color="auto"/>
            </w:tcBorders>
          </w:tcPr>
          <w:p w14:paraId="414945A1" w14:textId="77777777" w:rsidR="00E97C5C" w:rsidRPr="004A0104" w:rsidRDefault="00E97C5C" w:rsidP="00F562AF">
            <w:pPr>
              <w:jc w:val="center"/>
              <w:rPr>
                <w:sz w:val="20"/>
                <w:szCs w:val="20"/>
                <w:highlight w:val="yellow"/>
                <w:lang w:eastAsia="en-US"/>
              </w:rPr>
            </w:pPr>
            <w:r w:rsidRPr="004A0104">
              <w:rPr>
                <w:bCs/>
                <w:sz w:val="20"/>
                <w:szCs w:val="20"/>
                <w:lang w:eastAsia="en-US"/>
              </w:rPr>
              <w:t>473,0</w:t>
            </w:r>
          </w:p>
        </w:tc>
        <w:tc>
          <w:tcPr>
            <w:tcW w:w="851" w:type="dxa"/>
            <w:tcBorders>
              <w:top w:val="single" w:sz="4" w:space="0" w:color="auto"/>
              <w:left w:val="single" w:sz="4" w:space="0" w:color="auto"/>
              <w:bottom w:val="single" w:sz="4" w:space="0" w:color="auto"/>
              <w:right w:val="single" w:sz="4" w:space="0" w:color="auto"/>
            </w:tcBorders>
          </w:tcPr>
          <w:p w14:paraId="33011359" w14:textId="77777777" w:rsidR="00E97C5C" w:rsidRPr="004A0104" w:rsidRDefault="00E97C5C" w:rsidP="00F562AF">
            <w:pPr>
              <w:jc w:val="center"/>
              <w:rPr>
                <w:sz w:val="20"/>
                <w:szCs w:val="20"/>
                <w:highlight w:val="yellow"/>
                <w:lang w:eastAsia="en-US"/>
              </w:rPr>
            </w:pPr>
            <w:r w:rsidRPr="004A0104">
              <w:rPr>
                <w:bCs/>
                <w:sz w:val="20"/>
                <w:szCs w:val="20"/>
                <w:lang w:eastAsia="en-US"/>
              </w:rPr>
              <w:t>56,0</w:t>
            </w:r>
          </w:p>
        </w:tc>
        <w:tc>
          <w:tcPr>
            <w:tcW w:w="1275" w:type="dxa"/>
            <w:tcBorders>
              <w:top w:val="single" w:sz="4" w:space="0" w:color="auto"/>
              <w:left w:val="single" w:sz="4" w:space="0" w:color="auto"/>
              <w:bottom w:val="single" w:sz="4" w:space="0" w:color="auto"/>
              <w:right w:val="single" w:sz="4" w:space="0" w:color="auto"/>
            </w:tcBorders>
          </w:tcPr>
          <w:p w14:paraId="4B4FF959" w14:textId="77777777" w:rsidR="00E97C5C" w:rsidRPr="004A0104" w:rsidRDefault="00E97C5C" w:rsidP="00F562AF">
            <w:pPr>
              <w:jc w:val="center"/>
              <w:rPr>
                <w:sz w:val="20"/>
                <w:szCs w:val="20"/>
                <w:lang w:eastAsia="en-US"/>
              </w:rPr>
            </w:pPr>
            <w:r w:rsidRPr="004A0104">
              <w:rPr>
                <w:rFonts w:eastAsia="Calibri"/>
                <w:bCs/>
                <w:sz w:val="20"/>
                <w:szCs w:val="20"/>
                <w:lang w:eastAsia="en-US"/>
              </w:rPr>
              <w:t>1949,0</w:t>
            </w:r>
          </w:p>
        </w:tc>
        <w:tc>
          <w:tcPr>
            <w:tcW w:w="1134" w:type="dxa"/>
            <w:tcBorders>
              <w:top w:val="single" w:sz="4" w:space="0" w:color="auto"/>
              <w:left w:val="single" w:sz="4" w:space="0" w:color="auto"/>
              <w:bottom w:val="single" w:sz="4" w:space="0" w:color="auto"/>
              <w:right w:val="single" w:sz="4" w:space="0" w:color="auto"/>
            </w:tcBorders>
          </w:tcPr>
          <w:p w14:paraId="561DB820" w14:textId="77777777" w:rsidR="00E97C5C" w:rsidRPr="004A0104" w:rsidRDefault="00E97C5C" w:rsidP="00F562AF">
            <w:pPr>
              <w:jc w:val="center"/>
              <w:rPr>
                <w:sz w:val="20"/>
                <w:szCs w:val="20"/>
                <w:lang w:eastAsia="en-US"/>
              </w:rPr>
            </w:pPr>
            <w:r w:rsidRPr="004A0104">
              <w:rPr>
                <w:rFonts w:eastAsia="Calibri"/>
                <w:bCs/>
                <w:sz w:val="20"/>
                <w:szCs w:val="20"/>
                <w:lang w:eastAsia="en-US"/>
              </w:rPr>
              <w:t>2159,0</w:t>
            </w:r>
          </w:p>
        </w:tc>
        <w:tc>
          <w:tcPr>
            <w:tcW w:w="1134" w:type="dxa"/>
            <w:tcBorders>
              <w:top w:val="single" w:sz="4" w:space="0" w:color="auto"/>
              <w:left w:val="single" w:sz="4" w:space="0" w:color="auto"/>
              <w:bottom w:val="single" w:sz="4" w:space="0" w:color="auto"/>
              <w:right w:val="single" w:sz="4" w:space="0" w:color="auto"/>
            </w:tcBorders>
          </w:tcPr>
          <w:p w14:paraId="4D2D99F0" w14:textId="77777777" w:rsidR="00E97C5C" w:rsidRPr="004A0104" w:rsidRDefault="00E97C5C" w:rsidP="00F562AF">
            <w:pPr>
              <w:jc w:val="center"/>
              <w:rPr>
                <w:sz w:val="20"/>
                <w:szCs w:val="20"/>
                <w:lang w:eastAsia="en-US"/>
              </w:rPr>
            </w:pPr>
            <w:r w:rsidRPr="004A0104">
              <w:rPr>
                <w:rFonts w:eastAsia="Calibri"/>
                <w:bCs/>
                <w:sz w:val="20"/>
                <w:szCs w:val="20"/>
                <w:lang w:eastAsia="en-US"/>
              </w:rPr>
              <w:t>2326,0</w:t>
            </w:r>
          </w:p>
        </w:tc>
        <w:tc>
          <w:tcPr>
            <w:tcW w:w="1701" w:type="dxa"/>
            <w:vMerge/>
            <w:tcBorders>
              <w:left w:val="single" w:sz="4" w:space="0" w:color="auto"/>
              <w:right w:val="single" w:sz="4" w:space="0" w:color="auto"/>
            </w:tcBorders>
          </w:tcPr>
          <w:p w14:paraId="69775EC2" w14:textId="77777777" w:rsidR="00E97C5C" w:rsidRPr="004A0104" w:rsidRDefault="00E97C5C" w:rsidP="00F562AF">
            <w:pPr>
              <w:jc w:val="center"/>
              <w:rPr>
                <w:sz w:val="20"/>
                <w:szCs w:val="20"/>
                <w:lang w:eastAsia="en-US"/>
              </w:rPr>
            </w:pPr>
          </w:p>
        </w:tc>
        <w:tc>
          <w:tcPr>
            <w:tcW w:w="2193" w:type="dxa"/>
            <w:vMerge/>
            <w:tcBorders>
              <w:left w:val="single" w:sz="4" w:space="0" w:color="auto"/>
              <w:right w:val="single" w:sz="4" w:space="0" w:color="auto"/>
            </w:tcBorders>
          </w:tcPr>
          <w:p w14:paraId="237B18C3" w14:textId="77777777" w:rsidR="00E97C5C" w:rsidRPr="004A0104" w:rsidRDefault="00E97C5C" w:rsidP="00F562AF">
            <w:pPr>
              <w:rPr>
                <w:sz w:val="20"/>
                <w:szCs w:val="20"/>
                <w:lang w:eastAsia="en-US"/>
              </w:rPr>
            </w:pPr>
          </w:p>
        </w:tc>
      </w:tr>
      <w:tr w:rsidR="00E97C5C" w:rsidRPr="004A0104" w14:paraId="73D2AA78" w14:textId="77777777" w:rsidTr="00F562AF">
        <w:trPr>
          <w:trHeight w:val="489"/>
        </w:trPr>
        <w:tc>
          <w:tcPr>
            <w:tcW w:w="1701" w:type="dxa"/>
            <w:vMerge/>
            <w:tcBorders>
              <w:left w:val="single" w:sz="4" w:space="0" w:color="auto"/>
              <w:bottom w:val="single" w:sz="4" w:space="0" w:color="auto"/>
              <w:right w:val="single" w:sz="4" w:space="0" w:color="auto"/>
            </w:tcBorders>
            <w:vAlign w:val="center"/>
          </w:tcPr>
          <w:p w14:paraId="59124E11" w14:textId="77777777" w:rsidR="00E97C5C" w:rsidRPr="004A0104" w:rsidRDefault="00E97C5C" w:rsidP="00F562AF">
            <w:pPr>
              <w:rPr>
                <w:sz w:val="20"/>
                <w:szCs w:val="20"/>
                <w:lang w:eastAsia="en-US"/>
              </w:rPr>
            </w:pPr>
          </w:p>
        </w:tc>
        <w:tc>
          <w:tcPr>
            <w:tcW w:w="1635" w:type="dxa"/>
            <w:tcBorders>
              <w:top w:val="single" w:sz="4" w:space="0" w:color="auto"/>
              <w:left w:val="single" w:sz="4" w:space="0" w:color="auto"/>
              <w:bottom w:val="single" w:sz="4" w:space="0" w:color="auto"/>
              <w:right w:val="single" w:sz="4" w:space="0" w:color="auto"/>
            </w:tcBorders>
          </w:tcPr>
          <w:p w14:paraId="2E49D09F" w14:textId="77777777" w:rsidR="00E97C5C" w:rsidRPr="004A0104" w:rsidRDefault="00E97C5C" w:rsidP="00F562AF">
            <w:pPr>
              <w:rPr>
                <w:sz w:val="20"/>
                <w:szCs w:val="20"/>
              </w:rPr>
            </w:pPr>
            <w:r w:rsidRPr="004A0104">
              <w:rPr>
                <w:sz w:val="20"/>
                <w:szCs w:val="20"/>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tcPr>
          <w:p w14:paraId="60D5338F" w14:textId="77777777" w:rsidR="00E97C5C" w:rsidRPr="004A0104" w:rsidRDefault="00E97C5C" w:rsidP="00F562AF">
            <w:pPr>
              <w:jc w:val="cente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6E27DFF2"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AC72F71" w14:textId="77777777" w:rsidR="00E97C5C" w:rsidRPr="004A0104" w:rsidRDefault="00E97C5C" w:rsidP="00F562AF">
            <w:pPr>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673C484" w14:textId="77777777" w:rsidR="00E97C5C" w:rsidRPr="004A0104" w:rsidRDefault="00E97C5C" w:rsidP="00F562AF">
            <w:pPr>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246B3D9" w14:textId="77777777" w:rsidR="00E97C5C" w:rsidRPr="004A0104" w:rsidRDefault="00E97C5C" w:rsidP="00F562AF">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D6E7901"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224E7DE" w14:textId="77777777" w:rsidR="00E97C5C" w:rsidRPr="004A0104" w:rsidRDefault="00E97C5C" w:rsidP="00F562AF">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CDFF495" w14:textId="77777777" w:rsidR="00E97C5C" w:rsidRPr="004A0104" w:rsidRDefault="00E97C5C" w:rsidP="00F562AF">
            <w:pPr>
              <w:rPr>
                <w:sz w:val="20"/>
                <w:szCs w:val="20"/>
                <w:lang w:eastAsia="en-US"/>
              </w:rPr>
            </w:pPr>
          </w:p>
        </w:tc>
        <w:tc>
          <w:tcPr>
            <w:tcW w:w="1701" w:type="dxa"/>
            <w:vMerge/>
            <w:tcBorders>
              <w:left w:val="single" w:sz="4" w:space="0" w:color="auto"/>
              <w:bottom w:val="single" w:sz="4" w:space="0" w:color="auto"/>
              <w:right w:val="single" w:sz="4" w:space="0" w:color="auto"/>
            </w:tcBorders>
          </w:tcPr>
          <w:p w14:paraId="46B6D62A" w14:textId="77777777" w:rsidR="00E97C5C" w:rsidRPr="004A0104" w:rsidRDefault="00E97C5C" w:rsidP="00F562AF">
            <w:pPr>
              <w:jc w:val="center"/>
              <w:rPr>
                <w:sz w:val="20"/>
                <w:szCs w:val="20"/>
                <w:lang w:eastAsia="en-US"/>
              </w:rPr>
            </w:pPr>
          </w:p>
        </w:tc>
        <w:tc>
          <w:tcPr>
            <w:tcW w:w="2193" w:type="dxa"/>
            <w:vMerge/>
            <w:tcBorders>
              <w:left w:val="single" w:sz="4" w:space="0" w:color="auto"/>
              <w:bottom w:val="single" w:sz="4" w:space="0" w:color="auto"/>
              <w:right w:val="single" w:sz="4" w:space="0" w:color="auto"/>
            </w:tcBorders>
          </w:tcPr>
          <w:p w14:paraId="6F42E185" w14:textId="77777777" w:rsidR="00E97C5C" w:rsidRPr="004A0104" w:rsidRDefault="00E97C5C" w:rsidP="00F562AF">
            <w:pPr>
              <w:rPr>
                <w:sz w:val="20"/>
                <w:szCs w:val="20"/>
                <w:lang w:eastAsia="en-US"/>
              </w:rPr>
            </w:pPr>
          </w:p>
        </w:tc>
      </w:tr>
    </w:tbl>
    <w:p w14:paraId="73E2A0DF" w14:textId="77777777" w:rsidR="00E97C5C" w:rsidRPr="004A0104" w:rsidRDefault="00E97C5C" w:rsidP="00E97C5C">
      <w:pPr>
        <w:ind w:firstLine="720"/>
        <w:jc w:val="center"/>
        <w:rPr>
          <w:color w:val="000000"/>
          <w:sz w:val="20"/>
          <w:szCs w:val="20"/>
        </w:rPr>
      </w:pPr>
    </w:p>
    <w:p w14:paraId="58427EC6" w14:textId="77777777" w:rsidR="00E97C5C" w:rsidRPr="004A0104" w:rsidRDefault="00E97C5C" w:rsidP="00E97C5C">
      <w:pPr>
        <w:ind w:firstLine="720"/>
        <w:jc w:val="center"/>
        <w:rPr>
          <w:color w:val="000000"/>
          <w:sz w:val="20"/>
          <w:szCs w:val="20"/>
        </w:rPr>
      </w:pPr>
    </w:p>
    <w:p w14:paraId="0A066433" w14:textId="77777777" w:rsidR="00E97C5C" w:rsidRPr="004A0104" w:rsidRDefault="00E97C5C" w:rsidP="00E97C5C">
      <w:pPr>
        <w:rPr>
          <w:sz w:val="20"/>
          <w:szCs w:val="20"/>
        </w:rPr>
      </w:pPr>
    </w:p>
    <w:p w14:paraId="323EAC14" w14:textId="77777777" w:rsidR="00E97C5C" w:rsidRPr="004A0104" w:rsidRDefault="00E97C5C" w:rsidP="00E97C5C">
      <w:pPr>
        <w:rPr>
          <w:sz w:val="20"/>
          <w:szCs w:val="20"/>
        </w:rPr>
      </w:pPr>
    </w:p>
    <w:p w14:paraId="295C53E8" w14:textId="77777777" w:rsidR="00E97C5C" w:rsidRPr="004A0104" w:rsidRDefault="00E97C5C" w:rsidP="00E97C5C">
      <w:pPr>
        <w:spacing w:after="160" w:line="259" w:lineRule="auto"/>
        <w:rPr>
          <w:rFonts w:eastAsia="Calibri"/>
          <w:sz w:val="20"/>
          <w:szCs w:val="20"/>
          <w:lang w:eastAsia="en-US"/>
        </w:rPr>
      </w:pPr>
    </w:p>
    <w:p w14:paraId="560BC08C" w14:textId="77777777" w:rsidR="00E97C5C" w:rsidRPr="004A0104" w:rsidRDefault="00E97C5C" w:rsidP="00E97C5C">
      <w:pPr>
        <w:spacing w:after="160" w:line="259" w:lineRule="auto"/>
        <w:rPr>
          <w:rFonts w:eastAsia="Calibri"/>
          <w:sz w:val="20"/>
          <w:szCs w:val="20"/>
          <w:lang w:eastAsia="en-US"/>
        </w:rPr>
      </w:pPr>
    </w:p>
    <w:p w14:paraId="1BE6AFD3" w14:textId="77777777" w:rsidR="00E97C5C" w:rsidRPr="004A0104" w:rsidRDefault="00E97C5C" w:rsidP="00E97C5C">
      <w:pPr>
        <w:rPr>
          <w:sz w:val="20"/>
          <w:szCs w:val="20"/>
        </w:rPr>
        <w:sectPr w:rsidR="00E97C5C" w:rsidRPr="004A0104" w:rsidSect="002B4362">
          <w:pgSz w:w="16838" w:h="11906" w:orient="landscape"/>
          <w:pgMar w:top="993" w:right="395" w:bottom="284" w:left="709" w:header="709" w:footer="709" w:gutter="0"/>
          <w:cols w:space="708"/>
          <w:docGrid w:linePitch="360"/>
        </w:sectPr>
      </w:pPr>
    </w:p>
    <w:p w14:paraId="34F3A612" w14:textId="77777777" w:rsidR="004A0104" w:rsidRPr="004A0104" w:rsidRDefault="004A0104" w:rsidP="004A0104">
      <w:pPr>
        <w:rPr>
          <w:sz w:val="20"/>
          <w:szCs w:val="20"/>
        </w:rPr>
      </w:pPr>
    </w:p>
    <w:p w14:paraId="0236DFDA" w14:textId="77777777" w:rsidR="004A0104" w:rsidRPr="004A0104" w:rsidRDefault="004A0104" w:rsidP="004A0104">
      <w:pPr>
        <w:pStyle w:val="10"/>
        <w:jc w:val="center"/>
        <w:rPr>
          <w:bCs/>
          <w:sz w:val="20"/>
        </w:rPr>
      </w:pPr>
      <w:r w:rsidRPr="004A0104">
        <w:rPr>
          <w:bCs/>
          <w:sz w:val="20"/>
        </w:rPr>
        <w:t xml:space="preserve">АДМИНИСТРАЦИЯ </w:t>
      </w:r>
    </w:p>
    <w:p w14:paraId="0E366379" w14:textId="77777777" w:rsidR="004A0104" w:rsidRPr="004A0104" w:rsidRDefault="004A0104" w:rsidP="004A0104">
      <w:pPr>
        <w:pStyle w:val="10"/>
        <w:jc w:val="center"/>
        <w:rPr>
          <w:bCs/>
          <w:sz w:val="20"/>
        </w:rPr>
      </w:pPr>
      <w:r w:rsidRPr="004A0104">
        <w:rPr>
          <w:bCs/>
          <w:sz w:val="20"/>
        </w:rPr>
        <w:t xml:space="preserve">КУЙБЫШЕВСКОГО МУНИЦИПАЛЬНОГО </w:t>
      </w:r>
    </w:p>
    <w:p w14:paraId="5792D20E" w14:textId="77777777" w:rsidR="004A0104" w:rsidRPr="004A0104" w:rsidRDefault="004A0104" w:rsidP="004A0104">
      <w:pPr>
        <w:pStyle w:val="10"/>
        <w:jc w:val="center"/>
        <w:rPr>
          <w:bCs/>
          <w:sz w:val="20"/>
        </w:rPr>
      </w:pPr>
      <w:r w:rsidRPr="004A0104">
        <w:rPr>
          <w:bCs/>
          <w:sz w:val="20"/>
        </w:rPr>
        <w:t>РАЙОНА НОВОСИБИРСКОЙ ОБЛАСТИ</w:t>
      </w:r>
    </w:p>
    <w:p w14:paraId="36913D4D" w14:textId="77777777" w:rsidR="004A0104" w:rsidRPr="004A0104" w:rsidRDefault="004A0104" w:rsidP="004A0104">
      <w:pPr>
        <w:pStyle w:val="20"/>
        <w:jc w:val="center"/>
        <w:rPr>
          <w:bCs/>
          <w:i/>
          <w:sz w:val="20"/>
        </w:rPr>
      </w:pPr>
      <w:r w:rsidRPr="004A0104">
        <w:rPr>
          <w:bCs/>
          <w:sz w:val="20"/>
        </w:rPr>
        <w:t>ПОСТАНОВЛЕНИЕ</w:t>
      </w:r>
    </w:p>
    <w:p w14:paraId="7CE9811F" w14:textId="77777777" w:rsidR="004A0104" w:rsidRPr="004A0104" w:rsidRDefault="004A0104" w:rsidP="004A0104">
      <w:pPr>
        <w:jc w:val="center"/>
        <w:rPr>
          <w:bCs/>
          <w:sz w:val="20"/>
          <w:szCs w:val="20"/>
        </w:rPr>
      </w:pPr>
    </w:p>
    <w:p w14:paraId="250B6D69" w14:textId="77777777" w:rsidR="004A0104" w:rsidRPr="004A0104" w:rsidRDefault="004A0104" w:rsidP="004A0104">
      <w:pPr>
        <w:jc w:val="center"/>
        <w:rPr>
          <w:bCs/>
          <w:sz w:val="20"/>
          <w:szCs w:val="20"/>
        </w:rPr>
      </w:pPr>
      <w:r w:rsidRPr="004A0104">
        <w:rPr>
          <w:bCs/>
          <w:sz w:val="20"/>
          <w:szCs w:val="20"/>
        </w:rPr>
        <w:t>г. Куйбышев</w:t>
      </w:r>
    </w:p>
    <w:p w14:paraId="42712565" w14:textId="77777777" w:rsidR="004A0104" w:rsidRPr="004A0104" w:rsidRDefault="004A0104" w:rsidP="004A0104">
      <w:pPr>
        <w:jc w:val="center"/>
        <w:rPr>
          <w:bCs/>
          <w:sz w:val="20"/>
          <w:szCs w:val="20"/>
        </w:rPr>
      </w:pPr>
      <w:r w:rsidRPr="004A0104">
        <w:rPr>
          <w:bCs/>
          <w:sz w:val="20"/>
          <w:szCs w:val="20"/>
        </w:rPr>
        <w:t>Новосибирская область</w:t>
      </w:r>
    </w:p>
    <w:p w14:paraId="09B45BC7" w14:textId="77777777" w:rsidR="004A0104" w:rsidRPr="004A0104" w:rsidRDefault="004A0104" w:rsidP="004A0104">
      <w:pPr>
        <w:jc w:val="center"/>
        <w:rPr>
          <w:bCs/>
          <w:color w:val="000000"/>
          <w:sz w:val="20"/>
          <w:szCs w:val="20"/>
        </w:rPr>
      </w:pPr>
    </w:p>
    <w:p w14:paraId="67318ABA" w14:textId="77777777" w:rsidR="004A0104" w:rsidRPr="004A0104" w:rsidRDefault="004A0104" w:rsidP="004A0104">
      <w:pPr>
        <w:jc w:val="center"/>
        <w:rPr>
          <w:bCs/>
          <w:sz w:val="20"/>
          <w:szCs w:val="20"/>
        </w:rPr>
      </w:pPr>
      <w:r w:rsidRPr="004A0104">
        <w:rPr>
          <w:bCs/>
          <w:sz w:val="20"/>
          <w:szCs w:val="20"/>
        </w:rPr>
        <w:t>30.12.2021 № 1341</w:t>
      </w:r>
    </w:p>
    <w:p w14:paraId="72A3EC91" w14:textId="77777777" w:rsidR="004A0104" w:rsidRPr="004A0104" w:rsidRDefault="004A0104" w:rsidP="004A0104">
      <w:pPr>
        <w:jc w:val="center"/>
        <w:rPr>
          <w:bCs/>
          <w:sz w:val="20"/>
          <w:szCs w:val="20"/>
        </w:rPr>
      </w:pPr>
    </w:p>
    <w:p w14:paraId="15B75F34" w14:textId="77777777" w:rsidR="004A0104" w:rsidRPr="004A0104" w:rsidRDefault="004A0104" w:rsidP="004A0104">
      <w:pPr>
        <w:ind w:right="21"/>
        <w:jc w:val="center"/>
        <w:rPr>
          <w:bCs/>
          <w:sz w:val="20"/>
          <w:szCs w:val="20"/>
        </w:rPr>
      </w:pPr>
      <w:r w:rsidRPr="004A0104">
        <w:rPr>
          <w:bCs/>
          <w:sz w:val="20"/>
          <w:szCs w:val="20"/>
        </w:rPr>
        <w:t xml:space="preserve">О внесении изменений в постановление администрации Куйбышевского муниципального района Новосибирской области от 20.12.2021 № 1267 </w:t>
      </w:r>
    </w:p>
    <w:p w14:paraId="36CC105A" w14:textId="77777777" w:rsidR="004A0104" w:rsidRPr="004A0104" w:rsidRDefault="004A0104" w:rsidP="004A0104">
      <w:pPr>
        <w:ind w:right="21"/>
        <w:jc w:val="center"/>
        <w:rPr>
          <w:bCs/>
          <w:sz w:val="20"/>
          <w:szCs w:val="20"/>
        </w:rPr>
      </w:pPr>
    </w:p>
    <w:p w14:paraId="4D9C2AF4" w14:textId="77777777" w:rsidR="004A0104" w:rsidRPr="004A0104" w:rsidRDefault="004A0104" w:rsidP="004A0104">
      <w:pPr>
        <w:ind w:firstLine="600"/>
        <w:jc w:val="both"/>
        <w:rPr>
          <w:bCs/>
          <w:sz w:val="20"/>
          <w:szCs w:val="20"/>
        </w:rPr>
      </w:pPr>
      <w:r w:rsidRPr="004A0104">
        <w:rPr>
          <w:bCs/>
          <w:sz w:val="20"/>
          <w:szCs w:val="20"/>
        </w:rPr>
        <w:t>В целях организации системы комплексной профилактики, включающей в себя совокупность мероприятий, направленных на предупреждение возникновения и распространения наркомании на территории Куйбышевского муниципального района Новосибирской области, а также в соответствии с методическими рекомендациями по разработке, формированию и реализации муниципальных программ Куйбышевского района, утверждёнными постановлением администрации Куйбышевского района от 26.12.2018 № 1312, администрация Куйбышевского муниципального района Новосибирской области</w:t>
      </w:r>
    </w:p>
    <w:p w14:paraId="7B28BFCF" w14:textId="77777777" w:rsidR="004A0104" w:rsidRPr="004A0104" w:rsidRDefault="004A0104" w:rsidP="004A0104">
      <w:pPr>
        <w:ind w:firstLine="709"/>
        <w:jc w:val="both"/>
        <w:rPr>
          <w:bCs/>
          <w:sz w:val="20"/>
          <w:szCs w:val="20"/>
        </w:rPr>
      </w:pPr>
      <w:r w:rsidRPr="004A0104">
        <w:rPr>
          <w:bCs/>
          <w:sz w:val="20"/>
          <w:szCs w:val="20"/>
        </w:rPr>
        <w:t>ПОСТАНОВЛЯЕТ:</w:t>
      </w:r>
    </w:p>
    <w:p w14:paraId="65535AFD" w14:textId="77777777" w:rsidR="004A0104" w:rsidRPr="004A0104" w:rsidRDefault="004A0104" w:rsidP="004A0104">
      <w:pPr>
        <w:ind w:firstLine="709"/>
        <w:jc w:val="both"/>
        <w:rPr>
          <w:bCs/>
          <w:sz w:val="20"/>
          <w:szCs w:val="20"/>
        </w:rPr>
      </w:pPr>
      <w:r w:rsidRPr="004A0104">
        <w:rPr>
          <w:bCs/>
          <w:sz w:val="20"/>
          <w:szCs w:val="20"/>
        </w:rPr>
        <w:t xml:space="preserve">1. Внести в постановление администрации Куйбышевского муниципального района Новосибирской области от </w:t>
      </w:r>
      <w:r w:rsidRPr="004A0104">
        <w:rPr>
          <w:bCs/>
          <w:color w:val="000000"/>
          <w:sz w:val="20"/>
          <w:szCs w:val="20"/>
        </w:rPr>
        <w:t xml:space="preserve">20.12.2021 № 1267 </w:t>
      </w:r>
      <w:r w:rsidRPr="004A0104">
        <w:rPr>
          <w:bCs/>
          <w:sz w:val="20"/>
          <w:szCs w:val="20"/>
        </w:rPr>
        <w:t xml:space="preserve">«Об утверждении муниципальной программы «Комплексные меры профилактики наркомании в Куйбышевском муниципальном районе Новосибирской области на 2022-2025 годы»» </w:t>
      </w:r>
      <w:r w:rsidRPr="004A0104">
        <w:rPr>
          <w:bCs/>
          <w:color w:val="000000"/>
          <w:sz w:val="20"/>
          <w:szCs w:val="20"/>
        </w:rPr>
        <w:t xml:space="preserve">следующие </w:t>
      </w:r>
      <w:r w:rsidRPr="004A0104">
        <w:rPr>
          <w:bCs/>
          <w:sz w:val="20"/>
          <w:szCs w:val="20"/>
        </w:rPr>
        <w:t>изменения:</w:t>
      </w:r>
    </w:p>
    <w:p w14:paraId="49D6803D" w14:textId="77777777" w:rsidR="004A0104" w:rsidRPr="004A0104" w:rsidRDefault="004A0104" w:rsidP="004A0104">
      <w:pPr>
        <w:ind w:firstLine="709"/>
        <w:jc w:val="both"/>
        <w:rPr>
          <w:bCs/>
          <w:sz w:val="20"/>
          <w:szCs w:val="20"/>
        </w:rPr>
      </w:pPr>
      <w:r w:rsidRPr="004A0104">
        <w:rPr>
          <w:bCs/>
          <w:sz w:val="20"/>
          <w:szCs w:val="20"/>
        </w:rPr>
        <w:t>1) дополнить пунктом 1.1 следующего содержания:</w:t>
      </w:r>
    </w:p>
    <w:p w14:paraId="45028651" w14:textId="77777777" w:rsidR="004A0104" w:rsidRPr="004A0104" w:rsidRDefault="004A0104" w:rsidP="004A0104">
      <w:pPr>
        <w:ind w:firstLine="709"/>
        <w:jc w:val="both"/>
        <w:rPr>
          <w:bCs/>
          <w:sz w:val="20"/>
          <w:szCs w:val="20"/>
        </w:rPr>
      </w:pPr>
      <w:r w:rsidRPr="004A0104">
        <w:rPr>
          <w:bCs/>
          <w:sz w:val="20"/>
          <w:szCs w:val="20"/>
        </w:rPr>
        <w:t>«1.1. Утвердить план реализации мероприятий муниципальной программы «Комплексные меры профилактики наркомании в Куйбышевском муниципальном районе Новосибирской области на 2022-2025 годы» на очередной 2022 год и плановые периоды 2023, 2024, 2025 годов (Приложение № 2).»;</w:t>
      </w:r>
    </w:p>
    <w:p w14:paraId="0CE7A952" w14:textId="77777777" w:rsidR="004A0104" w:rsidRPr="004A0104" w:rsidRDefault="004A0104" w:rsidP="004A0104">
      <w:pPr>
        <w:ind w:firstLine="709"/>
        <w:jc w:val="both"/>
        <w:rPr>
          <w:bCs/>
          <w:sz w:val="20"/>
          <w:szCs w:val="20"/>
        </w:rPr>
      </w:pPr>
      <w:r w:rsidRPr="004A0104">
        <w:rPr>
          <w:bCs/>
          <w:sz w:val="20"/>
          <w:szCs w:val="20"/>
        </w:rPr>
        <w:t>2) дополнить приложением № 2 в редакции приложения к настоящему постановлению.</w:t>
      </w:r>
      <w:r w:rsidRPr="004A0104">
        <w:rPr>
          <w:bCs/>
          <w:color w:val="000000"/>
          <w:sz w:val="20"/>
          <w:szCs w:val="20"/>
        </w:rPr>
        <w:t xml:space="preserve"> </w:t>
      </w:r>
    </w:p>
    <w:p w14:paraId="2E5764BD" w14:textId="77777777" w:rsidR="004A0104" w:rsidRPr="004A0104" w:rsidRDefault="004A0104" w:rsidP="004A0104">
      <w:pPr>
        <w:ind w:firstLine="709"/>
        <w:jc w:val="both"/>
        <w:rPr>
          <w:bCs/>
          <w:sz w:val="20"/>
          <w:szCs w:val="20"/>
        </w:rPr>
      </w:pPr>
      <w:r w:rsidRPr="004A0104">
        <w:rPr>
          <w:bCs/>
          <w:sz w:val="20"/>
          <w:szCs w:val="20"/>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69C0781B" w14:textId="77777777" w:rsidR="004A0104" w:rsidRPr="004A0104" w:rsidRDefault="004A0104" w:rsidP="004A0104">
      <w:pPr>
        <w:pStyle w:val="af7"/>
        <w:numPr>
          <w:ilvl w:val="0"/>
          <w:numId w:val="62"/>
        </w:numPr>
        <w:spacing w:after="0" w:line="240" w:lineRule="auto"/>
        <w:ind w:left="0" w:firstLine="709"/>
        <w:jc w:val="both"/>
        <w:rPr>
          <w:bCs/>
          <w:sz w:val="20"/>
          <w:szCs w:val="20"/>
        </w:rPr>
      </w:pPr>
      <w:r w:rsidRPr="004A0104">
        <w:rPr>
          <w:bCs/>
          <w:sz w:val="20"/>
          <w:szCs w:val="20"/>
        </w:rPr>
        <w:t>Контроль за исполнением настоящего постановления оставляю за собой.</w:t>
      </w:r>
    </w:p>
    <w:p w14:paraId="17CC8EA9" w14:textId="77777777" w:rsidR="004A0104" w:rsidRPr="004A0104" w:rsidRDefault="004A0104" w:rsidP="004A0104">
      <w:pPr>
        <w:ind w:right="21"/>
        <w:jc w:val="center"/>
        <w:rPr>
          <w:bCs/>
          <w:sz w:val="20"/>
          <w:szCs w:val="20"/>
        </w:rPr>
      </w:pPr>
    </w:p>
    <w:p w14:paraId="53D27DDF" w14:textId="77777777" w:rsidR="004A0104" w:rsidRPr="004A0104" w:rsidRDefault="004A0104" w:rsidP="004A0104">
      <w:pPr>
        <w:jc w:val="both"/>
        <w:rPr>
          <w:bCs/>
          <w:sz w:val="20"/>
          <w:szCs w:val="20"/>
        </w:rPr>
      </w:pPr>
      <w:r w:rsidRPr="004A0104">
        <w:rPr>
          <w:bCs/>
          <w:sz w:val="20"/>
          <w:szCs w:val="20"/>
        </w:rPr>
        <w:t xml:space="preserve">Глава Куйбышевского муниципального района   </w:t>
      </w:r>
    </w:p>
    <w:p w14:paraId="4D33A5FC" w14:textId="77777777" w:rsidR="004A0104" w:rsidRPr="004A0104" w:rsidRDefault="004A0104" w:rsidP="004A0104">
      <w:pPr>
        <w:jc w:val="both"/>
        <w:rPr>
          <w:bCs/>
          <w:sz w:val="20"/>
          <w:szCs w:val="20"/>
        </w:rPr>
      </w:pPr>
      <w:r w:rsidRPr="004A0104">
        <w:rPr>
          <w:bCs/>
          <w:sz w:val="20"/>
          <w:szCs w:val="20"/>
        </w:rPr>
        <w:t>Новосибирской области                                                                         О.В. Караваев</w:t>
      </w:r>
    </w:p>
    <w:p w14:paraId="51738372" w14:textId="77777777" w:rsidR="004A0104" w:rsidRPr="004A0104" w:rsidRDefault="004A0104" w:rsidP="004A0104">
      <w:pPr>
        <w:jc w:val="both"/>
        <w:rPr>
          <w:bCs/>
          <w:sz w:val="20"/>
          <w:szCs w:val="20"/>
        </w:rPr>
      </w:pPr>
    </w:p>
    <w:p w14:paraId="57869084" w14:textId="77777777" w:rsidR="004A0104" w:rsidRPr="004A0104" w:rsidRDefault="004A0104" w:rsidP="004A0104">
      <w:pPr>
        <w:jc w:val="both"/>
        <w:rPr>
          <w:bCs/>
          <w:sz w:val="20"/>
          <w:szCs w:val="20"/>
        </w:rPr>
      </w:pPr>
    </w:p>
    <w:p w14:paraId="60630B91" w14:textId="77777777" w:rsidR="004A0104" w:rsidRPr="004A0104" w:rsidRDefault="004A0104" w:rsidP="004A0104">
      <w:pPr>
        <w:jc w:val="both"/>
        <w:rPr>
          <w:bCs/>
          <w:sz w:val="20"/>
          <w:szCs w:val="20"/>
        </w:rPr>
      </w:pPr>
    </w:p>
    <w:p w14:paraId="52BF9DEE" w14:textId="77777777" w:rsidR="004A0104" w:rsidRPr="004A0104" w:rsidRDefault="004A0104" w:rsidP="004A0104">
      <w:pPr>
        <w:jc w:val="both"/>
        <w:rPr>
          <w:bCs/>
          <w:sz w:val="20"/>
          <w:szCs w:val="20"/>
        </w:rPr>
      </w:pPr>
    </w:p>
    <w:p w14:paraId="1C1A8EA7" w14:textId="77777777" w:rsidR="004A0104" w:rsidRPr="004A0104" w:rsidRDefault="004A0104" w:rsidP="004A0104">
      <w:pPr>
        <w:jc w:val="both"/>
        <w:rPr>
          <w:sz w:val="20"/>
          <w:szCs w:val="20"/>
        </w:rPr>
      </w:pPr>
    </w:p>
    <w:p w14:paraId="41DF5251" w14:textId="77777777" w:rsidR="004A0104" w:rsidRPr="004A0104" w:rsidRDefault="004A0104" w:rsidP="004A0104">
      <w:pPr>
        <w:jc w:val="both"/>
        <w:rPr>
          <w:sz w:val="20"/>
          <w:szCs w:val="20"/>
        </w:rPr>
      </w:pPr>
    </w:p>
    <w:p w14:paraId="2F65C95D" w14:textId="77777777" w:rsidR="004A0104" w:rsidRPr="004A0104" w:rsidRDefault="004A0104" w:rsidP="004A0104">
      <w:pPr>
        <w:jc w:val="both"/>
        <w:rPr>
          <w:sz w:val="20"/>
          <w:szCs w:val="20"/>
        </w:rPr>
      </w:pPr>
    </w:p>
    <w:p w14:paraId="6EEAC9C0" w14:textId="77777777" w:rsidR="004A0104" w:rsidRPr="004A0104" w:rsidRDefault="004A0104" w:rsidP="004A0104">
      <w:pPr>
        <w:jc w:val="both"/>
        <w:rPr>
          <w:sz w:val="20"/>
          <w:szCs w:val="20"/>
        </w:rPr>
      </w:pPr>
    </w:p>
    <w:p w14:paraId="404ACA34" w14:textId="77777777" w:rsidR="004A0104" w:rsidRPr="004A0104" w:rsidRDefault="004A0104" w:rsidP="004A0104">
      <w:pPr>
        <w:jc w:val="both"/>
        <w:rPr>
          <w:sz w:val="20"/>
          <w:szCs w:val="20"/>
        </w:rPr>
      </w:pPr>
    </w:p>
    <w:p w14:paraId="103C05AF" w14:textId="77777777" w:rsidR="004A0104" w:rsidRPr="004A0104" w:rsidRDefault="004A0104" w:rsidP="004A0104">
      <w:pPr>
        <w:jc w:val="both"/>
        <w:rPr>
          <w:sz w:val="20"/>
          <w:szCs w:val="20"/>
        </w:rPr>
      </w:pPr>
    </w:p>
    <w:p w14:paraId="69B2C76A" w14:textId="77777777" w:rsidR="004A0104" w:rsidRPr="004A0104" w:rsidRDefault="004A0104" w:rsidP="004A0104">
      <w:pPr>
        <w:jc w:val="both"/>
        <w:rPr>
          <w:sz w:val="20"/>
          <w:szCs w:val="20"/>
        </w:rPr>
      </w:pPr>
    </w:p>
    <w:p w14:paraId="0A991A3B" w14:textId="77777777" w:rsidR="004A0104" w:rsidRPr="004A0104" w:rsidRDefault="004A0104" w:rsidP="004A0104">
      <w:pPr>
        <w:jc w:val="both"/>
        <w:rPr>
          <w:sz w:val="20"/>
          <w:szCs w:val="20"/>
        </w:rPr>
      </w:pPr>
    </w:p>
    <w:p w14:paraId="2E90126A" w14:textId="77777777" w:rsidR="004A0104" w:rsidRPr="004A0104" w:rsidRDefault="004A0104" w:rsidP="004A0104">
      <w:pPr>
        <w:jc w:val="both"/>
        <w:rPr>
          <w:sz w:val="20"/>
          <w:szCs w:val="20"/>
        </w:rPr>
      </w:pPr>
    </w:p>
    <w:p w14:paraId="681F4333" w14:textId="77777777" w:rsidR="004A0104" w:rsidRPr="004A0104" w:rsidRDefault="004A0104" w:rsidP="004A0104">
      <w:pPr>
        <w:jc w:val="both"/>
        <w:rPr>
          <w:sz w:val="20"/>
          <w:szCs w:val="20"/>
        </w:rPr>
      </w:pPr>
    </w:p>
    <w:p w14:paraId="1261DB70" w14:textId="77777777" w:rsidR="004A0104" w:rsidRPr="004A0104" w:rsidRDefault="004A0104" w:rsidP="004A0104">
      <w:pPr>
        <w:jc w:val="both"/>
        <w:rPr>
          <w:sz w:val="20"/>
          <w:szCs w:val="20"/>
        </w:rPr>
      </w:pPr>
    </w:p>
    <w:p w14:paraId="4F2C1E58" w14:textId="77777777" w:rsidR="004A0104" w:rsidRPr="004A0104" w:rsidRDefault="004A0104" w:rsidP="004A0104">
      <w:pPr>
        <w:jc w:val="both"/>
        <w:rPr>
          <w:sz w:val="20"/>
          <w:szCs w:val="20"/>
        </w:rPr>
      </w:pPr>
    </w:p>
    <w:p w14:paraId="6A94FAD2" w14:textId="77777777" w:rsidR="004A0104" w:rsidRPr="004A0104" w:rsidRDefault="004A0104" w:rsidP="004A0104">
      <w:pPr>
        <w:jc w:val="both"/>
        <w:rPr>
          <w:sz w:val="20"/>
          <w:szCs w:val="20"/>
        </w:rPr>
      </w:pPr>
    </w:p>
    <w:p w14:paraId="706736DC" w14:textId="77777777" w:rsidR="004A0104" w:rsidRPr="004A0104" w:rsidRDefault="004A0104" w:rsidP="004A0104">
      <w:pPr>
        <w:jc w:val="both"/>
        <w:rPr>
          <w:sz w:val="20"/>
          <w:szCs w:val="20"/>
        </w:rPr>
      </w:pPr>
    </w:p>
    <w:p w14:paraId="42B07754" w14:textId="77777777" w:rsidR="004A0104" w:rsidRPr="004A0104" w:rsidRDefault="004A0104" w:rsidP="004A0104">
      <w:pPr>
        <w:jc w:val="both"/>
        <w:rPr>
          <w:sz w:val="20"/>
          <w:szCs w:val="20"/>
        </w:rPr>
      </w:pPr>
    </w:p>
    <w:p w14:paraId="06DEB074" w14:textId="77777777" w:rsidR="004A0104" w:rsidRPr="004A0104" w:rsidRDefault="004A0104" w:rsidP="004A0104">
      <w:pPr>
        <w:jc w:val="both"/>
        <w:rPr>
          <w:sz w:val="20"/>
          <w:szCs w:val="20"/>
        </w:rPr>
      </w:pPr>
    </w:p>
    <w:p w14:paraId="28240AF0" w14:textId="77777777" w:rsidR="004A0104" w:rsidRPr="004A0104" w:rsidRDefault="004A0104" w:rsidP="004A0104">
      <w:pPr>
        <w:jc w:val="both"/>
        <w:rPr>
          <w:sz w:val="20"/>
          <w:szCs w:val="20"/>
        </w:rPr>
      </w:pPr>
    </w:p>
    <w:p w14:paraId="18F8AEA1" w14:textId="77777777" w:rsidR="004A0104" w:rsidRPr="004A0104" w:rsidRDefault="004A0104" w:rsidP="004A0104">
      <w:pPr>
        <w:rPr>
          <w:sz w:val="20"/>
          <w:szCs w:val="20"/>
        </w:rPr>
      </w:pPr>
    </w:p>
    <w:p w14:paraId="17500938" w14:textId="77777777" w:rsidR="004A0104" w:rsidRPr="004A0104" w:rsidRDefault="004A0104" w:rsidP="004A0104">
      <w:pPr>
        <w:rPr>
          <w:sz w:val="20"/>
          <w:szCs w:val="20"/>
        </w:rPr>
      </w:pPr>
    </w:p>
    <w:p w14:paraId="747E5BB1" w14:textId="77777777" w:rsidR="004A0104" w:rsidRPr="004A0104" w:rsidRDefault="004A0104" w:rsidP="004A0104">
      <w:pPr>
        <w:pStyle w:val="af5"/>
        <w:jc w:val="right"/>
        <w:rPr>
          <w:bCs w:val="0"/>
          <w:sz w:val="20"/>
          <w:szCs w:val="20"/>
        </w:rPr>
        <w:sectPr w:rsidR="004A0104" w:rsidRPr="004A0104">
          <w:pgSz w:w="11906" w:h="16838"/>
          <w:pgMar w:top="1134" w:right="850" w:bottom="1134" w:left="1701" w:header="708" w:footer="708" w:gutter="0"/>
          <w:cols w:space="708"/>
          <w:docGrid w:linePitch="360"/>
        </w:sectPr>
      </w:pPr>
    </w:p>
    <w:p w14:paraId="2E9097E7" w14:textId="77777777" w:rsidR="004A0104" w:rsidRPr="004A0104" w:rsidRDefault="004A0104" w:rsidP="004A0104">
      <w:pPr>
        <w:pStyle w:val="af5"/>
        <w:jc w:val="right"/>
        <w:rPr>
          <w:b w:val="0"/>
          <w:bCs w:val="0"/>
          <w:sz w:val="20"/>
          <w:szCs w:val="20"/>
        </w:rPr>
      </w:pPr>
      <w:r w:rsidRPr="004A0104">
        <w:rPr>
          <w:b w:val="0"/>
          <w:bCs w:val="0"/>
          <w:sz w:val="20"/>
          <w:szCs w:val="20"/>
        </w:rPr>
        <w:lastRenderedPageBreak/>
        <w:t>ПРИЛОЖЕНИЕ</w:t>
      </w:r>
    </w:p>
    <w:p w14:paraId="7C204378" w14:textId="77777777" w:rsidR="004A0104" w:rsidRPr="004A0104" w:rsidRDefault="004A0104" w:rsidP="004A0104">
      <w:pPr>
        <w:pStyle w:val="af5"/>
        <w:jc w:val="right"/>
        <w:rPr>
          <w:b w:val="0"/>
          <w:bCs w:val="0"/>
          <w:sz w:val="20"/>
          <w:szCs w:val="20"/>
        </w:rPr>
      </w:pPr>
      <w:r w:rsidRPr="004A0104">
        <w:rPr>
          <w:b w:val="0"/>
          <w:bCs w:val="0"/>
          <w:sz w:val="20"/>
          <w:szCs w:val="20"/>
        </w:rPr>
        <w:t>к постановлению администрации</w:t>
      </w:r>
    </w:p>
    <w:p w14:paraId="7CC94887" w14:textId="77777777" w:rsidR="004A0104" w:rsidRPr="004A0104" w:rsidRDefault="004A0104" w:rsidP="004A0104">
      <w:pPr>
        <w:pStyle w:val="af5"/>
        <w:jc w:val="right"/>
        <w:rPr>
          <w:b w:val="0"/>
          <w:bCs w:val="0"/>
          <w:sz w:val="20"/>
          <w:szCs w:val="20"/>
        </w:rPr>
      </w:pPr>
      <w:r w:rsidRPr="004A0104">
        <w:rPr>
          <w:b w:val="0"/>
          <w:bCs w:val="0"/>
          <w:sz w:val="20"/>
          <w:szCs w:val="20"/>
        </w:rPr>
        <w:t>Куйбышевского муниципального района</w:t>
      </w:r>
    </w:p>
    <w:p w14:paraId="50F05FA6" w14:textId="77777777" w:rsidR="004A0104" w:rsidRPr="004A0104" w:rsidRDefault="004A0104" w:rsidP="004A0104">
      <w:pPr>
        <w:pStyle w:val="af5"/>
        <w:jc w:val="right"/>
        <w:rPr>
          <w:b w:val="0"/>
          <w:bCs w:val="0"/>
          <w:sz w:val="20"/>
          <w:szCs w:val="20"/>
        </w:rPr>
      </w:pPr>
      <w:r w:rsidRPr="004A0104">
        <w:rPr>
          <w:b w:val="0"/>
          <w:bCs w:val="0"/>
          <w:sz w:val="20"/>
          <w:szCs w:val="20"/>
        </w:rPr>
        <w:t>Новосибирской области</w:t>
      </w:r>
    </w:p>
    <w:p w14:paraId="30923FD8" w14:textId="77777777" w:rsidR="004A0104" w:rsidRPr="004A0104" w:rsidRDefault="004A0104" w:rsidP="004A0104">
      <w:pPr>
        <w:widowControl w:val="0"/>
        <w:autoSpaceDE w:val="0"/>
        <w:autoSpaceDN w:val="0"/>
        <w:adjustRightInd w:val="0"/>
        <w:ind w:right="-31" w:firstLine="540"/>
        <w:jc w:val="right"/>
        <w:rPr>
          <w:bCs/>
          <w:sz w:val="20"/>
          <w:szCs w:val="20"/>
        </w:rPr>
      </w:pPr>
      <w:r w:rsidRPr="004A0104">
        <w:rPr>
          <w:bCs/>
          <w:sz w:val="20"/>
          <w:szCs w:val="20"/>
        </w:rPr>
        <w:t xml:space="preserve">от 30.12.2021 года № 1341    </w:t>
      </w:r>
    </w:p>
    <w:p w14:paraId="75A80174" w14:textId="77777777" w:rsidR="004A0104" w:rsidRPr="004A0104" w:rsidRDefault="004A0104" w:rsidP="004A0104">
      <w:pPr>
        <w:widowControl w:val="0"/>
        <w:autoSpaceDE w:val="0"/>
        <w:autoSpaceDN w:val="0"/>
        <w:adjustRightInd w:val="0"/>
        <w:ind w:firstLine="540"/>
        <w:jc w:val="right"/>
        <w:rPr>
          <w:sz w:val="20"/>
          <w:szCs w:val="20"/>
        </w:rPr>
      </w:pPr>
    </w:p>
    <w:p w14:paraId="494CC3FD" w14:textId="77777777" w:rsidR="004A0104" w:rsidRPr="004A0104" w:rsidRDefault="004A0104" w:rsidP="004A0104">
      <w:pPr>
        <w:pStyle w:val="ConsPlusNormal"/>
        <w:ind w:firstLine="540"/>
        <w:jc w:val="center"/>
        <w:rPr>
          <w:rFonts w:ascii="Times New Roman" w:hAnsi="Times New Roman" w:cs="Times New Roman"/>
        </w:rPr>
      </w:pPr>
    </w:p>
    <w:p w14:paraId="21079CB3" w14:textId="77777777" w:rsidR="004A0104" w:rsidRPr="004A0104" w:rsidRDefault="004A0104" w:rsidP="004A0104">
      <w:pPr>
        <w:pStyle w:val="ConsPlusNormal"/>
        <w:jc w:val="center"/>
        <w:rPr>
          <w:rFonts w:ascii="Times New Roman" w:hAnsi="Times New Roman" w:cs="Times New Roman"/>
        </w:rPr>
      </w:pPr>
      <w:r w:rsidRPr="004A0104">
        <w:rPr>
          <w:rFonts w:ascii="Times New Roman" w:hAnsi="Times New Roman" w:cs="Times New Roman"/>
        </w:rPr>
        <w:t>ПЛАН РЕАЛИЗАЦИИ МЕРОПРИЯТИЙ</w:t>
      </w:r>
    </w:p>
    <w:p w14:paraId="3C13460F" w14:textId="77777777" w:rsidR="004A0104" w:rsidRPr="004A0104" w:rsidRDefault="004A0104" w:rsidP="004A0104">
      <w:pPr>
        <w:pStyle w:val="ConsPlusNormal"/>
        <w:jc w:val="center"/>
        <w:rPr>
          <w:rFonts w:ascii="Times New Roman" w:hAnsi="Times New Roman" w:cs="Times New Roman"/>
        </w:rPr>
      </w:pPr>
      <w:r w:rsidRPr="004A0104">
        <w:rPr>
          <w:rFonts w:ascii="Times New Roman" w:hAnsi="Times New Roman" w:cs="Times New Roman"/>
        </w:rPr>
        <w:t>муниципальной программы «Комплексные меры профилактики наркомании в Куйбышевском муниципальном районе Новосибирской области на 2022-2025 годы»</w:t>
      </w:r>
      <w:r w:rsidRPr="004A0104">
        <w:t xml:space="preserve"> </w:t>
      </w:r>
      <w:r w:rsidRPr="004A0104">
        <w:rPr>
          <w:rFonts w:ascii="Times New Roman" w:hAnsi="Times New Roman" w:cs="Times New Roman"/>
        </w:rPr>
        <w:t>на очередной 2022 год и плановые периоды 2023, 2024, 2025 годов</w:t>
      </w:r>
    </w:p>
    <w:p w14:paraId="4A738EC8" w14:textId="77777777" w:rsidR="004A0104" w:rsidRPr="004A0104" w:rsidRDefault="004A0104" w:rsidP="004A0104">
      <w:pPr>
        <w:pStyle w:val="ConsPlusNormal"/>
        <w:ind w:firstLine="540"/>
        <w:jc w:val="center"/>
        <w:rPr>
          <w:rFonts w:ascii="Times New Roman" w:hAnsi="Times New Roman" w:cs="Times New Roman"/>
        </w:rPr>
      </w:pPr>
    </w:p>
    <w:p w14:paraId="4E39669F" w14:textId="77777777" w:rsidR="004A0104" w:rsidRPr="004A0104" w:rsidRDefault="004A0104" w:rsidP="004A0104">
      <w:pPr>
        <w:pStyle w:val="ConsPlusNormal"/>
        <w:jc w:val="center"/>
        <w:rPr>
          <w:rFonts w:ascii="Times New Roman" w:hAnsi="Times New Roman" w:cs="Times New Roman"/>
        </w:rPr>
      </w:pPr>
      <w:r w:rsidRPr="004A0104">
        <w:rPr>
          <w:rFonts w:ascii="Times New Roman" w:hAnsi="Times New Roman" w:cs="Times New Roman"/>
        </w:rPr>
        <w:t>ЦЕЛИ, ЗАДАЧИ И ЦЕЛЕВЫЕ ИНДИКАТОРЫ</w:t>
      </w:r>
    </w:p>
    <w:p w14:paraId="0B22C50C" w14:textId="77777777" w:rsidR="004A0104" w:rsidRPr="004A0104" w:rsidRDefault="004A0104" w:rsidP="004A0104">
      <w:pPr>
        <w:pStyle w:val="ConsPlusNormal"/>
        <w:jc w:val="center"/>
        <w:rPr>
          <w:rFonts w:ascii="Times New Roman" w:hAnsi="Times New Roman" w:cs="Times New Roman"/>
        </w:rPr>
      </w:pPr>
      <w:r w:rsidRPr="004A0104">
        <w:rPr>
          <w:rFonts w:ascii="Times New Roman" w:hAnsi="Times New Roman" w:cs="Times New Roman"/>
        </w:rPr>
        <w:t>муниципальной программы «Комплексные меры профилактики наркомании в Куйбышевском муниципальном районе Новосибирской области на 2022-2025 годы» на очередной 2022 год и плановые периоды 2023, 2024, 2025 годов</w:t>
      </w:r>
    </w:p>
    <w:p w14:paraId="4FEE0452" w14:textId="77777777" w:rsidR="004A0104" w:rsidRPr="004A0104" w:rsidRDefault="004A0104" w:rsidP="004A0104">
      <w:pPr>
        <w:pStyle w:val="ConsPlusNormal"/>
        <w:jc w:val="both"/>
        <w:rPr>
          <w:rFonts w:ascii="Times New Roman" w:hAnsi="Times New Roman" w:cs="Times New Roman"/>
        </w:rPr>
      </w:pPr>
    </w:p>
    <w:tbl>
      <w:tblPr>
        <w:tblW w:w="14945" w:type="dxa"/>
        <w:tblCellSpacing w:w="5" w:type="nil"/>
        <w:tblInd w:w="75" w:type="dxa"/>
        <w:tblLayout w:type="fixed"/>
        <w:tblCellMar>
          <w:left w:w="75" w:type="dxa"/>
          <w:right w:w="75" w:type="dxa"/>
        </w:tblCellMar>
        <w:tblLook w:val="0000" w:firstRow="0" w:lastRow="0" w:firstColumn="0" w:lastColumn="0" w:noHBand="0" w:noVBand="0"/>
      </w:tblPr>
      <w:tblGrid>
        <w:gridCol w:w="2472"/>
        <w:gridCol w:w="2126"/>
        <w:gridCol w:w="992"/>
        <w:gridCol w:w="993"/>
        <w:gridCol w:w="992"/>
        <w:gridCol w:w="850"/>
        <w:gridCol w:w="28"/>
        <w:gridCol w:w="823"/>
        <w:gridCol w:w="56"/>
        <w:gridCol w:w="794"/>
        <w:gridCol w:w="85"/>
        <w:gridCol w:w="766"/>
        <w:gridCol w:w="113"/>
        <w:gridCol w:w="879"/>
        <w:gridCol w:w="992"/>
        <w:gridCol w:w="993"/>
        <w:gridCol w:w="991"/>
      </w:tblGrid>
      <w:tr w:rsidR="004A0104" w:rsidRPr="004A0104" w14:paraId="347DC68B" w14:textId="77777777" w:rsidTr="002A6DAE">
        <w:trPr>
          <w:tblCellSpacing w:w="5" w:type="nil"/>
        </w:trPr>
        <w:tc>
          <w:tcPr>
            <w:tcW w:w="2472" w:type="dxa"/>
            <w:vMerge w:val="restart"/>
            <w:tcBorders>
              <w:top w:val="single" w:sz="4" w:space="0" w:color="auto"/>
              <w:left w:val="single" w:sz="4" w:space="0" w:color="auto"/>
              <w:right w:val="single" w:sz="4" w:space="0" w:color="auto"/>
            </w:tcBorders>
          </w:tcPr>
          <w:p w14:paraId="7928A90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 xml:space="preserve">Цель/задачи, требующие решения для достижения </w:t>
            </w:r>
          </w:p>
          <w:p w14:paraId="27E8AF2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цели</w:t>
            </w:r>
          </w:p>
        </w:tc>
        <w:tc>
          <w:tcPr>
            <w:tcW w:w="2126" w:type="dxa"/>
            <w:vMerge w:val="restart"/>
            <w:tcBorders>
              <w:top w:val="single" w:sz="4" w:space="0" w:color="auto"/>
              <w:left w:val="single" w:sz="4" w:space="0" w:color="auto"/>
              <w:right w:val="single" w:sz="4" w:space="0" w:color="auto"/>
            </w:tcBorders>
          </w:tcPr>
          <w:p w14:paraId="24946E1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Наименование целевого индикатора</w:t>
            </w:r>
          </w:p>
        </w:tc>
        <w:tc>
          <w:tcPr>
            <w:tcW w:w="992" w:type="dxa"/>
            <w:vMerge w:val="restart"/>
            <w:tcBorders>
              <w:top w:val="single" w:sz="4" w:space="0" w:color="auto"/>
              <w:left w:val="single" w:sz="4" w:space="0" w:color="auto"/>
              <w:right w:val="single" w:sz="4" w:space="0" w:color="auto"/>
            </w:tcBorders>
          </w:tcPr>
          <w:p w14:paraId="6D4F688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Ед. измерен</w:t>
            </w:r>
          </w:p>
          <w:p w14:paraId="1A69E18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ия</w:t>
            </w:r>
          </w:p>
        </w:tc>
        <w:tc>
          <w:tcPr>
            <w:tcW w:w="993" w:type="dxa"/>
            <w:vMerge w:val="restart"/>
            <w:tcBorders>
              <w:top w:val="single" w:sz="4" w:space="0" w:color="auto"/>
              <w:left w:val="single" w:sz="4" w:space="0" w:color="auto"/>
              <w:right w:val="single" w:sz="4" w:space="0" w:color="auto"/>
            </w:tcBorders>
          </w:tcPr>
          <w:p w14:paraId="6AFDD3D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 xml:space="preserve">Значение весового </w:t>
            </w:r>
          </w:p>
          <w:p w14:paraId="26B4596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коэффициент</w:t>
            </w:r>
          </w:p>
          <w:p w14:paraId="6FD6F27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а целевого индикатора</w:t>
            </w:r>
          </w:p>
        </w:tc>
        <w:tc>
          <w:tcPr>
            <w:tcW w:w="7371" w:type="dxa"/>
            <w:gridSpan w:val="12"/>
            <w:tcBorders>
              <w:top w:val="single" w:sz="4" w:space="0" w:color="auto"/>
              <w:left w:val="single" w:sz="4" w:space="0" w:color="auto"/>
              <w:bottom w:val="single" w:sz="4" w:space="0" w:color="auto"/>
              <w:right w:val="single" w:sz="4" w:space="0" w:color="auto"/>
            </w:tcBorders>
          </w:tcPr>
          <w:p w14:paraId="24210A4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Значение целевого индикатора</w:t>
            </w:r>
            <w:r w:rsidRPr="004A0104">
              <w:rPr>
                <w:rFonts w:ascii="Times New Roman" w:hAnsi="Times New Roman" w:cs="Times New Roman"/>
              </w:rPr>
              <w:tab/>
            </w:r>
          </w:p>
        </w:tc>
        <w:tc>
          <w:tcPr>
            <w:tcW w:w="991" w:type="dxa"/>
            <w:vMerge w:val="restart"/>
            <w:tcBorders>
              <w:top w:val="single" w:sz="4" w:space="0" w:color="auto"/>
              <w:left w:val="single" w:sz="4" w:space="0" w:color="auto"/>
              <w:right w:val="single" w:sz="4" w:space="0" w:color="auto"/>
            </w:tcBorders>
          </w:tcPr>
          <w:p w14:paraId="229475F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Примечание</w:t>
            </w:r>
          </w:p>
        </w:tc>
      </w:tr>
      <w:tr w:rsidR="004A0104" w:rsidRPr="004A0104" w14:paraId="673F7067" w14:textId="77777777" w:rsidTr="002A6DAE">
        <w:trPr>
          <w:tblCellSpacing w:w="5" w:type="nil"/>
        </w:trPr>
        <w:tc>
          <w:tcPr>
            <w:tcW w:w="2472" w:type="dxa"/>
            <w:vMerge/>
            <w:tcBorders>
              <w:left w:val="single" w:sz="4" w:space="0" w:color="auto"/>
              <w:right w:val="single" w:sz="4" w:space="0" w:color="auto"/>
            </w:tcBorders>
          </w:tcPr>
          <w:p w14:paraId="58367F1D" w14:textId="77777777" w:rsidR="004A0104" w:rsidRPr="004A0104" w:rsidRDefault="004A0104" w:rsidP="002A6DAE">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tcPr>
          <w:p w14:paraId="3DB7535A" w14:textId="77777777" w:rsidR="004A0104" w:rsidRPr="004A0104" w:rsidRDefault="004A0104" w:rsidP="002A6DAE">
            <w:pPr>
              <w:pStyle w:val="ConsPlusCell"/>
              <w:rPr>
                <w:rFonts w:ascii="Times New Roman" w:hAnsi="Times New Roman" w:cs="Times New Roman"/>
              </w:rPr>
            </w:pPr>
          </w:p>
        </w:tc>
        <w:tc>
          <w:tcPr>
            <w:tcW w:w="992" w:type="dxa"/>
            <w:vMerge/>
            <w:tcBorders>
              <w:left w:val="single" w:sz="4" w:space="0" w:color="auto"/>
              <w:right w:val="single" w:sz="4" w:space="0" w:color="auto"/>
            </w:tcBorders>
          </w:tcPr>
          <w:p w14:paraId="3D05790A" w14:textId="77777777" w:rsidR="004A0104" w:rsidRPr="004A0104" w:rsidRDefault="004A0104" w:rsidP="002A6DAE">
            <w:pPr>
              <w:pStyle w:val="ConsPlusCell"/>
              <w:jc w:val="center"/>
              <w:rPr>
                <w:rFonts w:ascii="Times New Roman" w:hAnsi="Times New Roman" w:cs="Times New Roman"/>
              </w:rPr>
            </w:pPr>
          </w:p>
        </w:tc>
        <w:tc>
          <w:tcPr>
            <w:tcW w:w="993" w:type="dxa"/>
            <w:vMerge/>
            <w:tcBorders>
              <w:left w:val="single" w:sz="4" w:space="0" w:color="auto"/>
              <w:right w:val="single" w:sz="4" w:space="0" w:color="auto"/>
            </w:tcBorders>
          </w:tcPr>
          <w:p w14:paraId="16014A34" w14:textId="77777777" w:rsidR="004A0104" w:rsidRPr="004A0104" w:rsidRDefault="004A0104" w:rsidP="002A6DAE">
            <w:pPr>
              <w:pStyle w:val="ConsPlusCell"/>
              <w:jc w:val="center"/>
              <w:rPr>
                <w:rFonts w:ascii="Times New Roman" w:hAnsi="Times New Roman" w:cs="Times New Roman"/>
              </w:rPr>
            </w:pPr>
          </w:p>
        </w:tc>
        <w:tc>
          <w:tcPr>
            <w:tcW w:w="7371" w:type="dxa"/>
            <w:gridSpan w:val="12"/>
            <w:tcBorders>
              <w:left w:val="single" w:sz="4" w:space="0" w:color="auto"/>
              <w:bottom w:val="single" w:sz="4" w:space="0" w:color="auto"/>
              <w:right w:val="single" w:sz="4" w:space="0" w:color="auto"/>
            </w:tcBorders>
          </w:tcPr>
          <w:p w14:paraId="4A88710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в том числе по годам</w:t>
            </w:r>
          </w:p>
        </w:tc>
        <w:tc>
          <w:tcPr>
            <w:tcW w:w="991" w:type="dxa"/>
            <w:vMerge/>
            <w:tcBorders>
              <w:left w:val="single" w:sz="4" w:space="0" w:color="auto"/>
              <w:bottom w:val="single" w:sz="4" w:space="0" w:color="auto"/>
              <w:right w:val="single" w:sz="4" w:space="0" w:color="auto"/>
            </w:tcBorders>
          </w:tcPr>
          <w:p w14:paraId="6F63EB1B" w14:textId="77777777" w:rsidR="004A0104" w:rsidRPr="004A0104" w:rsidRDefault="004A0104" w:rsidP="002A6DAE">
            <w:pPr>
              <w:pStyle w:val="ConsPlusCell"/>
              <w:rPr>
                <w:rFonts w:ascii="Times New Roman" w:hAnsi="Times New Roman" w:cs="Times New Roman"/>
              </w:rPr>
            </w:pPr>
          </w:p>
        </w:tc>
      </w:tr>
      <w:tr w:rsidR="004A0104" w:rsidRPr="004A0104" w14:paraId="402D386E" w14:textId="77777777" w:rsidTr="002A6DAE">
        <w:trPr>
          <w:gridAfter w:val="1"/>
          <w:wAfter w:w="991" w:type="dxa"/>
          <w:trHeight w:val="1650"/>
          <w:tblCellSpacing w:w="5" w:type="nil"/>
        </w:trPr>
        <w:tc>
          <w:tcPr>
            <w:tcW w:w="2472" w:type="dxa"/>
            <w:vMerge/>
            <w:tcBorders>
              <w:left w:val="single" w:sz="4" w:space="0" w:color="auto"/>
              <w:right w:val="single" w:sz="4" w:space="0" w:color="auto"/>
            </w:tcBorders>
          </w:tcPr>
          <w:p w14:paraId="07C81A87" w14:textId="77777777" w:rsidR="004A0104" w:rsidRPr="004A0104" w:rsidRDefault="004A0104" w:rsidP="002A6DAE">
            <w:pPr>
              <w:pStyle w:val="ConsPlusCell"/>
              <w:jc w:val="center"/>
              <w:rPr>
                <w:rFonts w:ascii="Times New Roman" w:hAnsi="Times New Roman" w:cs="Times New Roman"/>
              </w:rPr>
            </w:pPr>
          </w:p>
        </w:tc>
        <w:tc>
          <w:tcPr>
            <w:tcW w:w="2126" w:type="dxa"/>
            <w:vMerge/>
            <w:tcBorders>
              <w:left w:val="single" w:sz="4" w:space="0" w:color="auto"/>
              <w:right w:val="single" w:sz="4" w:space="0" w:color="auto"/>
            </w:tcBorders>
          </w:tcPr>
          <w:p w14:paraId="22AE713B" w14:textId="77777777" w:rsidR="004A0104" w:rsidRPr="004A0104" w:rsidRDefault="004A0104" w:rsidP="002A6DAE">
            <w:pPr>
              <w:pStyle w:val="ConsPlusCell"/>
              <w:rPr>
                <w:rFonts w:ascii="Times New Roman" w:hAnsi="Times New Roman" w:cs="Times New Roman"/>
              </w:rPr>
            </w:pPr>
          </w:p>
        </w:tc>
        <w:tc>
          <w:tcPr>
            <w:tcW w:w="992" w:type="dxa"/>
            <w:vMerge/>
            <w:tcBorders>
              <w:left w:val="single" w:sz="4" w:space="0" w:color="auto"/>
              <w:right w:val="single" w:sz="4" w:space="0" w:color="auto"/>
            </w:tcBorders>
          </w:tcPr>
          <w:p w14:paraId="193AA327" w14:textId="77777777" w:rsidR="004A0104" w:rsidRPr="004A0104" w:rsidRDefault="004A0104" w:rsidP="002A6DAE">
            <w:pPr>
              <w:pStyle w:val="ConsPlusCell"/>
              <w:jc w:val="center"/>
              <w:rPr>
                <w:rFonts w:ascii="Times New Roman" w:hAnsi="Times New Roman" w:cs="Times New Roman"/>
              </w:rPr>
            </w:pPr>
          </w:p>
        </w:tc>
        <w:tc>
          <w:tcPr>
            <w:tcW w:w="993" w:type="dxa"/>
            <w:vMerge/>
            <w:tcBorders>
              <w:left w:val="single" w:sz="4" w:space="0" w:color="auto"/>
              <w:right w:val="single" w:sz="4" w:space="0" w:color="auto"/>
            </w:tcBorders>
          </w:tcPr>
          <w:p w14:paraId="7991C3EA" w14:textId="77777777" w:rsidR="004A0104" w:rsidRPr="004A0104" w:rsidRDefault="004A0104" w:rsidP="002A6DAE">
            <w:pPr>
              <w:pStyle w:val="ConsPlusCell"/>
              <w:jc w:val="center"/>
              <w:rPr>
                <w:rFonts w:ascii="Times New Roman" w:hAnsi="Times New Roman" w:cs="Times New Roman"/>
              </w:rPr>
            </w:pPr>
          </w:p>
        </w:tc>
        <w:tc>
          <w:tcPr>
            <w:tcW w:w="992" w:type="dxa"/>
            <w:vMerge w:val="restart"/>
            <w:tcBorders>
              <w:left w:val="single" w:sz="4" w:space="0" w:color="auto"/>
              <w:right w:val="single" w:sz="4" w:space="0" w:color="auto"/>
            </w:tcBorders>
          </w:tcPr>
          <w:p w14:paraId="6815E36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На очередной 2022 год</w:t>
            </w:r>
          </w:p>
        </w:tc>
        <w:tc>
          <w:tcPr>
            <w:tcW w:w="3402" w:type="dxa"/>
            <w:gridSpan w:val="7"/>
            <w:tcBorders>
              <w:left w:val="single" w:sz="4" w:space="0" w:color="auto"/>
              <w:right w:val="single" w:sz="4" w:space="0" w:color="auto"/>
            </w:tcBorders>
          </w:tcPr>
          <w:p w14:paraId="2AC239A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На 2022 год</w:t>
            </w:r>
          </w:p>
          <w:p w14:paraId="782A242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(в том числе поквартально)</w:t>
            </w:r>
          </w:p>
        </w:tc>
        <w:tc>
          <w:tcPr>
            <w:tcW w:w="992" w:type="dxa"/>
            <w:gridSpan w:val="2"/>
            <w:vMerge w:val="restart"/>
            <w:tcBorders>
              <w:left w:val="single" w:sz="4" w:space="0" w:color="auto"/>
              <w:right w:val="single" w:sz="4" w:space="0" w:color="auto"/>
            </w:tcBorders>
          </w:tcPr>
          <w:p w14:paraId="03B9519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2023 год</w:t>
            </w:r>
          </w:p>
        </w:tc>
        <w:tc>
          <w:tcPr>
            <w:tcW w:w="992" w:type="dxa"/>
            <w:vMerge w:val="restart"/>
            <w:tcBorders>
              <w:left w:val="single" w:sz="4" w:space="0" w:color="auto"/>
              <w:right w:val="single" w:sz="4" w:space="0" w:color="auto"/>
            </w:tcBorders>
          </w:tcPr>
          <w:p w14:paraId="777B157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2024 год</w:t>
            </w:r>
          </w:p>
        </w:tc>
        <w:tc>
          <w:tcPr>
            <w:tcW w:w="993" w:type="dxa"/>
            <w:vMerge w:val="restart"/>
            <w:tcBorders>
              <w:left w:val="single" w:sz="4" w:space="0" w:color="auto"/>
              <w:right w:val="single" w:sz="4" w:space="0" w:color="auto"/>
            </w:tcBorders>
          </w:tcPr>
          <w:p w14:paraId="47F2943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2025 год</w:t>
            </w:r>
          </w:p>
        </w:tc>
      </w:tr>
      <w:tr w:rsidR="004A0104" w:rsidRPr="004A0104" w14:paraId="23C1DEF3" w14:textId="77777777" w:rsidTr="002A6DAE">
        <w:trPr>
          <w:gridAfter w:val="1"/>
          <w:wAfter w:w="991" w:type="dxa"/>
          <w:trHeight w:val="1650"/>
          <w:tblCellSpacing w:w="5" w:type="nil"/>
        </w:trPr>
        <w:tc>
          <w:tcPr>
            <w:tcW w:w="2472" w:type="dxa"/>
            <w:vMerge/>
            <w:tcBorders>
              <w:left w:val="single" w:sz="4" w:space="0" w:color="auto"/>
              <w:bottom w:val="single" w:sz="4" w:space="0" w:color="auto"/>
              <w:right w:val="single" w:sz="4" w:space="0" w:color="auto"/>
            </w:tcBorders>
          </w:tcPr>
          <w:p w14:paraId="21DAB91E" w14:textId="77777777" w:rsidR="004A0104" w:rsidRPr="004A0104" w:rsidRDefault="004A0104" w:rsidP="002A6DAE">
            <w:pPr>
              <w:pStyle w:val="ConsPlusCell"/>
              <w:rPr>
                <w:rFonts w:ascii="Times New Roman" w:hAnsi="Times New Roman" w:cs="Times New Roman"/>
              </w:rPr>
            </w:pPr>
          </w:p>
        </w:tc>
        <w:tc>
          <w:tcPr>
            <w:tcW w:w="2126" w:type="dxa"/>
            <w:vMerge/>
            <w:tcBorders>
              <w:left w:val="single" w:sz="4" w:space="0" w:color="auto"/>
              <w:bottom w:val="single" w:sz="4" w:space="0" w:color="auto"/>
              <w:right w:val="single" w:sz="4" w:space="0" w:color="auto"/>
            </w:tcBorders>
          </w:tcPr>
          <w:p w14:paraId="5EFC6F9D" w14:textId="77777777" w:rsidR="004A0104" w:rsidRPr="004A0104" w:rsidRDefault="004A0104" w:rsidP="002A6DAE">
            <w:pPr>
              <w:pStyle w:val="ConsPlusCell"/>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14:paraId="1552D153" w14:textId="77777777" w:rsidR="004A0104" w:rsidRPr="004A0104" w:rsidRDefault="004A0104" w:rsidP="002A6DAE">
            <w:pPr>
              <w:pStyle w:val="ConsPlusCell"/>
              <w:rPr>
                <w:rFonts w:ascii="Times New Roman" w:hAnsi="Times New Roman" w:cs="Times New Roman"/>
              </w:rPr>
            </w:pPr>
          </w:p>
        </w:tc>
        <w:tc>
          <w:tcPr>
            <w:tcW w:w="993" w:type="dxa"/>
            <w:vMerge/>
            <w:tcBorders>
              <w:left w:val="single" w:sz="4" w:space="0" w:color="auto"/>
              <w:bottom w:val="single" w:sz="4" w:space="0" w:color="auto"/>
              <w:right w:val="single" w:sz="4" w:space="0" w:color="auto"/>
            </w:tcBorders>
          </w:tcPr>
          <w:p w14:paraId="25351739" w14:textId="77777777" w:rsidR="004A0104" w:rsidRPr="004A0104" w:rsidRDefault="004A0104" w:rsidP="002A6DAE">
            <w:pPr>
              <w:pStyle w:val="ConsPlusCel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14:paraId="00C8B6C9" w14:textId="77777777" w:rsidR="004A0104" w:rsidRPr="004A0104" w:rsidRDefault="004A0104" w:rsidP="002A6DAE">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F18DEA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851" w:type="dxa"/>
            <w:gridSpan w:val="2"/>
            <w:tcBorders>
              <w:top w:val="single" w:sz="4" w:space="0" w:color="auto"/>
              <w:left w:val="single" w:sz="4" w:space="0" w:color="auto"/>
              <w:bottom w:val="single" w:sz="4" w:space="0" w:color="auto"/>
              <w:right w:val="single" w:sz="4" w:space="0" w:color="auto"/>
            </w:tcBorders>
          </w:tcPr>
          <w:p w14:paraId="6822E89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w:t>
            </w:r>
          </w:p>
        </w:tc>
        <w:tc>
          <w:tcPr>
            <w:tcW w:w="850" w:type="dxa"/>
            <w:gridSpan w:val="2"/>
            <w:tcBorders>
              <w:top w:val="single" w:sz="4" w:space="0" w:color="auto"/>
              <w:left w:val="single" w:sz="4" w:space="0" w:color="auto"/>
              <w:bottom w:val="single" w:sz="4" w:space="0" w:color="auto"/>
              <w:right w:val="single" w:sz="4" w:space="0" w:color="auto"/>
            </w:tcBorders>
          </w:tcPr>
          <w:p w14:paraId="1E41BD1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w:t>
            </w:r>
          </w:p>
        </w:tc>
        <w:tc>
          <w:tcPr>
            <w:tcW w:w="851" w:type="dxa"/>
            <w:gridSpan w:val="2"/>
            <w:tcBorders>
              <w:top w:val="single" w:sz="4" w:space="0" w:color="auto"/>
              <w:left w:val="single" w:sz="4" w:space="0" w:color="auto"/>
              <w:bottom w:val="single" w:sz="4" w:space="0" w:color="auto"/>
              <w:right w:val="single" w:sz="4" w:space="0" w:color="auto"/>
            </w:tcBorders>
          </w:tcPr>
          <w:p w14:paraId="5B00D20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2" w:type="dxa"/>
            <w:gridSpan w:val="2"/>
            <w:vMerge/>
            <w:tcBorders>
              <w:left w:val="single" w:sz="4" w:space="0" w:color="auto"/>
              <w:bottom w:val="single" w:sz="4" w:space="0" w:color="auto"/>
              <w:right w:val="single" w:sz="4" w:space="0" w:color="auto"/>
            </w:tcBorders>
          </w:tcPr>
          <w:p w14:paraId="498573B6" w14:textId="77777777" w:rsidR="004A0104" w:rsidRPr="004A0104" w:rsidRDefault="004A0104" w:rsidP="002A6DAE">
            <w:pPr>
              <w:pStyle w:val="ConsPlusCel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14:paraId="1FB4F6EB" w14:textId="77777777" w:rsidR="004A0104" w:rsidRPr="004A0104" w:rsidRDefault="004A0104" w:rsidP="002A6DAE">
            <w:pPr>
              <w:pStyle w:val="ConsPlusCell"/>
              <w:jc w:val="center"/>
              <w:rPr>
                <w:rFonts w:ascii="Times New Roman" w:hAnsi="Times New Roman" w:cs="Times New Roman"/>
              </w:rPr>
            </w:pPr>
          </w:p>
        </w:tc>
        <w:tc>
          <w:tcPr>
            <w:tcW w:w="993" w:type="dxa"/>
            <w:vMerge/>
            <w:tcBorders>
              <w:left w:val="single" w:sz="4" w:space="0" w:color="auto"/>
              <w:bottom w:val="single" w:sz="4" w:space="0" w:color="auto"/>
              <w:right w:val="single" w:sz="4" w:space="0" w:color="auto"/>
            </w:tcBorders>
          </w:tcPr>
          <w:p w14:paraId="7C715B20" w14:textId="77777777" w:rsidR="004A0104" w:rsidRPr="004A0104" w:rsidRDefault="004A0104" w:rsidP="002A6DAE">
            <w:pPr>
              <w:pStyle w:val="ConsPlusCell"/>
              <w:jc w:val="center"/>
              <w:rPr>
                <w:rFonts w:ascii="Times New Roman" w:hAnsi="Times New Roman" w:cs="Times New Roman"/>
              </w:rPr>
            </w:pPr>
          </w:p>
        </w:tc>
      </w:tr>
      <w:tr w:rsidR="004A0104" w:rsidRPr="004A0104" w14:paraId="20EA610F" w14:textId="77777777" w:rsidTr="002A6DAE">
        <w:trPr>
          <w:tblCellSpacing w:w="5" w:type="nil"/>
        </w:trPr>
        <w:tc>
          <w:tcPr>
            <w:tcW w:w="14945" w:type="dxa"/>
            <w:gridSpan w:val="17"/>
            <w:tcBorders>
              <w:top w:val="single" w:sz="4" w:space="0" w:color="auto"/>
              <w:left w:val="single" w:sz="4" w:space="0" w:color="auto"/>
              <w:bottom w:val="single" w:sz="4" w:space="0" w:color="auto"/>
              <w:right w:val="single" w:sz="4" w:space="0" w:color="auto"/>
            </w:tcBorders>
          </w:tcPr>
          <w:p w14:paraId="5F92E1B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Муниципальная программа «Комплексные меры профилактики наркомании в Куйбышевском муниципальном районе Новосибирской области на 2022-2025 годы»</w:t>
            </w:r>
          </w:p>
        </w:tc>
      </w:tr>
      <w:tr w:rsidR="004A0104" w:rsidRPr="004A0104" w14:paraId="684A2779" w14:textId="77777777" w:rsidTr="002A6DAE">
        <w:trPr>
          <w:trHeight w:val="818"/>
          <w:tblCellSpacing w:w="5" w:type="nil"/>
        </w:trPr>
        <w:tc>
          <w:tcPr>
            <w:tcW w:w="14945" w:type="dxa"/>
            <w:gridSpan w:val="17"/>
            <w:tcBorders>
              <w:top w:val="single" w:sz="4" w:space="0" w:color="auto"/>
              <w:left w:val="single" w:sz="4" w:space="0" w:color="auto"/>
              <w:bottom w:val="single" w:sz="4" w:space="0" w:color="auto"/>
              <w:right w:val="single" w:sz="4" w:space="0" w:color="auto"/>
            </w:tcBorders>
          </w:tcPr>
          <w:p w14:paraId="5A9A30AC" w14:textId="77777777" w:rsidR="004A0104" w:rsidRPr="004A0104" w:rsidRDefault="004A0104" w:rsidP="002A6DAE">
            <w:pPr>
              <w:pStyle w:val="ConsPlusCell"/>
              <w:rPr>
                <w:rFonts w:ascii="Times New Roman" w:hAnsi="Times New Roman" w:cs="Times New Roman"/>
                <w:color w:val="000000"/>
                <w:spacing w:val="7"/>
              </w:rPr>
            </w:pPr>
            <w:r w:rsidRPr="004A0104">
              <w:rPr>
                <w:rFonts w:ascii="Times New Roman" w:hAnsi="Times New Roman" w:cs="Times New Roman"/>
                <w:color w:val="000000"/>
                <w:spacing w:val="7"/>
              </w:rPr>
              <w:t>Цель: Создать условия для приостановления темпов роста и сокращения распространения наркомании на территории Куйбышевского муниципального района Новосибирской области</w:t>
            </w:r>
          </w:p>
        </w:tc>
      </w:tr>
      <w:tr w:rsidR="004A0104" w:rsidRPr="004A0104" w14:paraId="67CD2D62" w14:textId="77777777" w:rsidTr="002A6DAE">
        <w:trPr>
          <w:trHeight w:val="818"/>
          <w:tblCellSpacing w:w="5" w:type="nil"/>
        </w:trPr>
        <w:tc>
          <w:tcPr>
            <w:tcW w:w="2472" w:type="dxa"/>
            <w:vMerge w:val="restart"/>
            <w:tcBorders>
              <w:top w:val="single" w:sz="4" w:space="0" w:color="auto"/>
              <w:left w:val="single" w:sz="4" w:space="0" w:color="auto"/>
              <w:right w:val="single" w:sz="4" w:space="0" w:color="auto"/>
            </w:tcBorders>
          </w:tcPr>
          <w:p w14:paraId="7FD949DC" w14:textId="77777777" w:rsidR="004A0104" w:rsidRPr="004A0104" w:rsidRDefault="004A0104" w:rsidP="002A6DAE">
            <w:pPr>
              <w:jc w:val="both"/>
              <w:rPr>
                <w:sz w:val="20"/>
                <w:szCs w:val="20"/>
              </w:rPr>
            </w:pPr>
            <w:r w:rsidRPr="004A0104">
              <w:rPr>
                <w:sz w:val="20"/>
                <w:szCs w:val="20"/>
              </w:rPr>
              <w:t xml:space="preserve">Задача 1. </w:t>
            </w:r>
          </w:p>
          <w:p w14:paraId="4DF37542" w14:textId="77777777" w:rsidR="004A0104" w:rsidRPr="004A0104" w:rsidRDefault="004A0104" w:rsidP="002A6DAE">
            <w:pPr>
              <w:jc w:val="both"/>
              <w:rPr>
                <w:sz w:val="20"/>
                <w:szCs w:val="20"/>
              </w:rPr>
            </w:pPr>
            <w:r w:rsidRPr="004A0104">
              <w:rPr>
                <w:sz w:val="20"/>
                <w:szCs w:val="20"/>
              </w:rPr>
              <w:t xml:space="preserve">Осуществление комплексных профилактических мероприятий, </w:t>
            </w:r>
            <w:r w:rsidRPr="004A0104">
              <w:rPr>
                <w:sz w:val="20"/>
                <w:szCs w:val="20"/>
              </w:rPr>
              <w:lastRenderedPageBreak/>
              <w:t>направленных на улучшение ситуации в сфере наркомании и социально-негативных явлений на территории Куйбышевского муниципального района Новосибирской области</w:t>
            </w:r>
          </w:p>
          <w:p w14:paraId="0FE63407" w14:textId="77777777" w:rsidR="004A0104" w:rsidRPr="004A0104" w:rsidRDefault="004A0104" w:rsidP="002A6DAE">
            <w:pPr>
              <w:pStyle w:val="ConsPlusCell"/>
              <w:rPr>
                <w:rFonts w:ascii="Times New Roman" w:hAnsi="Times New Roman" w:cs="Times New Roman"/>
                <w:color w:val="000000"/>
                <w:spacing w:val="7"/>
              </w:rPr>
            </w:pPr>
          </w:p>
        </w:tc>
        <w:tc>
          <w:tcPr>
            <w:tcW w:w="2126" w:type="dxa"/>
            <w:tcBorders>
              <w:top w:val="single" w:sz="4" w:space="0" w:color="auto"/>
              <w:left w:val="single" w:sz="4" w:space="0" w:color="auto"/>
              <w:bottom w:val="single" w:sz="4" w:space="0" w:color="auto"/>
              <w:right w:val="single" w:sz="4" w:space="0" w:color="auto"/>
            </w:tcBorders>
          </w:tcPr>
          <w:p w14:paraId="0D66BC39" w14:textId="77777777" w:rsidR="004A0104" w:rsidRPr="004A0104" w:rsidRDefault="004A0104" w:rsidP="002A6DAE">
            <w:pPr>
              <w:pStyle w:val="aff6"/>
              <w:ind w:left="67"/>
              <w:jc w:val="both"/>
              <w:rPr>
                <w:sz w:val="20"/>
                <w:szCs w:val="20"/>
                <w:highlight w:val="yellow"/>
              </w:rPr>
            </w:pPr>
            <w:r w:rsidRPr="004A0104">
              <w:rPr>
                <w:sz w:val="20"/>
                <w:szCs w:val="20"/>
              </w:rPr>
              <w:lastRenderedPageBreak/>
              <w:t xml:space="preserve">количество участников мероприятий, направленных на профилактику </w:t>
            </w:r>
            <w:r w:rsidRPr="004A0104">
              <w:rPr>
                <w:sz w:val="20"/>
                <w:szCs w:val="20"/>
              </w:rPr>
              <w:lastRenderedPageBreak/>
              <w:t>наркомании и пропаганду здорового образа жизни, в рамках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394F9BB7"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lastRenderedPageBreak/>
              <w:t>человек</w:t>
            </w:r>
          </w:p>
        </w:tc>
        <w:tc>
          <w:tcPr>
            <w:tcW w:w="993" w:type="dxa"/>
            <w:tcBorders>
              <w:top w:val="single" w:sz="4" w:space="0" w:color="auto"/>
              <w:left w:val="single" w:sz="4" w:space="0" w:color="auto"/>
              <w:bottom w:val="single" w:sz="4" w:space="0" w:color="auto"/>
              <w:right w:val="single" w:sz="4" w:space="0" w:color="auto"/>
            </w:tcBorders>
          </w:tcPr>
          <w:p w14:paraId="3E15A07C" w14:textId="77777777" w:rsidR="004A0104" w:rsidRPr="004A0104" w:rsidRDefault="004A0104" w:rsidP="002A6DAE">
            <w:pPr>
              <w:pStyle w:val="ConsPlusNormal"/>
              <w:ind w:firstLine="0"/>
              <w:jc w:val="center"/>
              <w:rPr>
                <w:rFonts w:ascii="Times New Roman" w:hAnsi="Times New Roman" w:cs="Times New Roman"/>
                <w:highlight w:val="yellow"/>
              </w:rPr>
            </w:pPr>
            <w:r w:rsidRPr="004A0104">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tcPr>
          <w:p w14:paraId="5EBA8931"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26 520</w:t>
            </w:r>
          </w:p>
        </w:tc>
        <w:tc>
          <w:tcPr>
            <w:tcW w:w="878" w:type="dxa"/>
            <w:gridSpan w:val="2"/>
            <w:tcBorders>
              <w:top w:val="single" w:sz="4" w:space="0" w:color="auto"/>
              <w:left w:val="single" w:sz="4" w:space="0" w:color="auto"/>
              <w:bottom w:val="single" w:sz="4" w:space="0" w:color="auto"/>
              <w:right w:val="single" w:sz="4" w:space="0" w:color="auto"/>
            </w:tcBorders>
          </w:tcPr>
          <w:p w14:paraId="352DF5F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5 635</w:t>
            </w:r>
          </w:p>
        </w:tc>
        <w:tc>
          <w:tcPr>
            <w:tcW w:w="879" w:type="dxa"/>
            <w:gridSpan w:val="2"/>
            <w:tcBorders>
              <w:top w:val="single" w:sz="4" w:space="0" w:color="auto"/>
              <w:left w:val="single" w:sz="4" w:space="0" w:color="auto"/>
              <w:bottom w:val="single" w:sz="4" w:space="0" w:color="auto"/>
              <w:right w:val="single" w:sz="4" w:space="0" w:color="auto"/>
            </w:tcBorders>
          </w:tcPr>
          <w:p w14:paraId="3F41E46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7 880</w:t>
            </w:r>
          </w:p>
        </w:tc>
        <w:tc>
          <w:tcPr>
            <w:tcW w:w="879" w:type="dxa"/>
            <w:gridSpan w:val="2"/>
            <w:tcBorders>
              <w:top w:val="single" w:sz="4" w:space="0" w:color="auto"/>
              <w:left w:val="single" w:sz="4" w:space="0" w:color="auto"/>
              <w:bottom w:val="single" w:sz="4" w:space="0" w:color="auto"/>
              <w:right w:val="single" w:sz="4" w:space="0" w:color="auto"/>
            </w:tcBorders>
          </w:tcPr>
          <w:p w14:paraId="5DE48E9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5 320</w:t>
            </w:r>
          </w:p>
        </w:tc>
        <w:tc>
          <w:tcPr>
            <w:tcW w:w="879" w:type="dxa"/>
            <w:gridSpan w:val="2"/>
            <w:tcBorders>
              <w:top w:val="single" w:sz="4" w:space="0" w:color="auto"/>
              <w:left w:val="single" w:sz="4" w:space="0" w:color="auto"/>
              <w:bottom w:val="single" w:sz="4" w:space="0" w:color="auto"/>
              <w:right w:val="single" w:sz="4" w:space="0" w:color="auto"/>
            </w:tcBorders>
          </w:tcPr>
          <w:p w14:paraId="24405AF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7 685</w:t>
            </w:r>
          </w:p>
        </w:tc>
        <w:tc>
          <w:tcPr>
            <w:tcW w:w="879" w:type="dxa"/>
            <w:tcBorders>
              <w:top w:val="single" w:sz="4" w:space="0" w:color="auto"/>
              <w:left w:val="single" w:sz="4" w:space="0" w:color="auto"/>
              <w:bottom w:val="single" w:sz="4" w:space="0" w:color="auto"/>
              <w:right w:val="single" w:sz="4" w:space="0" w:color="auto"/>
            </w:tcBorders>
          </w:tcPr>
          <w:p w14:paraId="53EF144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26 730</w:t>
            </w:r>
          </w:p>
        </w:tc>
        <w:tc>
          <w:tcPr>
            <w:tcW w:w="992" w:type="dxa"/>
            <w:tcBorders>
              <w:top w:val="single" w:sz="4" w:space="0" w:color="auto"/>
              <w:left w:val="single" w:sz="4" w:space="0" w:color="auto"/>
              <w:bottom w:val="single" w:sz="4" w:space="0" w:color="auto"/>
              <w:right w:val="single" w:sz="4" w:space="0" w:color="auto"/>
            </w:tcBorders>
          </w:tcPr>
          <w:p w14:paraId="15E960A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26 920</w:t>
            </w:r>
          </w:p>
        </w:tc>
        <w:tc>
          <w:tcPr>
            <w:tcW w:w="993" w:type="dxa"/>
            <w:tcBorders>
              <w:top w:val="single" w:sz="4" w:space="0" w:color="auto"/>
              <w:left w:val="single" w:sz="4" w:space="0" w:color="auto"/>
              <w:bottom w:val="single" w:sz="4" w:space="0" w:color="auto"/>
              <w:right w:val="single" w:sz="4" w:space="0" w:color="auto"/>
            </w:tcBorders>
          </w:tcPr>
          <w:p w14:paraId="352E9CDF" w14:textId="77777777" w:rsidR="004A0104" w:rsidRPr="004A0104" w:rsidRDefault="004A0104" w:rsidP="002A6DAE">
            <w:pPr>
              <w:pStyle w:val="ConsPlusCell"/>
              <w:rPr>
                <w:rFonts w:ascii="Times New Roman" w:hAnsi="Times New Roman" w:cs="Times New Roman"/>
                <w:color w:val="000000"/>
                <w:spacing w:val="7"/>
              </w:rPr>
            </w:pPr>
            <w:r w:rsidRPr="004A0104">
              <w:rPr>
                <w:rFonts w:ascii="Times New Roman" w:hAnsi="Times New Roman" w:cs="Times New Roman"/>
                <w:color w:val="000000"/>
                <w:spacing w:val="7"/>
              </w:rPr>
              <w:t>27 230</w:t>
            </w:r>
          </w:p>
        </w:tc>
        <w:tc>
          <w:tcPr>
            <w:tcW w:w="991" w:type="dxa"/>
            <w:tcBorders>
              <w:top w:val="single" w:sz="4" w:space="0" w:color="auto"/>
              <w:left w:val="single" w:sz="4" w:space="0" w:color="auto"/>
              <w:bottom w:val="single" w:sz="4" w:space="0" w:color="auto"/>
              <w:right w:val="single" w:sz="4" w:space="0" w:color="auto"/>
            </w:tcBorders>
          </w:tcPr>
          <w:p w14:paraId="5844F08D" w14:textId="77777777" w:rsidR="004A0104" w:rsidRPr="004A0104" w:rsidRDefault="004A0104" w:rsidP="002A6DAE">
            <w:pPr>
              <w:pStyle w:val="ConsPlusCell"/>
              <w:rPr>
                <w:rFonts w:ascii="Times New Roman" w:hAnsi="Times New Roman" w:cs="Times New Roman"/>
                <w:color w:val="000000"/>
                <w:spacing w:val="7"/>
                <w:highlight w:val="yellow"/>
              </w:rPr>
            </w:pPr>
          </w:p>
        </w:tc>
      </w:tr>
      <w:tr w:rsidR="004A0104" w:rsidRPr="004A0104" w14:paraId="49854A7C" w14:textId="77777777" w:rsidTr="002A6DAE">
        <w:trPr>
          <w:trHeight w:val="818"/>
          <w:tblCellSpacing w:w="5" w:type="nil"/>
        </w:trPr>
        <w:tc>
          <w:tcPr>
            <w:tcW w:w="2472" w:type="dxa"/>
            <w:vMerge/>
            <w:tcBorders>
              <w:left w:val="single" w:sz="4" w:space="0" w:color="auto"/>
              <w:bottom w:val="single" w:sz="4" w:space="0" w:color="auto"/>
              <w:right w:val="single" w:sz="4" w:space="0" w:color="auto"/>
            </w:tcBorders>
          </w:tcPr>
          <w:p w14:paraId="4552F27A" w14:textId="77777777" w:rsidR="004A0104" w:rsidRPr="004A0104" w:rsidRDefault="004A0104" w:rsidP="002A6DAE">
            <w:pPr>
              <w:pStyle w:val="ConsPlusCell"/>
              <w:rPr>
                <w:rFonts w:ascii="Times New Roman" w:hAnsi="Times New Roman" w:cs="Times New Roman"/>
                <w:color w:val="000000"/>
                <w:spacing w:val="7"/>
              </w:rPr>
            </w:pPr>
          </w:p>
        </w:tc>
        <w:tc>
          <w:tcPr>
            <w:tcW w:w="2126" w:type="dxa"/>
            <w:tcBorders>
              <w:top w:val="single" w:sz="4" w:space="0" w:color="auto"/>
              <w:left w:val="single" w:sz="4" w:space="0" w:color="auto"/>
              <w:bottom w:val="single" w:sz="4" w:space="0" w:color="auto"/>
              <w:right w:val="single" w:sz="4" w:space="0" w:color="auto"/>
            </w:tcBorders>
          </w:tcPr>
          <w:p w14:paraId="1A2CFF0D" w14:textId="77777777" w:rsidR="004A0104" w:rsidRPr="004A0104" w:rsidRDefault="004A0104" w:rsidP="002A6DAE">
            <w:pPr>
              <w:pStyle w:val="aff6"/>
              <w:ind w:left="67"/>
              <w:jc w:val="both"/>
              <w:rPr>
                <w:sz w:val="20"/>
                <w:szCs w:val="20"/>
                <w:highlight w:val="yellow"/>
              </w:rPr>
            </w:pPr>
            <w:r w:rsidRPr="004A0104">
              <w:rPr>
                <w:sz w:val="20"/>
                <w:szCs w:val="20"/>
              </w:rPr>
              <w:t>количество информационных материалов антинаркотической направленности</w:t>
            </w:r>
          </w:p>
        </w:tc>
        <w:tc>
          <w:tcPr>
            <w:tcW w:w="992" w:type="dxa"/>
            <w:tcBorders>
              <w:top w:val="single" w:sz="4" w:space="0" w:color="auto"/>
              <w:left w:val="single" w:sz="4" w:space="0" w:color="auto"/>
              <w:bottom w:val="single" w:sz="4" w:space="0" w:color="auto"/>
              <w:right w:val="single" w:sz="4" w:space="0" w:color="auto"/>
            </w:tcBorders>
          </w:tcPr>
          <w:p w14:paraId="4B414933"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штук</w:t>
            </w:r>
          </w:p>
        </w:tc>
        <w:tc>
          <w:tcPr>
            <w:tcW w:w="993" w:type="dxa"/>
            <w:tcBorders>
              <w:top w:val="single" w:sz="4" w:space="0" w:color="auto"/>
              <w:left w:val="single" w:sz="4" w:space="0" w:color="auto"/>
              <w:bottom w:val="single" w:sz="4" w:space="0" w:color="auto"/>
              <w:right w:val="single" w:sz="4" w:space="0" w:color="auto"/>
            </w:tcBorders>
          </w:tcPr>
          <w:p w14:paraId="22A1FB34" w14:textId="77777777" w:rsidR="004A0104" w:rsidRPr="004A0104" w:rsidRDefault="004A0104" w:rsidP="002A6DAE">
            <w:pPr>
              <w:pStyle w:val="ConsPlusNormal"/>
              <w:ind w:left="34" w:hanging="34"/>
              <w:jc w:val="center"/>
              <w:rPr>
                <w:rFonts w:ascii="Times New Roman" w:hAnsi="Times New Roman" w:cs="Times New Roman"/>
              </w:rPr>
            </w:pPr>
            <w:r w:rsidRPr="004A0104">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tcPr>
          <w:p w14:paraId="3B2EACEB" w14:textId="77777777" w:rsidR="004A0104" w:rsidRPr="004A0104" w:rsidRDefault="004A0104" w:rsidP="002A6DAE">
            <w:pPr>
              <w:pStyle w:val="ConsPlusNormal"/>
              <w:ind w:left="34" w:hanging="34"/>
              <w:jc w:val="center"/>
              <w:rPr>
                <w:rFonts w:ascii="Times New Roman" w:hAnsi="Times New Roman" w:cs="Times New Roman"/>
                <w:lang w:val="en-US"/>
              </w:rPr>
            </w:pPr>
            <w:r w:rsidRPr="004A0104">
              <w:rPr>
                <w:rFonts w:ascii="Times New Roman" w:hAnsi="Times New Roman" w:cs="Times New Roman"/>
              </w:rPr>
              <w:t>5 903</w:t>
            </w:r>
          </w:p>
        </w:tc>
        <w:tc>
          <w:tcPr>
            <w:tcW w:w="878" w:type="dxa"/>
            <w:gridSpan w:val="2"/>
            <w:tcBorders>
              <w:top w:val="single" w:sz="4" w:space="0" w:color="auto"/>
              <w:left w:val="single" w:sz="4" w:space="0" w:color="auto"/>
              <w:bottom w:val="single" w:sz="4" w:space="0" w:color="auto"/>
              <w:right w:val="single" w:sz="4" w:space="0" w:color="auto"/>
            </w:tcBorders>
          </w:tcPr>
          <w:p w14:paraId="08AC819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5 078</w:t>
            </w:r>
          </w:p>
        </w:tc>
        <w:tc>
          <w:tcPr>
            <w:tcW w:w="879" w:type="dxa"/>
            <w:gridSpan w:val="2"/>
            <w:tcBorders>
              <w:top w:val="single" w:sz="4" w:space="0" w:color="auto"/>
              <w:left w:val="single" w:sz="4" w:space="0" w:color="auto"/>
              <w:bottom w:val="single" w:sz="4" w:space="0" w:color="auto"/>
              <w:right w:val="single" w:sz="4" w:space="0" w:color="auto"/>
            </w:tcBorders>
          </w:tcPr>
          <w:p w14:paraId="5CF4965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275</w:t>
            </w:r>
          </w:p>
        </w:tc>
        <w:tc>
          <w:tcPr>
            <w:tcW w:w="879" w:type="dxa"/>
            <w:gridSpan w:val="2"/>
            <w:tcBorders>
              <w:top w:val="single" w:sz="4" w:space="0" w:color="auto"/>
              <w:left w:val="single" w:sz="4" w:space="0" w:color="auto"/>
              <w:bottom w:val="single" w:sz="4" w:space="0" w:color="auto"/>
              <w:right w:val="single" w:sz="4" w:space="0" w:color="auto"/>
            </w:tcBorders>
          </w:tcPr>
          <w:p w14:paraId="2E382D3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275</w:t>
            </w:r>
          </w:p>
        </w:tc>
        <w:tc>
          <w:tcPr>
            <w:tcW w:w="879" w:type="dxa"/>
            <w:gridSpan w:val="2"/>
            <w:tcBorders>
              <w:top w:val="single" w:sz="4" w:space="0" w:color="auto"/>
              <w:left w:val="single" w:sz="4" w:space="0" w:color="auto"/>
              <w:bottom w:val="single" w:sz="4" w:space="0" w:color="auto"/>
              <w:right w:val="single" w:sz="4" w:space="0" w:color="auto"/>
            </w:tcBorders>
          </w:tcPr>
          <w:p w14:paraId="3C2B9E3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275</w:t>
            </w:r>
          </w:p>
        </w:tc>
        <w:tc>
          <w:tcPr>
            <w:tcW w:w="879" w:type="dxa"/>
            <w:tcBorders>
              <w:top w:val="single" w:sz="4" w:space="0" w:color="auto"/>
              <w:left w:val="single" w:sz="4" w:space="0" w:color="auto"/>
              <w:bottom w:val="single" w:sz="4" w:space="0" w:color="auto"/>
              <w:right w:val="single" w:sz="4" w:space="0" w:color="auto"/>
            </w:tcBorders>
          </w:tcPr>
          <w:p w14:paraId="7061EB9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6 163</w:t>
            </w:r>
          </w:p>
        </w:tc>
        <w:tc>
          <w:tcPr>
            <w:tcW w:w="992" w:type="dxa"/>
            <w:tcBorders>
              <w:top w:val="single" w:sz="4" w:space="0" w:color="auto"/>
              <w:left w:val="single" w:sz="4" w:space="0" w:color="auto"/>
              <w:bottom w:val="single" w:sz="4" w:space="0" w:color="auto"/>
              <w:right w:val="single" w:sz="4" w:space="0" w:color="auto"/>
            </w:tcBorders>
          </w:tcPr>
          <w:p w14:paraId="7797D57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6 414</w:t>
            </w:r>
          </w:p>
        </w:tc>
        <w:tc>
          <w:tcPr>
            <w:tcW w:w="993" w:type="dxa"/>
            <w:tcBorders>
              <w:top w:val="single" w:sz="4" w:space="0" w:color="auto"/>
              <w:left w:val="single" w:sz="4" w:space="0" w:color="auto"/>
              <w:bottom w:val="single" w:sz="4" w:space="0" w:color="auto"/>
              <w:right w:val="single" w:sz="4" w:space="0" w:color="auto"/>
            </w:tcBorders>
          </w:tcPr>
          <w:p w14:paraId="16E65AA8" w14:textId="77777777" w:rsidR="004A0104" w:rsidRPr="004A0104" w:rsidRDefault="004A0104" w:rsidP="002A6DAE">
            <w:pPr>
              <w:pStyle w:val="ConsPlusCell"/>
              <w:rPr>
                <w:rFonts w:ascii="Times New Roman" w:hAnsi="Times New Roman" w:cs="Times New Roman"/>
                <w:color w:val="000000"/>
                <w:spacing w:val="7"/>
              </w:rPr>
            </w:pPr>
            <w:r w:rsidRPr="004A0104">
              <w:rPr>
                <w:rFonts w:ascii="Times New Roman" w:hAnsi="Times New Roman" w:cs="Times New Roman"/>
                <w:color w:val="000000"/>
                <w:spacing w:val="7"/>
              </w:rPr>
              <w:t>6 614</w:t>
            </w:r>
          </w:p>
        </w:tc>
        <w:tc>
          <w:tcPr>
            <w:tcW w:w="991" w:type="dxa"/>
            <w:tcBorders>
              <w:top w:val="single" w:sz="4" w:space="0" w:color="auto"/>
              <w:left w:val="single" w:sz="4" w:space="0" w:color="auto"/>
              <w:bottom w:val="single" w:sz="4" w:space="0" w:color="auto"/>
              <w:right w:val="single" w:sz="4" w:space="0" w:color="auto"/>
            </w:tcBorders>
          </w:tcPr>
          <w:p w14:paraId="1E3099B4" w14:textId="77777777" w:rsidR="004A0104" w:rsidRPr="004A0104" w:rsidRDefault="004A0104" w:rsidP="002A6DAE">
            <w:pPr>
              <w:pStyle w:val="ConsPlusCell"/>
              <w:rPr>
                <w:rFonts w:ascii="Times New Roman" w:hAnsi="Times New Roman" w:cs="Times New Roman"/>
                <w:color w:val="000000"/>
                <w:spacing w:val="7"/>
              </w:rPr>
            </w:pPr>
          </w:p>
        </w:tc>
      </w:tr>
      <w:tr w:rsidR="004A0104" w:rsidRPr="004A0104" w14:paraId="4204006B" w14:textId="77777777" w:rsidTr="002A6DAE">
        <w:trPr>
          <w:trHeight w:val="818"/>
          <w:tblCellSpacing w:w="5" w:type="nil"/>
        </w:trPr>
        <w:tc>
          <w:tcPr>
            <w:tcW w:w="2472" w:type="dxa"/>
            <w:vMerge w:val="restart"/>
            <w:tcBorders>
              <w:top w:val="single" w:sz="4" w:space="0" w:color="auto"/>
              <w:left w:val="single" w:sz="4" w:space="0" w:color="auto"/>
              <w:right w:val="single" w:sz="4" w:space="0" w:color="auto"/>
            </w:tcBorders>
          </w:tcPr>
          <w:p w14:paraId="19874473" w14:textId="77777777" w:rsidR="004A0104" w:rsidRPr="004A0104" w:rsidRDefault="004A0104" w:rsidP="002A6DAE">
            <w:pPr>
              <w:jc w:val="both"/>
              <w:rPr>
                <w:sz w:val="20"/>
                <w:szCs w:val="20"/>
              </w:rPr>
            </w:pPr>
            <w:r w:rsidRPr="004A0104">
              <w:rPr>
                <w:sz w:val="20"/>
                <w:szCs w:val="20"/>
              </w:rPr>
              <w:t xml:space="preserve">Задача 2. </w:t>
            </w:r>
          </w:p>
          <w:p w14:paraId="7559BB9A" w14:textId="77777777" w:rsidR="004A0104" w:rsidRPr="004A0104" w:rsidRDefault="004A0104" w:rsidP="002A6DAE">
            <w:pPr>
              <w:jc w:val="both"/>
              <w:rPr>
                <w:sz w:val="20"/>
                <w:szCs w:val="20"/>
              </w:rPr>
            </w:pPr>
            <w:r w:rsidRPr="004A0104">
              <w:rPr>
                <w:rStyle w:val="211pt"/>
                <w:sz w:val="20"/>
                <w:szCs w:val="20"/>
              </w:rPr>
              <w:t>Раннее выявление лиц, потребляющих наркотические средства и психотропные вещества и лечение больных</w:t>
            </w:r>
          </w:p>
        </w:tc>
        <w:tc>
          <w:tcPr>
            <w:tcW w:w="2126" w:type="dxa"/>
            <w:tcBorders>
              <w:top w:val="single" w:sz="4" w:space="0" w:color="auto"/>
              <w:left w:val="single" w:sz="4" w:space="0" w:color="auto"/>
              <w:bottom w:val="single" w:sz="4" w:space="0" w:color="auto"/>
              <w:right w:val="single" w:sz="4" w:space="0" w:color="auto"/>
            </w:tcBorders>
          </w:tcPr>
          <w:p w14:paraId="0E7EFC42" w14:textId="77777777" w:rsidR="004A0104" w:rsidRPr="004A0104" w:rsidRDefault="004A0104" w:rsidP="002A6DAE">
            <w:pPr>
              <w:pStyle w:val="aff6"/>
              <w:ind w:left="67"/>
              <w:jc w:val="both"/>
              <w:rPr>
                <w:sz w:val="20"/>
                <w:szCs w:val="20"/>
                <w:highlight w:val="yellow"/>
              </w:rPr>
            </w:pPr>
            <w:r w:rsidRPr="004A0104">
              <w:rPr>
                <w:sz w:val="20"/>
                <w:szCs w:val="20"/>
              </w:rPr>
              <w:t>количество впервые выявленных, в том числе на ранних этапах формирования наркотической зависимости, и поставленных на учет в отчетном периоде (первичная заболеваемость)</w:t>
            </w:r>
          </w:p>
        </w:tc>
        <w:tc>
          <w:tcPr>
            <w:tcW w:w="992" w:type="dxa"/>
            <w:tcBorders>
              <w:top w:val="single" w:sz="4" w:space="0" w:color="auto"/>
              <w:left w:val="single" w:sz="4" w:space="0" w:color="auto"/>
              <w:bottom w:val="single" w:sz="4" w:space="0" w:color="auto"/>
              <w:right w:val="single" w:sz="4" w:space="0" w:color="auto"/>
            </w:tcBorders>
          </w:tcPr>
          <w:p w14:paraId="38A02673" w14:textId="77777777" w:rsidR="004A0104" w:rsidRPr="004A0104" w:rsidRDefault="004A0104" w:rsidP="002A6DAE">
            <w:pPr>
              <w:jc w:val="center"/>
              <w:rPr>
                <w:sz w:val="20"/>
                <w:szCs w:val="20"/>
              </w:rPr>
            </w:pPr>
            <w:r w:rsidRPr="004A0104">
              <w:rPr>
                <w:sz w:val="20"/>
                <w:szCs w:val="20"/>
              </w:rPr>
              <w:t>человек</w:t>
            </w:r>
          </w:p>
        </w:tc>
        <w:tc>
          <w:tcPr>
            <w:tcW w:w="993" w:type="dxa"/>
            <w:tcBorders>
              <w:top w:val="single" w:sz="4" w:space="0" w:color="auto"/>
              <w:left w:val="single" w:sz="4" w:space="0" w:color="auto"/>
              <w:bottom w:val="single" w:sz="4" w:space="0" w:color="auto"/>
              <w:right w:val="single" w:sz="4" w:space="0" w:color="auto"/>
            </w:tcBorders>
          </w:tcPr>
          <w:p w14:paraId="72EFE5A3"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0,02</w:t>
            </w:r>
          </w:p>
        </w:tc>
        <w:tc>
          <w:tcPr>
            <w:tcW w:w="992" w:type="dxa"/>
            <w:tcBorders>
              <w:top w:val="single" w:sz="4" w:space="0" w:color="auto"/>
              <w:left w:val="single" w:sz="4" w:space="0" w:color="auto"/>
              <w:bottom w:val="single" w:sz="4" w:space="0" w:color="auto"/>
              <w:right w:val="single" w:sz="4" w:space="0" w:color="auto"/>
            </w:tcBorders>
          </w:tcPr>
          <w:p w14:paraId="78499293"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16</w:t>
            </w:r>
          </w:p>
        </w:tc>
        <w:tc>
          <w:tcPr>
            <w:tcW w:w="878" w:type="dxa"/>
            <w:gridSpan w:val="2"/>
            <w:tcBorders>
              <w:top w:val="single" w:sz="4" w:space="0" w:color="auto"/>
              <w:left w:val="single" w:sz="4" w:space="0" w:color="auto"/>
              <w:bottom w:val="single" w:sz="4" w:space="0" w:color="auto"/>
              <w:right w:val="single" w:sz="4" w:space="0" w:color="auto"/>
            </w:tcBorders>
          </w:tcPr>
          <w:p w14:paraId="3989150D"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top w:val="single" w:sz="4" w:space="0" w:color="auto"/>
              <w:left w:val="single" w:sz="4" w:space="0" w:color="auto"/>
              <w:bottom w:val="single" w:sz="4" w:space="0" w:color="auto"/>
              <w:right w:val="single" w:sz="4" w:space="0" w:color="auto"/>
            </w:tcBorders>
          </w:tcPr>
          <w:p w14:paraId="5AF9731B"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top w:val="single" w:sz="4" w:space="0" w:color="auto"/>
              <w:left w:val="single" w:sz="4" w:space="0" w:color="auto"/>
              <w:bottom w:val="single" w:sz="4" w:space="0" w:color="auto"/>
              <w:right w:val="single" w:sz="4" w:space="0" w:color="auto"/>
            </w:tcBorders>
          </w:tcPr>
          <w:p w14:paraId="2EC1B56A"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top w:val="single" w:sz="4" w:space="0" w:color="auto"/>
              <w:left w:val="single" w:sz="4" w:space="0" w:color="auto"/>
              <w:bottom w:val="single" w:sz="4" w:space="0" w:color="auto"/>
              <w:right w:val="single" w:sz="4" w:space="0" w:color="auto"/>
            </w:tcBorders>
          </w:tcPr>
          <w:p w14:paraId="58597ED8"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tcBorders>
              <w:top w:val="single" w:sz="4" w:space="0" w:color="auto"/>
              <w:left w:val="single" w:sz="4" w:space="0" w:color="auto"/>
              <w:bottom w:val="single" w:sz="4" w:space="0" w:color="auto"/>
              <w:right w:val="single" w:sz="4" w:space="0" w:color="auto"/>
            </w:tcBorders>
          </w:tcPr>
          <w:p w14:paraId="7C640E6A"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16</w:t>
            </w:r>
          </w:p>
        </w:tc>
        <w:tc>
          <w:tcPr>
            <w:tcW w:w="992" w:type="dxa"/>
            <w:tcBorders>
              <w:top w:val="single" w:sz="4" w:space="0" w:color="auto"/>
              <w:left w:val="single" w:sz="4" w:space="0" w:color="auto"/>
              <w:bottom w:val="single" w:sz="4" w:space="0" w:color="auto"/>
              <w:right w:val="single" w:sz="4" w:space="0" w:color="auto"/>
            </w:tcBorders>
          </w:tcPr>
          <w:p w14:paraId="2589F29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tcPr>
          <w:p w14:paraId="382B7A7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16</w:t>
            </w:r>
          </w:p>
        </w:tc>
        <w:tc>
          <w:tcPr>
            <w:tcW w:w="991" w:type="dxa"/>
            <w:tcBorders>
              <w:top w:val="single" w:sz="4" w:space="0" w:color="auto"/>
              <w:left w:val="single" w:sz="4" w:space="0" w:color="auto"/>
              <w:bottom w:val="single" w:sz="4" w:space="0" w:color="auto"/>
              <w:right w:val="single" w:sz="4" w:space="0" w:color="auto"/>
            </w:tcBorders>
          </w:tcPr>
          <w:p w14:paraId="7706269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Поквартальные данные по факту</w:t>
            </w:r>
          </w:p>
        </w:tc>
      </w:tr>
      <w:tr w:rsidR="004A0104" w:rsidRPr="004A0104" w14:paraId="55CB73B9" w14:textId="77777777" w:rsidTr="002A6DAE">
        <w:trPr>
          <w:trHeight w:val="818"/>
          <w:tblCellSpacing w:w="5" w:type="nil"/>
        </w:trPr>
        <w:tc>
          <w:tcPr>
            <w:tcW w:w="2472" w:type="dxa"/>
            <w:vMerge/>
            <w:tcBorders>
              <w:left w:val="single" w:sz="4" w:space="0" w:color="auto"/>
              <w:right w:val="single" w:sz="4" w:space="0" w:color="auto"/>
            </w:tcBorders>
          </w:tcPr>
          <w:p w14:paraId="2E90E94E" w14:textId="77777777" w:rsidR="004A0104" w:rsidRPr="004A0104" w:rsidRDefault="004A0104" w:rsidP="002A6DAE">
            <w:pPr>
              <w:pStyle w:val="ConsPlusCell"/>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08532669" w14:textId="77777777" w:rsidR="004A0104" w:rsidRPr="004A0104" w:rsidRDefault="004A0104" w:rsidP="002A6DAE">
            <w:pPr>
              <w:pStyle w:val="af7"/>
              <w:ind w:left="67"/>
              <w:jc w:val="both"/>
              <w:rPr>
                <w:sz w:val="20"/>
                <w:szCs w:val="20"/>
              </w:rPr>
            </w:pPr>
            <w:r w:rsidRPr="004A0104">
              <w:rPr>
                <w:sz w:val="20"/>
                <w:szCs w:val="20"/>
              </w:rPr>
              <w:t>число лиц, состоящих под наблюдением с диагнозом «наркомания»</w:t>
            </w:r>
          </w:p>
        </w:tc>
        <w:tc>
          <w:tcPr>
            <w:tcW w:w="992" w:type="dxa"/>
            <w:tcBorders>
              <w:top w:val="single" w:sz="4" w:space="0" w:color="auto"/>
              <w:left w:val="single" w:sz="4" w:space="0" w:color="auto"/>
              <w:bottom w:val="single" w:sz="4" w:space="0" w:color="auto"/>
              <w:right w:val="single" w:sz="4" w:space="0" w:color="auto"/>
            </w:tcBorders>
          </w:tcPr>
          <w:p w14:paraId="78F55226" w14:textId="77777777" w:rsidR="004A0104" w:rsidRPr="004A0104" w:rsidRDefault="004A0104" w:rsidP="002A6DAE">
            <w:pPr>
              <w:jc w:val="center"/>
              <w:rPr>
                <w:sz w:val="20"/>
                <w:szCs w:val="20"/>
              </w:rPr>
            </w:pPr>
            <w:r w:rsidRPr="004A0104">
              <w:rPr>
                <w:sz w:val="20"/>
                <w:szCs w:val="20"/>
              </w:rPr>
              <w:t>человек</w:t>
            </w:r>
          </w:p>
        </w:tc>
        <w:tc>
          <w:tcPr>
            <w:tcW w:w="993" w:type="dxa"/>
            <w:tcBorders>
              <w:top w:val="single" w:sz="4" w:space="0" w:color="auto"/>
              <w:left w:val="single" w:sz="4" w:space="0" w:color="auto"/>
              <w:bottom w:val="single" w:sz="4" w:space="0" w:color="auto"/>
              <w:right w:val="single" w:sz="4" w:space="0" w:color="auto"/>
            </w:tcBorders>
          </w:tcPr>
          <w:p w14:paraId="765D6AFF"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0,02</w:t>
            </w:r>
          </w:p>
        </w:tc>
        <w:tc>
          <w:tcPr>
            <w:tcW w:w="992" w:type="dxa"/>
            <w:tcBorders>
              <w:top w:val="single" w:sz="4" w:space="0" w:color="auto"/>
              <w:left w:val="single" w:sz="4" w:space="0" w:color="auto"/>
              <w:bottom w:val="single" w:sz="4" w:space="0" w:color="auto"/>
              <w:right w:val="single" w:sz="4" w:space="0" w:color="auto"/>
            </w:tcBorders>
          </w:tcPr>
          <w:p w14:paraId="78DEA7C1"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200</w:t>
            </w:r>
          </w:p>
        </w:tc>
        <w:tc>
          <w:tcPr>
            <w:tcW w:w="878" w:type="dxa"/>
            <w:gridSpan w:val="2"/>
            <w:tcBorders>
              <w:top w:val="single" w:sz="4" w:space="0" w:color="auto"/>
              <w:left w:val="single" w:sz="4" w:space="0" w:color="auto"/>
              <w:bottom w:val="single" w:sz="4" w:space="0" w:color="auto"/>
              <w:right w:val="single" w:sz="4" w:space="0" w:color="auto"/>
            </w:tcBorders>
          </w:tcPr>
          <w:p w14:paraId="10D67F57"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top w:val="single" w:sz="4" w:space="0" w:color="auto"/>
              <w:left w:val="single" w:sz="4" w:space="0" w:color="auto"/>
              <w:bottom w:val="single" w:sz="4" w:space="0" w:color="auto"/>
              <w:right w:val="single" w:sz="4" w:space="0" w:color="auto"/>
            </w:tcBorders>
          </w:tcPr>
          <w:p w14:paraId="0FDFF98F"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top w:val="single" w:sz="4" w:space="0" w:color="auto"/>
              <w:left w:val="single" w:sz="4" w:space="0" w:color="auto"/>
              <w:bottom w:val="single" w:sz="4" w:space="0" w:color="auto"/>
              <w:right w:val="single" w:sz="4" w:space="0" w:color="auto"/>
            </w:tcBorders>
          </w:tcPr>
          <w:p w14:paraId="1E75AB55"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top w:val="single" w:sz="4" w:space="0" w:color="auto"/>
              <w:left w:val="single" w:sz="4" w:space="0" w:color="auto"/>
              <w:bottom w:val="single" w:sz="4" w:space="0" w:color="auto"/>
              <w:right w:val="single" w:sz="4" w:space="0" w:color="auto"/>
            </w:tcBorders>
          </w:tcPr>
          <w:p w14:paraId="233AA131"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tcBorders>
              <w:top w:val="single" w:sz="4" w:space="0" w:color="auto"/>
              <w:left w:val="single" w:sz="4" w:space="0" w:color="auto"/>
              <w:bottom w:val="single" w:sz="4" w:space="0" w:color="auto"/>
              <w:right w:val="single" w:sz="4" w:space="0" w:color="auto"/>
            </w:tcBorders>
          </w:tcPr>
          <w:p w14:paraId="1B4688F4"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200</w:t>
            </w:r>
          </w:p>
        </w:tc>
        <w:tc>
          <w:tcPr>
            <w:tcW w:w="992" w:type="dxa"/>
            <w:tcBorders>
              <w:top w:val="single" w:sz="4" w:space="0" w:color="auto"/>
              <w:left w:val="single" w:sz="4" w:space="0" w:color="auto"/>
              <w:bottom w:val="single" w:sz="4" w:space="0" w:color="auto"/>
              <w:right w:val="single" w:sz="4" w:space="0" w:color="auto"/>
            </w:tcBorders>
          </w:tcPr>
          <w:p w14:paraId="7C00BC4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tcPr>
          <w:p w14:paraId="4344B0A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200</w:t>
            </w:r>
          </w:p>
        </w:tc>
        <w:tc>
          <w:tcPr>
            <w:tcW w:w="991" w:type="dxa"/>
            <w:tcBorders>
              <w:top w:val="single" w:sz="4" w:space="0" w:color="auto"/>
              <w:left w:val="single" w:sz="4" w:space="0" w:color="auto"/>
              <w:bottom w:val="single" w:sz="4" w:space="0" w:color="auto"/>
              <w:right w:val="single" w:sz="4" w:space="0" w:color="auto"/>
            </w:tcBorders>
          </w:tcPr>
          <w:p w14:paraId="3D392EF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Поквартальные данные по факту</w:t>
            </w:r>
          </w:p>
        </w:tc>
      </w:tr>
      <w:tr w:rsidR="004A0104" w:rsidRPr="004A0104" w14:paraId="01193FE5" w14:textId="77777777" w:rsidTr="002A6DAE">
        <w:trPr>
          <w:trHeight w:val="818"/>
          <w:tblCellSpacing w:w="5" w:type="nil"/>
        </w:trPr>
        <w:tc>
          <w:tcPr>
            <w:tcW w:w="2472" w:type="dxa"/>
            <w:vMerge/>
            <w:tcBorders>
              <w:left w:val="single" w:sz="4" w:space="0" w:color="auto"/>
              <w:bottom w:val="single" w:sz="4" w:space="0" w:color="auto"/>
              <w:right w:val="single" w:sz="4" w:space="0" w:color="auto"/>
            </w:tcBorders>
          </w:tcPr>
          <w:p w14:paraId="792370AC" w14:textId="77777777" w:rsidR="004A0104" w:rsidRPr="004A0104" w:rsidRDefault="004A0104" w:rsidP="002A6DAE">
            <w:pPr>
              <w:pStyle w:val="ConsPlusCell"/>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5FA668F9" w14:textId="77777777" w:rsidR="004A0104" w:rsidRPr="004A0104" w:rsidRDefault="004A0104" w:rsidP="002A6DAE">
            <w:pPr>
              <w:pStyle w:val="af7"/>
              <w:ind w:left="67"/>
              <w:jc w:val="both"/>
              <w:rPr>
                <w:sz w:val="20"/>
                <w:szCs w:val="20"/>
              </w:rPr>
            </w:pPr>
            <w:r w:rsidRPr="004A0104">
              <w:rPr>
                <w:sz w:val="20"/>
                <w:szCs w:val="20"/>
              </w:rPr>
              <w:t>количество лиц, прошедших лечение и реабилитацию</w:t>
            </w:r>
          </w:p>
        </w:tc>
        <w:tc>
          <w:tcPr>
            <w:tcW w:w="992" w:type="dxa"/>
            <w:tcBorders>
              <w:top w:val="single" w:sz="4" w:space="0" w:color="auto"/>
              <w:left w:val="single" w:sz="4" w:space="0" w:color="auto"/>
              <w:bottom w:val="single" w:sz="4" w:space="0" w:color="auto"/>
              <w:right w:val="single" w:sz="4" w:space="0" w:color="auto"/>
            </w:tcBorders>
          </w:tcPr>
          <w:p w14:paraId="0E160748" w14:textId="77777777" w:rsidR="004A0104" w:rsidRPr="004A0104" w:rsidRDefault="004A0104" w:rsidP="002A6DAE">
            <w:pPr>
              <w:jc w:val="center"/>
              <w:rPr>
                <w:sz w:val="20"/>
                <w:szCs w:val="20"/>
              </w:rPr>
            </w:pPr>
            <w:r w:rsidRPr="004A0104">
              <w:rPr>
                <w:sz w:val="20"/>
                <w:szCs w:val="20"/>
              </w:rPr>
              <w:t>человек</w:t>
            </w:r>
          </w:p>
        </w:tc>
        <w:tc>
          <w:tcPr>
            <w:tcW w:w="993" w:type="dxa"/>
            <w:tcBorders>
              <w:top w:val="single" w:sz="4" w:space="0" w:color="auto"/>
              <w:left w:val="single" w:sz="4" w:space="0" w:color="auto"/>
              <w:bottom w:val="single" w:sz="4" w:space="0" w:color="auto"/>
              <w:right w:val="single" w:sz="4" w:space="0" w:color="auto"/>
            </w:tcBorders>
          </w:tcPr>
          <w:p w14:paraId="7E21FB11"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0,02</w:t>
            </w:r>
          </w:p>
        </w:tc>
        <w:tc>
          <w:tcPr>
            <w:tcW w:w="992" w:type="dxa"/>
            <w:tcBorders>
              <w:top w:val="single" w:sz="4" w:space="0" w:color="auto"/>
              <w:left w:val="single" w:sz="4" w:space="0" w:color="auto"/>
              <w:bottom w:val="single" w:sz="4" w:space="0" w:color="auto"/>
              <w:right w:val="single" w:sz="4" w:space="0" w:color="auto"/>
            </w:tcBorders>
          </w:tcPr>
          <w:p w14:paraId="78A9B7EE"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14</w:t>
            </w:r>
          </w:p>
        </w:tc>
        <w:tc>
          <w:tcPr>
            <w:tcW w:w="878" w:type="dxa"/>
            <w:gridSpan w:val="2"/>
            <w:tcBorders>
              <w:top w:val="single" w:sz="4" w:space="0" w:color="auto"/>
              <w:left w:val="single" w:sz="4" w:space="0" w:color="auto"/>
              <w:bottom w:val="single" w:sz="4" w:space="0" w:color="auto"/>
              <w:right w:val="single" w:sz="4" w:space="0" w:color="auto"/>
            </w:tcBorders>
          </w:tcPr>
          <w:p w14:paraId="22020FF0"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top w:val="single" w:sz="4" w:space="0" w:color="auto"/>
              <w:left w:val="single" w:sz="4" w:space="0" w:color="auto"/>
              <w:bottom w:val="single" w:sz="4" w:space="0" w:color="auto"/>
              <w:right w:val="single" w:sz="4" w:space="0" w:color="auto"/>
            </w:tcBorders>
          </w:tcPr>
          <w:p w14:paraId="442A2202"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top w:val="single" w:sz="4" w:space="0" w:color="auto"/>
              <w:left w:val="single" w:sz="4" w:space="0" w:color="auto"/>
              <w:bottom w:val="single" w:sz="4" w:space="0" w:color="auto"/>
              <w:right w:val="single" w:sz="4" w:space="0" w:color="auto"/>
            </w:tcBorders>
          </w:tcPr>
          <w:p w14:paraId="1F678CEE"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top w:val="single" w:sz="4" w:space="0" w:color="auto"/>
              <w:left w:val="single" w:sz="4" w:space="0" w:color="auto"/>
              <w:bottom w:val="single" w:sz="4" w:space="0" w:color="auto"/>
              <w:right w:val="single" w:sz="4" w:space="0" w:color="auto"/>
            </w:tcBorders>
          </w:tcPr>
          <w:p w14:paraId="62965702"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tcBorders>
              <w:top w:val="single" w:sz="4" w:space="0" w:color="auto"/>
              <w:left w:val="single" w:sz="4" w:space="0" w:color="auto"/>
              <w:bottom w:val="single" w:sz="4" w:space="0" w:color="auto"/>
              <w:right w:val="single" w:sz="4" w:space="0" w:color="auto"/>
            </w:tcBorders>
          </w:tcPr>
          <w:p w14:paraId="3C94CBAE"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14</w:t>
            </w:r>
          </w:p>
        </w:tc>
        <w:tc>
          <w:tcPr>
            <w:tcW w:w="992" w:type="dxa"/>
            <w:tcBorders>
              <w:top w:val="single" w:sz="4" w:space="0" w:color="auto"/>
              <w:left w:val="single" w:sz="4" w:space="0" w:color="auto"/>
              <w:bottom w:val="single" w:sz="4" w:space="0" w:color="auto"/>
              <w:right w:val="single" w:sz="4" w:space="0" w:color="auto"/>
            </w:tcBorders>
          </w:tcPr>
          <w:p w14:paraId="3356B7E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14</w:t>
            </w:r>
          </w:p>
        </w:tc>
        <w:tc>
          <w:tcPr>
            <w:tcW w:w="993" w:type="dxa"/>
            <w:tcBorders>
              <w:top w:val="single" w:sz="4" w:space="0" w:color="auto"/>
              <w:left w:val="single" w:sz="4" w:space="0" w:color="auto"/>
              <w:bottom w:val="single" w:sz="4" w:space="0" w:color="auto"/>
              <w:right w:val="single" w:sz="4" w:space="0" w:color="auto"/>
            </w:tcBorders>
          </w:tcPr>
          <w:p w14:paraId="20D96BF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14</w:t>
            </w:r>
          </w:p>
        </w:tc>
        <w:tc>
          <w:tcPr>
            <w:tcW w:w="991" w:type="dxa"/>
            <w:tcBorders>
              <w:top w:val="single" w:sz="4" w:space="0" w:color="auto"/>
              <w:left w:val="single" w:sz="4" w:space="0" w:color="auto"/>
              <w:bottom w:val="single" w:sz="4" w:space="0" w:color="auto"/>
              <w:right w:val="single" w:sz="4" w:space="0" w:color="auto"/>
            </w:tcBorders>
          </w:tcPr>
          <w:p w14:paraId="500F96C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Поквартальные данные по факту</w:t>
            </w:r>
          </w:p>
        </w:tc>
      </w:tr>
      <w:tr w:rsidR="004A0104" w:rsidRPr="004A0104" w14:paraId="16989643" w14:textId="77777777" w:rsidTr="002A6DAE">
        <w:trPr>
          <w:tblCellSpacing w:w="5" w:type="nil"/>
        </w:trPr>
        <w:tc>
          <w:tcPr>
            <w:tcW w:w="2472" w:type="dxa"/>
            <w:vMerge w:val="restart"/>
            <w:tcBorders>
              <w:left w:val="single" w:sz="4" w:space="0" w:color="auto"/>
              <w:right w:val="single" w:sz="4" w:space="0" w:color="auto"/>
            </w:tcBorders>
          </w:tcPr>
          <w:p w14:paraId="40B4EC9D" w14:textId="77777777" w:rsidR="004A0104" w:rsidRPr="004A0104" w:rsidRDefault="004A0104" w:rsidP="002A6DAE">
            <w:pPr>
              <w:pStyle w:val="ConsPlusCell"/>
              <w:jc w:val="both"/>
              <w:rPr>
                <w:rFonts w:ascii="Times New Roman" w:hAnsi="Times New Roman" w:cs="Times New Roman"/>
              </w:rPr>
            </w:pPr>
            <w:r w:rsidRPr="004A0104">
              <w:rPr>
                <w:rFonts w:ascii="Times New Roman" w:hAnsi="Times New Roman" w:cs="Times New Roman"/>
              </w:rPr>
              <w:t xml:space="preserve">Задача 3. </w:t>
            </w:r>
          </w:p>
          <w:p w14:paraId="77E61441" w14:textId="77777777" w:rsidR="004A0104" w:rsidRPr="004A0104" w:rsidRDefault="004A0104" w:rsidP="002A6DAE">
            <w:pPr>
              <w:pStyle w:val="ConsPlusCell"/>
              <w:jc w:val="both"/>
              <w:rPr>
                <w:rFonts w:ascii="Times New Roman" w:hAnsi="Times New Roman" w:cs="Times New Roman"/>
              </w:rPr>
            </w:pPr>
            <w:r w:rsidRPr="004A0104">
              <w:rPr>
                <w:rFonts w:ascii="Times New Roman" w:hAnsi="Times New Roman" w:cs="Times New Roman"/>
              </w:rPr>
              <w:t xml:space="preserve">Противодействие незаконному распространению наркотических средств и психотропных веществ на территории Куйбышевского </w:t>
            </w:r>
            <w:r w:rsidRPr="004A0104">
              <w:rPr>
                <w:rFonts w:ascii="Times New Roman" w:hAnsi="Times New Roman" w:cs="Times New Roman"/>
              </w:rPr>
              <w:lastRenderedPageBreak/>
              <w:t>муниципального района Новосибирской области</w:t>
            </w:r>
          </w:p>
        </w:tc>
        <w:tc>
          <w:tcPr>
            <w:tcW w:w="2126" w:type="dxa"/>
            <w:tcBorders>
              <w:left w:val="single" w:sz="4" w:space="0" w:color="auto"/>
              <w:bottom w:val="single" w:sz="4" w:space="0" w:color="auto"/>
              <w:right w:val="single" w:sz="4" w:space="0" w:color="auto"/>
            </w:tcBorders>
          </w:tcPr>
          <w:p w14:paraId="50A40962" w14:textId="77777777" w:rsidR="004A0104" w:rsidRPr="004A0104" w:rsidRDefault="004A0104" w:rsidP="002A6DAE">
            <w:pPr>
              <w:pStyle w:val="af7"/>
              <w:ind w:left="67"/>
              <w:jc w:val="both"/>
              <w:rPr>
                <w:sz w:val="20"/>
                <w:szCs w:val="20"/>
              </w:rPr>
            </w:pPr>
            <w:r w:rsidRPr="004A0104">
              <w:rPr>
                <w:sz w:val="20"/>
                <w:szCs w:val="20"/>
              </w:rPr>
              <w:lastRenderedPageBreak/>
              <w:t xml:space="preserve">доля административных правонарушений, совершенных гражданами в сфере незаконного оборота наркотических </w:t>
            </w:r>
            <w:r w:rsidRPr="004A0104">
              <w:rPr>
                <w:sz w:val="20"/>
                <w:szCs w:val="20"/>
              </w:rPr>
              <w:lastRenderedPageBreak/>
              <w:t>средств и психотропных веществ</w:t>
            </w:r>
          </w:p>
        </w:tc>
        <w:tc>
          <w:tcPr>
            <w:tcW w:w="992" w:type="dxa"/>
            <w:tcBorders>
              <w:left w:val="single" w:sz="4" w:space="0" w:color="auto"/>
              <w:bottom w:val="single" w:sz="4" w:space="0" w:color="auto"/>
              <w:right w:val="single" w:sz="4" w:space="0" w:color="auto"/>
            </w:tcBorders>
          </w:tcPr>
          <w:p w14:paraId="4008D389" w14:textId="77777777" w:rsidR="004A0104" w:rsidRPr="004A0104" w:rsidRDefault="004A0104" w:rsidP="002A6DAE">
            <w:pPr>
              <w:jc w:val="center"/>
              <w:rPr>
                <w:sz w:val="20"/>
                <w:szCs w:val="20"/>
              </w:rPr>
            </w:pPr>
            <w:r w:rsidRPr="004A0104">
              <w:rPr>
                <w:sz w:val="20"/>
                <w:szCs w:val="20"/>
              </w:rPr>
              <w:lastRenderedPageBreak/>
              <w:t>%</w:t>
            </w:r>
          </w:p>
        </w:tc>
        <w:tc>
          <w:tcPr>
            <w:tcW w:w="993" w:type="dxa"/>
            <w:tcBorders>
              <w:left w:val="single" w:sz="4" w:space="0" w:color="auto"/>
              <w:bottom w:val="single" w:sz="4" w:space="0" w:color="auto"/>
              <w:right w:val="single" w:sz="4" w:space="0" w:color="auto"/>
            </w:tcBorders>
          </w:tcPr>
          <w:p w14:paraId="2DA80DEE"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0,02</w:t>
            </w:r>
          </w:p>
        </w:tc>
        <w:tc>
          <w:tcPr>
            <w:tcW w:w="992" w:type="dxa"/>
            <w:tcBorders>
              <w:left w:val="single" w:sz="4" w:space="0" w:color="auto"/>
              <w:bottom w:val="single" w:sz="4" w:space="0" w:color="auto"/>
              <w:right w:val="single" w:sz="4" w:space="0" w:color="auto"/>
            </w:tcBorders>
          </w:tcPr>
          <w:p w14:paraId="232B312A"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2</w:t>
            </w:r>
          </w:p>
        </w:tc>
        <w:tc>
          <w:tcPr>
            <w:tcW w:w="878" w:type="dxa"/>
            <w:gridSpan w:val="2"/>
            <w:tcBorders>
              <w:left w:val="single" w:sz="4" w:space="0" w:color="auto"/>
              <w:bottom w:val="single" w:sz="4" w:space="0" w:color="auto"/>
              <w:right w:val="single" w:sz="4" w:space="0" w:color="auto"/>
            </w:tcBorders>
          </w:tcPr>
          <w:p w14:paraId="4B09D998"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left w:val="single" w:sz="4" w:space="0" w:color="auto"/>
              <w:bottom w:val="single" w:sz="4" w:space="0" w:color="auto"/>
              <w:right w:val="single" w:sz="4" w:space="0" w:color="auto"/>
            </w:tcBorders>
          </w:tcPr>
          <w:p w14:paraId="53ED850B"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left w:val="single" w:sz="4" w:space="0" w:color="auto"/>
              <w:bottom w:val="single" w:sz="4" w:space="0" w:color="auto"/>
              <w:right w:val="single" w:sz="4" w:space="0" w:color="auto"/>
            </w:tcBorders>
          </w:tcPr>
          <w:p w14:paraId="5A15D541"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left w:val="single" w:sz="4" w:space="0" w:color="auto"/>
              <w:bottom w:val="single" w:sz="4" w:space="0" w:color="auto"/>
              <w:right w:val="single" w:sz="4" w:space="0" w:color="auto"/>
            </w:tcBorders>
          </w:tcPr>
          <w:p w14:paraId="12A30BC9"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tcBorders>
              <w:left w:val="single" w:sz="4" w:space="0" w:color="auto"/>
              <w:bottom w:val="single" w:sz="4" w:space="0" w:color="auto"/>
              <w:right w:val="single" w:sz="4" w:space="0" w:color="auto"/>
            </w:tcBorders>
          </w:tcPr>
          <w:p w14:paraId="1407EA73"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2</w:t>
            </w:r>
          </w:p>
        </w:tc>
        <w:tc>
          <w:tcPr>
            <w:tcW w:w="992" w:type="dxa"/>
            <w:tcBorders>
              <w:left w:val="single" w:sz="4" w:space="0" w:color="auto"/>
              <w:bottom w:val="single" w:sz="4" w:space="0" w:color="auto"/>
              <w:right w:val="single" w:sz="4" w:space="0" w:color="auto"/>
            </w:tcBorders>
          </w:tcPr>
          <w:p w14:paraId="0EB9FBB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2</w:t>
            </w:r>
          </w:p>
        </w:tc>
        <w:tc>
          <w:tcPr>
            <w:tcW w:w="993" w:type="dxa"/>
            <w:tcBorders>
              <w:left w:val="single" w:sz="4" w:space="0" w:color="auto"/>
              <w:bottom w:val="single" w:sz="4" w:space="0" w:color="auto"/>
              <w:right w:val="single" w:sz="4" w:space="0" w:color="auto"/>
            </w:tcBorders>
          </w:tcPr>
          <w:p w14:paraId="0FFB8A2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2</w:t>
            </w:r>
          </w:p>
        </w:tc>
        <w:tc>
          <w:tcPr>
            <w:tcW w:w="991" w:type="dxa"/>
            <w:tcBorders>
              <w:left w:val="single" w:sz="4" w:space="0" w:color="auto"/>
              <w:bottom w:val="single" w:sz="4" w:space="0" w:color="auto"/>
              <w:right w:val="single" w:sz="4" w:space="0" w:color="auto"/>
            </w:tcBorders>
          </w:tcPr>
          <w:p w14:paraId="3FF0DE9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Поквартальные данные по факту</w:t>
            </w:r>
          </w:p>
        </w:tc>
      </w:tr>
      <w:tr w:rsidR="004A0104" w:rsidRPr="004A0104" w14:paraId="190D8F00" w14:textId="77777777" w:rsidTr="002A6DAE">
        <w:trPr>
          <w:trHeight w:val="1358"/>
          <w:tblCellSpacing w:w="5" w:type="nil"/>
        </w:trPr>
        <w:tc>
          <w:tcPr>
            <w:tcW w:w="2472" w:type="dxa"/>
            <w:vMerge/>
            <w:tcBorders>
              <w:left w:val="single" w:sz="4" w:space="0" w:color="auto"/>
              <w:bottom w:val="nil"/>
              <w:right w:val="single" w:sz="4" w:space="0" w:color="auto"/>
            </w:tcBorders>
          </w:tcPr>
          <w:p w14:paraId="76C9336C" w14:textId="77777777" w:rsidR="004A0104" w:rsidRPr="004A0104" w:rsidRDefault="004A0104" w:rsidP="002A6DAE">
            <w:pPr>
              <w:pStyle w:val="ConsPlusCell"/>
              <w:jc w:val="both"/>
              <w:rPr>
                <w:rFonts w:ascii="Times New Roman" w:hAnsi="Times New Roman" w:cs="Times New Roman"/>
              </w:rPr>
            </w:pPr>
          </w:p>
        </w:tc>
        <w:tc>
          <w:tcPr>
            <w:tcW w:w="2126" w:type="dxa"/>
            <w:tcBorders>
              <w:left w:val="single" w:sz="4" w:space="0" w:color="auto"/>
              <w:bottom w:val="single" w:sz="4" w:space="0" w:color="auto"/>
              <w:right w:val="single" w:sz="4" w:space="0" w:color="auto"/>
            </w:tcBorders>
          </w:tcPr>
          <w:p w14:paraId="1FC6A116" w14:textId="77777777" w:rsidR="004A0104" w:rsidRPr="004A0104" w:rsidRDefault="004A0104" w:rsidP="002A6DAE">
            <w:pPr>
              <w:pStyle w:val="af7"/>
              <w:ind w:left="67"/>
              <w:jc w:val="both"/>
              <w:rPr>
                <w:sz w:val="20"/>
                <w:szCs w:val="20"/>
              </w:rPr>
            </w:pPr>
            <w:r w:rsidRPr="004A0104">
              <w:rPr>
                <w:sz w:val="20"/>
                <w:szCs w:val="20"/>
              </w:rPr>
              <w:t>доля преступлений, совершенных в состоянии наркотического опьянения, от числа всех преступлений</w:t>
            </w:r>
          </w:p>
        </w:tc>
        <w:tc>
          <w:tcPr>
            <w:tcW w:w="992" w:type="dxa"/>
            <w:tcBorders>
              <w:left w:val="single" w:sz="4" w:space="0" w:color="auto"/>
              <w:bottom w:val="single" w:sz="4" w:space="0" w:color="auto"/>
              <w:right w:val="single" w:sz="4" w:space="0" w:color="auto"/>
            </w:tcBorders>
          </w:tcPr>
          <w:p w14:paraId="221E7D5F" w14:textId="77777777" w:rsidR="004A0104" w:rsidRPr="004A0104" w:rsidRDefault="004A0104" w:rsidP="002A6DAE">
            <w:pPr>
              <w:jc w:val="center"/>
              <w:rPr>
                <w:sz w:val="20"/>
                <w:szCs w:val="20"/>
              </w:rPr>
            </w:pPr>
            <w:r w:rsidRPr="004A0104">
              <w:rPr>
                <w:sz w:val="20"/>
                <w:szCs w:val="20"/>
              </w:rPr>
              <w:t>%</w:t>
            </w:r>
          </w:p>
        </w:tc>
        <w:tc>
          <w:tcPr>
            <w:tcW w:w="993" w:type="dxa"/>
            <w:tcBorders>
              <w:left w:val="single" w:sz="4" w:space="0" w:color="auto"/>
              <w:bottom w:val="single" w:sz="4" w:space="0" w:color="auto"/>
              <w:right w:val="single" w:sz="4" w:space="0" w:color="auto"/>
            </w:tcBorders>
          </w:tcPr>
          <w:p w14:paraId="06BC57B8"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0,02</w:t>
            </w:r>
          </w:p>
        </w:tc>
        <w:tc>
          <w:tcPr>
            <w:tcW w:w="992" w:type="dxa"/>
            <w:tcBorders>
              <w:left w:val="single" w:sz="4" w:space="0" w:color="auto"/>
              <w:bottom w:val="single" w:sz="4" w:space="0" w:color="auto"/>
              <w:right w:val="single" w:sz="4" w:space="0" w:color="auto"/>
            </w:tcBorders>
          </w:tcPr>
          <w:p w14:paraId="027DD5C9"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5,7</w:t>
            </w:r>
          </w:p>
        </w:tc>
        <w:tc>
          <w:tcPr>
            <w:tcW w:w="878" w:type="dxa"/>
            <w:gridSpan w:val="2"/>
            <w:tcBorders>
              <w:left w:val="single" w:sz="4" w:space="0" w:color="auto"/>
              <w:bottom w:val="single" w:sz="4" w:space="0" w:color="auto"/>
              <w:right w:val="single" w:sz="4" w:space="0" w:color="auto"/>
            </w:tcBorders>
          </w:tcPr>
          <w:p w14:paraId="307F2C61"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left w:val="single" w:sz="4" w:space="0" w:color="auto"/>
              <w:bottom w:val="single" w:sz="4" w:space="0" w:color="auto"/>
              <w:right w:val="single" w:sz="4" w:space="0" w:color="auto"/>
            </w:tcBorders>
          </w:tcPr>
          <w:p w14:paraId="19D64D19"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left w:val="single" w:sz="4" w:space="0" w:color="auto"/>
              <w:bottom w:val="single" w:sz="4" w:space="0" w:color="auto"/>
              <w:right w:val="single" w:sz="4" w:space="0" w:color="auto"/>
            </w:tcBorders>
          </w:tcPr>
          <w:p w14:paraId="4D5889FA"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gridSpan w:val="2"/>
            <w:tcBorders>
              <w:left w:val="single" w:sz="4" w:space="0" w:color="auto"/>
              <w:bottom w:val="single" w:sz="4" w:space="0" w:color="auto"/>
              <w:right w:val="single" w:sz="4" w:space="0" w:color="auto"/>
            </w:tcBorders>
          </w:tcPr>
          <w:p w14:paraId="58B22A1D"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w:t>
            </w:r>
          </w:p>
        </w:tc>
        <w:tc>
          <w:tcPr>
            <w:tcW w:w="879" w:type="dxa"/>
            <w:tcBorders>
              <w:left w:val="single" w:sz="4" w:space="0" w:color="auto"/>
              <w:bottom w:val="single" w:sz="4" w:space="0" w:color="auto"/>
              <w:right w:val="single" w:sz="4" w:space="0" w:color="auto"/>
            </w:tcBorders>
          </w:tcPr>
          <w:p w14:paraId="460682C3" w14:textId="77777777" w:rsidR="004A0104" w:rsidRPr="004A0104" w:rsidRDefault="004A0104" w:rsidP="002A6DAE">
            <w:pPr>
              <w:pStyle w:val="TableParagraph"/>
              <w:rPr>
                <w:rFonts w:ascii="Times New Roman" w:hAnsi="Times New Roman" w:cs="Times New Roman"/>
                <w:sz w:val="20"/>
                <w:szCs w:val="20"/>
                <w:lang w:val="ru-RU"/>
              </w:rPr>
            </w:pPr>
            <w:r w:rsidRPr="004A0104">
              <w:rPr>
                <w:rFonts w:ascii="Times New Roman" w:hAnsi="Times New Roman" w:cs="Times New Roman"/>
                <w:sz w:val="20"/>
                <w:szCs w:val="20"/>
                <w:lang w:val="ru-RU"/>
              </w:rPr>
              <w:t>5,7</w:t>
            </w:r>
          </w:p>
        </w:tc>
        <w:tc>
          <w:tcPr>
            <w:tcW w:w="992" w:type="dxa"/>
            <w:tcBorders>
              <w:left w:val="single" w:sz="4" w:space="0" w:color="auto"/>
              <w:bottom w:val="single" w:sz="4" w:space="0" w:color="auto"/>
              <w:right w:val="single" w:sz="4" w:space="0" w:color="auto"/>
            </w:tcBorders>
          </w:tcPr>
          <w:p w14:paraId="02D33FB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5,7</w:t>
            </w:r>
          </w:p>
        </w:tc>
        <w:tc>
          <w:tcPr>
            <w:tcW w:w="993" w:type="dxa"/>
            <w:tcBorders>
              <w:left w:val="single" w:sz="4" w:space="0" w:color="auto"/>
              <w:bottom w:val="single" w:sz="4" w:space="0" w:color="auto"/>
              <w:right w:val="single" w:sz="4" w:space="0" w:color="auto"/>
            </w:tcBorders>
          </w:tcPr>
          <w:p w14:paraId="7D40374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5,7</w:t>
            </w:r>
          </w:p>
        </w:tc>
        <w:tc>
          <w:tcPr>
            <w:tcW w:w="991" w:type="dxa"/>
            <w:tcBorders>
              <w:bottom w:val="single" w:sz="4" w:space="0" w:color="auto"/>
              <w:right w:val="single" w:sz="4" w:space="0" w:color="auto"/>
            </w:tcBorders>
          </w:tcPr>
          <w:p w14:paraId="2394A86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Поквартальные данные по факту</w:t>
            </w:r>
          </w:p>
        </w:tc>
      </w:tr>
      <w:tr w:rsidR="004A0104" w:rsidRPr="004A0104" w14:paraId="4ACAE8B6" w14:textId="77777777" w:rsidTr="002A6DAE">
        <w:trPr>
          <w:trHeight w:val="1065"/>
          <w:tblCellSpacing w:w="5" w:type="nil"/>
        </w:trPr>
        <w:tc>
          <w:tcPr>
            <w:tcW w:w="2472" w:type="dxa"/>
            <w:vMerge/>
            <w:tcBorders>
              <w:left w:val="single" w:sz="4" w:space="0" w:color="auto"/>
              <w:bottom w:val="single" w:sz="4" w:space="0" w:color="auto"/>
              <w:right w:val="single" w:sz="4" w:space="0" w:color="auto"/>
            </w:tcBorders>
          </w:tcPr>
          <w:p w14:paraId="3833B816" w14:textId="77777777" w:rsidR="004A0104" w:rsidRPr="004A0104" w:rsidRDefault="004A0104" w:rsidP="002A6DAE">
            <w:pPr>
              <w:pStyle w:val="ConsPlusCell"/>
              <w:jc w:val="both"/>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3329E99A" w14:textId="77777777" w:rsidR="004A0104" w:rsidRPr="004A0104" w:rsidRDefault="004A0104" w:rsidP="002A6DAE">
            <w:pPr>
              <w:ind w:left="67"/>
              <w:jc w:val="both"/>
              <w:rPr>
                <w:sz w:val="20"/>
                <w:szCs w:val="20"/>
              </w:rPr>
            </w:pPr>
            <w:r w:rsidRPr="004A0104">
              <w:rPr>
                <w:sz w:val="20"/>
                <w:szCs w:val="20"/>
              </w:rPr>
              <w:t xml:space="preserve">доля площади очагов дикорастущей конопли, уничтоженных на территории муниципальных образований </w:t>
            </w:r>
            <w:r w:rsidRPr="004A0104">
              <w:rPr>
                <w:color w:val="000000"/>
                <w:spacing w:val="7"/>
                <w:sz w:val="20"/>
                <w:szCs w:val="20"/>
              </w:rPr>
              <w:t>Куйбышевского муниципального района Новосибирской области</w:t>
            </w:r>
            <w:r w:rsidRPr="004A0104">
              <w:rPr>
                <w:sz w:val="20"/>
                <w:szCs w:val="20"/>
              </w:rPr>
              <w:t>, от площади выявленных очагов произрастания дикорастущей конопли в результате обследования</w:t>
            </w:r>
          </w:p>
        </w:tc>
        <w:tc>
          <w:tcPr>
            <w:tcW w:w="992" w:type="dxa"/>
            <w:tcBorders>
              <w:top w:val="single" w:sz="4" w:space="0" w:color="auto"/>
              <w:left w:val="single" w:sz="4" w:space="0" w:color="auto"/>
              <w:bottom w:val="single" w:sz="4" w:space="0" w:color="auto"/>
              <w:right w:val="single" w:sz="4" w:space="0" w:color="auto"/>
            </w:tcBorders>
          </w:tcPr>
          <w:p w14:paraId="69F388F7"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EDA6BA2"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14:paraId="5C600203" w14:textId="77777777" w:rsidR="004A0104" w:rsidRPr="004A0104" w:rsidRDefault="004A0104" w:rsidP="002A6DAE">
            <w:pPr>
              <w:pStyle w:val="ConsPlusNormal"/>
              <w:ind w:firstLine="0"/>
              <w:jc w:val="center"/>
              <w:rPr>
                <w:rFonts w:ascii="Times New Roman" w:hAnsi="Times New Roman" w:cs="Times New Roman"/>
              </w:rPr>
            </w:pPr>
            <w:r w:rsidRPr="004A0104">
              <w:rPr>
                <w:rFonts w:ascii="Times New Roman" w:hAnsi="Times New Roman" w:cs="Times New Roman"/>
              </w:rPr>
              <w:t>100</w:t>
            </w:r>
          </w:p>
        </w:tc>
        <w:tc>
          <w:tcPr>
            <w:tcW w:w="878" w:type="dxa"/>
            <w:gridSpan w:val="2"/>
            <w:tcBorders>
              <w:top w:val="single" w:sz="4" w:space="0" w:color="auto"/>
              <w:left w:val="single" w:sz="4" w:space="0" w:color="auto"/>
              <w:bottom w:val="single" w:sz="4" w:space="0" w:color="auto"/>
              <w:right w:val="single" w:sz="4" w:space="0" w:color="auto"/>
            </w:tcBorders>
          </w:tcPr>
          <w:p w14:paraId="6A3A16F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79" w:type="dxa"/>
            <w:gridSpan w:val="2"/>
            <w:tcBorders>
              <w:top w:val="single" w:sz="4" w:space="0" w:color="auto"/>
              <w:left w:val="single" w:sz="4" w:space="0" w:color="auto"/>
              <w:bottom w:val="single" w:sz="4" w:space="0" w:color="auto"/>
              <w:right w:val="single" w:sz="4" w:space="0" w:color="auto"/>
            </w:tcBorders>
          </w:tcPr>
          <w:p w14:paraId="518FCE7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100</w:t>
            </w:r>
          </w:p>
        </w:tc>
        <w:tc>
          <w:tcPr>
            <w:tcW w:w="879" w:type="dxa"/>
            <w:gridSpan w:val="2"/>
            <w:tcBorders>
              <w:top w:val="single" w:sz="4" w:space="0" w:color="auto"/>
              <w:left w:val="single" w:sz="4" w:space="0" w:color="auto"/>
              <w:bottom w:val="single" w:sz="4" w:space="0" w:color="auto"/>
              <w:right w:val="single" w:sz="4" w:space="0" w:color="auto"/>
            </w:tcBorders>
          </w:tcPr>
          <w:p w14:paraId="14F0385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79" w:type="dxa"/>
            <w:gridSpan w:val="2"/>
            <w:tcBorders>
              <w:top w:val="single" w:sz="4" w:space="0" w:color="auto"/>
              <w:left w:val="single" w:sz="4" w:space="0" w:color="auto"/>
              <w:bottom w:val="single" w:sz="4" w:space="0" w:color="auto"/>
              <w:right w:val="single" w:sz="4" w:space="0" w:color="auto"/>
            </w:tcBorders>
          </w:tcPr>
          <w:p w14:paraId="5EAE59A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tcPr>
          <w:p w14:paraId="61B1C1F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14:paraId="7B6B155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14:paraId="561DB68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100</w:t>
            </w:r>
          </w:p>
        </w:tc>
        <w:tc>
          <w:tcPr>
            <w:tcW w:w="991" w:type="dxa"/>
            <w:tcBorders>
              <w:top w:val="single" w:sz="4" w:space="0" w:color="auto"/>
              <w:bottom w:val="single" w:sz="4" w:space="0" w:color="auto"/>
              <w:right w:val="single" w:sz="4" w:space="0" w:color="auto"/>
            </w:tcBorders>
          </w:tcPr>
          <w:p w14:paraId="4CF0BE8C" w14:textId="77777777" w:rsidR="004A0104" w:rsidRPr="004A0104" w:rsidRDefault="004A0104" w:rsidP="002A6DAE">
            <w:pPr>
              <w:spacing w:after="160" w:line="259" w:lineRule="auto"/>
              <w:rPr>
                <w:sz w:val="20"/>
                <w:szCs w:val="20"/>
              </w:rPr>
            </w:pPr>
          </w:p>
        </w:tc>
      </w:tr>
    </w:tbl>
    <w:p w14:paraId="654E5E83" w14:textId="77777777" w:rsidR="004A0104" w:rsidRPr="004A0104" w:rsidRDefault="004A0104" w:rsidP="004A0104">
      <w:pPr>
        <w:pStyle w:val="ConsPlusNormal"/>
        <w:jc w:val="both"/>
        <w:rPr>
          <w:rFonts w:ascii="Times New Roman" w:hAnsi="Times New Roman" w:cs="Times New Roman"/>
        </w:rPr>
      </w:pPr>
    </w:p>
    <w:p w14:paraId="0A8CC3F9" w14:textId="77777777" w:rsidR="004A0104" w:rsidRPr="004A0104" w:rsidRDefault="004A0104" w:rsidP="004A0104">
      <w:pPr>
        <w:pStyle w:val="ConsPlusNormal"/>
        <w:ind w:firstLine="540"/>
        <w:jc w:val="center"/>
        <w:rPr>
          <w:rFonts w:ascii="Times New Roman" w:hAnsi="Times New Roman" w:cs="Times New Roman"/>
        </w:rPr>
      </w:pPr>
    </w:p>
    <w:p w14:paraId="5546EF03" w14:textId="77777777" w:rsidR="004A0104" w:rsidRPr="004A0104" w:rsidRDefault="004A0104" w:rsidP="004A0104">
      <w:pPr>
        <w:pStyle w:val="ConsPlusNormal"/>
        <w:ind w:firstLine="540"/>
        <w:jc w:val="center"/>
        <w:rPr>
          <w:rFonts w:ascii="Times New Roman" w:hAnsi="Times New Roman" w:cs="Times New Roman"/>
        </w:rPr>
      </w:pPr>
      <w:r w:rsidRPr="004A0104">
        <w:rPr>
          <w:rFonts w:ascii="Times New Roman" w:hAnsi="Times New Roman" w:cs="Times New Roman"/>
        </w:rPr>
        <w:t>Подробный перечень планируемых к реализации мероприятий</w:t>
      </w:r>
    </w:p>
    <w:p w14:paraId="1D4C31D7" w14:textId="77777777" w:rsidR="004A0104" w:rsidRPr="004A0104" w:rsidRDefault="004A0104" w:rsidP="004A0104">
      <w:pPr>
        <w:pStyle w:val="ConsPlusNormal"/>
        <w:jc w:val="center"/>
        <w:rPr>
          <w:rFonts w:ascii="Times New Roman" w:hAnsi="Times New Roman" w:cs="Times New Roman"/>
        </w:rPr>
      </w:pPr>
      <w:r w:rsidRPr="004A0104">
        <w:rPr>
          <w:rFonts w:ascii="Times New Roman" w:hAnsi="Times New Roman" w:cs="Times New Roman"/>
        </w:rPr>
        <w:t>муниципальной программы «Комплексные меры профилактики наркомании в Куйбышевском муниципальном районе Новосибирской области на 2022-2025 годы» на очередной 2022 год и плановые периоды 2023, 2024, 2025 годов</w:t>
      </w:r>
    </w:p>
    <w:p w14:paraId="0F20C03A" w14:textId="77777777" w:rsidR="004A0104" w:rsidRPr="004A0104" w:rsidRDefault="004A0104" w:rsidP="004A0104">
      <w:pPr>
        <w:jc w:val="center"/>
        <w:rPr>
          <w:sz w:val="20"/>
          <w:szCs w:val="20"/>
        </w:rPr>
      </w:pPr>
    </w:p>
    <w:p w14:paraId="767B309B" w14:textId="77777777" w:rsidR="004A0104" w:rsidRPr="004A0104" w:rsidRDefault="004A0104" w:rsidP="004A0104">
      <w:pPr>
        <w:pStyle w:val="ConsPlusNormal"/>
        <w:ind w:firstLine="540"/>
        <w:jc w:val="center"/>
      </w:pPr>
    </w:p>
    <w:tbl>
      <w:tblPr>
        <w:tblW w:w="15091" w:type="dxa"/>
        <w:tblCellSpacing w:w="5" w:type="nil"/>
        <w:tblInd w:w="72" w:type="dxa"/>
        <w:tblLayout w:type="fixed"/>
        <w:tblCellMar>
          <w:left w:w="75" w:type="dxa"/>
          <w:right w:w="75" w:type="dxa"/>
        </w:tblCellMar>
        <w:tblLook w:val="0000" w:firstRow="0" w:lastRow="0" w:firstColumn="0" w:lastColumn="0" w:noHBand="0" w:noVBand="0"/>
      </w:tblPr>
      <w:tblGrid>
        <w:gridCol w:w="1691"/>
        <w:gridCol w:w="1772"/>
        <w:gridCol w:w="912"/>
        <w:gridCol w:w="141"/>
        <w:gridCol w:w="993"/>
        <w:gridCol w:w="992"/>
        <w:gridCol w:w="992"/>
        <w:gridCol w:w="992"/>
        <w:gridCol w:w="993"/>
        <w:gridCol w:w="992"/>
        <w:gridCol w:w="877"/>
        <w:gridCol w:w="850"/>
        <w:gridCol w:w="2894"/>
      </w:tblGrid>
      <w:tr w:rsidR="004A0104" w:rsidRPr="004A0104" w14:paraId="314E9057" w14:textId="77777777" w:rsidTr="002A6DAE">
        <w:trPr>
          <w:trHeight w:val="720"/>
          <w:tblCellSpacing w:w="5" w:type="nil"/>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tcPr>
          <w:p w14:paraId="6F04ABB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Наименование мероприятия</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213C334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Наименование показателя</w:t>
            </w:r>
          </w:p>
        </w:tc>
        <w:tc>
          <w:tcPr>
            <w:tcW w:w="912" w:type="dxa"/>
            <w:vMerge w:val="restart"/>
            <w:tcBorders>
              <w:top w:val="single" w:sz="4" w:space="0" w:color="auto"/>
              <w:left w:val="single" w:sz="4" w:space="0" w:color="auto"/>
              <w:right w:val="single" w:sz="4" w:space="0" w:color="auto"/>
            </w:tcBorders>
            <w:shd w:val="clear" w:color="auto" w:fill="auto"/>
          </w:tcPr>
          <w:p w14:paraId="1D87A2E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Значение показателя на 2022 год</w:t>
            </w:r>
          </w:p>
        </w:tc>
        <w:tc>
          <w:tcPr>
            <w:tcW w:w="4110" w:type="dxa"/>
            <w:gridSpan w:val="5"/>
            <w:tcBorders>
              <w:top w:val="single" w:sz="4" w:space="0" w:color="auto"/>
              <w:left w:val="single" w:sz="4" w:space="0" w:color="auto"/>
              <w:bottom w:val="single" w:sz="4" w:space="0" w:color="auto"/>
              <w:right w:val="single" w:sz="4" w:space="0" w:color="auto"/>
            </w:tcBorders>
            <w:shd w:val="clear" w:color="auto" w:fill="auto"/>
          </w:tcPr>
          <w:p w14:paraId="7782352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Значение показателя на очередной финансовый 2022 год (поквартально)</w:t>
            </w:r>
          </w:p>
        </w:tc>
        <w:tc>
          <w:tcPr>
            <w:tcW w:w="993" w:type="dxa"/>
            <w:vMerge w:val="restart"/>
            <w:tcBorders>
              <w:top w:val="single" w:sz="4" w:space="0" w:color="auto"/>
              <w:left w:val="single" w:sz="4" w:space="0" w:color="auto"/>
              <w:right w:val="single" w:sz="4" w:space="0" w:color="auto"/>
            </w:tcBorders>
            <w:shd w:val="clear" w:color="auto" w:fill="auto"/>
          </w:tcPr>
          <w:p w14:paraId="593E68A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Значение показателя на 2023 год</w:t>
            </w:r>
          </w:p>
        </w:tc>
        <w:tc>
          <w:tcPr>
            <w:tcW w:w="992" w:type="dxa"/>
            <w:vMerge w:val="restart"/>
            <w:tcBorders>
              <w:top w:val="single" w:sz="4" w:space="0" w:color="auto"/>
              <w:left w:val="single" w:sz="4" w:space="0" w:color="auto"/>
              <w:right w:val="single" w:sz="4" w:space="0" w:color="auto"/>
            </w:tcBorders>
            <w:shd w:val="clear" w:color="auto" w:fill="auto"/>
          </w:tcPr>
          <w:p w14:paraId="4A415A6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Значение показателя на 2024 год</w:t>
            </w:r>
          </w:p>
        </w:tc>
        <w:tc>
          <w:tcPr>
            <w:tcW w:w="877" w:type="dxa"/>
            <w:vMerge w:val="restart"/>
            <w:tcBorders>
              <w:top w:val="single" w:sz="4" w:space="0" w:color="auto"/>
              <w:left w:val="single" w:sz="4" w:space="0" w:color="auto"/>
              <w:right w:val="single" w:sz="4" w:space="0" w:color="auto"/>
            </w:tcBorders>
          </w:tcPr>
          <w:p w14:paraId="48371BA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 xml:space="preserve">Значение показателя на 2025 </w:t>
            </w:r>
            <w:r w:rsidRPr="004A0104">
              <w:rPr>
                <w:rFonts w:ascii="Times New Roman" w:hAnsi="Times New Roman" w:cs="Times New Roman"/>
              </w:rPr>
              <w:lastRenderedPageBreak/>
              <w:t>год</w:t>
            </w:r>
          </w:p>
        </w:tc>
        <w:tc>
          <w:tcPr>
            <w:tcW w:w="850" w:type="dxa"/>
            <w:vMerge w:val="restart"/>
            <w:tcBorders>
              <w:top w:val="single" w:sz="4" w:space="0" w:color="auto"/>
              <w:left w:val="single" w:sz="4" w:space="0" w:color="auto"/>
              <w:right w:val="single" w:sz="4" w:space="0" w:color="auto"/>
            </w:tcBorders>
            <w:shd w:val="clear" w:color="auto" w:fill="auto"/>
          </w:tcPr>
          <w:p w14:paraId="052CD2E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lastRenderedPageBreak/>
              <w:t>Ответственный исполнитель</w:t>
            </w:r>
          </w:p>
        </w:tc>
        <w:tc>
          <w:tcPr>
            <w:tcW w:w="2894" w:type="dxa"/>
            <w:vMerge w:val="restart"/>
            <w:tcBorders>
              <w:top w:val="single" w:sz="4" w:space="0" w:color="auto"/>
              <w:left w:val="single" w:sz="4" w:space="0" w:color="auto"/>
              <w:right w:val="single" w:sz="4" w:space="0" w:color="auto"/>
            </w:tcBorders>
            <w:shd w:val="clear" w:color="auto" w:fill="auto"/>
          </w:tcPr>
          <w:p w14:paraId="23A2A2D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Ожидаемый результат (краткое описание)</w:t>
            </w:r>
          </w:p>
        </w:tc>
      </w:tr>
      <w:tr w:rsidR="004A0104" w:rsidRPr="004A0104" w14:paraId="11F67996" w14:textId="77777777" w:rsidTr="002A6DAE">
        <w:trPr>
          <w:tblCellSpacing w:w="5" w:type="nil"/>
        </w:trPr>
        <w:tc>
          <w:tcPr>
            <w:tcW w:w="1691" w:type="dxa"/>
            <w:vMerge/>
            <w:tcBorders>
              <w:left w:val="single" w:sz="4" w:space="0" w:color="auto"/>
              <w:bottom w:val="single" w:sz="4" w:space="0" w:color="auto"/>
              <w:right w:val="single" w:sz="4" w:space="0" w:color="auto"/>
            </w:tcBorders>
            <w:shd w:val="clear" w:color="auto" w:fill="auto"/>
          </w:tcPr>
          <w:p w14:paraId="2E0418D9" w14:textId="77777777" w:rsidR="004A0104" w:rsidRPr="004A0104" w:rsidRDefault="004A0104" w:rsidP="002A6DAE">
            <w:pPr>
              <w:pStyle w:val="ConsPlusCell"/>
              <w:rPr>
                <w:rFonts w:ascii="Times New Roman" w:hAnsi="Times New Roman" w:cs="Times New Roman"/>
              </w:rPr>
            </w:pPr>
          </w:p>
        </w:tc>
        <w:tc>
          <w:tcPr>
            <w:tcW w:w="1772" w:type="dxa"/>
            <w:vMerge/>
            <w:tcBorders>
              <w:left w:val="single" w:sz="4" w:space="0" w:color="auto"/>
              <w:bottom w:val="single" w:sz="4" w:space="0" w:color="auto"/>
              <w:right w:val="single" w:sz="4" w:space="0" w:color="auto"/>
            </w:tcBorders>
            <w:shd w:val="clear" w:color="auto" w:fill="auto"/>
          </w:tcPr>
          <w:p w14:paraId="6E39FBFE" w14:textId="77777777" w:rsidR="004A0104" w:rsidRPr="004A0104" w:rsidRDefault="004A0104" w:rsidP="002A6DAE">
            <w:pPr>
              <w:pStyle w:val="ConsPlusCell"/>
              <w:rPr>
                <w:rFonts w:ascii="Times New Roman" w:hAnsi="Times New Roman" w:cs="Times New Roman"/>
              </w:rPr>
            </w:pPr>
          </w:p>
        </w:tc>
        <w:tc>
          <w:tcPr>
            <w:tcW w:w="912" w:type="dxa"/>
            <w:vMerge/>
            <w:tcBorders>
              <w:left w:val="single" w:sz="4" w:space="0" w:color="auto"/>
              <w:bottom w:val="single" w:sz="4" w:space="0" w:color="auto"/>
              <w:right w:val="single" w:sz="4" w:space="0" w:color="auto"/>
            </w:tcBorders>
            <w:shd w:val="clear" w:color="auto" w:fill="auto"/>
            <w:vAlign w:val="center"/>
          </w:tcPr>
          <w:p w14:paraId="41854432" w14:textId="77777777" w:rsidR="004A0104" w:rsidRPr="004A0104" w:rsidRDefault="004A0104" w:rsidP="002A6DAE">
            <w:pPr>
              <w:pStyle w:val="ConsPlusCell"/>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614F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 кв.</w:t>
            </w:r>
          </w:p>
        </w:tc>
        <w:tc>
          <w:tcPr>
            <w:tcW w:w="992" w:type="dxa"/>
            <w:tcBorders>
              <w:left w:val="single" w:sz="4" w:space="0" w:color="auto"/>
              <w:bottom w:val="single" w:sz="4" w:space="0" w:color="auto"/>
              <w:right w:val="single" w:sz="4" w:space="0" w:color="auto"/>
            </w:tcBorders>
            <w:shd w:val="clear" w:color="auto" w:fill="auto"/>
            <w:vAlign w:val="center"/>
          </w:tcPr>
          <w:p w14:paraId="08B0448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 кв.</w:t>
            </w:r>
          </w:p>
        </w:tc>
        <w:tc>
          <w:tcPr>
            <w:tcW w:w="992" w:type="dxa"/>
            <w:tcBorders>
              <w:left w:val="single" w:sz="4" w:space="0" w:color="auto"/>
              <w:bottom w:val="single" w:sz="4" w:space="0" w:color="auto"/>
              <w:right w:val="single" w:sz="4" w:space="0" w:color="auto"/>
            </w:tcBorders>
            <w:shd w:val="clear" w:color="auto" w:fill="auto"/>
            <w:vAlign w:val="center"/>
          </w:tcPr>
          <w:p w14:paraId="6D41598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 кв.</w:t>
            </w:r>
          </w:p>
        </w:tc>
        <w:tc>
          <w:tcPr>
            <w:tcW w:w="992" w:type="dxa"/>
            <w:tcBorders>
              <w:left w:val="single" w:sz="4" w:space="0" w:color="auto"/>
              <w:bottom w:val="single" w:sz="4" w:space="0" w:color="auto"/>
              <w:right w:val="single" w:sz="4" w:space="0" w:color="auto"/>
            </w:tcBorders>
            <w:shd w:val="clear" w:color="auto" w:fill="auto"/>
            <w:vAlign w:val="center"/>
          </w:tcPr>
          <w:p w14:paraId="7F14D7F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 кв.</w:t>
            </w:r>
          </w:p>
        </w:tc>
        <w:tc>
          <w:tcPr>
            <w:tcW w:w="993" w:type="dxa"/>
            <w:vMerge/>
            <w:tcBorders>
              <w:left w:val="single" w:sz="4" w:space="0" w:color="auto"/>
              <w:bottom w:val="single" w:sz="4" w:space="0" w:color="auto"/>
              <w:right w:val="single" w:sz="4" w:space="0" w:color="auto"/>
            </w:tcBorders>
            <w:shd w:val="clear" w:color="auto" w:fill="auto"/>
          </w:tcPr>
          <w:p w14:paraId="5DAD76CB" w14:textId="77777777" w:rsidR="004A0104" w:rsidRPr="004A0104" w:rsidRDefault="004A0104" w:rsidP="002A6DAE">
            <w:pPr>
              <w:pStyle w:val="ConsPlusCell"/>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shd w:val="clear" w:color="auto" w:fill="auto"/>
          </w:tcPr>
          <w:p w14:paraId="62B32AC7" w14:textId="77777777" w:rsidR="004A0104" w:rsidRPr="004A0104" w:rsidRDefault="004A0104" w:rsidP="002A6DAE">
            <w:pPr>
              <w:pStyle w:val="ConsPlusCell"/>
              <w:rPr>
                <w:rFonts w:ascii="Times New Roman" w:hAnsi="Times New Roman" w:cs="Times New Roman"/>
              </w:rPr>
            </w:pPr>
          </w:p>
        </w:tc>
        <w:tc>
          <w:tcPr>
            <w:tcW w:w="877" w:type="dxa"/>
            <w:vMerge/>
            <w:tcBorders>
              <w:left w:val="single" w:sz="4" w:space="0" w:color="auto"/>
              <w:bottom w:val="single" w:sz="4" w:space="0" w:color="auto"/>
              <w:right w:val="single" w:sz="4" w:space="0" w:color="auto"/>
            </w:tcBorders>
          </w:tcPr>
          <w:p w14:paraId="0E7CF6C1" w14:textId="77777777" w:rsidR="004A0104" w:rsidRPr="004A0104" w:rsidRDefault="004A0104" w:rsidP="002A6DAE">
            <w:pPr>
              <w:pStyle w:val="ConsPlusCell"/>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auto"/>
          </w:tcPr>
          <w:p w14:paraId="6B12F126"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50BA30FF" w14:textId="77777777" w:rsidR="004A0104" w:rsidRPr="004A0104" w:rsidRDefault="004A0104" w:rsidP="002A6DAE">
            <w:pPr>
              <w:pStyle w:val="ConsPlusCell"/>
              <w:rPr>
                <w:rFonts w:ascii="Times New Roman" w:hAnsi="Times New Roman" w:cs="Times New Roman"/>
              </w:rPr>
            </w:pPr>
          </w:p>
        </w:tc>
      </w:tr>
      <w:tr w:rsidR="004A0104" w:rsidRPr="004A0104" w14:paraId="0ECEC905" w14:textId="77777777" w:rsidTr="002A6DAE">
        <w:trPr>
          <w:tblCellSpacing w:w="5" w:type="nil"/>
        </w:trPr>
        <w:tc>
          <w:tcPr>
            <w:tcW w:w="1691" w:type="dxa"/>
            <w:tcBorders>
              <w:left w:val="single" w:sz="4" w:space="0" w:color="auto"/>
              <w:bottom w:val="single" w:sz="4" w:space="0" w:color="auto"/>
              <w:right w:val="single" w:sz="4" w:space="0" w:color="auto"/>
            </w:tcBorders>
            <w:shd w:val="clear" w:color="auto" w:fill="auto"/>
          </w:tcPr>
          <w:p w14:paraId="37A325E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1772" w:type="dxa"/>
            <w:tcBorders>
              <w:left w:val="single" w:sz="4" w:space="0" w:color="auto"/>
              <w:bottom w:val="single" w:sz="4" w:space="0" w:color="auto"/>
              <w:right w:val="single" w:sz="4" w:space="0" w:color="auto"/>
            </w:tcBorders>
            <w:shd w:val="clear" w:color="auto" w:fill="auto"/>
          </w:tcPr>
          <w:p w14:paraId="08F170B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w:t>
            </w:r>
          </w:p>
        </w:tc>
        <w:tc>
          <w:tcPr>
            <w:tcW w:w="912" w:type="dxa"/>
            <w:tcBorders>
              <w:left w:val="single" w:sz="4" w:space="0" w:color="auto"/>
              <w:bottom w:val="single" w:sz="4" w:space="0" w:color="auto"/>
              <w:right w:val="single" w:sz="4" w:space="0" w:color="auto"/>
            </w:tcBorders>
            <w:shd w:val="clear" w:color="auto" w:fill="auto"/>
          </w:tcPr>
          <w:p w14:paraId="317E3B5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w:t>
            </w:r>
          </w:p>
        </w:tc>
        <w:tc>
          <w:tcPr>
            <w:tcW w:w="1134" w:type="dxa"/>
            <w:gridSpan w:val="2"/>
            <w:tcBorders>
              <w:left w:val="single" w:sz="4" w:space="0" w:color="auto"/>
              <w:bottom w:val="single" w:sz="4" w:space="0" w:color="auto"/>
              <w:right w:val="single" w:sz="4" w:space="0" w:color="auto"/>
            </w:tcBorders>
            <w:shd w:val="clear" w:color="auto" w:fill="auto"/>
          </w:tcPr>
          <w:p w14:paraId="52B6E25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2" w:type="dxa"/>
            <w:tcBorders>
              <w:left w:val="single" w:sz="4" w:space="0" w:color="auto"/>
              <w:bottom w:val="single" w:sz="4" w:space="0" w:color="auto"/>
              <w:right w:val="single" w:sz="4" w:space="0" w:color="auto"/>
            </w:tcBorders>
            <w:shd w:val="clear" w:color="auto" w:fill="auto"/>
          </w:tcPr>
          <w:p w14:paraId="4D16728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5</w:t>
            </w:r>
          </w:p>
        </w:tc>
        <w:tc>
          <w:tcPr>
            <w:tcW w:w="992" w:type="dxa"/>
            <w:tcBorders>
              <w:left w:val="single" w:sz="4" w:space="0" w:color="auto"/>
              <w:bottom w:val="single" w:sz="4" w:space="0" w:color="auto"/>
              <w:right w:val="single" w:sz="4" w:space="0" w:color="auto"/>
            </w:tcBorders>
            <w:shd w:val="clear" w:color="auto" w:fill="auto"/>
          </w:tcPr>
          <w:p w14:paraId="7135A5F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w:t>
            </w:r>
          </w:p>
        </w:tc>
        <w:tc>
          <w:tcPr>
            <w:tcW w:w="992" w:type="dxa"/>
            <w:tcBorders>
              <w:left w:val="single" w:sz="4" w:space="0" w:color="auto"/>
              <w:bottom w:val="single" w:sz="4" w:space="0" w:color="auto"/>
              <w:right w:val="single" w:sz="4" w:space="0" w:color="auto"/>
            </w:tcBorders>
            <w:shd w:val="clear" w:color="auto" w:fill="auto"/>
          </w:tcPr>
          <w:p w14:paraId="322C387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w:t>
            </w:r>
          </w:p>
        </w:tc>
        <w:tc>
          <w:tcPr>
            <w:tcW w:w="993" w:type="dxa"/>
            <w:tcBorders>
              <w:left w:val="single" w:sz="4" w:space="0" w:color="auto"/>
              <w:bottom w:val="single" w:sz="4" w:space="0" w:color="auto"/>
              <w:right w:val="single" w:sz="4" w:space="0" w:color="auto"/>
            </w:tcBorders>
            <w:shd w:val="clear" w:color="auto" w:fill="auto"/>
          </w:tcPr>
          <w:p w14:paraId="657FEBC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8</w:t>
            </w:r>
          </w:p>
        </w:tc>
        <w:tc>
          <w:tcPr>
            <w:tcW w:w="992" w:type="dxa"/>
            <w:tcBorders>
              <w:left w:val="single" w:sz="4" w:space="0" w:color="auto"/>
              <w:bottom w:val="single" w:sz="4" w:space="0" w:color="auto"/>
              <w:right w:val="single" w:sz="4" w:space="0" w:color="auto"/>
            </w:tcBorders>
            <w:shd w:val="clear" w:color="auto" w:fill="auto"/>
          </w:tcPr>
          <w:p w14:paraId="7784048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9</w:t>
            </w:r>
          </w:p>
        </w:tc>
        <w:tc>
          <w:tcPr>
            <w:tcW w:w="877" w:type="dxa"/>
            <w:tcBorders>
              <w:left w:val="single" w:sz="4" w:space="0" w:color="auto"/>
              <w:bottom w:val="single" w:sz="4" w:space="0" w:color="auto"/>
              <w:right w:val="single" w:sz="4" w:space="0" w:color="auto"/>
            </w:tcBorders>
          </w:tcPr>
          <w:p w14:paraId="1EADCE5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10</w:t>
            </w:r>
          </w:p>
        </w:tc>
        <w:tc>
          <w:tcPr>
            <w:tcW w:w="850" w:type="dxa"/>
            <w:tcBorders>
              <w:left w:val="single" w:sz="4" w:space="0" w:color="auto"/>
              <w:bottom w:val="single" w:sz="4" w:space="0" w:color="auto"/>
              <w:right w:val="single" w:sz="4" w:space="0" w:color="auto"/>
            </w:tcBorders>
            <w:shd w:val="clear" w:color="auto" w:fill="auto"/>
          </w:tcPr>
          <w:p w14:paraId="0CD099E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11</w:t>
            </w:r>
          </w:p>
        </w:tc>
        <w:tc>
          <w:tcPr>
            <w:tcW w:w="2894" w:type="dxa"/>
            <w:tcBorders>
              <w:left w:val="single" w:sz="4" w:space="0" w:color="auto"/>
              <w:bottom w:val="single" w:sz="4" w:space="0" w:color="auto"/>
              <w:right w:val="single" w:sz="4" w:space="0" w:color="auto"/>
            </w:tcBorders>
            <w:shd w:val="clear" w:color="auto" w:fill="auto"/>
          </w:tcPr>
          <w:p w14:paraId="39ABCC7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w:t>
            </w:r>
          </w:p>
        </w:tc>
      </w:tr>
      <w:tr w:rsidR="004A0104" w:rsidRPr="004A0104" w14:paraId="310CB890" w14:textId="77777777" w:rsidTr="002A6DAE">
        <w:trPr>
          <w:tblCellSpacing w:w="5" w:type="nil"/>
        </w:trPr>
        <w:tc>
          <w:tcPr>
            <w:tcW w:w="15091" w:type="dxa"/>
            <w:gridSpan w:val="13"/>
            <w:tcBorders>
              <w:left w:val="single" w:sz="4" w:space="0" w:color="auto"/>
              <w:bottom w:val="single" w:sz="4" w:space="0" w:color="auto"/>
              <w:right w:val="single" w:sz="4" w:space="0" w:color="auto"/>
            </w:tcBorders>
          </w:tcPr>
          <w:p w14:paraId="2E02809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color w:val="000000"/>
              </w:rPr>
              <w:t xml:space="preserve">Задача 1. </w:t>
            </w:r>
            <w:r w:rsidRPr="004A0104">
              <w:rPr>
                <w:rFonts w:ascii="Times New Roman" w:hAnsi="Times New Roman" w:cs="Times New Roman"/>
              </w:rPr>
              <w:t>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Куйбышевского муниципального района новосибирской области</w:t>
            </w:r>
          </w:p>
        </w:tc>
      </w:tr>
      <w:tr w:rsidR="004A0104" w:rsidRPr="004A0104" w14:paraId="421BF392" w14:textId="77777777" w:rsidTr="002A6DAE">
        <w:trPr>
          <w:tblCellSpacing w:w="5" w:type="nil"/>
        </w:trPr>
        <w:tc>
          <w:tcPr>
            <w:tcW w:w="15091" w:type="dxa"/>
            <w:gridSpan w:val="13"/>
            <w:tcBorders>
              <w:left w:val="single" w:sz="4" w:space="0" w:color="auto"/>
              <w:bottom w:val="single" w:sz="4" w:space="0" w:color="auto"/>
              <w:right w:val="single" w:sz="4" w:space="0" w:color="auto"/>
            </w:tcBorders>
          </w:tcPr>
          <w:p w14:paraId="501148A0" w14:textId="77777777" w:rsidR="004A0104" w:rsidRPr="004A0104" w:rsidRDefault="004A0104" w:rsidP="004A0104">
            <w:pPr>
              <w:pStyle w:val="ConsPlusCell"/>
              <w:numPr>
                <w:ilvl w:val="1"/>
                <w:numId w:val="61"/>
              </w:numPr>
              <w:jc w:val="center"/>
              <w:rPr>
                <w:rFonts w:ascii="Times New Roman" w:hAnsi="Times New Roman" w:cs="Times New Roman"/>
              </w:rPr>
            </w:pPr>
            <w:r w:rsidRPr="004A0104">
              <w:rPr>
                <w:rFonts w:ascii="Times New Roman" w:hAnsi="Times New Roman" w:cs="Times New Roman"/>
                <w:color w:val="000000"/>
              </w:rPr>
              <w:t xml:space="preserve"> Реализация системы мер воспитательного, образовательного, культурного-досугового, физкультурно-профилактического характера, направленной на развитие личности и мотивацию к здоровому образу жизни.</w:t>
            </w:r>
          </w:p>
        </w:tc>
      </w:tr>
      <w:tr w:rsidR="004A0104" w:rsidRPr="004A0104" w14:paraId="04C389DC" w14:textId="77777777" w:rsidTr="002A6DAE">
        <w:trPr>
          <w:trHeight w:val="713"/>
          <w:tblCellSpacing w:w="5" w:type="nil"/>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tcPr>
          <w:p w14:paraId="455C12E3" w14:textId="77777777" w:rsidR="004A0104" w:rsidRPr="004A0104" w:rsidRDefault="004A0104" w:rsidP="002A6DAE">
            <w:pPr>
              <w:pStyle w:val="ConsPlusCell"/>
              <w:rPr>
                <w:rFonts w:ascii="Times New Roman" w:hAnsi="Times New Roman" w:cs="Times New Roman"/>
                <w:color w:val="000000"/>
              </w:rPr>
            </w:pPr>
            <w:r w:rsidRPr="004A0104">
              <w:rPr>
                <w:rFonts w:ascii="Times New Roman" w:hAnsi="Times New Roman" w:cs="Times New Roman"/>
                <w:color w:val="000000"/>
              </w:rPr>
              <w:t>1.1.1.Информационно-просветительская кампания</w:t>
            </w:r>
          </w:p>
          <w:p w14:paraId="784D690D" w14:textId="77777777" w:rsidR="004A0104" w:rsidRPr="004A0104" w:rsidRDefault="004A0104" w:rsidP="002A6DAE">
            <w:pPr>
              <w:pStyle w:val="ConsPlusCell"/>
              <w:rPr>
                <w:rFonts w:ascii="Times New Roman" w:hAnsi="Times New Roman" w:cs="Times New Roman"/>
              </w:rPr>
            </w:pPr>
          </w:p>
        </w:tc>
        <w:tc>
          <w:tcPr>
            <w:tcW w:w="1772" w:type="dxa"/>
            <w:tcBorders>
              <w:left w:val="single" w:sz="4" w:space="0" w:color="auto"/>
              <w:bottom w:val="single" w:sz="4" w:space="0" w:color="auto"/>
              <w:right w:val="single" w:sz="4" w:space="0" w:color="auto"/>
            </w:tcBorders>
            <w:shd w:val="clear" w:color="auto" w:fill="auto"/>
          </w:tcPr>
          <w:p w14:paraId="4CC408B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мероприятий/</w:t>
            </w:r>
          </w:p>
          <w:p w14:paraId="178F2B0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left w:val="single" w:sz="4" w:space="0" w:color="auto"/>
              <w:bottom w:val="single" w:sz="4" w:space="0" w:color="auto"/>
              <w:right w:val="single" w:sz="4" w:space="0" w:color="auto"/>
            </w:tcBorders>
            <w:shd w:val="clear" w:color="auto" w:fill="auto"/>
          </w:tcPr>
          <w:p w14:paraId="6A72572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73/3620</w:t>
            </w:r>
          </w:p>
        </w:tc>
        <w:tc>
          <w:tcPr>
            <w:tcW w:w="993" w:type="dxa"/>
            <w:tcBorders>
              <w:left w:val="single" w:sz="4" w:space="0" w:color="auto"/>
              <w:bottom w:val="single" w:sz="4" w:space="0" w:color="auto"/>
              <w:right w:val="single" w:sz="4" w:space="0" w:color="auto"/>
            </w:tcBorders>
            <w:shd w:val="clear" w:color="auto" w:fill="auto"/>
          </w:tcPr>
          <w:p w14:paraId="3F86421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20/935</w:t>
            </w:r>
          </w:p>
        </w:tc>
        <w:tc>
          <w:tcPr>
            <w:tcW w:w="992" w:type="dxa"/>
            <w:tcBorders>
              <w:left w:val="single" w:sz="4" w:space="0" w:color="auto"/>
              <w:bottom w:val="single" w:sz="4" w:space="0" w:color="auto"/>
              <w:right w:val="single" w:sz="4" w:space="0" w:color="auto"/>
            </w:tcBorders>
            <w:shd w:val="clear" w:color="auto" w:fill="auto"/>
          </w:tcPr>
          <w:p w14:paraId="1CA16A4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16/825</w:t>
            </w:r>
          </w:p>
        </w:tc>
        <w:tc>
          <w:tcPr>
            <w:tcW w:w="992" w:type="dxa"/>
            <w:tcBorders>
              <w:left w:val="single" w:sz="4" w:space="0" w:color="auto"/>
              <w:bottom w:val="single" w:sz="4" w:space="0" w:color="auto"/>
              <w:right w:val="single" w:sz="4" w:space="0" w:color="auto"/>
            </w:tcBorders>
            <w:shd w:val="clear" w:color="auto" w:fill="auto"/>
          </w:tcPr>
          <w:p w14:paraId="7777196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15/775</w:t>
            </w:r>
          </w:p>
        </w:tc>
        <w:tc>
          <w:tcPr>
            <w:tcW w:w="992" w:type="dxa"/>
            <w:tcBorders>
              <w:left w:val="single" w:sz="4" w:space="0" w:color="auto"/>
              <w:bottom w:val="single" w:sz="4" w:space="0" w:color="auto"/>
              <w:right w:val="single" w:sz="4" w:space="0" w:color="auto"/>
            </w:tcBorders>
            <w:shd w:val="clear" w:color="auto" w:fill="auto"/>
          </w:tcPr>
          <w:p w14:paraId="2F168F0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22/1085</w:t>
            </w:r>
          </w:p>
        </w:tc>
        <w:tc>
          <w:tcPr>
            <w:tcW w:w="993" w:type="dxa"/>
            <w:tcBorders>
              <w:left w:val="single" w:sz="4" w:space="0" w:color="auto"/>
              <w:bottom w:val="single" w:sz="4" w:space="0" w:color="auto"/>
              <w:right w:val="single" w:sz="4" w:space="0" w:color="auto"/>
            </w:tcBorders>
            <w:shd w:val="clear" w:color="auto" w:fill="auto"/>
          </w:tcPr>
          <w:p w14:paraId="0F7A279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74/3690</w:t>
            </w:r>
          </w:p>
        </w:tc>
        <w:tc>
          <w:tcPr>
            <w:tcW w:w="992" w:type="dxa"/>
            <w:tcBorders>
              <w:left w:val="single" w:sz="4" w:space="0" w:color="auto"/>
              <w:bottom w:val="single" w:sz="4" w:space="0" w:color="auto"/>
              <w:right w:val="single" w:sz="4" w:space="0" w:color="auto"/>
            </w:tcBorders>
            <w:shd w:val="clear" w:color="auto" w:fill="auto"/>
          </w:tcPr>
          <w:p w14:paraId="5C4E4F4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74/3750</w:t>
            </w:r>
          </w:p>
        </w:tc>
        <w:tc>
          <w:tcPr>
            <w:tcW w:w="877" w:type="dxa"/>
            <w:tcBorders>
              <w:left w:val="single" w:sz="4" w:space="0" w:color="auto"/>
              <w:right w:val="single" w:sz="4" w:space="0" w:color="auto"/>
            </w:tcBorders>
          </w:tcPr>
          <w:p w14:paraId="43436AAC" w14:textId="77777777" w:rsidR="004A0104" w:rsidRPr="004A0104" w:rsidRDefault="004A0104" w:rsidP="002A6DAE">
            <w:pPr>
              <w:shd w:val="clear" w:color="auto" w:fill="FFFFFF"/>
              <w:tabs>
                <w:tab w:val="left" w:pos="1560"/>
                <w:tab w:val="left" w:pos="1620"/>
              </w:tabs>
              <w:jc w:val="both"/>
              <w:rPr>
                <w:color w:val="000000"/>
                <w:sz w:val="20"/>
                <w:szCs w:val="20"/>
              </w:rPr>
            </w:pPr>
            <w:r w:rsidRPr="004A0104">
              <w:rPr>
                <w:color w:val="000000"/>
                <w:sz w:val="20"/>
                <w:szCs w:val="20"/>
              </w:rPr>
              <w:t>75/3850</w:t>
            </w:r>
          </w:p>
        </w:tc>
        <w:tc>
          <w:tcPr>
            <w:tcW w:w="850" w:type="dxa"/>
            <w:vMerge w:val="restart"/>
            <w:tcBorders>
              <w:left w:val="single" w:sz="4" w:space="0" w:color="auto"/>
              <w:right w:val="single" w:sz="4" w:space="0" w:color="auto"/>
            </w:tcBorders>
            <w:shd w:val="clear" w:color="auto" w:fill="auto"/>
          </w:tcPr>
          <w:p w14:paraId="0C601E35" w14:textId="77777777" w:rsidR="004A0104" w:rsidRPr="004A0104" w:rsidRDefault="004A0104" w:rsidP="002A6DAE">
            <w:pPr>
              <w:shd w:val="clear" w:color="auto" w:fill="FFFFFF"/>
              <w:tabs>
                <w:tab w:val="left" w:pos="1560"/>
                <w:tab w:val="left" w:pos="1620"/>
              </w:tabs>
              <w:jc w:val="both"/>
              <w:rPr>
                <w:sz w:val="20"/>
                <w:szCs w:val="20"/>
              </w:rPr>
            </w:pPr>
            <w:r w:rsidRPr="004A0104">
              <w:rPr>
                <w:sz w:val="20"/>
                <w:szCs w:val="20"/>
              </w:rPr>
              <w:t xml:space="preserve">ДМ, МЦ, КДЦ, ДЮСШ, </w:t>
            </w:r>
          </w:p>
          <w:p w14:paraId="5E7382F0" w14:textId="77777777" w:rsidR="004A0104" w:rsidRPr="004A0104" w:rsidRDefault="004A0104" w:rsidP="002A6DAE">
            <w:pPr>
              <w:shd w:val="clear" w:color="auto" w:fill="FFFFFF"/>
              <w:tabs>
                <w:tab w:val="left" w:pos="1560"/>
                <w:tab w:val="left" w:pos="1620"/>
              </w:tabs>
              <w:jc w:val="both"/>
              <w:rPr>
                <w:color w:val="000000"/>
                <w:sz w:val="20"/>
                <w:szCs w:val="20"/>
              </w:rPr>
            </w:pPr>
            <w:r w:rsidRPr="004A0104">
              <w:rPr>
                <w:color w:val="000000"/>
                <w:sz w:val="20"/>
                <w:szCs w:val="20"/>
              </w:rPr>
              <w:t xml:space="preserve">КЦСОН, </w:t>
            </w:r>
          </w:p>
          <w:p w14:paraId="1073070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ОУ, МВД, ЦРБ</w:t>
            </w:r>
          </w:p>
        </w:tc>
        <w:tc>
          <w:tcPr>
            <w:tcW w:w="2894" w:type="dxa"/>
            <w:vMerge w:val="restart"/>
            <w:tcBorders>
              <w:left w:val="single" w:sz="4" w:space="0" w:color="auto"/>
              <w:bottom w:val="single" w:sz="4" w:space="0" w:color="auto"/>
              <w:right w:val="single" w:sz="4" w:space="0" w:color="auto"/>
            </w:tcBorders>
            <w:shd w:val="clear" w:color="auto" w:fill="auto"/>
          </w:tcPr>
          <w:p w14:paraId="27E28412" w14:textId="77777777" w:rsidR="004A0104" w:rsidRPr="004A0104" w:rsidRDefault="004A0104" w:rsidP="002A6DAE">
            <w:pPr>
              <w:jc w:val="both"/>
              <w:rPr>
                <w:sz w:val="20"/>
                <w:szCs w:val="20"/>
              </w:rPr>
            </w:pPr>
            <w:r w:rsidRPr="004A0104">
              <w:rPr>
                <w:sz w:val="20"/>
                <w:szCs w:val="20"/>
              </w:rPr>
              <w:t xml:space="preserve">Повысить информационный уровень знаний молодежи о профилактике наркомании, выявить проблемные вопросы для дальнейшей профилактической работы. </w:t>
            </w:r>
          </w:p>
          <w:p w14:paraId="37F1742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Организовать и провести информационные палатки, встречи с родителями подростками, молодежью.</w:t>
            </w:r>
          </w:p>
          <w:p w14:paraId="45024FF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Изготовление флаштог-винтеров о пропаганде здорового образа жизни.</w:t>
            </w:r>
          </w:p>
        </w:tc>
      </w:tr>
      <w:tr w:rsidR="004A0104" w:rsidRPr="004A0104" w14:paraId="73735E74" w14:textId="77777777" w:rsidTr="002A6DAE">
        <w:trPr>
          <w:trHeight w:val="540"/>
          <w:tblCellSpacing w:w="5" w:type="nil"/>
        </w:trPr>
        <w:tc>
          <w:tcPr>
            <w:tcW w:w="1691" w:type="dxa"/>
            <w:vMerge/>
            <w:tcBorders>
              <w:top w:val="single" w:sz="4" w:space="0" w:color="auto"/>
              <w:left w:val="single" w:sz="4" w:space="0" w:color="auto"/>
              <w:bottom w:val="single" w:sz="4" w:space="0" w:color="auto"/>
              <w:right w:val="single" w:sz="4" w:space="0" w:color="auto"/>
            </w:tcBorders>
            <w:shd w:val="clear" w:color="auto" w:fill="auto"/>
          </w:tcPr>
          <w:p w14:paraId="5C8C7471"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35C03B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C08710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AE6088A" w14:textId="77777777" w:rsidR="004A0104" w:rsidRPr="004A0104" w:rsidRDefault="004A0104" w:rsidP="002A6DAE">
            <w:pPr>
              <w:jc w:val="center"/>
              <w:rPr>
                <w:b/>
                <w:sz w:val="20"/>
                <w:szCs w:val="20"/>
              </w:rPr>
            </w:pPr>
            <w:r w:rsidRPr="004A0104">
              <w:rPr>
                <w:b/>
                <w:sz w:val="20"/>
                <w:szCs w:val="20"/>
              </w:rPr>
              <w:t>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E289E5" w14:textId="77777777" w:rsidR="004A0104" w:rsidRPr="004A0104" w:rsidRDefault="004A0104" w:rsidP="002A6DAE">
            <w:pPr>
              <w:jc w:val="center"/>
              <w:rPr>
                <w:b/>
                <w:sz w:val="20"/>
                <w:szCs w:val="20"/>
              </w:rPr>
            </w:pPr>
            <w:r w:rsidRPr="004A0104">
              <w:rPr>
                <w:b/>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D10875" w14:textId="77777777" w:rsidR="004A0104" w:rsidRPr="004A0104" w:rsidRDefault="004A0104" w:rsidP="002A6DAE">
            <w:pPr>
              <w:jc w:val="center"/>
              <w:rPr>
                <w:b/>
                <w:sz w:val="20"/>
                <w:szCs w:val="20"/>
              </w:rPr>
            </w:pPr>
            <w:r w:rsidRPr="004A0104">
              <w:rPr>
                <w:b/>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3E4A6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B9C384"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8E4DEF" w14:textId="77777777" w:rsidR="004A0104" w:rsidRPr="004A0104" w:rsidRDefault="004A0104" w:rsidP="002A6DAE">
            <w:pPr>
              <w:jc w:val="center"/>
              <w:rPr>
                <w:b/>
                <w:sz w:val="20"/>
                <w:szCs w:val="20"/>
              </w:rPr>
            </w:pPr>
            <w:r w:rsidRPr="004A0104">
              <w:rPr>
                <w:b/>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509F65" w14:textId="77777777" w:rsidR="004A0104" w:rsidRPr="004A0104" w:rsidRDefault="004A0104" w:rsidP="002A6DAE">
            <w:pPr>
              <w:jc w:val="center"/>
              <w:rPr>
                <w:b/>
                <w:sz w:val="20"/>
                <w:szCs w:val="20"/>
              </w:rPr>
            </w:pPr>
            <w:r w:rsidRPr="004A0104">
              <w:rPr>
                <w:b/>
                <w:sz w:val="20"/>
                <w:szCs w:val="20"/>
              </w:rPr>
              <w:t>13,0</w:t>
            </w:r>
          </w:p>
        </w:tc>
        <w:tc>
          <w:tcPr>
            <w:tcW w:w="877" w:type="dxa"/>
            <w:tcBorders>
              <w:top w:val="single" w:sz="4" w:space="0" w:color="auto"/>
              <w:left w:val="single" w:sz="4" w:space="0" w:color="auto"/>
              <w:bottom w:val="single" w:sz="4" w:space="0" w:color="auto"/>
              <w:right w:val="single" w:sz="4" w:space="0" w:color="auto"/>
            </w:tcBorders>
          </w:tcPr>
          <w:p w14:paraId="42FFA9CD"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b/>
              </w:rPr>
              <w:t>14,0</w:t>
            </w:r>
          </w:p>
        </w:tc>
        <w:tc>
          <w:tcPr>
            <w:tcW w:w="850" w:type="dxa"/>
            <w:vMerge/>
            <w:tcBorders>
              <w:left w:val="single" w:sz="4" w:space="0" w:color="auto"/>
              <w:right w:val="single" w:sz="4" w:space="0" w:color="auto"/>
            </w:tcBorders>
            <w:shd w:val="clear" w:color="auto" w:fill="auto"/>
          </w:tcPr>
          <w:p w14:paraId="6521FB95"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63BD625C" w14:textId="77777777" w:rsidR="004A0104" w:rsidRPr="004A0104" w:rsidRDefault="004A0104" w:rsidP="002A6DAE">
            <w:pPr>
              <w:pStyle w:val="ConsPlusCell"/>
              <w:rPr>
                <w:rFonts w:ascii="Times New Roman" w:hAnsi="Times New Roman" w:cs="Times New Roman"/>
              </w:rPr>
            </w:pPr>
          </w:p>
        </w:tc>
      </w:tr>
      <w:tr w:rsidR="004A0104" w:rsidRPr="004A0104" w14:paraId="3D9EA5CD" w14:textId="77777777" w:rsidTr="002A6DAE">
        <w:trPr>
          <w:trHeight w:val="265"/>
          <w:tblCellSpacing w:w="5" w:type="nil"/>
        </w:trPr>
        <w:tc>
          <w:tcPr>
            <w:tcW w:w="1691" w:type="dxa"/>
            <w:vMerge/>
            <w:tcBorders>
              <w:top w:val="single" w:sz="4" w:space="0" w:color="auto"/>
              <w:left w:val="single" w:sz="4" w:space="0" w:color="auto"/>
              <w:bottom w:val="single" w:sz="4" w:space="0" w:color="auto"/>
              <w:right w:val="single" w:sz="4" w:space="0" w:color="auto"/>
            </w:tcBorders>
            <w:shd w:val="clear" w:color="auto" w:fill="auto"/>
          </w:tcPr>
          <w:p w14:paraId="2BFB6BB9" w14:textId="77777777" w:rsidR="004A0104" w:rsidRPr="004A0104" w:rsidRDefault="004A0104" w:rsidP="002A6DAE">
            <w:pPr>
              <w:pStyle w:val="ConsPlusCell"/>
              <w:rPr>
                <w:rFonts w:ascii="Times New Roman" w:hAnsi="Times New Roman" w:cs="Times New Roman"/>
              </w:rPr>
            </w:pPr>
          </w:p>
        </w:tc>
        <w:tc>
          <w:tcPr>
            <w:tcW w:w="1772" w:type="dxa"/>
            <w:tcBorders>
              <w:left w:val="single" w:sz="4" w:space="0" w:color="auto"/>
              <w:bottom w:val="single" w:sz="4" w:space="0" w:color="auto"/>
              <w:right w:val="single" w:sz="4" w:space="0" w:color="auto"/>
            </w:tcBorders>
            <w:shd w:val="clear" w:color="auto" w:fill="auto"/>
          </w:tcPr>
          <w:p w14:paraId="67605B1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left w:val="single" w:sz="4" w:space="0" w:color="auto"/>
              <w:bottom w:val="single" w:sz="4" w:space="0" w:color="auto"/>
              <w:right w:val="single" w:sz="4" w:space="0" w:color="auto"/>
            </w:tcBorders>
            <w:shd w:val="clear" w:color="auto" w:fill="auto"/>
          </w:tcPr>
          <w:p w14:paraId="76946F9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78A61C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2D4F7D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F35AF7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998CAA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5A28C5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7EF614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right w:val="single" w:sz="4" w:space="0" w:color="auto"/>
            </w:tcBorders>
          </w:tcPr>
          <w:p w14:paraId="157432B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25CB7B3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0A42BECE" w14:textId="77777777" w:rsidR="004A0104" w:rsidRPr="004A0104" w:rsidRDefault="004A0104" w:rsidP="002A6DAE">
            <w:pPr>
              <w:pStyle w:val="ConsPlusCell"/>
              <w:rPr>
                <w:rFonts w:ascii="Times New Roman" w:hAnsi="Times New Roman" w:cs="Times New Roman"/>
              </w:rPr>
            </w:pPr>
          </w:p>
        </w:tc>
      </w:tr>
      <w:tr w:rsidR="004A0104" w:rsidRPr="004A0104" w14:paraId="2AB10699" w14:textId="77777777" w:rsidTr="002A6DAE">
        <w:trPr>
          <w:trHeight w:val="411"/>
          <w:tblCellSpacing w:w="5" w:type="nil"/>
        </w:trPr>
        <w:tc>
          <w:tcPr>
            <w:tcW w:w="1691" w:type="dxa"/>
            <w:vMerge/>
            <w:tcBorders>
              <w:top w:val="single" w:sz="4" w:space="0" w:color="auto"/>
              <w:left w:val="single" w:sz="4" w:space="0" w:color="auto"/>
              <w:bottom w:val="single" w:sz="4" w:space="0" w:color="auto"/>
              <w:right w:val="single" w:sz="4" w:space="0" w:color="auto"/>
            </w:tcBorders>
            <w:shd w:val="clear" w:color="auto" w:fill="auto"/>
          </w:tcPr>
          <w:p w14:paraId="0A4B6F76" w14:textId="77777777" w:rsidR="004A0104" w:rsidRPr="004A0104" w:rsidRDefault="004A0104" w:rsidP="002A6DAE">
            <w:pPr>
              <w:pStyle w:val="ConsPlusCell"/>
              <w:rPr>
                <w:rFonts w:ascii="Times New Roman" w:hAnsi="Times New Roman" w:cs="Times New Roman"/>
              </w:rPr>
            </w:pPr>
          </w:p>
        </w:tc>
        <w:tc>
          <w:tcPr>
            <w:tcW w:w="1772" w:type="dxa"/>
            <w:tcBorders>
              <w:left w:val="single" w:sz="4" w:space="0" w:color="auto"/>
              <w:bottom w:val="single" w:sz="4" w:space="0" w:color="auto"/>
              <w:right w:val="single" w:sz="4" w:space="0" w:color="auto"/>
            </w:tcBorders>
            <w:shd w:val="clear" w:color="auto" w:fill="auto"/>
          </w:tcPr>
          <w:p w14:paraId="0AFFA80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left w:val="single" w:sz="4" w:space="0" w:color="auto"/>
              <w:bottom w:val="single" w:sz="4" w:space="0" w:color="auto"/>
              <w:right w:val="single" w:sz="4" w:space="0" w:color="auto"/>
            </w:tcBorders>
            <w:shd w:val="clear" w:color="auto" w:fill="auto"/>
          </w:tcPr>
          <w:p w14:paraId="0CDD19A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92E466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F50C23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83803D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7F8F22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46DA25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CF9F95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5CDE48C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699F405"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6B3350D6" w14:textId="77777777" w:rsidR="004A0104" w:rsidRPr="004A0104" w:rsidRDefault="004A0104" w:rsidP="002A6DAE">
            <w:pPr>
              <w:pStyle w:val="ConsPlusCell"/>
              <w:rPr>
                <w:rFonts w:ascii="Times New Roman" w:hAnsi="Times New Roman" w:cs="Times New Roman"/>
              </w:rPr>
            </w:pPr>
          </w:p>
        </w:tc>
      </w:tr>
      <w:tr w:rsidR="004A0104" w:rsidRPr="004A0104" w14:paraId="07D725F9" w14:textId="77777777" w:rsidTr="002A6DAE">
        <w:trPr>
          <w:trHeight w:val="291"/>
          <w:tblCellSpacing w:w="5" w:type="nil"/>
        </w:trPr>
        <w:tc>
          <w:tcPr>
            <w:tcW w:w="1691" w:type="dxa"/>
            <w:vMerge/>
            <w:tcBorders>
              <w:top w:val="single" w:sz="4" w:space="0" w:color="auto"/>
              <w:left w:val="single" w:sz="4" w:space="0" w:color="auto"/>
              <w:bottom w:val="single" w:sz="4" w:space="0" w:color="auto"/>
              <w:right w:val="single" w:sz="4" w:space="0" w:color="auto"/>
            </w:tcBorders>
            <w:shd w:val="clear" w:color="auto" w:fill="auto"/>
          </w:tcPr>
          <w:p w14:paraId="6456E1F0" w14:textId="77777777" w:rsidR="004A0104" w:rsidRPr="004A0104" w:rsidRDefault="004A0104" w:rsidP="002A6DAE">
            <w:pPr>
              <w:pStyle w:val="ConsPlusCell"/>
              <w:rPr>
                <w:rFonts w:ascii="Times New Roman" w:hAnsi="Times New Roman" w:cs="Times New Roman"/>
              </w:rPr>
            </w:pPr>
          </w:p>
        </w:tc>
        <w:tc>
          <w:tcPr>
            <w:tcW w:w="1772" w:type="dxa"/>
            <w:tcBorders>
              <w:left w:val="single" w:sz="4" w:space="0" w:color="auto"/>
              <w:bottom w:val="single" w:sz="4" w:space="0" w:color="auto"/>
              <w:right w:val="single" w:sz="4" w:space="0" w:color="auto"/>
            </w:tcBorders>
            <w:shd w:val="clear" w:color="auto" w:fill="auto"/>
          </w:tcPr>
          <w:p w14:paraId="7426A38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left w:val="single" w:sz="4" w:space="0" w:color="auto"/>
              <w:bottom w:val="single" w:sz="4" w:space="0" w:color="auto"/>
              <w:right w:val="single" w:sz="4" w:space="0" w:color="auto"/>
            </w:tcBorders>
            <w:shd w:val="clear" w:color="auto" w:fill="auto"/>
          </w:tcPr>
          <w:p w14:paraId="095C6F1A" w14:textId="77777777" w:rsidR="004A0104" w:rsidRPr="004A0104" w:rsidRDefault="004A0104" w:rsidP="002A6DAE">
            <w:pPr>
              <w:jc w:val="center"/>
              <w:rPr>
                <w:sz w:val="20"/>
                <w:szCs w:val="20"/>
              </w:rPr>
            </w:pPr>
            <w:r w:rsidRPr="004A0104">
              <w:rPr>
                <w:sz w:val="20"/>
                <w:szCs w:val="20"/>
              </w:rPr>
              <w:t>12,0</w:t>
            </w:r>
          </w:p>
        </w:tc>
        <w:tc>
          <w:tcPr>
            <w:tcW w:w="993" w:type="dxa"/>
            <w:tcBorders>
              <w:left w:val="single" w:sz="4" w:space="0" w:color="auto"/>
              <w:bottom w:val="single" w:sz="4" w:space="0" w:color="auto"/>
              <w:right w:val="single" w:sz="4" w:space="0" w:color="auto"/>
            </w:tcBorders>
            <w:shd w:val="clear" w:color="auto" w:fill="auto"/>
          </w:tcPr>
          <w:p w14:paraId="3A1EF211" w14:textId="77777777" w:rsidR="004A0104" w:rsidRPr="004A0104" w:rsidRDefault="004A0104" w:rsidP="002A6DAE">
            <w:pPr>
              <w:jc w:val="center"/>
              <w:rPr>
                <w:sz w:val="20"/>
                <w:szCs w:val="20"/>
              </w:rPr>
            </w:pPr>
            <w:r w:rsidRPr="004A0104">
              <w:rPr>
                <w:sz w:val="20"/>
                <w:szCs w:val="20"/>
              </w:rPr>
              <w:t>-</w:t>
            </w:r>
          </w:p>
        </w:tc>
        <w:tc>
          <w:tcPr>
            <w:tcW w:w="992" w:type="dxa"/>
            <w:tcBorders>
              <w:left w:val="single" w:sz="4" w:space="0" w:color="auto"/>
              <w:bottom w:val="single" w:sz="4" w:space="0" w:color="auto"/>
              <w:right w:val="single" w:sz="4" w:space="0" w:color="auto"/>
            </w:tcBorders>
            <w:shd w:val="clear" w:color="auto" w:fill="auto"/>
          </w:tcPr>
          <w:p w14:paraId="503943CD" w14:textId="77777777" w:rsidR="004A0104" w:rsidRPr="004A0104" w:rsidRDefault="004A0104" w:rsidP="002A6DAE">
            <w:pPr>
              <w:jc w:val="center"/>
              <w:rPr>
                <w:sz w:val="20"/>
                <w:szCs w:val="20"/>
              </w:rPr>
            </w:pPr>
            <w:r w:rsidRPr="004A0104">
              <w:rPr>
                <w:sz w:val="20"/>
                <w:szCs w:val="20"/>
              </w:rPr>
              <w:t>12,0</w:t>
            </w:r>
          </w:p>
        </w:tc>
        <w:tc>
          <w:tcPr>
            <w:tcW w:w="992" w:type="dxa"/>
            <w:tcBorders>
              <w:left w:val="single" w:sz="4" w:space="0" w:color="auto"/>
              <w:bottom w:val="single" w:sz="4" w:space="0" w:color="auto"/>
              <w:right w:val="single" w:sz="4" w:space="0" w:color="auto"/>
            </w:tcBorders>
            <w:shd w:val="clear" w:color="auto" w:fill="auto"/>
          </w:tcPr>
          <w:p w14:paraId="3FEAF03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30DE7D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783DAA1" w14:textId="77777777" w:rsidR="004A0104" w:rsidRPr="004A0104" w:rsidRDefault="004A0104" w:rsidP="002A6DAE">
            <w:pPr>
              <w:jc w:val="center"/>
              <w:rPr>
                <w:sz w:val="20"/>
                <w:szCs w:val="20"/>
              </w:rPr>
            </w:pPr>
            <w:r w:rsidRPr="004A0104">
              <w:rPr>
                <w:sz w:val="20"/>
                <w:szCs w:val="20"/>
              </w:rPr>
              <w:t>12,0</w:t>
            </w:r>
          </w:p>
        </w:tc>
        <w:tc>
          <w:tcPr>
            <w:tcW w:w="992" w:type="dxa"/>
            <w:tcBorders>
              <w:left w:val="single" w:sz="4" w:space="0" w:color="auto"/>
              <w:bottom w:val="single" w:sz="4" w:space="0" w:color="auto"/>
              <w:right w:val="single" w:sz="4" w:space="0" w:color="auto"/>
            </w:tcBorders>
            <w:shd w:val="clear" w:color="auto" w:fill="auto"/>
          </w:tcPr>
          <w:p w14:paraId="58671CD1" w14:textId="77777777" w:rsidR="004A0104" w:rsidRPr="004A0104" w:rsidRDefault="004A0104" w:rsidP="002A6DAE">
            <w:pPr>
              <w:jc w:val="center"/>
              <w:rPr>
                <w:sz w:val="20"/>
                <w:szCs w:val="20"/>
              </w:rPr>
            </w:pPr>
            <w:r w:rsidRPr="004A0104">
              <w:rPr>
                <w:sz w:val="20"/>
                <w:szCs w:val="20"/>
              </w:rPr>
              <w:t>13,0</w:t>
            </w:r>
          </w:p>
        </w:tc>
        <w:tc>
          <w:tcPr>
            <w:tcW w:w="877" w:type="dxa"/>
            <w:tcBorders>
              <w:top w:val="single" w:sz="4" w:space="0" w:color="auto"/>
              <w:left w:val="single" w:sz="4" w:space="0" w:color="auto"/>
              <w:bottom w:val="single" w:sz="4" w:space="0" w:color="auto"/>
              <w:right w:val="single" w:sz="4" w:space="0" w:color="auto"/>
            </w:tcBorders>
          </w:tcPr>
          <w:p w14:paraId="06C95EF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14,0</w:t>
            </w:r>
          </w:p>
        </w:tc>
        <w:tc>
          <w:tcPr>
            <w:tcW w:w="850" w:type="dxa"/>
            <w:vMerge/>
            <w:tcBorders>
              <w:left w:val="single" w:sz="4" w:space="0" w:color="auto"/>
              <w:right w:val="single" w:sz="4" w:space="0" w:color="auto"/>
            </w:tcBorders>
            <w:shd w:val="clear" w:color="auto" w:fill="auto"/>
          </w:tcPr>
          <w:p w14:paraId="764CBF75"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7959DF44" w14:textId="77777777" w:rsidR="004A0104" w:rsidRPr="004A0104" w:rsidRDefault="004A0104" w:rsidP="002A6DAE">
            <w:pPr>
              <w:pStyle w:val="ConsPlusCell"/>
              <w:rPr>
                <w:rFonts w:ascii="Times New Roman" w:hAnsi="Times New Roman" w:cs="Times New Roman"/>
              </w:rPr>
            </w:pPr>
          </w:p>
        </w:tc>
      </w:tr>
      <w:tr w:rsidR="004A0104" w:rsidRPr="004A0104" w14:paraId="0F127A4E" w14:textId="77777777" w:rsidTr="002A6DAE">
        <w:trPr>
          <w:trHeight w:val="1131"/>
          <w:tblCellSpacing w:w="5" w:type="nil"/>
        </w:trPr>
        <w:tc>
          <w:tcPr>
            <w:tcW w:w="1691" w:type="dxa"/>
            <w:vMerge/>
            <w:tcBorders>
              <w:top w:val="single" w:sz="4" w:space="0" w:color="auto"/>
              <w:left w:val="single" w:sz="4" w:space="0" w:color="auto"/>
              <w:bottom w:val="single" w:sz="4" w:space="0" w:color="auto"/>
              <w:right w:val="single" w:sz="4" w:space="0" w:color="auto"/>
            </w:tcBorders>
            <w:shd w:val="clear" w:color="auto" w:fill="auto"/>
          </w:tcPr>
          <w:p w14:paraId="63D87515" w14:textId="77777777" w:rsidR="004A0104" w:rsidRPr="004A0104" w:rsidRDefault="004A0104" w:rsidP="002A6DAE">
            <w:pPr>
              <w:pStyle w:val="ConsPlusCell"/>
              <w:rPr>
                <w:rFonts w:ascii="Times New Roman" w:hAnsi="Times New Roman" w:cs="Times New Roman"/>
              </w:rPr>
            </w:pPr>
          </w:p>
        </w:tc>
        <w:tc>
          <w:tcPr>
            <w:tcW w:w="1772" w:type="dxa"/>
            <w:tcBorders>
              <w:left w:val="single" w:sz="4" w:space="0" w:color="auto"/>
              <w:bottom w:val="single" w:sz="4" w:space="0" w:color="auto"/>
              <w:right w:val="single" w:sz="4" w:space="0" w:color="auto"/>
            </w:tcBorders>
            <w:shd w:val="clear" w:color="auto" w:fill="auto"/>
          </w:tcPr>
          <w:p w14:paraId="0210863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left w:val="single" w:sz="4" w:space="0" w:color="auto"/>
              <w:bottom w:val="single" w:sz="4" w:space="0" w:color="auto"/>
              <w:right w:val="single" w:sz="4" w:space="0" w:color="auto"/>
            </w:tcBorders>
            <w:shd w:val="clear" w:color="auto" w:fill="auto"/>
          </w:tcPr>
          <w:p w14:paraId="4EFAA34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057DCA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5B9B48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050B86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3BE2EB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212F54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C58820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7A8038B3" w14:textId="77777777" w:rsidR="004A0104" w:rsidRPr="004A0104" w:rsidRDefault="004A0104" w:rsidP="002A6DAE">
            <w:pPr>
              <w:pStyle w:val="ConsPlusCell"/>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auto"/>
          </w:tcPr>
          <w:p w14:paraId="240C312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02C65E0B" w14:textId="77777777" w:rsidR="004A0104" w:rsidRPr="004A0104" w:rsidRDefault="004A0104" w:rsidP="002A6DAE">
            <w:pPr>
              <w:pStyle w:val="ConsPlusCell"/>
              <w:rPr>
                <w:rFonts w:ascii="Times New Roman" w:hAnsi="Times New Roman" w:cs="Times New Roman"/>
              </w:rPr>
            </w:pPr>
          </w:p>
        </w:tc>
      </w:tr>
      <w:tr w:rsidR="004A0104" w:rsidRPr="004A0104" w14:paraId="313D5E57" w14:textId="77777777" w:rsidTr="002A6DAE">
        <w:trPr>
          <w:trHeight w:val="640"/>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52EABF8E" w14:textId="77777777" w:rsidR="004A0104" w:rsidRPr="004A0104" w:rsidRDefault="004A0104" w:rsidP="002A6DAE">
            <w:pPr>
              <w:rPr>
                <w:color w:val="000000"/>
                <w:sz w:val="20"/>
                <w:szCs w:val="20"/>
              </w:rPr>
            </w:pPr>
            <w:r w:rsidRPr="004A0104">
              <w:rPr>
                <w:color w:val="000000"/>
                <w:sz w:val="20"/>
                <w:szCs w:val="20"/>
              </w:rPr>
              <w:t>1.1.2.Массовые профилактические мероприятия информационного характера</w:t>
            </w:r>
          </w:p>
          <w:p w14:paraId="12C3846E"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right w:val="single" w:sz="4" w:space="0" w:color="auto"/>
            </w:tcBorders>
            <w:shd w:val="clear" w:color="auto" w:fill="auto"/>
          </w:tcPr>
          <w:p w14:paraId="71BC1B4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мероприятий/</w:t>
            </w:r>
          </w:p>
          <w:p w14:paraId="586EFF7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354AF9C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58/8530</w:t>
            </w:r>
          </w:p>
        </w:tc>
        <w:tc>
          <w:tcPr>
            <w:tcW w:w="993" w:type="dxa"/>
            <w:tcBorders>
              <w:top w:val="single" w:sz="4" w:space="0" w:color="auto"/>
              <w:left w:val="single" w:sz="4" w:space="0" w:color="auto"/>
              <w:right w:val="single" w:sz="4" w:space="0" w:color="auto"/>
            </w:tcBorders>
            <w:shd w:val="clear" w:color="auto" w:fill="auto"/>
          </w:tcPr>
          <w:p w14:paraId="185E268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8/1595</w:t>
            </w:r>
          </w:p>
        </w:tc>
        <w:tc>
          <w:tcPr>
            <w:tcW w:w="992" w:type="dxa"/>
            <w:tcBorders>
              <w:top w:val="single" w:sz="4" w:space="0" w:color="auto"/>
              <w:left w:val="single" w:sz="4" w:space="0" w:color="auto"/>
              <w:right w:val="single" w:sz="4" w:space="0" w:color="auto"/>
            </w:tcBorders>
            <w:shd w:val="clear" w:color="auto" w:fill="auto"/>
          </w:tcPr>
          <w:p w14:paraId="6EFA03C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18/2445</w:t>
            </w:r>
          </w:p>
        </w:tc>
        <w:tc>
          <w:tcPr>
            <w:tcW w:w="992" w:type="dxa"/>
            <w:tcBorders>
              <w:top w:val="single" w:sz="4" w:space="0" w:color="auto"/>
              <w:left w:val="single" w:sz="4" w:space="0" w:color="auto"/>
              <w:right w:val="single" w:sz="4" w:space="0" w:color="auto"/>
            </w:tcBorders>
            <w:shd w:val="clear" w:color="auto" w:fill="auto"/>
          </w:tcPr>
          <w:p w14:paraId="0870D71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10/1945</w:t>
            </w:r>
          </w:p>
        </w:tc>
        <w:tc>
          <w:tcPr>
            <w:tcW w:w="992" w:type="dxa"/>
            <w:tcBorders>
              <w:top w:val="single" w:sz="4" w:space="0" w:color="auto"/>
              <w:left w:val="single" w:sz="4" w:space="0" w:color="auto"/>
              <w:right w:val="single" w:sz="4" w:space="0" w:color="auto"/>
            </w:tcBorders>
            <w:shd w:val="clear" w:color="auto" w:fill="auto"/>
          </w:tcPr>
          <w:p w14:paraId="6BF884D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22/2545</w:t>
            </w:r>
          </w:p>
        </w:tc>
        <w:tc>
          <w:tcPr>
            <w:tcW w:w="993" w:type="dxa"/>
            <w:tcBorders>
              <w:top w:val="single" w:sz="4" w:space="0" w:color="auto"/>
              <w:left w:val="single" w:sz="4" w:space="0" w:color="auto"/>
              <w:right w:val="single" w:sz="4" w:space="0" w:color="auto"/>
            </w:tcBorders>
            <w:shd w:val="clear" w:color="auto" w:fill="auto"/>
          </w:tcPr>
          <w:p w14:paraId="380E07A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58/8550</w:t>
            </w:r>
          </w:p>
        </w:tc>
        <w:tc>
          <w:tcPr>
            <w:tcW w:w="992" w:type="dxa"/>
            <w:tcBorders>
              <w:top w:val="single" w:sz="4" w:space="0" w:color="auto"/>
              <w:left w:val="single" w:sz="4" w:space="0" w:color="auto"/>
              <w:right w:val="single" w:sz="4" w:space="0" w:color="auto"/>
            </w:tcBorders>
            <w:shd w:val="clear" w:color="auto" w:fill="auto"/>
          </w:tcPr>
          <w:p w14:paraId="0D4749F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58/8560</w:t>
            </w:r>
          </w:p>
        </w:tc>
        <w:tc>
          <w:tcPr>
            <w:tcW w:w="877" w:type="dxa"/>
            <w:tcBorders>
              <w:top w:val="single" w:sz="4" w:space="0" w:color="auto"/>
              <w:left w:val="single" w:sz="4" w:space="0" w:color="auto"/>
              <w:right w:val="single" w:sz="4" w:space="0" w:color="auto"/>
            </w:tcBorders>
          </w:tcPr>
          <w:p w14:paraId="02EE1F9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58/8570</w:t>
            </w:r>
          </w:p>
        </w:tc>
        <w:tc>
          <w:tcPr>
            <w:tcW w:w="850" w:type="dxa"/>
            <w:vMerge w:val="restart"/>
            <w:tcBorders>
              <w:top w:val="single" w:sz="4" w:space="0" w:color="auto"/>
              <w:left w:val="single" w:sz="4" w:space="0" w:color="auto"/>
              <w:right w:val="single" w:sz="4" w:space="0" w:color="auto"/>
            </w:tcBorders>
            <w:shd w:val="clear" w:color="auto" w:fill="auto"/>
          </w:tcPr>
          <w:p w14:paraId="043FA66D" w14:textId="77777777" w:rsidR="004A0104" w:rsidRPr="004A0104" w:rsidRDefault="004A0104" w:rsidP="002A6DAE">
            <w:pPr>
              <w:shd w:val="clear" w:color="auto" w:fill="FFFFFF"/>
              <w:tabs>
                <w:tab w:val="left" w:pos="1560"/>
                <w:tab w:val="left" w:pos="1620"/>
              </w:tabs>
              <w:jc w:val="both"/>
              <w:rPr>
                <w:sz w:val="20"/>
                <w:szCs w:val="20"/>
              </w:rPr>
            </w:pPr>
            <w:r w:rsidRPr="004A0104">
              <w:rPr>
                <w:color w:val="000000"/>
                <w:sz w:val="20"/>
                <w:szCs w:val="20"/>
              </w:rPr>
              <w:t xml:space="preserve">УКСМПиТ, </w:t>
            </w:r>
            <w:r w:rsidRPr="004A0104">
              <w:rPr>
                <w:sz w:val="20"/>
                <w:szCs w:val="20"/>
              </w:rPr>
              <w:t xml:space="preserve">ДМ, МЦ, КДЦ, ЦМБ,  </w:t>
            </w:r>
          </w:p>
          <w:p w14:paraId="18E055A8" w14:textId="77777777" w:rsidR="004A0104" w:rsidRPr="004A0104" w:rsidRDefault="004A0104" w:rsidP="002A6DAE">
            <w:pPr>
              <w:shd w:val="clear" w:color="auto" w:fill="FFFFFF"/>
              <w:tabs>
                <w:tab w:val="left" w:pos="1560"/>
                <w:tab w:val="left" w:pos="1620"/>
              </w:tabs>
              <w:jc w:val="both"/>
              <w:rPr>
                <w:color w:val="000000"/>
                <w:sz w:val="20"/>
                <w:szCs w:val="20"/>
              </w:rPr>
            </w:pPr>
            <w:r w:rsidRPr="004A0104">
              <w:rPr>
                <w:color w:val="000000"/>
                <w:sz w:val="20"/>
                <w:szCs w:val="20"/>
              </w:rPr>
              <w:t xml:space="preserve">КЦСОН, </w:t>
            </w:r>
          </w:p>
          <w:p w14:paraId="7142BF06" w14:textId="77777777" w:rsidR="004A0104" w:rsidRPr="004A0104" w:rsidRDefault="004A0104" w:rsidP="002A6DAE">
            <w:pPr>
              <w:shd w:val="clear" w:color="auto" w:fill="FFFFFF"/>
              <w:tabs>
                <w:tab w:val="left" w:pos="1560"/>
                <w:tab w:val="left" w:pos="1620"/>
              </w:tabs>
              <w:jc w:val="both"/>
              <w:rPr>
                <w:sz w:val="20"/>
                <w:szCs w:val="20"/>
              </w:rPr>
            </w:pPr>
            <w:r w:rsidRPr="004A0104">
              <w:rPr>
                <w:color w:val="000000"/>
                <w:sz w:val="20"/>
                <w:szCs w:val="20"/>
              </w:rPr>
              <w:t xml:space="preserve">УО, </w:t>
            </w:r>
            <w:r w:rsidRPr="004A0104">
              <w:rPr>
                <w:sz w:val="20"/>
                <w:szCs w:val="20"/>
              </w:rPr>
              <w:t>ОУ</w:t>
            </w:r>
          </w:p>
        </w:tc>
        <w:tc>
          <w:tcPr>
            <w:tcW w:w="2894" w:type="dxa"/>
            <w:vMerge w:val="restart"/>
            <w:tcBorders>
              <w:top w:val="single" w:sz="4" w:space="0" w:color="auto"/>
              <w:left w:val="single" w:sz="4" w:space="0" w:color="auto"/>
              <w:right w:val="single" w:sz="4" w:space="0" w:color="auto"/>
            </w:tcBorders>
            <w:shd w:val="clear" w:color="auto" w:fill="auto"/>
          </w:tcPr>
          <w:p w14:paraId="28A73232" w14:textId="77777777" w:rsidR="004A0104" w:rsidRPr="004A0104" w:rsidRDefault="004A0104" w:rsidP="002A6DAE">
            <w:pPr>
              <w:pStyle w:val="ConsPlusCell"/>
              <w:rPr>
                <w:rFonts w:ascii="Times New Roman" w:hAnsi="Times New Roman" w:cs="Times New Roman"/>
              </w:rPr>
            </w:pPr>
            <w:r w:rsidRPr="004A0104">
              <w:rPr>
                <w:rStyle w:val="afff"/>
                <w:rFonts w:ascii="Times New Roman" w:hAnsi="Times New Roman"/>
              </w:rPr>
              <w:t xml:space="preserve">Включить молодежь в активную работу, направленную на сохранение и укрепление здоровья, пропаганду здорового образа жизни. </w:t>
            </w:r>
            <w:r w:rsidRPr="004A0104">
              <w:rPr>
                <w:rFonts w:ascii="Times New Roman" w:hAnsi="Times New Roman" w:cs="Times New Roman"/>
              </w:rPr>
              <w:t>Повысить информационный уровень знаний молодежи о профилактике наркомании, выявить проблемные вопросы для дальнейшей профилактической работы.</w:t>
            </w:r>
            <w:r w:rsidRPr="004A0104">
              <w:rPr>
                <w:rFonts w:ascii="Times New Roman" w:hAnsi="Times New Roman" w:cs="Times New Roman"/>
                <w:color w:val="000000"/>
              </w:rPr>
              <w:t xml:space="preserve"> </w:t>
            </w:r>
            <w:r w:rsidRPr="004A0104">
              <w:rPr>
                <w:rFonts w:ascii="Times New Roman" w:hAnsi="Times New Roman" w:cs="Times New Roman"/>
              </w:rPr>
              <w:t xml:space="preserve">Организовать и провести </w:t>
            </w:r>
            <w:r w:rsidRPr="004A0104">
              <w:rPr>
                <w:rFonts w:ascii="Times New Roman" w:hAnsi="Times New Roman" w:cs="Times New Roman"/>
                <w:color w:val="000000"/>
              </w:rPr>
              <w:t xml:space="preserve">акции ко Дню борьбы с наркоманией, «Красная ленточка», «Стоп ВИЧ», «Здоровая Россия» и другие). </w:t>
            </w:r>
            <w:r w:rsidRPr="004A0104">
              <w:rPr>
                <w:rFonts w:ascii="Times New Roman" w:hAnsi="Times New Roman" w:cs="Times New Roman"/>
              </w:rPr>
              <w:t>Приобретение красной ленты, символа акции, призовой фонд.</w:t>
            </w:r>
          </w:p>
        </w:tc>
      </w:tr>
      <w:tr w:rsidR="004A0104" w:rsidRPr="004A0104" w14:paraId="51A3A150" w14:textId="77777777" w:rsidTr="002A6DAE">
        <w:trPr>
          <w:trHeight w:val="315"/>
          <w:tblCellSpacing w:w="5" w:type="nil"/>
        </w:trPr>
        <w:tc>
          <w:tcPr>
            <w:tcW w:w="1691" w:type="dxa"/>
            <w:vMerge/>
            <w:tcBorders>
              <w:left w:val="single" w:sz="4" w:space="0" w:color="auto"/>
              <w:right w:val="single" w:sz="4" w:space="0" w:color="auto"/>
            </w:tcBorders>
            <w:shd w:val="clear" w:color="auto" w:fill="auto"/>
          </w:tcPr>
          <w:p w14:paraId="1A58EF99" w14:textId="77777777" w:rsidR="004A0104" w:rsidRPr="004A0104" w:rsidRDefault="004A0104" w:rsidP="002A6DAE">
            <w:pPr>
              <w:rPr>
                <w:color w:val="000000"/>
                <w:sz w:val="20"/>
                <w:szCs w:val="20"/>
              </w:rPr>
            </w:pPr>
          </w:p>
        </w:tc>
        <w:tc>
          <w:tcPr>
            <w:tcW w:w="1772" w:type="dxa"/>
            <w:tcBorders>
              <w:top w:val="single" w:sz="4" w:space="0" w:color="auto"/>
              <w:left w:val="single" w:sz="4" w:space="0" w:color="auto"/>
              <w:right w:val="single" w:sz="4" w:space="0" w:color="auto"/>
            </w:tcBorders>
            <w:shd w:val="clear" w:color="auto" w:fill="auto"/>
          </w:tcPr>
          <w:p w14:paraId="60EC78B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ADF6D1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86964E0"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4FA48B"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6820B1"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BB08FB"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546790" w14:textId="77777777" w:rsidR="004A0104" w:rsidRPr="004A0104" w:rsidRDefault="004A0104" w:rsidP="002A6DAE">
            <w:pPr>
              <w:jc w:val="center"/>
              <w:rPr>
                <w:b/>
                <w:sz w:val="20"/>
                <w:szCs w:val="20"/>
              </w:rPr>
            </w:pPr>
            <w:r w:rsidRPr="004A0104">
              <w:rPr>
                <w:b/>
                <w:sz w:val="20"/>
                <w:szCs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15EC1B" w14:textId="77777777" w:rsidR="004A0104" w:rsidRPr="004A0104" w:rsidRDefault="004A0104" w:rsidP="002A6DAE">
            <w:pPr>
              <w:jc w:val="center"/>
              <w:rPr>
                <w:b/>
                <w:sz w:val="20"/>
                <w:szCs w:val="20"/>
              </w:rPr>
            </w:pPr>
            <w:r w:rsidRPr="004A0104">
              <w:rPr>
                <w:b/>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0FBE1F" w14:textId="77777777" w:rsidR="004A0104" w:rsidRPr="004A0104" w:rsidRDefault="004A0104" w:rsidP="002A6DAE">
            <w:pPr>
              <w:jc w:val="center"/>
              <w:rPr>
                <w:b/>
                <w:sz w:val="20"/>
                <w:szCs w:val="20"/>
              </w:rPr>
            </w:pPr>
            <w:r w:rsidRPr="004A0104">
              <w:rPr>
                <w:b/>
                <w:sz w:val="20"/>
                <w:szCs w:val="20"/>
              </w:rPr>
              <w:t>12,0</w:t>
            </w:r>
          </w:p>
        </w:tc>
        <w:tc>
          <w:tcPr>
            <w:tcW w:w="877" w:type="dxa"/>
            <w:tcBorders>
              <w:top w:val="single" w:sz="4" w:space="0" w:color="auto"/>
              <w:left w:val="single" w:sz="4" w:space="0" w:color="auto"/>
              <w:bottom w:val="single" w:sz="4" w:space="0" w:color="auto"/>
              <w:right w:val="single" w:sz="4" w:space="0" w:color="auto"/>
            </w:tcBorders>
          </w:tcPr>
          <w:p w14:paraId="72FD7DD4"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b/>
              </w:rPr>
              <w:t>13,0</w:t>
            </w:r>
          </w:p>
        </w:tc>
        <w:tc>
          <w:tcPr>
            <w:tcW w:w="850" w:type="dxa"/>
            <w:vMerge/>
            <w:tcBorders>
              <w:left w:val="single" w:sz="4" w:space="0" w:color="auto"/>
              <w:right w:val="single" w:sz="4" w:space="0" w:color="auto"/>
            </w:tcBorders>
            <w:shd w:val="clear" w:color="auto" w:fill="auto"/>
          </w:tcPr>
          <w:p w14:paraId="01D134A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51DE20F8" w14:textId="77777777" w:rsidR="004A0104" w:rsidRPr="004A0104" w:rsidRDefault="004A0104" w:rsidP="002A6DAE">
            <w:pPr>
              <w:pStyle w:val="ConsPlusCell"/>
              <w:rPr>
                <w:rFonts w:ascii="Times New Roman" w:hAnsi="Times New Roman" w:cs="Times New Roman"/>
              </w:rPr>
            </w:pPr>
          </w:p>
        </w:tc>
      </w:tr>
      <w:tr w:rsidR="004A0104" w:rsidRPr="004A0104" w14:paraId="72EC8D10" w14:textId="77777777" w:rsidTr="002A6DAE">
        <w:trPr>
          <w:trHeight w:val="315"/>
          <w:tblCellSpacing w:w="5" w:type="nil"/>
        </w:trPr>
        <w:tc>
          <w:tcPr>
            <w:tcW w:w="1691" w:type="dxa"/>
            <w:vMerge/>
            <w:tcBorders>
              <w:left w:val="single" w:sz="4" w:space="0" w:color="auto"/>
              <w:right w:val="single" w:sz="4" w:space="0" w:color="auto"/>
            </w:tcBorders>
            <w:shd w:val="clear" w:color="auto" w:fill="auto"/>
          </w:tcPr>
          <w:p w14:paraId="0D705507" w14:textId="77777777" w:rsidR="004A0104" w:rsidRPr="004A0104" w:rsidRDefault="004A0104" w:rsidP="002A6DAE">
            <w:pPr>
              <w:rPr>
                <w:color w:val="000000"/>
                <w:sz w:val="20"/>
                <w:szCs w:val="20"/>
              </w:rPr>
            </w:pPr>
          </w:p>
        </w:tc>
        <w:tc>
          <w:tcPr>
            <w:tcW w:w="1772" w:type="dxa"/>
            <w:tcBorders>
              <w:top w:val="single" w:sz="4" w:space="0" w:color="auto"/>
              <w:left w:val="single" w:sz="4" w:space="0" w:color="auto"/>
              <w:right w:val="single" w:sz="4" w:space="0" w:color="auto"/>
            </w:tcBorders>
            <w:shd w:val="clear" w:color="auto" w:fill="auto"/>
          </w:tcPr>
          <w:p w14:paraId="297AB4A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3712C9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C90A2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975DD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F7317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312C2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767A3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3AE7A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0D66FC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3D89F06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FD90047" w14:textId="77777777" w:rsidR="004A0104" w:rsidRPr="004A0104" w:rsidRDefault="004A0104" w:rsidP="002A6DAE">
            <w:pPr>
              <w:pStyle w:val="ConsPlusCell"/>
              <w:rPr>
                <w:rFonts w:ascii="Times New Roman" w:hAnsi="Times New Roman" w:cs="Times New Roman"/>
              </w:rPr>
            </w:pPr>
          </w:p>
        </w:tc>
      </w:tr>
      <w:tr w:rsidR="004A0104" w:rsidRPr="004A0104" w14:paraId="2749466E" w14:textId="77777777" w:rsidTr="002A6DAE">
        <w:trPr>
          <w:trHeight w:val="315"/>
          <w:tblCellSpacing w:w="5" w:type="nil"/>
        </w:trPr>
        <w:tc>
          <w:tcPr>
            <w:tcW w:w="1691" w:type="dxa"/>
            <w:vMerge/>
            <w:tcBorders>
              <w:left w:val="single" w:sz="4" w:space="0" w:color="auto"/>
              <w:right w:val="single" w:sz="4" w:space="0" w:color="auto"/>
            </w:tcBorders>
            <w:shd w:val="clear" w:color="auto" w:fill="auto"/>
          </w:tcPr>
          <w:p w14:paraId="77ECA6F4" w14:textId="77777777" w:rsidR="004A0104" w:rsidRPr="004A0104" w:rsidRDefault="004A0104" w:rsidP="002A6DAE">
            <w:pPr>
              <w:rPr>
                <w:color w:val="000000"/>
                <w:sz w:val="20"/>
                <w:szCs w:val="20"/>
              </w:rPr>
            </w:pPr>
          </w:p>
        </w:tc>
        <w:tc>
          <w:tcPr>
            <w:tcW w:w="1772" w:type="dxa"/>
            <w:tcBorders>
              <w:top w:val="single" w:sz="4" w:space="0" w:color="auto"/>
              <w:left w:val="single" w:sz="4" w:space="0" w:color="auto"/>
              <w:right w:val="single" w:sz="4" w:space="0" w:color="auto"/>
            </w:tcBorders>
            <w:shd w:val="clear" w:color="auto" w:fill="auto"/>
          </w:tcPr>
          <w:p w14:paraId="4CCDE07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12A136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35F5F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28A42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2EF75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D47A4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6411A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05B99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73AD96B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657CDC66"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2202C1F" w14:textId="77777777" w:rsidR="004A0104" w:rsidRPr="004A0104" w:rsidRDefault="004A0104" w:rsidP="002A6DAE">
            <w:pPr>
              <w:pStyle w:val="ConsPlusCell"/>
              <w:rPr>
                <w:rFonts w:ascii="Times New Roman" w:hAnsi="Times New Roman" w:cs="Times New Roman"/>
              </w:rPr>
            </w:pPr>
          </w:p>
        </w:tc>
      </w:tr>
      <w:tr w:rsidR="004A0104" w:rsidRPr="004A0104" w14:paraId="6E778C5D" w14:textId="77777777" w:rsidTr="002A6DAE">
        <w:trPr>
          <w:trHeight w:val="315"/>
          <w:tblCellSpacing w:w="5" w:type="nil"/>
        </w:trPr>
        <w:tc>
          <w:tcPr>
            <w:tcW w:w="1691" w:type="dxa"/>
            <w:vMerge/>
            <w:tcBorders>
              <w:left w:val="single" w:sz="4" w:space="0" w:color="auto"/>
              <w:right w:val="single" w:sz="4" w:space="0" w:color="auto"/>
            </w:tcBorders>
            <w:shd w:val="clear" w:color="auto" w:fill="auto"/>
          </w:tcPr>
          <w:p w14:paraId="411FA109" w14:textId="77777777" w:rsidR="004A0104" w:rsidRPr="004A0104" w:rsidRDefault="004A0104" w:rsidP="002A6DAE">
            <w:pPr>
              <w:rPr>
                <w:color w:val="000000"/>
                <w:sz w:val="20"/>
                <w:szCs w:val="20"/>
              </w:rPr>
            </w:pPr>
          </w:p>
        </w:tc>
        <w:tc>
          <w:tcPr>
            <w:tcW w:w="1772" w:type="dxa"/>
            <w:tcBorders>
              <w:top w:val="single" w:sz="4" w:space="0" w:color="auto"/>
              <w:left w:val="single" w:sz="4" w:space="0" w:color="auto"/>
              <w:right w:val="single" w:sz="4" w:space="0" w:color="auto"/>
            </w:tcBorders>
            <w:shd w:val="clear" w:color="auto" w:fill="auto"/>
          </w:tcPr>
          <w:p w14:paraId="7571B42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6192CD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DAD4F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28771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6DC77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8AABE0" w14:textId="77777777" w:rsidR="004A0104" w:rsidRPr="004A0104" w:rsidRDefault="004A0104" w:rsidP="002A6DAE">
            <w:pPr>
              <w:jc w:val="center"/>
              <w:rPr>
                <w:sz w:val="20"/>
                <w:szCs w:val="20"/>
              </w:rPr>
            </w:pPr>
            <w:r w:rsidRPr="004A0104">
              <w:rPr>
                <w:sz w:val="20"/>
                <w:szCs w:val="20"/>
              </w:rPr>
              <w:t>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F08352" w14:textId="77777777" w:rsidR="004A0104" w:rsidRPr="004A0104" w:rsidRDefault="004A0104" w:rsidP="002A6DAE">
            <w:pPr>
              <w:jc w:val="center"/>
              <w:rPr>
                <w:sz w:val="20"/>
                <w:szCs w:val="20"/>
              </w:rPr>
            </w:pPr>
            <w:r w:rsidRPr="004A0104">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EABD8C" w14:textId="77777777" w:rsidR="004A0104" w:rsidRPr="004A0104" w:rsidRDefault="004A0104" w:rsidP="002A6DAE">
            <w:pPr>
              <w:jc w:val="center"/>
              <w:rPr>
                <w:sz w:val="20"/>
                <w:szCs w:val="20"/>
              </w:rPr>
            </w:pPr>
            <w:r w:rsidRPr="004A0104">
              <w:rPr>
                <w:sz w:val="20"/>
                <w:szCs w:val="20"/>
              </w:rPr>
              <w:t>12,0</w:t>
            </w:r>
          </w:p>
        </w:tc>
        <w:tc>
          <w:tcPr>
            <w:tcW w:w="877" w:type="dxa"/>
            <w:tcBorders>
              <w:top w:val="single" w:sz="4" w:space="0" w:color="auto"/>
              <w:left w:val="single" w:sz="4" w:space="0" w:color="auto"/>
              <w:bottom w:val="single" w:sz="4" w:space="0" w:color="auto"/>
              <w:right w:val="single" w:sz="4" w:space="0" w:color="auto"/>
            </w:tcBorders>
          </w:tcPr>
          <w:p w14:paraId="78769F1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13,0</w:t>
            </w:r>
          </w:p>
        </w:tc>
        <w:tc>
          <w:tcPr>
            <w:tcW w:w="850" w:type="dxa"/>
            <w:vMerge/>
            <w:tcBorders>
              <w:left w:val="single" w:sz="4" w:space="0" w:color="auto"/>
              <w:right w:val="single" w:sz="4" w:space="0" w:color="auto"/>
            </w:tcBorders>
            <w:shd w:val="clear" w:color="auto" w:fill="auto"/>
          </w:tcPr>
          <w:p w14:paraId="79C3141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BE6C099" w14:textId="77777777" w:rsidR="004A0104" w:rsidRPr="004A0104" w:rsidRDefault="004A0104" w:rsidP="002A6DAE">
            <w:pPr>
              <w:pStyle w:val="ConsPlusCell"/>
              <w:rPr>
                <w:rFonts w:ascii="Times New Roman" w:hAnsi="Times New Roman" w:cs="Times New Roman"/>
              </w:rPr>
            </w:pPr>
          </w:p>
        </w:tc>
      </w:tr>
      <w:tr w:rsidR="004A0104" w:rsidRPr="004A0104" w14:paraId="5FC65411" w14:textId="77777777" w:rsidTr="002A6DAE">
        <w:trPr>
          <w:trHeight w:val="315"/>
          <w:tblCellSpacing w:w="5" w:type="nil"/>
        </w:trPr>
        <w:tc>
          <w:tcPr>
            <w:tcW w:w="1691" w:type="dxa"/>
            <w:vMerge/>
            <w:tcBorders>
              <w:left w:val="single" w:sz="4" w:space="0" w:color="auto"/>
              <w:bottom w:val="single" w:sz="4" w:space="0" w:color="auto"/>
              <w:right w:val="single" w:sz="4" w:space="0" w:color="auto"/>
            </w:tcBorders>
            <w:shd w:val="clear" w:color="auto" w:fill="auto"/>
          </w:tcPr>
          <w:p w14:paraId="7B50C35E" w14:textId="77777777" w:rsidR="004A0104" w:rsidRPr="004A0104" w:rsidRDefault="004A0104" w:rsidP="002A6DAE">
            <w:pPr>
              <w:rPr>
                <w:color w:val="000000"/>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463E97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7FFEE2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60B81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34DB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8DC3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34098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5F90E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470BF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23A1F98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17EEE692"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431034CC" w14:textId="77777777" w:rsidR="004A0104" w:rsidRPr="004A0104" w:rsidRDefault="004A0104" w:rsidP="002A6DAE">
            <w:pPr>
              <w:pStyle w:val="ConsPlusCell"/>
              <w:rPr>
                <w:rFonts w:ascii="Times New Roman" w:hAnsi="Times New Roman" w:cs="Times New Roman"/>
              </w:rPr>
            </w:pPr>
          </w:p>
        </w:tc>
      </w:tr>
      <w:tr w:rsidR="004A0104" w:rsidRPr="004A0104" w14:paraId="5A04B9A3" w14:textId="77777777" w:rsidTr="002A6DAE">
        <w:trPr>
          <w:trHeight w:val="348"/>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569407D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 xml:space="preserve">1.1.3.Заседания, круглые столы, </w:t>
            </w:r>
            <w:r w:rsidRPr="004A0104">
              <w:rPr>
                <w:rFonts w:ascii="Times New Roman" w:hAnsi="Times New Roman" w:cs="Times New Roman"/>
                <w:color w:val="000000"/>
              </w:rPr>
              <w:lastRenderedPageBreak/>
              <w:t>лектории и др. совместно с органами системы профилактики</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7FD79A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lastRenderedPageBreak/>
              <w:t>Мероприятий/человек</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230DE8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34/850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D49E6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10/190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CCCCD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7/160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A8F7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7/185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EE01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12/315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A8732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34/860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5594A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34/880</w:t>
            </w:r>
          </w:p>
        </w:tc>
        <w:tc>
          <w:tcPr>
            <w:tcW w:w="877" w:type="dxa"/>
            <w:tcBorders>
              <w:top w:val="single" w:sz="4" w:space="0" w:color="auto"/>
              <w:left w:val="single" w:sz="4" w:space="0" w:color="auto"/>
              <w:bottom w:val="single" w:sz="4" w:space="0" w:color="auto"/>
              <w:right w:val="single" w:sz="4" w:space="0" w:color="auto"/>
            </w:tcBorders>
          </w:tcPr>
          <w:p w14:paraId="7C339DA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34/900</w:t>
            </w:r>
          </w:p>
        </w:tc>
        <w:tc>
          <w:tcPr>
            <w:tcW w:w="850" w:type="dxa"/>
            <w:vMerge w:val="restart"/>
            <w:tcBorders>
              <w:top w:val="single" w:sz="4" w:space="0" w:color="auto"/>
              <w:left w:val="single" w:sz="4" w:space="0" w:color="auto"/>
              <w:right w:val="single" w:sz="4" w:space="0" w:color="auto"/>
            </w:tcBorders>
            <w:shd w:val="clear" w:color="auto" w:fill="auto"/>
          </w:tcPr>
          <w:p w14:paraId="63342692" w14:textId="77777777" w:rsidR="004A0104" w:rsidRPr="004A0104" w:rsidRDefault="004A0104" w:rsidP="002A6DAE">
            <w:pPr>
              <w:shd w:val="clear" w:color="auto" w:fill="FFFFFF"/>
              <w:tabs>
                <w:tab w:val="left" w:pos="1560"/>
                <w:tab w:val="left" w:pos="1620"/>
              </w:tabs>
              <w:jc w:val="both"/>
              <w:rPr>
                <w:color w:val="000000"/>
                <w:sz w:val="20"/>
                <w:szCs w:val="20"/>
              </w:rPr>
            </w:pPr>
            <w:r w:rsidRPr="004A0104">
              <w:rPr>
                <w:color w:val="000000"/>
                <w:sz w:val="20"/>
                <w:szCs w:val="20"/>
              </w:rPr>
              <w:t xml:space="preserve">ЦРБ, </w:t>
            </w:r>
          </w:p>
          <w:p w14:paraId="62B8A8A5" w14:textId="77777777" w:rsidR="004A0104" w:rsidRPr="004A0104" w:rsidRDefault="004A0104" w:rsidP="002A6DAE">
            <w:pPr>
              <w:shd w:val="clear" w:color="auto" w:fill="FFFFFF"/>
              <w:tabs>
                <w:tab w:val="left" w:pos="1560"/>
                <w:tab w:val="left" w:pos="1620"/>
              </w:tabs>
              <w:jc w:val="both"/>
              <w:rPr>
                <w:color w:val="000000"/>
                <w:sz w:val="20"/>
                <w:szCs w:val="20"/>
              </w:rPr>
            </w:pPr>
            <w:r w:rsidRPr="004A0104">
              <w:rPr>
                <w:color w:val="000000"/>
                <w:sz w:val="20"/>
                <w:szCs w:val="20"/>
              </w:rPr>
              <w:t xml:space="preserve">МВД, </w:t>
            </w:r>
          </w:p>
          <w:p w14:paraId="612ABA93" w14:textId="77777777" w:rsidR="004A0104" w:rsidRPr="004A0104" w:rsidRDefault="004A0104" w:rsidP="002A6DAE">
            <w:pPr>
              <w:shd w:val="clear" w:color="auto" w:fill="FFFFFF"/>
              <w:tabs>
                <w:tab w:val="left" w:pos="1560"/>
                <w:tab w:val="left" w:pos="1620"/>
              </w:tabs>
              <w:jc w:val="both"/>
              <w:rPr>
                <w:sz w:val="20"/>
                <w:szCs w:val="20"/>
              </w:rPr>
            </w:pPr>
            <w:r w:rsidRPr="004A0104">
              <w:rPr>
                <w:color w:val="000000"/>
                <w:sz w:val="20"/>
                <w:szCs w:val="20"/>
              </w:rPr>
              <w:lastRenderedPageBreak/>
              <w:t xml:space="preserve">УКСМПиТ, </w:t>
            </w:r>
            <w:r w:rsidRPr="004A0104">
              <w:rPr>
                <w:sz w:val="20"/>
                <w:szCs w:val="20"/>
              </w:rPr>
              <w:t>ДМ, МЦ, КДЦ, ДЮСШ, ЦМБ,</w:t>
            </w:r>
          </w:p>
          <w:p w14:paraId="3F44842D" w14:textId="77777777" w:rsidR="004A0104" w:rsidRPr="004A0104" w:rsidRDefault="004A0104" w:rsidP="002A6DAE">
            <w:pPr>
              <w:shd w:val="clear" w:color="auto" w:fill="FFFFFF"/>
              <w:tabs>
                <w:tab w:val="left" w:pos="1560"/>
                <w:tab w:val="left" w:pos="1620"/>
              </w:tabs>
              <w:jc w:val="both"/>
              <w:rPr>
                <w:color w:val="000000"/>
                <w:sz w:val="20"/>
                <w:szCs w:val="20"/>
              </w:rPr>
            </w:pPr>
            <w:r w:rsidRPr="004A0104">
              <w:rPr>
                <w:color w:val="000000"/>
                <w:sz w:val="20"/>
                <w:szCs w:val="20"/>
              </w:rPr>
              <w:t xml:space="preserve">КЦСОН, </w:t>
            </w:r>
          </w:p>
          <w:p w14:paraId="428F85F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 xml:space="preserve">УО, </w:t>
            </w:r>
            <w:r w:rsidRPr="004A0104">
              <w:rPr>
                <w:rFonts w:ascii="Times New Roman" w:hAnsi="Times New Roman" w:cs="Times New Roman"/>
              </w:rPr>
              <w:t>ОУ</w:t>
            </w:r>
          </w:p>
        </w:tc>
        <w:tc>
          <w:tcPr>
            <w:tcW w:w="2894" w:type="dxa"/>
            <w:vMerge w:val="restart"/>
            <w:tcBorders>
              <w:top w:val="single" w:sz="4" w:space="0" w:color="auto"/>
              <w:left w:val="single" w:sz="4" w:space="0" w:color="auto"/>
              <w:right w:val="single" w:sz="4" w:space="0" w:color="auto"/>
            </w:tcBorders>
            <w:shd w:val="clear" w:color="auto" w:fill="auto"/>
          </w:tcPr>
          <w:p w14:paraId="171349D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lastRenderedPageBreak/>
              <w:t xml:space="preserve">Привлечь внимание к существующей проблеме </w:t>
            </w:r>
            <w:r w:rsidRPr="004A0104">
              <w:rPr>
                <w:rFonts w:ascii="Times New Roman" w:hAnsi="Times New Roman" w:cs="Times New Roman"/>
              </w:rPr>
              <w:lastRenderedPageBreak/>
              <w:t>представителей различных структур. Провести заседания, круглые столы, лектории с обсуждением создания условий для сознательной моральной установки подрастающего поколения на здоровый образ жизни.</w:t>
            </w:r>
          </w:p>
        </w:tc>
      </w:tr>
      <w:tr w:rsidR="004A0104" w:rsidRPr="004A0104" w14:paraId="6C0163FA" w14:textId="77777777" w:rsidTr="002A6DAE">
        <w:trPr>
          <w:trHeight w:val="586"/>
          <w:tblCellSpacing w:w="5" w:type="nil"/>
        </w:trPr>
        <w:tc>
          <w:tcPr>
            <w:tcW w:w="1691" w:type="dxa"/>
            <w:vMerge/>
            <w:tcBorders>
              <w:left w:val="single" w:sz="4" w:space="0" w:color="auto"/>
              <w:right w:val="single" w:sz="4" w:space="0" w:color="auto"/>
            </w:tcBorders>
            <w:shd w:val="clear" w:color="auto" w:fill="auto"/>
          </w:tcPr>
          <w:p w14:paraId="025277B6"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right w:val="single" w:sz="4" w:space="0" w:color="auto"/>
            </w:tcBorders>
            <w:shd w:val="clear" w:color="auto" w:fill="auto"/>
          </w:tcPr>
          <w:p w14:paraId="30C73E4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6AC4C3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right w:val="single" w:sz="4" w:space="0" w:color="auto"/>
            </w:tcBorders>
            <w:shd w:val="clear" w:color="auto" w:fill="auto"/>
          </w:tcPr>
          <w:p w14:paraId="7AF4831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1156E50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4D9CE9D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17C32AE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3551C54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1D0AC53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413D535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right w:val="single" w:sz="4" w:space="0" w:color="auto"/>
            </w:tcBorders>
          </w:tcPr>
          <w:p w14:paraId="68B3AB9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4FCB92E8"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FCFA533" w14:textId="77777777" w:rsidR="004A0104" w:rsidRPr="004A0104" w:rsidRDefault="004A0104" w:rsidP="002A6DAE">
            <w:pPr>
              <w:pStyle w:val="ConsPlusCell"/>
              <w:rPr>
                <w:rFonts w:ascii="Times New Roman" w:hAnsi="Times New Roman" w:cs="Times New Roman"/>
              </w:rPr>
            </w:pPr>
          </w:p>
        </w:tc>
      </w:tr>
      <w:tr w:rsidR="004A0104" w:rsidRPr="004A0104" w14:paraId="1F8A0C17" w14:textId="77777777" w:rsidTr="002A6DAE">
        <w:trPr>
          <w:trHeight w:val="330"/>
          <w:tblCellSpacing w:w="5" w:type="nil"/>
        </w:trPr>
        <w:tc>
          <w:tcPr>
            <w:tcW w:w="1691" w:type="dxa"/>
            <w:vMerge/>
            <w:tcBorders>
              <w:left w:val="single" w:sz="4" w:space="0" w:color="auto"/>
              <w:right w:val="single" w:sz="4" w:space="0" w:color="auto"/>
            </w:tcBorders>
            <w:shd w:val="clear" w:color="auto" w:fill="auto"/>
          </w:tcPr>
          <w:p w14:paraId="0C654E7B"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580847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E65F95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1C002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3DFDA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38DFB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EA2B9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98449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8BEF7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06E217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C0784E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782C9F1" w14:textId="77777777" w:rsidR="004A0104" w:rsidRPr="004A0104" w:rsidRDefault="004A0104" w:rsidP="002A6DAE">
            <w:pPr>
              <w:pStyle w:val="ConsPlusCell"/>
              <w:rPr>
                <w:rFonts w:ascii="Times New Roman" w:hAnsi="Times New Roman" w:cs="Times New Roman"/>
              </w:rPr>
            </w:pPr>
          </w:p>
        </w:tc>
      </w:tr>
      <w:tr w:rsidR="004A0104" w:rsidRPr="004A0104" w14:paraId="21AA5215" w14:textId="77777777" w:rsidTr="002A6DAE">
        <w:trPr>
          <w:trHeight w:val="330"/>
          <w:tblCellSpacing w:w="5" w:type="nil"/>
        </w:trPr>
        <w:tc>
          <w:tcPr>
            <w:tcW w:w="1691" w:type="dxa"/>
            <w:vMerge/>
            <w:tcBorders>
              <w:left w:val="single" w:sz="4" w:space="0" w:color="auto"/>
              <w:right w:val="single" w:sz="4" w:space="0" w:color="auto"/>
            </w:tcBorders>
            <w:shd w:val="clear" w:color="auto" w:fill="auto"/>
          </w:tcPr>
          <w:p w14:paraId="0DFE8EF2"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9BEA36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19020F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4E003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C3A2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04FD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03211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18C46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343A0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4A1F8E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4D59246"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0596CA9" w14:textId="77777777" w:rsidR="004A0104" w:rsidRPr="004A0104" w:rsidRDefault="004A0104" w:rsidP="002A6DAE">
            <w:pPr>
              <w:pStyle w:val="ConsPlusCell"/>
              <w:rPr>
                <w:rFonts w:ascii="Times New Roman" w:hAnsi="Times New Roman" w:cs="Times New Roman"/>
              </w:rPr>
            </w:pPr>
          </w:p>
        </w:tc>
      </w:tr>
      <w:tr w:rsidR="004A0104" w:rsidRPr="004A0104" w14:paraId="24FA475C" w14:textId="77777777" w:rsidTr="002A6DAE">
        <w:trPr>
          <w:trHeight w:val="255"/>
          <w:tblCellSpacing w:w="5" w:type="nil"/>
        </w:trPr>
        <w:tc>
          <w:tcPr>
            <w:tcW w:w="1691" w:type="dxa"/>
            <w:vMerge/>
            <w:tcBorders>
              <w:left w:val="single" w:sz="4" w:space="0" w:color="auto"/>
              <w:right w:val="single" w:sz="4" w:space="0" w:color="auto"/>
            </w:tcBorders>
            <w:shd w:val="clear" w:color="auto" w:fill="auto"/>
          </w:tcPr>
          <w:p w14:paraId="1E1BBC6F"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918A8C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20F5B1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2767A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C0AF7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181F6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789A1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C33A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5881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7C11F98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89F55FC"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3B29490" w14:textId="77777777" w:rsidR="004A0104" w:rsidRPr="004A0104" w:rsidRDefault="004A0104" w:rsidP="002A6DAE">
            <w:pPr>
              <w:pStyle w:val="ConsPlusCell"/>
              <w:rPr>
                <w:rFonts w:ascii="Times New Roman" w:hAnsi="Times New Roman" w:cs="Times New Roman"/>
              </w:rPr>
            </w:pPr>
          </w:p>
        </w:tc>
      </w:tr>
      <w:tr w:rsidR="004A0104" w:rsidRPr="004A0104" w14:paraId="7B4346D5" w14:textId="77777777" w:rsidTr="002A6DAE">
        <w:trPr>
          <w:trHeight w:val="300"/>
          <w:tblCellSpacing w:w="5" w:type="nil"/>
        </w:trPr>
        <w:tc>
          <w:tcPr>
            <w:tcW w:w="1691" w:type="dxa"/>
            <w:vMerge/>
            <w:tcBorders>
              <w:left w:val="single" w:sz="4" w:space="0" w:color="auto"/>
              <w:bottom w:val="single" w:sz="4" w:space="0" w:color="auto"/>
              <w:right w:val="single" w:sz="4" w:space="0" w:color="auto"/>
            </w:tcBorders>
            <w:shd w:val="clear" w:color="auto" w:fill="auto"/>
          </w:tcPr>
          <w:p w14:paraId="30904F64"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right w:val="single" w:sz="4" w:space="0" w:color="auto"/>
            </w:tcBorders>
            <w:shd w:val="clear" w:color="auto" w:fill="auto"/>
          </w:tcPr>
          <w:p w14:paraId="2B42874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right w:val="single" w:sz="4" w:space="0" w:color="auto"/>
            </w:tcBorders>
            <w:shd w:val="clear" w:color="auto" w:fill="auto"/>
          </w:tcPr>
          <w:p w14:paraId="324D2B8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558BA75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69A0AC5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54018F9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5AEDFD2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7715999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12B1CFD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right w:val="single" w:sz="4" w:space="0" w:color="auto"/>
            </w:tcBorders>
          </w:tcPr>
          <w:p w14:paraId="4A7FDF9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26B1BEA9"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BEC1737" w14:textId="77777777" w:rsidR="004A0104" w:rsidRPr="004A0104" w:rsidRDefault="004A0104" w:rsidP="002A6DAE">
            <w:pPr>
              <w:pStyle w:val="ConsPlusCell"/>
              <w:rPr>
                <w:rFonts w:ascii="Times New Roman" w:hAnsi="Times New Roman" w:cs="Times New Roman"/>
              </w:rPr>
            </w:pPr>
          </w:p>
        </w:tc>
      </w:tr>
      <w:tr w:rsidR="004A0104" w:rsidRPr="004A0104" w14:paraId="3D80EB58" w14:textId="77777777" w:rsidTr="002A6DAE">
        <w:trPr>
          <w:trHeight w:val="658"/>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5F015FE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1.1.4.Тематические кинолектории для клиентов стационарного отделения «Социальная гостиница»</w:t>
            </w:r>
          </w:p>
        </w:tc>
        <w:tc>
          <w:tcPr>
            <w:tcW w:w="1772" w:type="dxa"/>
            <w:tcBorders>
              <w:top w:val="single" w:sz="4" w:space="0" w:color="auto"/>
              <w:left w:val="single" w:sz="4" w:space="0" w:color="auto"/>
              <w:right w:val="single" w:sz="4" w:space="0" w:color="auto"/>
            </w:tcBorders>
            <w:shd w:val="clear" w:color="auto" w:fill="auto"/>
          </w:tcPr>
          <w:p w14:paraId="52C7F00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мероприятий/</w:t>
            </w:r>
          </w:p>
          <w:p w14:paraId="5B4F828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14501E7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4/20</w:t>
            </w:r>
          </w:p>
        </w:tc>
        <w:tc>
          <w:tcPr>
            <w:tcW w:w="993" w:type="dxa"/>
            <w:tcBorders>
              <w:top w:val="single" w:sz="4" w:space="0" w:color="auto"/>
              <w:left w:val="single" w:sz="4" w:space="0" w:color="auto"/>
              <w:right w:val="single" w:sz="4" w:space="0" w:color="auto"/>
            </w:tcBorders>
            <w:shd w:val="clear" w:color="auto" w:fill="auto"/>
          </w:tcPr>
          <w:p w14:paraId="60AC5F8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auto"/>
          </w:tcPr>
          <w:p w14:paraId="4FDA1B7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auto"/>
          </w:tcPr>
          <w:p w14:paraId="7D5C27A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auto"/>
          </w:tcPr>
          <w:p w14:paraId="536AFF5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993" w:type="dxa"/>
            <w:tcBorders>
              <w:top w:val="single" w:sz="4" w:space="0" w:color="auto"/>
              <w:left w:val="single" w:sz="4" w:space="0" w:color="auto"/>
              <w:right w:val="single" w:sz="4" w:space="0" w:color="auto"/>
            </w:tcBorders>
            <w:shd w:val="clear" w:color="auto" w:fill="auto"/>
          </w:tcPr>
          <w:p w14:paraId="4AD1E72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4/20</w:t>
            </w:r>
          </w:p>
        </w:tc>
        <w:tc>
          <w:tcPr>
            <w:tcW w:w="992" w:type="dxa"/>
            <w:tcBorders>
              <w:top w:val="single" w:sz="4" w:space="0" w:color="auto"/>
              <w:left w:val="single" w:sz="4" w:space="0" w:color="auto"/>
              <w:right w:val="single" w:sz="4" w:space="0" w:color="auto"/>
            </w:tcBorders>
            <w:shd w:val="clear" w:color="auto" w:fill="auto"/>
          </w:tcPr>
          <w:p w14:paraId="719D680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4/20</w:t>
            </w:r>
          </w:p>
        </w:tc>
        <w:tc>
          <w:tcPr>
            <w:tcW w:w="877" w:type="dxa"/>
            <w:tcBorders>
              <w:top w:val="single" w:sz="4" w:space="0" w:color="auto"/>
              <w:left w:val="single" w:sz="4" w:space="0" w:color="auto"/>
              <w:right w:val="single" w:sz="4" w:space="0" w:color="auto"/>
            </w:tcBorders>
          </w:tcPr>
          <w:p w14:paraId="3EACE2D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4/20</w:t>
            </w:r>
          </w:p>
        </w:tc>
        <w:tc>
          <w:tcPr>
            <w:tcW w:w="850" w:type="dxa"/>
            <w:vMerge w:val="restart"/>
            <w:tcBorders>
              <w:top w:val="single" w:sz="4" w:space="0" w:color="auto"/>
              <w:left w:val="single" w:sz="4" w:space="0" w:color="auto"/>
              <w:right w:val="single" w:sz="4" w:space="0" w:color="auto"/>
            </w:tcBorders>
            <w:shd w:val="clear" w:color="auto" w:fill="auto"/>
          </w:tcPr>
          <w:p w14:paraId="0986DCD3" w14:textId="77777777" w:rsidR="004A0104" w:rsidRPr="004A0104" w:rsidRDefault="004A0104" w:rsidP="002A6DAE">
            <w:pPr>
              <w:rPr>
                <w:sz w:val="20"/>
                <w:szCs w:val="20"/>
              </w:rPr>
            </w:pPr>
            <w:r w:rsidRPr="004A0104">
              <w:rPr>
                <w:color w:val="000000"/>
                <w:sz w:val="20"/>
                <w:szCs w:val="20"/>
              </w:rPr>
              <w:t>КЦСОН</w:t>
            </w:r>
          </w:p>
        </w:tc>
        <w:tc>
          <w:tcPr>
            <w:tcW w:w="2894" w:type="dxa"/>
            <w:vMerge w:val="restart"/>
            <w:tcBorders>
              <w:top w:val="single" w:sz="4" w:space="0" w:color="auto"/>
              <w:left w:val="single" w:sz="4" w:space="0" w:color="auto"/>
              <w:right w:val="single" w:sz="4" w:space="0" w:color="auto"/>
            </w:tcBorders>
            <w:shd w:val="clear" w:color="auto" w:fill="auto"/>
          </w:tcPr>
          <w:p w14:paraId="15D23D28" w14:textId="77777777" w:rsidR="004A0104" w:rsidRPr="004A0104" w:rsidRDefault="004A0104" w:rsidP="002A6DAE">
            <w:pPr>
              <w:rPr>
                <w:sz w:val="20"/>
                <w:szCs w:val="20"/>
              </w:rPr>
            </w:pPr>
            <w:r w:rsidRPr="004A0104">
              <w:rPr>
                <w:sz w:val="20"/>
                <w:szCs w:val="20"/>
              </w:rPr>
              <w:t>Организовать просмотр фильмов профилактического характера для подростков, молодежи, родителей.</w:t>
            </w:r>
          </w:p>
        </w:tc>
      </w:tr>
      <w:tr w:rsidR="004A0104" w:rsidRPr="004A0104" w14:paraId="7D3A0756" w14:textId="77777777" w:rsidTr="002A6DAE">
        <w:trPr>
          <w:trHeight w:val="345"/>
          <w:tblCellSpacing w:w="5" w:type="nil"/>
        </w:trPr>
        <w:tc>
          <w:tcPr>
            <w:tcW w:w="1691" w:type="dxa"/>
            <w:vMerge/>
            <w:tcBorders>
              <w:left w:val="single" w:sz="4" w:space="0" w:color="auto"/>
              <w:right w:val="single" w:sz="4" w:space="0" w:color="auto"/>
            </w:tcBorders>
            <w:shd w:val="clear" w:color="auto" w:fill="auto"/>
          </w:tcPr>
          <w:p w14:paraId="15D15135"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A25279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1E6D5ED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4DC4FC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ED277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FAD1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7103E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EC07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1AFE2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6204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1460F70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66F24420"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72C6560" w14:textId="77777777" w:rsidR="004A0104" w:rsidRPr="004A0104" w:rsidRDefault="004A0104" w:rsidP="002A6DAE">
            <w:pPr>
              <w:pStyle w:val="ConsPlusCell"/>
              <w:rPr>
                <w:rFonts w:ascii="Times New Roman" w:hAnsi="Times New Roman" w:cs="Times New Roman"/>
              </w:rPr>
            </w:pPr>
          </w:p>
        </w:tc>
      </w:tr>
      <w:tr w:rsidR="004A0104" w:rsidRPr="004A0104" w14:paraId="5600716B" w14:textId="77777777" w:rsidTr="002A6DAE">
        <w:trPr>
          <w:trHeight w:val="285"/>
          <w:tblCellSpacing w:w="5" w:type="nil"/>
        </w:trPr>
        <w:tc>
          <w:tcPr>
            <w:tcW w:w="1691" w:type="dxa"/>
            <w:vMerge/>
            <w:tcBorders>
              <w:left w:val="single" w:sz="4" w:space="0" w:color="auto"/>
              <w:right w:val="single" w:sz="4" w:space="0" w:color="auto"/>
            </w:tcBorders>
            <w:shd w:val="clear" w:color="auto" w:fill="auto"/>
          </w:tcPr>
          <w:p w14:paraId="36386B00"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D6DA31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217474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16746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7BF50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72BE3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F82D2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EA187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8CC5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6841A4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4F09BC9"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D955C3E" w14:textId="77777777" w:rsidR="004A0104" w:rsidRPr="004A0104" w:rsidRDefault="004A0104" w:rsidP="002A6DAE">
            <w:pPr>
              <w:pStyle w:val="ConsPlusCell"/>
              <w:rPr>
                <w:rFonts w:ascii="Times New Roman" w:hAnsi="Times New Roman" w:cs="Times New Roman"/>
              </w:rPr>
            </w:pPr>
          </w:p>
        </w:tc>
      </w:tr>
      <w:tr w:rsidR="004A0104" w:rsidRPr="004A0104" w14:paraId="3498C271" w14:textId="77777777" w:rsidTr="002A6DAE">
        <w:trPr>
          <w:trHeight w:val="240"/>
          <w:tblCellSpacing w:w="5" w:type="nil"/>
        </w:trPr>
        <w:tc>
          <w:tcPr>
            <w:tcW w:w="1691" w:type="dxa"/>
            <w:vMerge/>
            <w:tcBorders>
              <w:left w:val="single" w:sz="4" w:space="0" w:color="auto"/>
              <w:right w:val="single" w:sz="4" w:space="0" w:color="auto"/>
            </w:tcBorders>
            <w:shd w:val="clear" w:color="auto" w:fill="auto"/>
          </w:tcPr>
          <w:p w14:paraId="6A0BE6DE"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5A4BA0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B8251A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4223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1F6E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09714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4B929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42ECD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83D87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3114B64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02A0D813"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F8DF910" w14:textId="77777777" w:rsidR="004A0104" w:rsidRPr="004A0104" w:rsidRDefault="004A0104" w:rsidP="002A6DAE">
            <w:pPr>
              <w:pStyle w:val="ConsPlusCell"/>
              <w:rPr>
                <w:rFonts w:ascii="Times New Roman" w:hAnsi="Times New Roman" w:cs="Times New Roman"/>
              </w:rPr>
            </w:pPr>
          </w:p>
        </w:tc>
      </w:tr>
      <w:tr w:rsidR="004A0104" w:rsidRPr="004A0104" w14:paraId="6927C089" w14:textId="77777777" w:rsidTr="002A6DAE">
        <w:trPr>
          <w:trHeight w:val="240"/>
          <w:tblCellSpacing w:w="5" w:type="nil"/>
        </w:trPr>
        <w:tc>
          <w:tcPr>
            <w:tcW w:w="1691" w:type="dxa"/>
            <w:vMerge/>
            <w:tcBorders>
              <w:left w:val="single" w:sz="4" w:space="0" w:color="auto"/>
              <w:right w:val="single" w:sz="4" w:space="0" w:color="auto"/>
            </w:tcBorders>
            <w:shd w:val="clear" w:color="auto" w:fill="auto"/>
          </w:tcPr>
          <w:p w14:paraId="63683B8C"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0C1432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13ADC9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2DF62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4A34A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D3C0B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50D9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371CE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5D2CB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2A89AEB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7F017A79"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6C470C9" w14:textId="77777777" w:rsidR="004A0104" w:rsidRPr="004A0104" w:rsidRDefault="004A0104" w:rsidP="002A6DAE">
            <w:pPr>
              <w:pStyle w:val="ConsPlusCell"/>
              <w:rPr>
                <w:rFonts w:ascii="Times New Roman" w:hAnsi="Times New Roman" w:cs="Times New Roman"/>
              </w:rPr>
            </w:pPr>
          </w:p>
        </w:tc>
      </w:tr>
      <w:tr w:rsidR="004A0104" w:rsidRPr="004A0104" w14:paraId="7CF9D866" w14:textId="77777777" w:rsidTr="002A6DAE">
        <w:trPr>
          <w:trHeight w:val="375"/>
          <w:tblCellSpacing w:w="5" w:type="nil"/>
        </w:trPr>
        <w:tc>
          <w:tcPr>
            <w:tcW w:w="1691" w:type="dxa"/>
            <w:vMerge/>
            <w:tcBorders>
              <w:left w:val="single" w:sz="4" w:space="0" w:color="auto"/>
              <w:bottom w:val="single" w:sz="4" w:space="0" w:color="auto"/>
              <w:right w:val="single" w:sz="4" w:space="0" w:color="auto"/>
            </w:tcBorders>
            <w:shd w:val="clear" w:color="auto" w:fill="auto"/>
          </w:tcPr>
          <w:p w14:paraId="351228CD"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4B422E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DACD1D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FBD71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78467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34B97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BB1F5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ACEBD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DFB42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310E0B7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02DB886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3B0D015B" w14:textId="77777777" w:rsidR="004A0104" w:rsidRPr="004A0104" w:rsidRDefault="004A0104" w:rsidP="002A6DAE">
            <w:pPr>
              <w:pStyle w:val="ConsPlusCell"/>
              <w:rPr>
                <w:rFonts w:ascii="Times New Roman" w:hAnsi="Times New Roman" w:cs="Times New Roman"/>
              </w:rPr>
            </w:pPr>
          </w:p>
        </w:tc>
      </w:tr>
      <w:tr w:rsidR="004A0104" w:rsidRPr="004A0104" w14:paraId="25CA935B"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17EFB7D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1.1.5.Тематические кинолектории в КДЦ</w:t>
            </w:r>
          </w:p>
        </w:tc>
        <w:tc>
          <w:tcPr>
            <w:tcW w:w="1772" w:type="dxa"/>
            <w:tcBorders>
              <w:top w:val="single" w:sz="4" w:space="0" w:color="auto"/>
              <w:left w:val="single" w:sz="4" w:space="0" w:color="auto"/>
              <w:right w:val="single" w:sz="4" w:space="0" w:color="auto"/>
            </w:tcBorders>
            <w:shd w:val="clear" w:color="auto" w:fill="auto"/>
          </w:tcPr>
          <w:p w14:paraId="626BA30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мероприятий/</w:t>
            </w:r>
          </w:p>
          <w:p w14:paraId="5659C55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4CF4823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4/100</w:t>
            </w:r>
          </w:p>
        </w:tc>
        <w:tc>
          <w:tcPr>
            <w:tcW w:w="993" w:type="dxa"/>
            <w:tcBorders>
              <w:top w:val="single" w:sz="4" w:space="0" w:color="auto"/>
              <w:left w:val="single" w:sz="4" w:space="0" w:color="auto"/>
              <w:right w:val="single" w:sz="4" w:space="0" w:color="auto"/>
            </w:tcBorders>
            <w:shd w:val="clear" w:color="auto" w:fill="auto"/>
          </w:tcPr>
          <w:p w14:paraId="5B34F34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1/25</w:t>
            </w:r>
          </w:p>
        </w:tc>
        <w:tc>
          <w:tcPr>
            <w:tcW w:w="992" w:type="dxa"/>
            <w:tcBorders>
              <w:top w:val="single" w:sz="4" w:space="0" w:color="auto"/>
              <w:left w:val="single" w:sz="4" w:space="0" w:color="auto"/>
              <w:right w:val="single" w:sz="4" w:space="0" w:color="auto"/>
            </w:tcBorders>
            <w:shd w:val="clear" w:color="auto" w:fill="auto"/>
          </w:tcPr>
          <w:p w14:paraId="1966404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1/25</w:t>
            </w:r>
          </w:p>
        </w:tc>
        <w:tc>
          <w:tcPr>
            <w:tcW w:w="992" w:type="dxa"/>
            <w:tcBorders>
              <w:top w:val="single" w:sz="4" w:space="0" w:color="auto"/>
              <w:left w:val="single" w:sz="4" w:space="0" w:color="auto"/>
              <w:right w:val="single" w:sz="4" w:space="0" w:color="auto"/>
            </w:tcBorders>
            <w:shd w:val="clear" w:color="auto" w:fill="auto"/>
          </w:tcPr>
          <w:p w14:paraId="02BC372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1/25</w:t>
            </w:r>
          </w:p>
        </w:tc>
        <w:tc>
          <w:tcPr>
            <w:tcW w:w="992" w:type="dxa"/>
            <w:tcBorders>
              <w:top w:val="single" w:sz="4" w:space="0" w:color="auto"/>
              <w:left w:val="single" w:sz="4" w:space="0" w:color="auto"/>
              <w:right w:val="single" w:sz="4" w:space="0" w:color="auto"/>
            </w:tcBorders>
            <w:shd w:val="clear" w:color="auto" w:fill="auto"/>
          </w:tcPr>
          <w:p w14:paraId="099C09A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1/25</w:t>
            </w:r>
          </w:p>
        </w:tc>
        <w:tc>
          <w:tcPr>
            <w:tcW w:w="993" w:type="dxa"/>
            <w:tcBorders>
              <w:top w:val="single" w:sz="4" w:space="0" w:color="auto"/>
              <w:left w:val="single" w:sz="4" w:space="0" w:color="auto"/>
              <w:right w:val="single" w:sz="4" w:space="0" w:color="auto"/>
            </w:tcBorders>
            <w:shd w:val="clear" w:color="auto" w:fill="auto"/>
          </w:tcPr>
          <w:p w14:paraId="422B915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4/110</w:t>
            </w:r>
          </w:p>
        </w:tc>
        <w:tc>
          <w:tcPr>
            <w:tcW w:w="992" w:type="dxa"/>
            <w:tcBorders>
              <w:top w:val="single" w:sz="4" w:space="0" w:color="auto"/>
              <w:left w:val="single" w:sz="4" w:space="0" w:color="auto"/>
              <w:right w:val="single" w:sz="4" w:space="0" w:color="auto"/>
            </w:tcBorders>
            <w:shd w:val="clear" w:color="auto" w:fill="auto"/>
          </w:tcPr>
          <w:p w14:paraId="1C733AC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4/120</w:t>
            </w:r>
          </w:p>
        </w:tc>
        <w:tc>
          <w:tcPr>
            <w:tcW w:w="877" w:type="dxa"/>
            <w:tcBorders>
              <w:top w:val="single" w:sz="4" w:space="0" w:color="auto"/>
              <w:left w:val="single" w:sz="4" w:space="0" w:color="auto"/>
              <w:right w:val="single" w:sz="4" w:space="0" w:color="auto"/>
            </w:tcBorders>
          </w:tcPr>
          <w:p w14:paraId="0BA34EE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4/140</w:t>
            </w:r>
          </w:p>
        </w:tc>
        <w:tc>
          <w:tcPr>
            <w:tcW w:w="850" w:type="dxa"/>
            <w:vMerge w:val="restart"/>
            <w:tcBorders>
              <w:top w:val="single" w:sz="4" w:space="0" w:color="auto"/>
              <w:left w:val="single" w:sz="4" w:space="0" w:color="auto"/>
              <w:right w:val="single" w:sz="4" w:space="0" w:color="auto"/>
            </w:tcBorders>
            <w:shd w:val="clear" w:color="auto" w:fill="auto"/>
          </w:tcPr>
          <w:p w14:paraId="1316762B" w14:textId="77777777" w:rsidR="004A0104" w:rsidRPr="004A0104" w:rsidRDefault="004A0104" w:rsidP="002A6DAE">
            <w:pPr>
              <w:shd w:val="clear" w:color="auto" w:fill="FFFFFF"/>
              <w:tabs>
                <w:tab w:val="left" w:pos="1560"/>
                <w:tab w:val="left" w:pos="1620"/>
              </w:tabs>
              <w:jc w:val="both"/>
              <w:rPr>
                <w:sz w:val="20"/>
                <w:szCs w:val="20"/>
              </w:rPr>
            </w:pPr>
            <w:r w:rsidRPr="004A0104">
              <w:rPr>
                <w:sz w:val="20"/>
                <w:szCs w:val="20"/>
              </w:rPr>
              <w:t>КДЦ</w:t>
            </w:r>
          </w:p>
          <w:p w14:paraId="5FC01454" w14:textId="77777777" w:rsidR="004A0104" w:rsidRPr="004A0104" w:rsidRDefault="004A0104" w:rsidP="002A6DAE">
            <w:pPr>
              <w:rPr>
                <w:sz w:val="20"/>
                <w:szCs w:val="20"/>
              </w:rPr>
            </w:pPr>
          </w:p>
        </w:tc>
        <w:tc>
          <w:tcPr>
            <w:tcW w:w="2894" w:type="dxa"/>
            <w:vMerge w:val="restart"/>
            <w:tcBorders>
              <w:top w:val="single" w:sz="4" w:space="0" w:color="auto"/>
              <w:left w:val="single" w:sz="4" w:space="0" w:color="auto"/>
              <w:right w:val="single" w:sz="4" w:space="0" w:color="auto"/>
            </w:tcBorders>
            <w:shd w:val="clear" w:color="auto" w:fill="auto"/>
          </w:tcPr>
          <w:p w14:paraId="66D8CA02" w14:textId="77777777" w:rsidR="004A0104" w:rsidRPr="004A0104" w:rsidRDefault="004A0104" w:rsidP="002A6DAE">
            <w:pPr>
              <w:rPr>
                <w:sz w:val="20"/>
                <w:szCs w:val="20"/>
              </w:rPr>
            </w:pPr>
            <w:r w:rsidRPr="004A0104">
              <w:rPr>
                <w:sz w:val="20"/>
                <w:szCs w:val="20"/>
              </w:rPr>
              <w:t>Организовать просмотр фильмов профилактического характера для подростков, молодежи, родителей. Зрителям раздать агитационные наклейки, значки, ручки и т.д.</w:t>
            </w:r>
          </w:p>
        </w:tc>
      </w:tr>
      <w:tr w:rsidR="004A0104" w:rsidRPr="004A0104" w14:paraId="157BEC85" w14:textId="77777777" w:rsidTr="002A6DAE">
        <w:trPr>
          <w:trHeight w:val="255"/>
          <w:tblCellSpacing w:w="5" w:type="nil"/>
        </w:trPr>
        <w:tc>
          <w:tcPr>
            <w:tcW w:w="1691" w:type="dxa"/>
            <w:vMerge/>
            <w:tcBorders>
              <w:left w:val="single" w:sz="4" w:space="0" w:color="auto"/>
              <w:right w:val="single" w:sz="4" w:space="0" w:color="auto"/>
            </w:tcBorders>
            <w:shd w:val="clear" w:color="auto" w:fill="auto"/>
          </w:tcPr>
          <w:p w14:paraId="6783E1B9"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97763F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04434BA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4B94937"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3A81C5"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9144A6"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03654E"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52225F"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FD89D4"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D5265"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2,5</w:t>
            </w:r>
          </w:p>
        </w:tc>
        <w:tc>
          <w:tcPr>
            <w:tcW w:w="877" w:type="dxa"/>
            <w:tcBorders>
              <w:top w:val="single" w:sz="4" w:space="0" w:color="auto"/>
              <w:left w:val="single" w:sz="4" w:space="0" w:color="auto"/>
              <w:bottom w:val="single" w:sz="4" w:space="0" w:color="auto"/>
              <w:right w:val="single" w:sz="4" w:space="0" w:color="auto"/>
            </w:tcBorders>
          </w:tcPr>
          <w:p w14:paraId="536ED85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850" w:type="dxa"/>
            <w:vMerge/>
            <w:tcBorders>
              <w:left w:val="single" w:sz="4" w:space="0" w:color="auto"/>
              <w:right w:val="single" w:sz="4" w:space="0" w:color="auto"/>
            </w:tcBorders>
            <w:shd w:val="clear" w:color="auto" w:fill="auto"/>
          </w:tcPr>
          <w:p w14:paraId="5E6F424C"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D4F47A1" w14:textId="77777777" w:rsidR="004A0104" w:rsidRPr="004A0104" w:rsidRDefault="004A0104" w:rsidP="002A6DAE">
            <w:pPr>
              <w:pStyle w:val="ConsPlusCell"/>
              <w:rPr>
                <w:rFonts w:ascii="Times New Roman" w:hAnsi="Times New Roman" w:cs="Times New Roman"/>
              </w:rPr>
            </w:pPr>
          </w:p>
        </w:tc>
      </w:tr>
      <w:tr w:rsidR="004A0104" w:rsidRPr="004A0104" w14:paraId="7CC79A4F" w14:textId="77777777" w:rsidTr="002A6DAE">
        <w:trPr>
          <w:trHeight w:val="90"/>
          <w:tblCellSpacing w:w="5" w:type="nil"/>
        </w:trPr>
        <w:tc>
          <w:tcPr>
            <w:tcW w:w="1691" w:type="dxa"/>
            <w:vMerge/>
            <w:tcBorders>
              <w:left w:val="single" w:sz="4" w:space="0" w:color="auto"/>
              <w:right w:val="single" w:sz="4" w:space="0" w:color="auto"/>
            </w:tcBorders>
            <w:shd w:val="clear" w:color="auto" w:fill="auto"/>
          </w:tcPr>
          <w:p w14:paraId="4E2D55B3"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C3D946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172641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75D2A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1FB29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12A40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2C106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7D905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1816E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3C34657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4124F2E6"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18740A4" w14:textId="77777777" w:rsidR="004A0104" w:rsidRPr="004A0104" w:rsidRDefault="004A0104" w:rsidP="002A6DAE">
            <w:pPr>
              <w:pStyle w:val="ConsPlusCell"/>
              <w:rPr>
                <w:rFonts w:ascii="Times New Roman" w:hAnsi="Times New Roman" w:cs="Times New Roman"/>
              </w:rPr>
            </w:pPr>
          </w:p>
        </w:tc>
      </w:tr>
      <w:tr w:rsidR="004A0104" w:rsidRPr="004A0104" w14:paraId="156083DB" w14:textId="77777777" w:rsidTr="002A6DAE">
        <w:trPr>
          <w:trHeight w:val="126"/>
          <w:tblCellSpacing w:w="5" w:type="nil"/>
        </w:trPr>
        <w:tc>
          <w:tcPr>
            <w:tcW w:w="1691" w:type="dxa"/>
            <w:vMerge/>
            <w:tcBorders>
              <w:left w:val="single" w:sz="4" w:space="0" w:color="auto"/>
              <w:right w:val="single" w:sz="4" w:space="0" w:color="auto"/>
            </w:tcBorders>
            <w:shd w:val="clear" w:color="auto" w:fill="auto"/>
          </w:tcPr>
          <w:p w14:paraId="1077B486"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B553AD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FBF32D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0ED2D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BBC03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C9378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64D99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C46A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2E612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5D513C9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08EC55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5034D1C6" w14:textId="77777777" w:rsidR="004A0104" w:rsidRPr="004A0104" w:rsidRDefault="004A0104" w:rsidP="002A6DAE">
            <w:pPr>
              <w:pStyle w:val="ConsPlusCell"/>
              <w:rPr>
                <w:rFonts w:ascii="Times New Roman" w:hAnsi="Times New Roman" w:cs="Times New Roman"/>
              </w:rPr>
            </w:pPr>
          </w:p>
        </w:tc>
      </w:tr>
      <w:tr w:rsidR="004A0104" w:rsidRPr="004A0104" w14:paraId="18DA64C4" w14:textId="77777777" w:rsidTr="002A6DAE">
        <w:trPr>
          <w:trHeight w:val="135"/>
          <w:tblCellSpacing w:w="5" w:type="nil"/>
        </w:trPr>
        <w:tc>
          <w:tcPr>
            <w:tcW w:w="1691" w:type="dxa"/>
            <w:vMerge/>
            <w:tcBorders>
              <w:left w:val="single" w:sz="4" w:space="0" w:color="auto"/>
              <w:right w:val="single" w:sz="4" w:space="0" w:color="auto"/>
            </w:tcBorders>
            <w:shd w:val="clear" w:color="auto" w:fill="auto"/>
          </w:tcPr>
          <w:p w14:paraId="32AF23C1"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FB69A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F0FCFA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9F14A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E8780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5270D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C024DA"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5287E1"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337D8F" w14:textId="77777777" w:rsidR="004A0104" w:rsidRPr="004A0104" w:rsidRDefault="004A0104" w:rsidP="002A6DAE">
            <w:pPr>
              <w:jc w:val="center"/>
              <w:rPr>
                <w:sz w:val="20"/>
                <w:szCs w:val="20"/>
              </w:rPr>
            </w:pPr>
            <w:r w:rsidRPr="004A0104">
              <w:rPr>
                <w:sz w:val="20"/>
                <w:szCs w:val="20"/>
              </w:rPr>
              <w:t>2,5,</w:t>
            </w:r>
          </w:p>
        </w:tc>
        <w:tc>
          <w:tcPr>
            <w:tcW w:w="877" w:type="dxa"/>
            <w:tcBorders>
              <w:top w:val="single" w:sz="4" w:space="0" w:color="auto"/>
              <w:left w:val="single" w:sz="4" w:space="0" w:color="auto"/>
              <w:bottom w:val="single" w:sz="4" w:space="0" w:color="auto"/>
              <w:right w:val="single" w:sz="4" w:space="0" w:color="auto"/>
            </w:tcBorders>
          </w:tcPr>
          <w:p w14:paraId="2064A0F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4F80825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1015368C" w14:textId="77777777" w:rsidR="004A0104" w:rsidRPr="004A0104" w:rsidRDefault="004A0104" w:rsidP="002A6DAE">
            <w:pPr>
              <w:pStyle w:val="ConsPlusCell"/>
              <w:rPr>
                <w:rFonts w:ascii="Times New Roman" w:hAnsi="Times New Roman" w:cs="Times New Roman"/>
              </w:rPr>
            </w:pPr>
          </w:p>
        </w:tc>
      </w:tr>
      <w:tr w:rsidR="004A0104" w:rsidRPr="004A0104" w14:paraId="583BFC48" w14:textId="77777777" w:rsidTr="002A6DAE">
        <w:trPr>
          <w:trHeight w:val="126"/>
          <w:tblCellSpacing w:w="5" w:type="nil"/>
        </w:trPr>
        <w:tc>
          <w:tcPr>
            <w:tcW w:w="1691" w:type="dxa"/>
            <w:vMerge/>
            <w:tcBorders>
              <w:left w:val="single" w:sz="4" w:space="0" w:color="auto"/>
              <w:bottom w:val="single" w:sz="4" w:space="0" w:color="auto"/>
              <w:right w:val="single" w:sz="4" w:space="0" w:color="auto"/>
            </w:tcBorders>
            <w:shd w:val="clear" w:color="auto" w:fill="auto"/>
          </w:tcPr>
          <w:p w14:paraId="0D5866C2"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36AD2C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4240B6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D57D3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30FC2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450EF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5D2F6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EFF89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210DA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7D15941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3FDFEB36"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0C4F45F8" w14:textId="77777777" w:rsidR="004A0104" w:rsidRPr="004A0104" w:rsidRDefault="004A0104" w:rsidP="002A6DAE">
            <w:pPr>
              <w:pStyle w:val="ConsPlusCell"/>
              <w:rPr>
                <w:rFonts w:ascii="Times New Roman" w:hAnsi="Times New Roman" w:cs="Times New Roman"/>
              </w:rPr>
            </w:pPr>
          </w:p>
        </w:tc>
      </w:tr>
      <w:tr w:rsidR="004A0104" w:rsidRPr="004A0104" w14:paraId="4F85DAC8" w14:textId="77777777" w:rsidTr="002A6DAE">
        <w:trPr>
          <w:trHeight w:val="565"/>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104A310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1.1.6.Тематические выставки в ЦМБ, в том числе выездного характера в образовательные организации</w:t>
            </w:r>
          </w:p>
        </w:tc>
        <w:tc>
          <w:tcPr>
            <w:tcW w:w="1772" w:type="dxa"/>
            <w:tcBorders>
              <w:top w:val="single" w:sz="4" w:space="0" w:color="auto"/>
              <w:left w:val="single" w:sz="4" w:space="0" w:color="auto"/>
              <w:right w:val="single" w:sz="4" w:space="0" w:color="auto"/>
            </w:tcBorders>
            <w:shd w:val="clear" w:color="auto" w:fill="auto"/>
          </w:tcPr>
          <w:p w14:paraId="0948598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мероприятий/</w:t>
            </w:r>
          </w:p>
          <w:p w14:paraId="379E498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4E78C66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4/400</w:t>
            </w:r>
          </w:p>
        </w:tc>
        <w:tc>
          <w:tcPr>
            <w:tcW w:w="993" w:type="dxa"/>
            <w:tcBorders>
              <w:top w:val="single" w:sz="4" w:space="0" w:color="auto"/>
              <w:left w:val="single" w:sz="4" w:space="0" w:color="auto"/>
              <w:right w:val="single" w:sz="4" w:space="0" w:color="auto"/>
            </w:tcBorders>
            <w:shd w:val="clear" w:color="auto" w:fill="auto"/>
          </w:tcPr>
          <w:p w14:paraId="0A60DE0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1/100</w:t>
            </w:r>
          </w:p>
        </w:tc>
        <w:tc>
          <w:tcPr>
            <w:tcW w:w="992" w:type="dxa"/>
            <w:tcBorders>
              <w:top w:val="single" w:sz="4" w:space="0" w:color="auto"/>
              <w:left w:val="single" w:sz="4" w:space="0" w:color="auto"/>
              <w:right w:val="single" w:sz="4" w:space="0" w:color="auto"/>
            </w:tcBorders>
            <w:shd w:val="clear" w:color="auto" w:fill="auto"/>
          </w:tcPr>
          <w:p w14:paraId="413350C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1/100</w:t>
            </w:r>
          </w:p>
        </w:tc>
        <w:tc>
          <w:tcPr>
            <w:tcW w:w="992" w:type="dxa"/>
            <w:tcBorders>
              <w:top w:val="single" w:sz="4" w:space="0" w:color="auto"/>
              <w:left w:val="single" w:sz="4" w:space="0" w:color="auto"/>
              <w:right w:val="single" w:sz="4" w:space="0" w:color="auto"/>
            </w:tcBorders>
            <w:shd w:val="clear" w:color="auto" w:fill="auto"/>
          </w:tcPr>
          <w:p w14:paraId="68AE6A4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1/100</w:t>
            </w:r>
          </w:p>
        </w:tc>
        <w:tc>
          <w:tcPr>
            <w:tcW w:w="992" w:type="dxa"/>
            <w:tcBorders>
              <w:top w:val="single" w:sz="4" w:space="0" w:color="auto"/>
              <w:left w:val="single" w:sz="4" w:space="0" w:color="auto"/>
              <w:right w:val="single" w:sz="4" w:space="0" w:color="auto"/>
            </w:tcBorders>
            <w:shd w:val="clear" w:color="auto" w:fill="auto"/>
          </w:tcPr>
          <w:p w14:paraId="0631434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1/100</w:t>
            </w:r>
          </w:p>
        </w:tc>
        <w:tc>
          <w:tcPr>
            <w:tcW w:w="993" w:type="dxa"/>
            <w:tcBorders>
              <w:top w:val="single" w:sz="4" w:space="0" w:color="auto"/>
              <w:left w:val="single" w:sz="4" w:space="0" w:color="auto"/>
              <w:right w:val="single" w:sz="4" w:space="0" w:color="auto"/>
            </w:tcBorders>
            <w:shd w:val="clear" w:color="auto" w:fill="auto"/>
          </w:tcPr>
          <w:p w14:paraId="2AEDACF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4/400</w:t>
            </w:r>
          </w:p>
        </w:tc>
        <w:tc>
          <w:tcPr>
            <w:tcW w:w="992" w:type="dxa"/>
            <w:tcBorders>
              <w:top w:val="single" w:sz="4" w:space="0" w:color="auto"/>
              <w:left w:val="single" w:sz="4" w:space="0" w:color="auto"/>
              <w:right w:val="single" w:sz="4" w:space="0" w:color="auto"/>
            </w:tcBorders>
            <w:shd w:val="clear" w:color="auto" w:fill="auto"/>
          </w:tcPr>
          <w:p w14:paraId="7B115AD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4/400</w:t>
            </w:r>
          </w:p>
        </w:tc>
        <w:tc>
          <w:tcPr>
            <w:tcW w:w="877" w:type="dxa"/>
            <w:tcBorders>
              <w:top w:val="single" w:sz="4" w:space="0" w:color="auto"/>
              <w:left w:val="single" w:sz="4" w:space="0" w:color="auto"/>
              <w:right w:val="single" w:sz="4" w:space="0" w:color="auto"/>
            </w:tcBorders>
          </w:tcPr>
          <w:p w14:paraId="63D6E58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4/400</w:t>
            </w:r>
          </w:p>
        </w:tc>
        <w:tc>
          <w:tcPr>
            <w:tcW w:w="850" w:type="dxa"/>
            <w:vMerge w:val="restart"/>
            <w:tcBorders>
              <w:top w:val="single" w:sz="4" w:space="0" w:color="auto"/>
              <w:left w:val="single" w:sz="4" w:space="0" w:color="auto"/>
              <w:right w:val="single" w:sz="4" w:space="0" w:color="auto"/>
            </w:tcBorders>
            <w:shd w:val="clear" w:color="auto" w:fill="auto"/>
          </w:tcPr>
          <w:p w14:paraId="462FB2B9" w14:textId="77777777" w:rsidR="004A0104" w:rsidRPr="004A0104" w:rsidRDefault="004A0104" w:rsidP="002A6DAE">
            <w:pPr>
              <w:shd w:val="clear" w:color="auto" w:fill="FFFFFF"/>
              <w:tabs>
                <w:tab w:val="left" w:pos="1560"/>
                <w:tab w:val="left" w:pos="1620"/>
              </w:tabs>
              <w:jc w:val="both"/>
              <w:rPr>
                <w:sz w:val="20"/>
                <w:szCs w:val="20"/>
              </w:rPr>
            </w:pPr>
            <w:r w:rsidRPr="004A0104">
              <w:rPr>
                <w:sz w:val="20"/>
                <w:szCs w:val="20"/>
              </w:rPr>
              <w:t>ЦМБ</w:t>
            </w:r>
          </w:p>
          <w:p w14:paraId="2EE83EC5" w14:textId="77777777" w:rsidR="004A0104" w:rsidRPr="004A0104" w:rsidRDefault="004A0104" w:rsidP="002A6DAE">
            <w:pPr>
              <w:pStyle w:val="ConsPlusCell"/>
              <w:rPr>
                <w:rFonts w:ascii="Times New Roman" w:hAnsi="Times New Roman" w:cs="Times New Roman"/>
              </w:rPr>
            </w:pPr>
          </w:p>
        </w:tc>
        <w:tc>
          <w:tcPr>
            <w:tcW w:w="2894" w:type="dxa"/>
            <w:vMerge w:val="restart"/>
            <w:tcBorders>
              <w:top w:val="single" w:sz="4" w:space="0" w:color="auto"/>
              <w:left w:val="single" w:sz="4" w:space="0" w:color="auto"/>
              <w:right w:val="single" w:sz="4" w:space="0" w:color="auto"/>
            </w:tcBorders>
            <w:shd w:val="clear" w:color="auto" w:fill="auto"/>
          </w:tcPr>
          <w:p w14:paraId="1EBCE40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Организовать тематические выставки с целью сознательной моральной установки на здоровый образ жизни.</w:t>
            </w:r>
          </w:p>
        </w:tc>
      </w:tr>
      <w:tr w:rsidR="004A0104" w:rsidRPr="004A0104" w14:paraId="699D2B89" w14:textId="77777777" w:rsidTr="002A6DAE">
        <w:trPr>
          <w:trHeight w:val="285"/>
          <w:tblCellSpacing w:w="5" w:type="nil"/>
        </w:trPr>
        <w:tc>
          <w:tcPr>
            <w:tcW w:w="1691" w:type="dxa"/>
            <w:vMerge/>
            <w:tcBorders>
              <w:left w:val="single" w:sz="4" w:space="0" w:color="auto"/>
              <w:right w:val="single" w:sz="4" w:space="0" w:color="auto"/>
            </w:tcBorders>
            <w:shd w:val="clear" w:color="auto" w:fill="auto"/>
          </w:tcPr>
          <w:p w14:paraId="5D27017F"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C7152F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2894BF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83401F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3C6CA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1FEE5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06A27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93B7E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02D86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33FBA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6F4AC7A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22DB420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50806B32" w14:textId="77777777" w:rsidR="004A0104" w:rsidRPr="004A0104" w:rsidRDefault="004A0104" w:rsidP="002A6DAE">
            <w:pPr>
              <w:pStyle w:val="ConsPlusCell"/>
              <w:rPr>
                <w:rFonts w:ascii="Times New Roman" w:hAnsi="Times New Roman" w:cs="Times New Roman"/>
              </w:rPr>
            </w:pPr>
          </w:p>
        </w:tc>
      </w:tr>
      <w:tr w:rsidR="004A0104" w:rsidRPr="004A0104" w14:paraId="6FEAD880" w14:textId="77777777" w:rsidTr="002A6DAE">
        <w:trPr>
          <w:trHeight w:val="330"/>
          <w:tblCellSpacing w:w="5" w:type="nil"/>
        </w:trPr>
        <w:tc>
          <w:tcPr>
            <w:tcW w:w="1691" w:type="dxa"/>
            <w:vMerge/>
            <w:tcBorders>
              <w:left w:val="single" w:sz="4" w:space="0" w:color="auto"/>
              <w:right w:val="single" w:sz="4" w:space="0" w:color="auto"/>
            </w:tcBorders>
            <w:shd w:val="clear" w:color="auto" w:fill="auto"/>
          </w:tcPr>
          <w:p w14:paraId="4D9C26D2"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A8A306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26F279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4EE62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DF801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42C99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CF68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CA944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A8201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7E4158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41BC473"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84C3DC8" w14:textId="77777777" w:rsidR="004A0104" w:rsidRPr="004A0104" w:rsidRDefault="004A0104" w:rsidP="002A6DAE">
            <w:pPr>
              <w:pStyle w:val="ConsPlusCell"/>
              <w:rPr>
                <w:rFonts w:ascii="Times New Roman" w:hAnsi="Times New Roman" w:cs="Times New Roman"/>
              </w:rPr>
            </w:pPr>
          </w:p>
        </w:tc>
      </w:tr>
      <w:tr w:rsidR="004A0104" w:rsidRPr="004A0104" w14:paraId="6B0EBA39" w14:textId="77777777" w:rsidTr="002A6DAE">
        <w:trPr>
          <w:trHeight w:val="225"/>
          <w:tblCellSpacing w:w="5" w:type="nil"/>
        </w:trPr>
        <w:tc>
          <w:tcPr>
            <w:tcW w:w="1691" w:type="dxa"/>
            <w:vMerge/>
            <w:tcBorders>
              <w:left w:val="single" w:sz="4" w:space="0" w:color="auto"/>
              <w:right w:val="single" w:sz="4" w:space="0" w:color="auto"/>
            </w:tcBorders>
            <w:shd w:val="clear" w:color="auto" w:fill="auto"/>
          </w:tcPr>
          <w:p w14:paraId="1F80A535"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54E9BB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3B8EE4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9942F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AA507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DE16E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0CFA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CAA3D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FD34A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2DA66C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0FA6A8D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7A89FFF" w14:textId="77777777" w:rsidR="004A0104" w:rsidRPr="004A0104" w:rsidRDefault="004A0104" w:rsidP="002A6DAE">
            <w:pPr>
              <w:pStyle w:val="ConsPlusCell"/>
              <w:rPr>
                <w:rFonts w:ascii="Times New Roman" w:hAnsi="Times New Roman" w:cs="Times New Roman"/>
              </w:rPr>
            </w:pPr>
          </w:p>
        </w:tc>
      </w:tr>
      <w:tr w:rsidR="004A0104" w:rsidRPr="004A0104" w14:paraId="157C2FFB" w14:textId="77777777" w:rsidTr="002A6DAE">
        <w:trPr>
          <w:trHeight w:val="300"/>
          <w:tblCellSpacing w:w="5" w:type="nil"/>
        </w:trPr>
        <w:tc>
          <w:tcPr>
            <w:tcW w:w="1691" w:type="dxa"/>
            <w:vMerge/>
            <w:tcBorders>
              <w:left w:val="single" w:sz="4" w:space="0" w:color="auto"/>
              <w:right w:val="single" w:sz="4" w:space="0" w:color="auto"/>
            </w:tcBorders>
            <w:shd w:val="clear" w:color="auto" w:fill="auto"/>
          </w:tcPr>
          <w:p w14:paraId="2F0B0C94"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5EE449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0C9F88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4FF1D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FD91A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CAB27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DCC3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00F26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61880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1CAC708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E669C4E"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1870FF6" w14:textId="77777777" w:rsidR="004A0104" w:rsidRPr="004A0104" w:rsidRDefault="004A0104" w:rsidP="002A6DAE">
            <w:pPr>
              <w:pStyle w:val="ConsPlusCell"/>
              <w:rPr>
                <w:rFonts w:ascii="Times New Roman" w:hAnsi="Times New Roman" w:cs="Times New Roman"/>
              </w:rPr>
            </w:pPr>
          </w:p>
        </w:tc>
      </w:tr>
      <w:tr w:rsidR="004A0104" w:rsidRPr="004A0104" w14:paraId="711AB3B3" w14:textId="77777777" w:rsidTr="002A6DAE">
        <w:trPr>
          <w:trHeight w:val="720"/>
          <w:tblCellSpacing w:w="5" w:type="nil"/>
        </w:trPr>
        <w:tc>
          <w:tcPr>
            <w:tcW w:w="1691" w:type="dxa"/>
            <w:vMerge/>
            <w:tcBorders>
              <w:left w:val="single" w:sz="4" w:space="0" w:color="auto"/>
              <w:bottom w:val="single" w:sz="4" w:space="0" w:color="auto"/>
              <w:right w:val="single" w:sz="4" w:space="0" w:color="auto"/>
            </w:tcBorders>
            <w:shd w:val="clear" w:color="auto" w:fill="auto"/>
          </w:tcPr>
          <w:p w14:paraId="58495AF7"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133AB1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636964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2EDE6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1613D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05036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5FE1B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62901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3E395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C2B866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3CD0846C"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2674FD00" w14:textId="77777777" w:rsidR="004A0104" w:rsidRPr="004A0104" w:rsidRDefault="004A0104" w:rsidP="002A6DAE">
            <w:pPr>
              <w:pStyle w:val="ConsPlusCell"/>
              <w:rPr>
                <w:rFonts w:ascii="Times New Roman" w:hAnsi="Times New Roman" w:cs="Times New Roman"/>
              </w:rPr>
            </w:pPr>
          </w:p>
        </w:tc>
      </w:tr>
      <w:tr w:rsidR="004A0104" w:rsidRPr="004A0104" w14:paraId="679A22D5" w14:textId="77777777" w:rsidTr="002A6DAE">
        <w:trPr>
          <w:trHeight w:val="566"/>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286CDDE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1.1.7.Досуговые мероприятия, направленные на формирование антинаркотического мировоззрения</w:t>
            </w:r>
          </w:p>
          <w:p w14:paraId="7389B4C4"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right w:val="single" w:sz="4" w:space="0" w:color="auto"/>
            </w:tcBorders>
            <w:shd w:val="clear" w:color="auto" w:fill="auto"/>
          </w:tcPr>
          <w:p w14:paraId="04E8B8D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мероприятий/</w:t>
            </w:r>
          </w:p>
          <w:p w14:paraId="6F07F0D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1EAF2EB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4/100</w:t>
            </w:r>
          </w:p>
        </w:tc>
        <w:tc>
          <w:tcPr>
            <w:tcW w:w="993" w:type="dxa"/>
            <w:tcBorders>
              <w:top w:val="single" w:sz="4" w:space="0" w:color="auto"/>
              <w:left w:val="single" w:sz="4" w:space="0" w:color="auto"/>
              <w:right w:val="single" w:sz="4" w:space="0" w:color="auto"/>
            </w:tcBorders>
            <w:shd w:val="clear" w:color="auto" w:fill="auto"/>
          </w:tcPr>
          <w:p w14:paraId="419EF3F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1/25</w:t>
            </w:r>
          </w:p>
        </w:tc>
        <w:tc>
          <w:tcPr>
            <w:tcW w:w="992" w:type="dxa"/>
            <w:tcBorders>
              <w:top w:val="single" w:sz="4" w:space="0" w:color="auto"/>
              <w:left w:val="single" w:sz="4" w:space="0" w:color="auto"/>
              <w:right w:val="single" w:sz="4" w:space="0" w:color="auto"/>
            </w:tcBorders>
            <w:shd w:val="clear" w:color="auto" w:fill="auto"/>
          </w:tcPr>
          <w:p w14:paraId="0A026FB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1/25</w:t>
            </w:r>
          </w:p>
        </w:tc>
        <w:tc>
          <w:tcPr>
            <w:tcW w:w="992" w:type="dxa"/>
            <w:tcBorders>
              <w:top w:val="single" w:sz="4" w:space="0" w:color="auto"/>
              <w:left w:val="single" w:sz="4" w:space="0" w:color="auto"/>
              <w:right w:val="single" w:sz="4" w:space="0" w:color="auto"/>
            </w:tcBorders>
            <w:shd w:val="clear" w:color="auto" w:fill="auto"/>
          </w:tcPr>
          <w:p w14:paraId="1A84E50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1/25</w:t>
            </w:r>
          </w:p>
        </w:tc>
        <w:tc>
          <w:tcPr>
            <w:tcW w:w="992" w:type="dxa"/>
            <w:tcBorders>
              <w:top w:val="single" w:sz="4" w:space="0" w:color="auto"/>
              <w:left w:val="single" w:sz="4" w:space="0" w:color="auto"/>
              <w:right w:val="single" w:sz="4" w:space="0" w:color="auto"/>
            </w:tcBorders>
            <w:shd w:val="clear" w:color="auto" w:fill="auto"/>
          </w:tcPr>
          <w:p w14:paraId="7751EDD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1/25</w:t>
            </w:r>
          </w:p>
        </w:tc>
        <w:tc>
          <w:tcPr>
            <w:tcW w:w="993" w:type="dxa"/>
            <w:tcBorders>
              <w:top w:val="single" w:sz="4" w:space="0" w:color="auto"/>
              <w:left w:val="single" w:sz="4" w:space="0" w:color="auto"/>
              <w:right w:val="single" w:sz="4" w:space="0" w:color="auto"/>
            </w:tcBorders>
            <w:shd w:val="clear" w:color="auto" w:fill="auto"/>
          </w:tcPr>
          <w:p w14:paraId="1D1E3DD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4/130</w:t>
            </w:r>
          </w:p>
        </w:tc>
        <w:tc>
          <w:tcPr>
            <w:tcW w:w="992" w:type="dxa"/>
            <w:tcBorders>
              <w:top w:val="single" w:sz="4" w:space="0" w:color="auto"/>
              <w:left w:val="single" w:sz="4" w:space="0" w:color="auto"/>
              <w:right w:val="single" w:sz="4" w:space="0" w:color="auto"/>
            </w:tcBorders>
            <w:shd w:val="clear" w:color="auto" w:fill="auto"/>
          </w:tcPr>
          <w:p w14:paraId="2C36B71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4/150</w:t>
            </w:r>
          </w:p>
        </w:tc>
        <w:tc>
          <w:tcPr>
            <w:tcW w:w="877" w:type="dxa"/>
            <w:tcBorders>
              <w:top w:val="single" w:sz="4" w:space="0" w:color="auto"/>
              <w:left w:val="single" w:sz="4" w:space="0" w:color="auto"/>
              <w:right w:val="single" w:sz="4" w:space="0" w:color="auto"/>
            </w:tcBorders>
          </w:tcPr>
          <w:p w14:paraId="4A1A0B3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4/170</w:t>
            </w:r>
          </w:p>
        </w:tc>
        <w:tc>
          <w:tcPr>
            <w:tcW w:w="850" w:type="dxa"/>
            <w:vMerge w:val="restart"/>
            <w:tcBorders>
              <w:top w:val="single" w:sz="4" w:space="0" w:color="auto"/>
              <w:left w:val="single" w:sz="4" w:space="0" w:color="auto"/>
              <w:right w:val="single" w:sz="4" w:space="0" w:color="auto"/>
            </w:tcBorders>
            <w:shd w:val="clear" w:color="auto" w:fill="auto"/>
          </w:tcPr>
          <w:p w14:paraId="642C7F50" w14:textId="77777777" w:rsidR="004A0104" w:rsidRPr="004A0104" w:rsidRDefault="004A0104" w:rsidP="002A6DAE">
            <w:pPr>
              <w:rPr>
                <w:sz w:val="20"/>
                <w:szCs w:val="20"/>
              </w:rPr>
            </w:pPr>
            <w:r w:rsidRPr="004A0104">
              <w:rPr>
                <w:sz w:val="20"/>
                <w:szCs w:val="20"/>
              </w:rPr>
              <w:t>КДЦ</w:t>
            </w:r>
          </w:p>
        </w:tc>
        <w:tc>
          <w:tcPr>
            <w:tcW w:w="2894" w:type="dxa"/>
            <w:vMerge w:val="restart"/>
            <w:tcBorders>
              <w:top w:val="single" w:sz="4" w:space="0" w:color="auto"/>
              <w:left w:val="single" w:sz="4" w:space="0" w:color="auto"/>
              <w:right w:val="single" w:sz="4" w:space="0" w:color="auto"/>
            </w:tcBorders>
            <w:shd w:val="clear" w:color="auto" w:fill="auto"/>
          </w:tcPr>
          <w:p w14:paraId="1A1D0D76" w14:textId="77777777" w:rsidR="004A0104" w:rsidRPr="004A0104" w:rsidRDefault="004A0104" w:rsidP="002A6DAE">
            <w:pPr>
              <w:rPr>
                <w:sz w:val="20"/>
                <w:szCs w:val="20"/>
              </w:rPr>
            </w:pPr>
            <w:r w:rsidRPr="004A0104">
              <w:rPr>
                <w:sz w:val="20"/>
                <w:szCs w:val="20"/>
              </w:rPr>
              <w:t>Создавать условия для сознательной моральной установки на здоровый образ жизни. Популяризировать среди молодежи позитивные, культурные формы проведения досуга.</w:t>
            </w:r>
            <w:r w:rsidRPr="004A0104">
              <w:rPr>
                <w:color w:val="000000"/>
                <w:sz w:val="20"/>
                <w:szCs w:val="20"/>
              </w:rPr>
              <w:t xml:space="preserve"> Провести конкурсные, концертные программы, фестивали и другое.</w:t>
            </w:r>
          </w:p>
        </w:tc>
      </w:tr>
      <w:tr w:rsidR="004A0104" w:rsidRPr="004A0104" w14:paraId="796EBB51" w14:textId="77777777" w:rsidTr="002A6DAE">
        <w:trPr>
          <w:trHeight w:val="315"/>
          <w:tblCellSpacing w:w="5" w:type="nil"/>
        </w:trPr>
        <w:tc>
          <w:tcPr>
            <w:tcW w:w="1691" w:type="dxa"/>
            <w:vMerge/>
            <w:tcBorders>
              <w:left w:val="single" w:sz="4" w:space="0" w:color="auto"/>
              <w:right w:val="single" w:sz="4" w:space="0" w:color="auto"/>
            </w:tcBorders>
            <w:shd w:val="clear" w:color="auto" w:fill="auto"/>
          </w:tcPr>
          <w:p w14:paraId="1F3743B6"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62D5A0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4E3D89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3F92A71"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DE081F"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EA4348"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241FEE"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E9FA8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3DCE44"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EAE6B"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877" w:type="dxa"/>
            <w:tcBorders>
              <w:top w:val="single" w:sz="4" w:space="0" w:color="auto"/>
              <w:left w:val="single" w:sz="4" w:space="0" w:color="auto"/>
              <w:bottom w:val="single" w:sz="4" w:space="0" w:color="auto"/>
              <w:right w:val="single" w:sz="4" w:space="0" w:color="auto"/>
            </w:tcBorders>
          </w:tcPr>
          <w:p w14:paraId="0F15FCB1"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b/>
              </w:rPr>
              <w:t>3,5</w:t>
            </w:r>
          </w:p>
        </w:tc>
        <w:tc>
          <w:tcPr>
            <w:tcW w:w="850" w:type="dxa"/>
            <w:vMerge/>
            <w:tcBorders>
              <w:left w:val="single" w:sz="4" w:space="0" w:color="auto"/>
              <w:right w:val="single" w:sz="4" w:space="0" w:color="auto"/>
            </w:tcBorders>
            <w:shd w:val="clear" w:color="auto" w:fill="auto"/>
          </w:tcPr>
          <w:p w14:paraId="598BC028"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1579EAA" w14:textId="77777777" w:rsidR="004A0104" w:rsidRPr="004A0104" w:rsidRDefault="004A0104" w:rsidP="002A6DAE">
            <w:pPr>
              <w:pStyle w:val="ConsPlusCell"/>
              <w:rPr>
                <w:rFonts w:ascii="Times New Roman" w:hAnsi="Times New Roman" w:cs="Times New Roman"/>
              </w:rPr>
            </w:pPr>
          </w:p>
        </w:tc>
      </w:tr>
      <w:tr w:rsidR="004A0104" w:rsidRPr="004A0104" w14:paraId="52264B53" w14:textId="77777777" w:rsidTr="002A6DAE">
        <w:trPr>
          <w:trHeight w:val="315"/>
          <w:tblCellSpacing w:w="5" w:type="nil"/>
        </w:trPr>
        <w:tc>
          <w:tcPr>
            <w:tcW w:w="1691" w:type="dxa"/>
            <w:vMerge/>
            <w:tcBorders>
              <w:left w:val="single" w:sz="4" w:space="0" w:color="auto"/>
              <w:right w:val="single" w:sz="4" w:space="0" w:color="auto"/>
            </w:tcBorders>
            <w:shd w:val="clear" w:color="auto" w:fill="auto"/>
          </w:tcPr>
          <w:p w14:paraId="28151148"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B44BE9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74F782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C026F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A476B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6A931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9A6A1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E4FB2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83D83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750B8AA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6D40C0D"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1FDF3CA5" w14:textId="77777777" w:rsidR="004A0104" w:rsidRPr="004A0104" w:rsidRDefault="004A0104" w:rsidP="002A6DAE">
            <w:pPr>
              <w:pStyle w:val="ConsPlusCell"/>
              <w:rPr>
                <w:rFonts w:ascii="Times New Roman" w:hAnsi="Times New Roman" w:cs="Times New Roman"/>
              </w:rPr>
            </w:pPr>
          </w:p>
        </w:tc>
      </w:tr>
      <w:tr w:rsidR="004A0104" w:rsidRPr="004A0104" w14:paraId="7CC4607C" w14:textId="77777777" w:rsidTr="002A6DAE">
        <w:trPr>
          <w:trHeight w:val="390"/>
          <w:tblCellSpacing w:w="5" w:type="nil"/>
        </w:trPr>
        <w:tc>
          <w:tcPr>
            <w:tcW w:w="1691" w:type="dxa"/>
            <w:vMerge/>
            <w:tcBorders>
              <w:left w:val="single" w:sz="4" w:space="0" w:color="auto"/>
              <w:right w:val="single" w:sz="4" w:space="0" w:color="auto"/>
            </w:tcBorders>
            <w:shd w:val="clear" w:color="auto" w:fill="auto"/>
          </w:tcPr>
          <w:p w14:paraId="222490A3"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FCD7CC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937D32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AC4D5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1F079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2628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39A90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1589C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530E7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7F5E415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DFDB890"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99E6638" w14:textId="77777777" w:rsidR="004A0104" w:rsidRPr="004A0104" w:rsidRDefault="004A0104" w:rsidP="002A6DAE">
            <w:pPr>
              <w:pStyle w:val="ConsPlusCell"/>
              <w:rPr>
                <w:rFonts w:ascii="Times New Roman" w:hAnsi="Times New Roman" w:cs="Times New Roman"/>
              </w:rPr>
            </w:pPr>
          </w:p>
        </w:tc>
      </w:tr>
      <w:tr w:rsidR="004A0104" w:rsidRPr="004A0104" w14:paraId="46A3369D" w14:textId="77777777" w:rsidTr="002A6DAE">
        <w:trPr>
          <w:trHeight w:val="345"/>
          <w:tblCellSpacing w:w="5" w:type="nil"/>
        </w:trPr>
        <w:tc>
          <w:tcPr>
            <w:tcW w:w="1691" w:type="dxa"/>
            <w:vMerge/>
            <w:tcBorders>
              <w:left w:val="single" w:sz="4" w:space="0" w:color="auto"/>
              <w:right w:val="single" w:sz="4" w:space="0" w:color="auto"/>
            </w:tcBorders>
            <w:shd w:val="clear" w:color="auto" w:fill="auto"/>
          </w:tcPr>
          <w:p w14:paraId="14B675B4"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6CE293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E103757" w14:textId="77777777" w:rsidR="004A0104" w:rsidRPr="004A0104" w:rsidRDefault="004A0104" w:rsidP="002A6DAE">
            <w:pPr>
              <w:pStyle w:val="ConsPlusCell"/>
              <w:jc w:val="center"/>
              <w:rPr>
                <w:rFonts w:ascii="Times New Roman" w:hAnsi="Times New Roman" w:cs="Times New Roman"/>
              </w:rPr>
            </w:pPr>
            <w:r w:rsidRPr="004A0104">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27D0F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88245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E7EA3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10FF13"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162D21" w14:textId="77777777" w:rsidR="004A0104" w:rsidRPr="004A0104" w:rsidRDefault="004A0104" w:rsidP="002A6DAE">
            <w:pPr>
              <w:jc w:val="center"/>
              <w:rPr>
                <w:sz w:val="20"/>
                <w:szCs w:val="20"/>
              </w:rPr>
            </w:pPr>
            <w:r w:rsidRPr="004A0104">
              <w:rPr>
                <w:sz w:val="20"/>
                <w:szCs w:val="20"/>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CE31CA"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5758F45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3,5</w:t>
            </w:r>
          </w:p>
        </w:tc>
        <w:tc>
          <w:tcPr>
            <w:tcW w:w="850" w:type="dxa"/>
            <w:vMerge/>
            <w:tcBorders>
              <w:left w:val="single" w:sz="4" w:space="0" w:color="auto"/>
              <w:right w:val="single" w:sz="4" w:space="0" w:color="auto"/>
            </w:tcBorders>
            <w:shd w:val="clear" w:color="auto" w:fill="auto"/>
          </w:tcPr>
          <w:p w14:paraId="0AA18A6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247C6D1" w14:textId="77777777" w:rsidR="004A0104" w:rsidRPr="004A0104" w:rsidRDefault="004A0104" w:rsidP="002A6DAE">
            <w:pPr>
              <w:pStyle w:val="ConsPlusCell"/>
              <w:rPr>
                <w:rFonts w:ascii="Times New Roman" w:hAnsi="Times New Roman" w:cs="Times New Roman"/>
              </w:rPr>
            </w:pPr>
          </w:p>
        </w:tc>
      </w:tr>
      <w:tr w:rsidR="004A0104" w:rsidRPr="004A0104" w14:paraId="7B53E755" w14:textId="77777777" w:rsidTr="002A6DAE">
        <w:trPr>
          <w:trHeight w:val="702"/>
          <w:tblCellSpacing w:w="5" w:type="nil"/>
        </w:trPr>
        <w:tc>
          <w:tcPr>
            <w:tcW w:w="1691" w:type="dxa"/>
            <w:vMerge/>
            <w:tcBorders>
              <w:left w:val="single" w:sz="4" w:space="0" w:color="auto"/>
              <w:bottom w:val="single" w:sz="4" w:space="0" w:color="auto"/>
              <w:right w:val="single" w:sz="4" w:space="0" w:color="auto"/>
            </w:tcBorders>
            <w:shd w:val="clear" w:color="auto" w:fill="auto"/>
          </w:tcPr>
          <w:p w14:paraId="7E72F415" w14:textId="77777777" w:rsidR="004A0104" w:rsidRPr="004A0104" w:rsidRDefault="004A0104" w:rsidP="002A6DAE">
            <w:pPr>
              <w:pStyle w:val="ConsPlusCell"/>
              <w:rPr>
                <w:rFonts w:ascii="Times New Roman" w:hAnsi="Times New Roman" w:cs="Times New Roman"/>
                <w:color w:val="000000"/>
              </w:rPr>
            </w:pPr>
          </w:p>
        </w:tc>
        <w:tc>
          <w:tcPr>
            <w:tcW w:w="1772" w:type="dxa"/>
            <w:tcBorders>
              <w:top w:val="single" w:sz="4" w:space="0" w:color="auto"/>
              <w:left w:val="single" w:sz="4" w:space="0" w:color="auto"/>
              <w:right w:val="single" w:sz="4" w:space="0" w:color="auto"/>
            </w:tcBorders>
            <w:shd w:val="clear" w:color="auto" w:fill="auto"/>
          </w:tcPr>
          <w:p w14:paraId="1B0ABBA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right w:val="single" w:sz="4" w:space="0" w:color="auto"/>
            </w:tcBorders>
            <w:shd w:val="clear" w:color="auto" w:fill="auto"/>
          </w:tcPr>
          <w:p w14:paraId="05CE7AA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5D43D88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0ED6323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4A51684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3019849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5E0176A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79324CB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right w:val="single" w:sz="4" w:space="0" w:color="auto"/>
            </w:tcBorders>
          </w:tcPr>
          <w:p w14:paraId="19B61D7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7A942F6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1EC24FE" w14:textId="77777777" w:rsidR="004A0104" w:rsidRPr="004A0104" w:rsidRDefault="004A0104" w:rsidP="002A6DAE">
            <w:pPr>
              <w:pStyle w:val="ConsPlusCell"/>
              <w:rPr>
                <w:rFonts w:ascii="Times New Roman" w:hAnsi="Times New Roman" w:cs="Times New Roman"/>
              </w:rPr>
            </w:pPr>
          </w:p>
        </w:tc>
      </w:tr>
      <w:tr w:rsidR="004A0104" w:rsidRPr="004A0104" w14:paraId="189BEAB3" w14:textId="77777777" w:rsidTr="002A6DAE">
        <w:trPr>
          <w:trHeight w:val="613"/>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5CDE978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1.1.8. Реализация мероприятий профилактической направленности</w:t>
            </w:r>
          </w:p>
          <w:p w14:paraId="6267BC08"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right w:val="single" w:sz="4" w:space="0" w:color="auto"/>
            </w:tcBorders>
            <w:shd w:val="clear" w:color="auto" w:fill="auto"/>
          </w:tcPr>
          <w:p w14:paraId="40A55C4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мероприятий/</w:t>
            </w:r>
          </w:p>
          <w:p w14:paraId="22D182F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5A9AAEB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16/710</w:t>
            </w:r>
          </w:p>
        </w:tc>
        <w:tc>
          <w:tcPr>
            <w:tcW w:w="993" w:type="dxa"/>
            <w:tcBorders>
              <w:top w:val="single" w:sz="4" w:space="0" w:color="auto"/>
              <w:left w:val="single" w:sz="4" w:space="0" w:color="auto"/>
              <w:right w:val="single" w:sz="4" w:space="0" w:color="auto"/>
            </w:tcBorders>
            <w:shd w:val="clear" w:color="auto" w:fill="auto"/>
          </w:tcPr>
          <w:p w14:paraId="7B2CE8D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6/300</w:t>
            </w:r>
          </w:p>
        </w:tc>
        <w:tc>
          <w:tcPr>
            <w:tcW w:w="992" w:type="dxa"/>
            <w:tcBorders>
              <w:top w:val="single" w:sz="4" w:space="0" w:color="auto"/>
              <w:left w:val="single" w:sz="4" w:space="0" w:color="auto"/>
              <w:right w:val="single" w:sz="4" w:space="0" w:color="auto"/>
            </w:tcBorders>
            <w:shd w:val="clear" w:color="auto" w:fill="auto"/>
          </w:tcPr>
          <w:p w14:paraId="04EE25F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4/110</w:t>
            </w:r>
          </w:p>
        </w:tc>
        <w:tc>
          <w:tcPr>
            <w:tcW w:w="992" w:type="dxa"/>
            <w:tcBorders>
              <w:top w:val="single" w:sz="4" w:space="0" w:color="auto"/>
              <w:left w:val="single" w:sz="4" w:space="0" w:color="auto"/>
              <w:right w:val="single" w:sz="4" w:space="0" w:color="auto"/>
            </w:tcBorders>
            <w:shd w:val="clear" w:color="auto" w:fill="auto"/>
          </w:tcPr>
          <w:p w14:paraId="3F33AA9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3C23E9E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6/300</w:t>
            </w:r>
          </w:p>
        </w:tc>
        <w:tc>
          <w:tcPr>
            <w:tcW w:w="993" w:type="dxa"/>
            <w:tcBorders>
              <w:top w:val="single" w:sz="4" w:space="0" w:color="auto"/>
              <w:left w:val="single" w:sz="4" w:space="0" w:color="auto"/>
              <w:right w:val="single" w:sz="4" w:space="0" w:color="auto"/>
            </w:tcBorders>
            <w:shd w:val="clear" w:color="auto" w:fill="auto"/>
          </w:tcPr>
          <w:p w14:paraId="48D0F93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16/710</w:t>
            </w:r>
          </w:p>
        </w:tc>
        <w:tc>
          <w:tcPr>
            <w:tcW w:w="992" w:type="dxa"/>
            <w:tcBorders>
              <w:top w:val="single" w:sz="4" w:space="0" w:color="auto"/>
              <w:left w:val="single" w:sz="4" w:space="0" w:color="auto"/>
              <w:right w:val="single" w:sz="4" w:space="0" w:color="auto"/>
            </w:tcBorders>
            <w:shd w:val="clear" w:color="auto" w:fill="auto"/>
          </w:tcPr>
          <w:p w14:paraId="13F68D7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16/710</w:t>
            </w:r>
          </w:p>
        </w:tc>
        <w:tc>
          <w:tcPr>
            <w:tcW w:w="877" w:type="dxa"/>
            <w:tcBorders>
              <w:top w:val="single" w:sz="4" w:space="0" w:color="auto"/>
              <w:left w:val="single" w:sz="4" w:space="0" w:color="auto"/>
              <w:right w:val="single" w:sz="4" w:space="0" w:color="auto"/>
            </w:tcBorders>
          </w:tcPr>
          <w:p w14:paraId="749D4B0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16/710</w:t>
            </w:r>
          </w:p>
        </w:tc>
        <w:tc>
          <w:tcPr>
            <w:tcW w:w="850" w:type="dxa"/>
            <w:vMerge w:val="restart"/>
            <w:tcBorders>
              <w:top w:val="single" w:sz="4" w:space="0" w:color="auto"/>
              <w:left w:val="single" w:sz="4" w:space="0" w:color="auto"/>
              <w:right w:val="single" w:sz="4" w:space="0" w:color="auto"/>
            </w:tcBorders>
            <w:shd w:val="clear" w:color="auto" w:fill="auto"/>
          </w:tcPr>
          <w:p w14:paraId="5153DB4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Администрация г.Куйбышева</w:t>
            </w:r>
          </w:p>
        </w:tc>
        <w:tc>
          <w:tcPr>
            <w:tcW w:w="2894" w:type="dxa"/>
            <w:vMerge w:val="restart"/>
            <w:tcBorders>
              <w:top w:val="single" w:sz="4" w:space="0" w:color="auto"/>
              <w:left w:val="single" w:sz="4" w:space="0" w:color="auto"/>
              <w:right w:val="single" w:sz="4" w:space="0" w:color="auto"/>
            </w:tcBorders>
            <w:shd w:val="clear" w:color="auto" w:fill="auto"/>
          </w:tcPr>
          <w:p w14:paraId="1910125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Провести цикл профилактических игр, конкурсов, викторин профилактической направленности для подростков и молодежи в МКУ «Молодежный центр»</w:t>
            </w:r>
          </w:p>
        </w:tc>
      </w:tr>
      <w:tr w:rsidR="004A0104" w:rsidRPr="004A0104" w14:paraId="03BE3A44" w14:textId="77777777" w:rsidTr="002A6DAE">
        <w:trPr>
          <w:trHeight w:val="255"/>
          <w:tblCellSpacing w:w="5" w:type="nil"/>
        </w:trPr>
        <w:tc>
          <w:tcPr>
            <w:tcW w:w="1691" w:type="dxa"/>
            <w:vMerge/>
            <w:tcBorders>
              <w:left w:val="single" w:sz="4" w:space="0" w:color="auto"/>
              <w:right w:val="single" w:sz="4" w:space="0" w:color="auto"/>
            </w:tcBorders>
            <w:shd w:val="clear" w:color="auto" w:fill="auto"/>
          </w:tcPr>
          <w:p w14:paraId="308781C3"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989DA2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1883BD0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0F67BE0"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25,0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FAEFCE"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CE8AD9"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B19EF0"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2B63E9" w14:textId="77777777" w:rsidR="004A0104" w:rsidRPr="004A0104" w:rsidRDefault="004A0104" w:rsidP="002A6DAE">
            <w:pPr>
              <w:jc w:val="center"/>
              <w:rPr>
                <w:b/>
                <w:sz w:val="20"/>
                <w:szCs w:val="20"/>
              </w:rPr>
            </w:pPr>
            <w:r w:rsidRPr="004A0104">
              <w:rPr>
                <w:b/>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A4ABE6" w14:textId="77777777" w:rsidR="004A0104" w:rsidRPr="004A0104" w:rsidRDefault="004A0104" w:rsidP="002A6DAE">
            <w:pPr>
              <w:jc w:val="center"/>
              <w:rPr>
                <w:b/>
                <w:sz w:val="20"/>
                <w:szCs w:val="20"/>
              </w:rPr>
            </w:pPr>
            <w:r w:rsidRPr="004A0104">
              <w:rPr>
                <w:b/>
                <w:sz w:val="20"/>
                <w:szCs w:val="20"/>
              </w:rPr>
              <w:t xml:space="preserve">27,0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63709F" w14:textId="77777777" w:rsidR="004A0104" w:rsidRPr="004A0104" w:rsidRDefault="004A0104" w:rsidP="002A6DAE">
            <w:pPr>
              <w:jc w:val="center"/>
              <w:rPr>
                <w:b/>
                <w:sz w:val="20"/>
                <w:szCs w:val="20"/>
              </w:rPr>
            </w:pPr>
            <w:r w:rsidRPr="004A0104">
              <w:rPr>
                <w:b/>
                <w:sz w:val="20"/>
                <w:szCs w:val="20"/>
              </w:rPr>
              <w:t>29,0</w:t>
            </w:r>
          </w:p>
        </w:tc>
        <w:tc>
          <w:tcPr>
            <w:tcW w:w="877" w:type="dxa"/>
            <w:tcBorders>
              <w:top w:val="single" w:sz="4" w:space="0" w:color="auto"/>
              <w:left w:val="single" w:sz="4" w:space="0" w:color="auto"/>
              <w:bottom w:val="single" w:sz="4" w:space="0" w:color="auto"/>
              <w:right w:val="single" w:sz="4" w:space="0" w:color="auto"/>
            </w:tcBorders>
          </w:tcPr>
          <w:p w14:paraId="42E443F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31,0</w:t>
            </w:r>
          </w:p>
        </w:tc>
        <w:tc>
          <w:tcPr>
            <w:tcW w:w="850" w:type="dxa"/>
            <w:vMerge/>
            <w:tcBorders>
              <w:left w:val="single" w:sz="4" w:space="0" w:color="auto"/>
              <w:right w:val="single" w:sz="4" w:space="0" w:color="auto"/>
            </w:tcBorders>
            <w:shd w:val="clear" w:color="auto" w:fill="auto"/>
          </w:tcPr>
          <w:p w14:paraId="4A109AD9"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A11462E" w14:textId="77777777" w:rsidR="004A0104" w:rsidRPr="004A0104" w:rsidRDefault="004A0104" w:rsidP="002A6DAE">
            <w:pPr>
              <w:pStyle w:val="ConsPlusCell"/>
              <w:rPr>
                <w:rFonts w:ascii="Times New Roman" w:hAnsi="Times New Roman" w:cs="Times New Roman"/>
              </w:rPr>
            </w:pPr>
          </w:p>
        </w:tc>
      </w:tr>
      <w:tr w:rsidR="004A0104" w:rsidRPr="004A0104" w14:paraId="4AB8D5A6" w14:textId="77777777" w:rsidTr="002A6DAE">
        <w:trPr>
          <w:trHeight w:val="255"/>
          <w:tblCellSpacing w:w="5" w:type="nil"/>
        </w:trPr>
        <w:tc>
          <w:tcPr>
            <w:tcW w:w="1691" w:type="dxa"/>
            <w:vMerge/>
            <w:tcBorders>
              <w:left w:val="single" w:sz="4" w:space="0" w:color="auto"/>
              <w:right w:val="single" w:sz="4" w:space="0" w:color="auto"/>
            </w:tcBorders>
            <w:shd w:val="clear" w:color="auto" w:fill="auto"/>
          </w:tcPr>
          <w:p w14:paraId="33CDF761"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F98124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8036B3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35FDD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57220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C13DF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73C56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69375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7C070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712660E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68602AB9"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C53ED06" w14:textId="77777777" w:rsidR="004A0104" w:rsidRPr="004A0104" w:rsidRDefault="004A0104" w:rsidP="002A6DAE">
            <w:pPr>
              <w:pStyle w:val="ConsPlusCell"/>
              <w:rPr>
                <w:rFonts w:ascii="Times New Roman" w:hAnsi="Times New Roman" w:cs="Times New Roman"/>
              </w:rPr>
            </w:pPr>
          </w:p>
        </w:tc>
      </w:tr>
      <w:tr w:rsidR="004A0104" w:rsidRPr="004A0104" w14:paraId="6FD54658" w14:textId="77777777" w:rsidTr="002A6DAE">
        <w:trPr>
          <w:trHeight w:val="315"/>
          <w:tblCellSpacing w:w="5" w:type="nil"/>
        </w:trPr>
        <w:tc>
          <w:tcPr>
            <w:tcW w:w="1691" w:type="dxa"/>
            <w:vMerge/>
            <w:tcBorders>
              <w:left w:val="single" w:sz="4" w:space="0" w:color="auto"/>
              <w:right w:val="single" w:sz="4" w:space="0" w:color="auto"/>
            </w:tcBorders>
            <w:shd w:val="clear" w:color="auto" w:fill="auto"/>
          </w:tcPr>
          <w:p w14:paraId="2FE90C4F"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A8A05B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C0A479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68A32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48C7D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2782D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D4002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167D8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BA2E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9063EF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4FAAF7B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CED8A08" w14:textId="77777777" w:rsidR="004A0104" w:rsidRPr="004A0104" w:rsidRDefault="004A0104" w:rsidP="002A6DAE">
            <w:pPr>
              <w:pStyle w:val="ConsPlusCell"/>
              <w:rPr>
                <w:rFonts w:ascii="Times New Roman" w:hAnsi="Times New Roman" w:cs="Times New Roman"/>
              </w:rPr>
            </w:pPr>
          </w:p>
        </w:tc>
      </w:tr>
      <w:tr w:rsidR="004A0104" w:rsidRPr="004A0104" w14:paraId="20793428" w14:textId="77777777" w:rsidTr="002A6DAE">
        <w:trPr>
          <w:trHeight w:val="315"/>
          <w:tblCellSpacing w:w="5" w:type="nil"/>
        </w:trPr>
        <w:tc>
          <w:tcPr>
            <w:tcW w:w="1691" w:type="dxa"/>
            <w:vMerge/>
            <w:tcBorders>
              <w:left w:val="single" w:sz="4" w:space="0" w:color="auto"/>
              <w:right w:val="single" w:sz="4" w:space="0" w:color="auto"/>
            </w:tcBorders>
            <w:shd w:val="clear" w:color="auto" w:fill="auto"/>
          </w:tcPr>
          <w:p w14:paraId="63F89E78"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3E44F3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8BFC0D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565D2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40D25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D376A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7CC7D4" w14:textId="77777777" w:rsidR="004A0104" w:rsidRPr="004A0104" w:rsidRDefault="004A0104" w:rsidP="002A6DAE">
            <w:pPr>
              <w:jc w:val="center"/>
              <w:rPr>
                <w:sz w:val="20"/>
                <w:szCs w:val="20"/>
              </w:rPr>
            </w:pPr>
            <w:r w:rsidRPr="004A0104">
              <w:rPr>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0AE8F6" w14:textId="77777777" w:rsidR="004A0104" w:rsidRPr="004A0104" w:rsidRDefault="004A0104" w:rsidP="002A6DAE">
            <w:pPr>
              <w:jc w:val="center"/>
              <w:rPr>
                <w:sz w:val="20"/>
                <w:szCs w:val="20"/>
              </w:rPr>
            </w:pPr>
            <w:r w:rsidRPr="004A0104">
              <w:rPr>
                <w:sz w:val="20"/>
                <w:szCs w:val="20"/>
              </w:rPr>
              <w:t xml:space="preserve">27,0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97C9C9" w14:textId="77777777" w:rsidR="004A0104" w:rsidRPr="004A0104" w:rsidRDefault="004A0104" w:rsidP="002A6DAE">
            <w:pPr>
              <w:jc w:val="center"/>
              <w:rPr>
                <w:sz w:val="20"/>
                <w:szCs w:val="20"/>
              </w:rPr>
            </w:pPr>
            <w:r w:rsidRPr="004A0104">
              <w:rPr>
                <w:sz w:val="20"/>
                <w:szCs w:val="20"/>
              </w:rPr>
              <w:t>29,0</w:t>
            </w:r>
          </w:p>
        </w:tc>
        <w:tc>
          <w:tcPr>
            <w:tcW w:w="877" w:type="dxa"/>
            <w:tcBorders>
              <w:top w:val="single" w:sz="4" w:space="0" w:color="auto"/>
              <w:left w:val="single" w:sz="4" w:space="0" w:color="auto"/>
              <w:bottom w:val="single" w:sz="4" w:space="0" w:color="auto"/>
              <w:right w:val="single" w:sz="4" w:space="0" w:color="auto"/>
            </w:tcBorders>
          </w:tcPr>
          <w:p w14:paraId="4C24E22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31,0</w:t>
            </w:r>
          </w:p>
        </w:tc>
        <w:tc>
          <w:tcPr>
            <w:tcW w:w="850" w:type="dxa"/>
            <w:vMerge/>
            <w:tcBorders>
              <w:left w:val="single" w:sz="4" w:space="0" w:color="auto"/>
              <w:right w:val="single" w:sz="4" w:space="0" w:color="auto"/>
            </w:tcBorders>
            <w:shd w:val="clear" w:color="auto" w:fill="auto"/>
          </w:tcPr>
          <w:p w14:paraId="3E042DF2"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1637B2D" w14:textId="77777777" w:rsidR="004A0104" w:rsidRPr="004A0104" w:rsidRDefault="004A0104" w:rsidP="002A6DAE">
            <w:pPr>
              <w:pStyle w:val="ConsPlusCell"/>
              <w:rPr>
                <w:rFonts w:ascii="Times New Roman" w:hAnsi="Times New Roman" w:cs="Times New Roman"/>
              </w:rPr>
            </w:pPr>
          </w:p>
        </w:tc>
      </w:tr>
      <w:tr w:rsidR="004A0104" w:rsidRPr="004A0104" w14:paraId="09C57B22" w14:textId="77777777" w:rsidTr="002A6DAE">
        <w:trPr>
          <w:trHeight w:val="375"/>
          <w:tblCellSpacing w:w="5" w:type="nil"/>
        </w:trPr>
        <w:tc>
          <w:tcPr>
            <w:tcW w:w="1691" w:type="dxa"/>
            <w:vMerge/>
            <w:tcBorders>
              <w:left w:val="single" w:sz="4" w:space="0" w:color="auto"/>
              <w:bottom w:val="single" w:sz="4" w:space="0" w:color="auto"/>
              <w:right w:val="single" w:sz="4" w:space="0" w:color="auto"/>
            </w:tcBorders>
            <w:shd w:val="clear" w:color="auto" w:fill="auto"/>
          </w:tcPr>
          <w:p w14:paraId="64D2AEF5"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18ED15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F018C0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660D2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13C5A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9320E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628B2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80F7F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B6795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358F6C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4700D48D"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05E6FEB1" w14:textId="77777777" w:rsidR="004A0104" w:rsidRPr="004A0104" w:rsidRDefault="004A0104" w:rsidP="002A6DAE">
            <w:pPr>
              <w:pStyle w:val="ConsPlusCell"/>
              <w:rPr>
                <w:rFonts w:ascii="Times New Roman" w:hAnsi="Times New Roman" w:cs="Times New Roman"/>
              </w:rPr>
            </w:pPr>
          </w:p>
        </w:tc>
      </w:tr>
      <w:tr w:rsidR="004A0104" w:rsidRPr="004A0104" w14:paraId="54A725E6" w14:textId="77777777" w:rsidTr="002A6DAE">
        <w:trPr>
          <w:trHeight w:val="375"/>
          <w:tblCellSpacing w:w="5" w:type="nil"/>
        </w:trPr>
        <w:tc>
          <w:tcPr>
            <w:tcW w:w="15091" w:type="dxa"/>
            <w:gridSpan w:val="13"/>
            <w:tcBorders>
              <w:left w:val="single" w:sz="4" w:space="0" w:color="auto"/>
              <w:right w:val="single" w:sz="4" w:space="0" w:color="auto"/>
            </w:tcBorders>
            <w:shd w:val="clear" w:color="auto" w:fill="auto"/>
          </w:tcPr>
          <w:p w14:paraId="78118EF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1.2. Создание и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подростков и молодежи</w:t>
            </w:r>
          </w:p>
        </w:tc>
      </w:tr>
      <w:tr w:rsidR="004A0104" w:rsidRPr="004A0104" w14:paraId="699DCD7E" w14:textId="77777777" w:rsidTr="002A6DAE">
        <w:trPr>
          <w:trHeight w:val="760"/>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2B65C5F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1.2.1. Мероприятия, направленные на формирование здорового образа жизни. Физкультурно-профилактические мероприятия. (турниры, соревнования, спортивные квесты и другое)</w:t>
            </w:r>
          </w:p>
          <w:p w14:paraId="7A696827" w14:textId="77777777" w:rsidR="004A0104" w:rsidRPr="004A0104" w:rsidRDefault="004A0104" w:rsidP="002A6DAE">
            <w:pPr>
              <w:rPr>
                <w:sz w:val="20"/>
                <w:szCs w:val="20"/>
              </w:rPr>
            </w:pPr>
          </w:p>
        </w:tc>
        <w:tc>
          <w:tcPr>
            <w:tcW w:w="1772" w:type="dxa"/>
            <w:tcBorders>
              <w:top w:val="single" w:sz="4" w:space="0" w:color="auto"/>
              <w:left w:val="single" w:sz="4" w:space="0" w:color="auto"/>
              <w:right w:val="single" w:sz="4" w:space="0" w:color="auto"/>
            </w:tcBorders>
            <w:shd w:val="clear" w:color="auto" w:fill="auto"/>
          </w:tcPr>
          <w:p w14:paraId="38CD99E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lastRenderedPageBreak/>
              <w:t xml:space="preserve"> мероприятий/</w:t>
            </w:r>
          </w:p>
          <w:p w14:paraId="4296F96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34E9E7B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44/10130</w:t>
            </w:r>
          </w:p>
        </w:tc>
        <w:tc>
          <w:tcPr>
            <w:tcW w:w="993" w:type="dxa"/>
            <w:tcBorders>
              <w:top w:val="single" w:sz="4" w:space="0" w:color="auto"/>
              <w:left w:val="single" w:sz="4" w:space="0" w:color="auto"/>
              <w:right w:val="single" w:sz="4" w:space="0" w:color="auto"/>
            </w:tcBorders>
            <w:shd w:val="clear" w:color="auto" w:fill="auto"/>
          </w:tcPr>
          <w:p w14:paraId="0C6C0DE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11/2360</w:t>
            </w:r>
          </w:p>
        </w:tc>
        <w:tc>
          <w:tcPr>
            <w:tcW w:w="992" w:type="dxa"/>
            <w:tcBorders>
              <w:top w:val="single" w:sz="4" w:space="0" w:color="auto"/>
              <w:left w:val="single" w:sz="4" w:space="0" w:color="auto"/>
              <w:right w:val="single" w:sz="4" w:space="0" w:color="auto"/>
            </w:tcBorders>
            <w:shd w:val="clear" w:color="auto" w:fill="auto"/>
          </w:tcPr>
          <w:p w14:paraId="285E6BB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12/2360</w:t>
            </w:r>
          </w:p>
        </w:tc>
        <w:tc>
          <w:tcPr>
            <w:tcW w:w="992" w:type="dxa"/>
            <w:tcBorders>
              <w:top w:val="single" w:sz="4" w:space="0" w:color="auto"/>
              <w:left w:val="single" w:sz="4" w:space="0" w:color="auto"/>
              <w:right w:val="single" w:sz="4" w:space="0" w:color="auto"/>
            </w:tcBorders>
            <w:shd w:val="clear" w:color="auto" w:fill="auto"/>
          </w:tcPr>
          <w:p w14:paraId="49578E5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8/2145</w:t>
            </w:r>
          </w:p>
        </w:tc>
        <w:tc>
          <w:tcPr>
            <w:tcW w:w="992" w:type="dxa"/>
            <w:tcBorders>
              <w:top w:val="single" w:sz="4" w:space="0" w:color="auto"/>
              <w:left w:val="single" w:sz="4" w:space="0" w:color="auto"/>
              <w:right w:val="single" w:sz="4" w:space="0" w:color="auto"/>
            </w:tcBorders>
            <w:shd w:val="clear" w:color="auto" w:fill="auto"/>
          </w:tcPr>
          <w:p w14:paraId="3EFD972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13/3265</w:t>
            </w:r>
          </w:p>
        </w:tc>
        <w:tc>
          <w:tcPr>
            <w:tcW w:w="993" w:type="dxa"/>
            <w:tcBorders>
              <w:top w:val="single" w:sz="4" w:space="0" w:color="auto"/>
              <w:left w:val="single" w:sz="4" w:space="0" w:color="auto"/>
              <w:right w:val="single" w:sz="4" w:space="0" w:color="auto"/>
            </w:tcBorders>
            <w:shd w:val="clear" w:color="auto" w:fill="auto"/>
          </w:tcPr>
          <w:p w14:paraId="219C4EF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44/10180</w:t>
            </w:r>
          </w:p>
        </w:tc>
        <w:tc>
          <w:tcPr>
            <w:tcW w:w="992" w:type="dxa"/>
            <w:tcBorders>
              <w:top w:val="single" w:sz="4" w:space="0" w:color="auto"/>
              <w:left w:val="single" w:sz="4" w:space="0" w:color="auto"/>
              <w:right w:val="single" w:sz="4" w:space="0" w:color="auto"/>
            </w:tcBorders>
            <w:shd w:val="clear" w:color="auto" w:fill="auto"/>
          </w:tcPr>
          <w:p w14:paraId="048E427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44/10210</w:t>
            </w:r>
          </w:p>
        </w:tc>
        <w:tc>
          <w:tcPr>
            <w:tcW w:w="877" w:type="dxa"/>
            <w:tcBorders>
              <w:top w:val="single" w:sz="4" w:space="0" w:color="auto"/>
              <w:left w:val="single" w:sz="4" w:space="0" w:color="auto"/>
              <w:right w:val="single" w:sz="4" w:space="0" w:color="auto"/>
            </w:tcBorders>
            <w:shd w:val="clear" w:color="auto" w:fill="auto"/>
          </w:tcPr>
          <w:p w14:paraId="60993FF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45/10330</w:t>
            </w:r>
          </w:p>
        </w:tc>
        <w:tc>
          <w:tcPr>
            <w:tcW w:w="850" w:type="dxa"/>
            <w:vMerge w:val="restart"/>
            <w:tcBorders>
              <w:top w:val="single" w:sz="4" w:space="0" w:color="auto"/>
              <w:left w:val="single" w:sz="4" w:space="0" w:color="auto"/>
              <w:right w:val="single" w:sz="4" w:space="0" w:color="auto"/>
            </w:tcBorders>
            <w:shd w:val="clear" w:color="auto" w:fill="auto"/>
          </w:tcPr>
          <w:p w14:paraId="723824BF" w14:textId="77777777" w:rsidR="004A0104" w:rsidRPr="004A0104" w:rsidRDefault="004A0104" w:rsidP="002A6DAE">
            <w:pPr>
              <w:shd w:val="clear" w:color="auto" w:fill="FFFFFF"/>
              <w:tabs>
                <w:tab w:val="left" w:pos="1560"/>
                <w:tab w:val="left" w:pos="1620"/>
              </w:tabs>
              <w:jc w:val="both"/>
              <w:rPr>
                <w:sz w:val="20"/>
                <w:szCs w:val="20"/>
              </w:rPr>
            </w:pPr>
            <w:r w:rsidRPr="004A0104">
              <w:rPr>
                <w:sz w:val="20"/>
                <w:szCs w:val="20"/>
              </w:rPr>
              <w:t xml:space="preserve">ДМ, МЦ, ДЮСШ, </w:t>
            </w:r>
          </w:p>
          <w:p w14:paraId="6EE6A5CD" w14:textId="77777777" w:rsidR="004A0104" w:rsidRPr="004A0104" w:rsidRDefault="004A0104" w:rsidP="002A6DAE">
            <w:pPr>
              <w:pStyle w:val="ConsPlusCell"/>
              <w:rPr>
                <w:rFonts w:ascii="Times New Roman" w:hAnsi="Times New Roman" w:cs="Times New Roman"/>
              </w:rPr>
            </w:pPr>
          </w:p>
        </w:tc>
        <w:tc>
          <w:tcPr>
            <w:tcW w:w="2894" w:type="dxa"/>
            <w:vMerge w:val="restart"/>
            <w:tcBorders>
              <w:top w:val="single" w:sz="4" w:space="0" w:color="auto"/>
              <w:left w:val="single" w:sz="4" w:space="0" w:color="auto"/>
              <w:right w:val="single" w:sz="4" w:space="0" w:color="auto"/>
            </w:tcBorders>
            <w:shd w:val="clear" w:color="auto" w:fill="auto"/>
          </w:tcPr>
          <w:p w14:paraId="2173916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Вовлечь молодёжь в мероприятия, пропагандирующие здоровый образ жизни. Формировать у молодежи негативное отношение к наркотикам, пропагандировать здоровый образ жизни. Увеличить количество участников спортивных мероприятий. Реализовать и подвести итоги районного проекта «Лето в Сибири». Принять участие в </w:t>
            </w:r>
            <w:r w:rsidRPr="004A0104">
              <w:rPr>
                <w:rFonts w:ascii="Times New Roman" w:hAnsi="Times New Roman" w:cs="Times New Roman"/>
              </w:rPr>
              <w:lastRenderedPageBreak/>
              <w:t>областном проекте «100 дней ЗОЖ»</w:t>
            </w:r>
          </w:p>
        </w:tc>
      </w:tr>
      <w:tr w:rsidR="004A0104" w:rsidRPr="004A0104" w14:paraId="644F6DAE" w14:textId="77777777" w:rsidTr="002A6DAE">
        <w:trPr>
          <w:trHeight w:val="375"/>
          <w:tblCellSpacing w:w="5" w:type="nil"/>
        </w:trPr>
        <w:tc>
          <w:tcPr>
            <w:tcW w:w="1691" w:type="dxa"/>
            <w:vMerge/>
            <w:tcBorders>
              <w:left w:val="single" w:sz="4" w:space="0" w:color="auto"/>
              <w:right w:val="single" w:sz="4" w:space="0" w:color="auto"/>
            </w:tcBorders>
            <w:shd w:val="clear" w:color="auto" w:fill="auto"/>
          </w:tcPr>
          <w:p w14:paraId="65E15A00"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1469C2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CE22C9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BD53FD8"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FF3B00"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8760D1"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877"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43B590" w14:textId="77777777" w:rsidR="004A0104" w:rsidRPr="004A0104" w:rsidRDefault="004A0104" w:rsidP="002A6DAE">
            <w:pPr>
              <w:jc w:val="center"/>
              <w:rPr>
                <w:b/>
                <w:sz w:val="20"/>
                <w:szCs w:val="20"/>
              </w:rPr>
            </w:pPr>
            <w:r w:rsidRPr="004A0104">
              <w:rPr>
                <w:b/>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994ABA" w14:textId="77777777" w:rsidR="004A0104" w:rsidRPr="004A0104" w:rsidRDefault="004A0104" w:rsidP="002A6DAE">
            <w:pPr>
              <w:jc w:val="center"/>
              <w:rPr>
                <w:b/>
                <w:sz w:val="20"/>
                <w:szCs w:val="20"/>
              </w:rPr>
            </w:pPr>
            <w:r w:rsidRPr="004A0104">
              <w:rPr>
                <w:b/>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48D3F" w14:textId="77777777" w:rsidR="004A0104" w:rsidRPr="004A0104" w:rsidRDefault="004A0104" w:rsidP="002A6DAE">
            <w:pPr>
              <w:jc w:val="center"/>
              <w:rPr>
                <w:b/>
                <w:sz w:val="20"/>
                <w:szCs w:val="20"/>
              </w:rPr>
            </w:pPr>
            <w:r w:rsidRPr="004A0104">
              <w:rPr>
                <w:b/>
                <w:sz w:val="20"/>
                <w:szCs w:val="20"/>
              </w:rPr>
              <w:t>12,0</w:t>
            </w:r>
          </w:p>
        </w:tc>
        <w:tc>
          <w:tcPr>
            <w:tcW w:w="877" w:type="dxa"/>
            <w:tcBorders>
              <w:top w:val="single" w:sz="4" w:space="0" w:color="auto"/>
              <w:left w:val="single" w:sz="4" w:space="0" w:color="auto"/>
              <w:bottom w:val="single" w:sz="4" w:space="0" w:color="auto"/>
              <w:right w:val="single" w:sz="4" w:space="0" w:color="auto"/>
            </w:tcBorders>
          </w:tcPr>
          <w:p w14:paraId="403B9542"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15,0</w:t>
            </w:r>
          </w:p>
        </w:tc>
        <w:tc>
          <w:tcPr>
            <w:tcW w:w="850" w:type="dxa"/>
            <w:vMerge/>
            <w:tcBorders>
              <w:left w:val="single" w:sz="4" w:space="0" w:color="auto"/>
              <w:right w:val="single" w:sz="4" w:space="0" w:color="auto"/>
            </w:tcBorders>
            <w:shd w:val="clear" w:color="auto" w:fill="auto"/>
          </w:tcPr>
          <w:p w14:paraId="48D9E9F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AF21653" w14:textId="77777777" w:rsidR="004A0104" w:rsidRPr="004A0104" w:rsidRDefault="004A0104" w:rsidP="002A6DAE">
            <w:pPr>
              <w:pStyle w:val="ConsPlusCell"/>
              <w:rPr>
                <w:rFonts w:ascii="Times New Roman" w:hAnsi="Times New Roman" w:cs="Times New Roman"/>
              </w:rPr>
            </w:pPr>
          </w:p>
        </w:tc>
      </w:tr>
      <w:tr w:rsidR="004A0104" w:rsidRPr="004A0104" w14:paraId="3962EE79" w14:textId="77777777" w:rsidTr="002A6DAE">
        <w:trPr>
          <w:trHeight w:val="375"/>
          <w:tblCellSpacing w:w="5" w:type="nil"/>
        </w:trPr>
        <w:tc>
          <w:tcPr>
            <w:tcW w:w="1691" w:type="dxa"/>
            <w:vMerge/>
            <w:tcBorders>
              <w:left w:val="single" w:sz="4" w:space="0" w:color="auto"/>
              <w:right w:val="single" w:sz="4" w:space="0" w:color="auto"/>
            </w:tcBorders>
            <w:shd w:val="clear" w:color="auto" w:fill="auto"/>
          </w:tcPr>
          <w:p w14:paraId="562F8C0B"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91C680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1D07D5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5122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7627B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DDED7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EB0C1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3B10B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FC1D5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5BFE273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40331A95"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38FA96A" w14:textId="77777777" w:rsidR="004A0104" w:rsidRPr="004A0104" w:rsidRDefault="004A0104" w:rsidP="002A6DAE">
            <w:pPr>
              <w:pStyle w:val="ConsPlusCell"/>
              <w:rPr>
                <w:rFonts w:ascii="Times New Roman" w:hAnsi="Times New Roman" w:cs="Times New Roman"/>
              </w:rPr>
            </w:pPr>
          </w:p>
        </w:tc>
      </w:tr>
      <w:tr w:rsidR="004A0104" w:rsidRPr="004A0104" w14:paraId="1469721B" w14:textId="77777777" w:rsidTr="002A6DAE">
        <w:trPr>
          <w:trHeight w:val="375"/>
          <w:tblCellSpacing w:w="5" w:type="nil"/>
        </w:trPr>
        <w:tc>
          <w:tcPr>
            <w:tcW w:w="1691" w:type="dxa"/>
            <w:vMerge/>
            <w:tcBorders>
              <w:left w:val="single" w:sz="4" w:space="0" w:color="auto"/>
              <w:right w:val="single" w:sz="4" w:space="0" w:color="auto"/>
            </w:tcBorders>
            <w:shd w:val="clear" w:color="auto" w:fill="auto"/>
          </w:tcPr>
          <w:p w14:paraId="23635CD1"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5EC94F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01CB0A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21BC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E1BAE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CCF12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4B99C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57BE9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66E9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783E176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0114EE9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1B11C96F" w14:textId="77777777" w:rsidR="004A0104" w:rsidRPr="004A0104" w:rsidRDefault="004A0104" w:rsidP="002A6DAE">
            <w:pPr>
              <w:pStyle w:val="ConsPlusCell"/>
              <w:rPr>
                <w:rFonts w:ascii="Times New Roman" w:hAnsi="Times New Roman" w:cs="Times New Roman"/>
              </w:rPr>
            </w:pPr>
          </w:p>
        </w:tc>
      </w:tr>
      <w:tr w:rsidR="004A0104" w:rsidRPr="004A0104" w14:paraId="3152CF17" w14:textId="77777777" w:rsidTr="002A6DAE">
        <w:trPr>
          <w:trHeight w:val="375"/>
          <w:tblCellSpacing w:w="5" w:type="nil"/>
        </w:trPr>
        <w:tc>
          <w:tcPr>
            <w:tcW w:w="1691" w:type="dxa"/>
            <w:vMerge/>
            <w:tcBorders>
              <w:left w:val="single" w:sz="4" w:space="0" w:color="auto"/>
              <w:right w:val="single" w:sz="4" w:space="0" w:color="auto"/>
            </w:tcBorders>
            <w:shd w:val="clear" w:color="auto" w:fill="auto"/>
          </w:tcPr>
          <w:p w14:paraId="2C4B3F6D"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DCD10F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F1116E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A7A5F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76BC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E397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BF35FE" w14:textId="77777777" w:rsidR="004A0104" w:rsidRPr="004A0104" w:rsidRDefault="004A0104" w:rsidP="002A6DAE">
            <w:pPr>
              <w:jc w:val="center"/>
              <w:rPr>
                <w:sz w:val="20"/>
                <w:szCs w:val="20"/>
              </w:rPr>
            </w:pPr>
            <w:r w:rsidRPr="004A0104">
              <w:rPr>
                <w:sz w:val="20"/>
                <w:szCs w:val="20"/>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8707BF" w14:textId="77777777" w:rsidR="004A0104" w:rsidRPr="004A0104" w:rsidRDefault="004A0104" w:rsidP="002A6DAE">
            <w:pPr>
              <w:jc w:val="center"/>
              <w:rPr>
                <w:sz w:val="20"/>
                <w:szCs w:val="20"/>
              </w:rPr>
            </w:pPr>
            <w:r w:rsidRPr="004A0104">
              <w:rPr>
                <w:sz w:val="20"/>
                <w:szCs w:val="20"/>
              </w:rPr>
              <w:t>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410640" w14:textId="77777777" w:rsidR="004A0104" w:rsidRPr="004A0104" w:rsidRDefault="004A0104" w:rsidP="002A6DAE">
            <w:pPr>
              <w:jc w:val="center"/>
              <w:rPr>
                <w:sz w:val="20"/>
                <w:szCs w:val="20"/>
              </w:rPr>
            </w:pPr>
            <w:r w:rsidRPr="004A0104">
              <w:rPr>
                <w:sz w:val="20"/>
                <w:szCs w:val="20"/>
              </w:rPr>
              <w:t>12,0</w:t>
            </w:r>
          </w:p>
        </w:tc>
        <w:tc>
          <w:tcPr>
            <w:tcW w:w="877" w:type="dxa"/>
            <w:tcBorders>
              <w:top w:val="single" w:sz="4" w:space="0" w:color="auto"/>
              <w:left w:val="single" w:sz="4" w:space="0" w:color="auto"/>
              <w:bottom w:val="single" w:sz="4" w:space="0" w:color="auto"/>
              <w:right w:val="single" w:sz="4" w:space="0" w:color="auto"/>
            </w:tcBorders>
          </w:tcPr>
          <w:p w14:paraId="5599934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15,0</w:t>
            </w:r>
          </w:p>
        </w:tc>
        <w:tc>
          <w:tcPr>
            <w:tcW w:w="850" w:type="dxa"/>
            <w:vMerge/>
            <w:tcBorders>
              <w:left w:val="single" w:sz="4" w:space="0" w:color="auto"/>
              <w:right w:val="single" w:sz="4" w:space="0" w:color="auto"/>
            </w:tcBorders>
            <w:shd w:val="clear" w:color="auto" w:fill="auto"/>
          </w:tcPr>
          <w:p w14:paraId="7FB2DB75"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B9A1636" w14:textId="77777777" w:rsidR="004A0104" w:rsidRPr="004A0104" w:rsidRDefault="004A0104" w:rsidP="002A6DAE">
            <w:pPr>
              <w:pStyle w:val="ConsPlusCell"/>
              <w:rPr>
                <w:rFonts w:ascii="Times New Roman" w:hAnsi="Times New Roman" w:cs="Times New Roman"/>
              </w:rPr>
            </w:pPr>
          </w:p>
        </w:tc>
      </w:tr>
      <w:tr w:rsidR="004A0104" w:rsidRPr="004A0104" w14:paraId="6A825821" w14:textId="77777777" w:rsidTr="002A6DAE">
        <w:trPr>
          <w:trHeight w:val="375"/>
          <w:tblCellSpacing w:w="5" w:type="nil"/>
        </w:trPr>
        <w:tc>
          <w:tcPr>
            <w:tcW w:w="1691" w:type="dxa"/>
            <w:vMerge/>
            <w:tcBorders>
              <w:left w:val="single" w:sz="4" w:space="0" w:color="auto"/>
              <w:bottom w:val="single" w:sz="4" w:space="0" w:color="auto"/>
              <w:right w:val="single" w:sz="4" w:space="0" w:color="auto"/>
            </w:tcBorders>
            <w:shd w:val="clear" w:color="auto" w:fill="auto"/>
          </w:tcPr>
          <w:p w14:paraId="50DF650B"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5343FF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086F94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51670D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F2A8B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4037F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F1E39"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274C58"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A8AB6D"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7AC55E2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00BA9548"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10FD8FCD" w14:textId="77777777" w:rsidR="004A0104" w:rsidRPr="004A0104" w:rsidRDefault="004A0104" w:rsidP="002A6DAE">
            <w:pPr>
              <w:pStyle w:val="ConsPlusCell"/>
              <w:rPr>
                <w:rFonts w:ascii="Times New Roman" w:hAnsi="Times New Roman" w:cs="Times New Roman"/>
              </w:rPr>
            </w:pPr>
          </w:p>
        </w:tc>
      </w:tr>
      <w:tr w:rsidR="004A0104" w:rsidRPr="004A0104" w14:paraId="35CADECD"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257BD93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1.2.2. Вовлечение подростков «группы риска» в профилактические мероприятия.</w:t>
            </w:r>
          </w:p>
        </w:tc>
        <w:tc>
          <w:tcPr>
            <w:tcW w:w="1772" w:type="dxa"/>
            <w:tcBorders>
              <w:top w:val="single" w:sz="4" w:space="0" w:color="auto"/>
              <w:left w:val="single" w:sz="4" w:space="0" w:color="auto"/>
              <w:right w:val="single" w:sz="4" w:space="0" w:color="auto"/>
            </w:tcBorders>
            <w:shd w:val="clear" w:color="auto" w:fill="auto"/>
          </w:tcPr>
          <w:p w14:paraId="1B4918C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мероприятий/</w:t>
            </w:r>
          </w:p>
          <w:p w14:paraId="5E495A0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3F10559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6/150</w:t>
            </w:r>
          </w:p>
        </w:tc>
        <w:tc>
          <w:tcPr>
            <w:tcW w:w="993" w:type="dxa"/>
            <w:tcBorders>
              <w:top w:val="single" w:sz="4" w:space="0" w:color="auto"/>
              <w:left w:val="single" w:sz="4" w:space="0" w:color="auto"/>
              <w:right w:val="single" w:sz="4" w:space="0" w:color="auto"/>
            </w:tcBorders>
            <w:shd w:val="clear" w:color="auto" w:fill="auto"/>
          </w:tcPr>
          <w:p w14:paraId="70AFD2B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3/100</w:t>
            </w:r>
          </w:p>
        </w:tc>
        <w:tc>
          <w:tcPr>
            <w:tcW w:w="992" w:type="dxa"/>
            <w:tcBorders>
              <w:top w:val="single" w:sz="4" w:space="0" w:color="auto"/>
              <w:left w:val="single" w:sz="4" w:space="0" w:color="auto"/>
              <w:right w:val="single" w:sz="4" w:space="0" w:color="auto"/>
            </w:tcBorders>
            <w:shd w:val="clear" w:color="auto" w:fill="auto"/>
          </w:tcPr>
          <w:p w14:paraId="2433F9B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1/20</w:t>
            </w:r>
          </w:p>
        </w:tc>
        <w:tc>
          <w:tcPr>
            <w:tcW w:w="992" w:type="dxa"/>
            <w:tcBorders>
              <w:top w:val="single" w:sz="4" w:space="0" w:color="auto"/>
              <w:left w:val="single" w:sz="4" w:space="0" w:color="auto"/>
              <w:right w:val="single" w:sz="4" w:space="0" w:color="auto"/>
            </w:tcBorders>
            <w:shd w:val="clear" w:color="auto" w:fill="auto"/>
          </w:tcPr>
          <w:p w14:paraId="7900D5A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1/10</w:t>
            </w:r>
          </w:p>
        </w:tc>
        <w:tc>
          <w:tcPr>
            <w:tcW w:w="992" w:type="dxa"/>
            <w:tcBorders>
              <w:top w:val="single" w:sz="4" w:space="0" w:color="auto"/>
              <w:left w:val="single" w:sz="4" w:space="0" w:color="auto"/>
              <w:right w:val="single" w:sz="4" w:space="0" w:color="auto"/>
            </w:tcBorders>
            <w:shd w:val="clear" w:color="auto" w:fill="auto"/>
          </w:tcPr>
          <w:p w14:paraId="3011232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1/20</w:t>
            </w:r>
          </w:p>
        </w:tc>
        <w:tc>
          <w:tcPr>
            <w:tcW w:w="993" w:type="dxa"/>
            <w:tcBorders>
              <w:top w:val="single" w:sz="4" w:space="0" w:color="auto"/>
              <w:left w:val="single" w:sz="4" w:space="0" w:color="auto"/>
              <w:right w:val="single" w:sz="4" w:space="0" w:color="auto"/>
            </w:tcBorders>
            <w:shd w:val="clear" w:color="auto" w:fill="auto"/>
          </w:tcPr>
          <w:p w14:paraId="1C7EBE6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6/150</w:t>
            </w:r>
          </w:p>
        </w:tc>
        <w:tc>
          <w:tcPr>
            <w:tcW w:w="992" w:type="dxa"/>
            <w:tcBorders>
              <w:top w:val="single" w:sz="4" w:space="0" w:color="auto"/>
              <w:left w:val="single" w:sz="4" w:space="0" w:color="auto"/>
              <w:right w:val="single" w:sz="4" w:space="0" w:color="auto"/>
            </w:tcBorders>
            <w:shd w:val="clear" w:color="auto" w:fill="auto"/>
          </w:tcPr>
          <w:p w14:paraId="455C2FF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6/155</w:t>
            </w:r>
          </w:p>
        </w:tc>
        <w:tc>
          <w:tcPr>
            <w:tcW w:w="877" w:type="dxa"/>
            <w:tcBorders>
              <w:top w:val="single" w:sz="4" w:space="0" w:color="auto"/>
              <w:left w:val="single" w:sz="4" w:space="0" w:color="auto"/>
              <w:right w:val="single" w:sz="4" w:space="0" w:color="auto"/>
            </w:tcBorders>
            <w:shd w:val="clear" w:color="auto" w:fill="auto"/>
          </w:tcPr>
          <w:p w14:paraId="7CA904C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6/155</w:t>
            </w:r>
          </w:p>
        </w:tc>
        <w:tc>
          <w:tcPr>
            <w:tcW w:w="850" w:type="dxa"/>
            <w:vMerge w:val="restart"/>
            <w:tcBorders>
              <w:top w:val="single" w:sz="4" w:space="0" w:color="auto"/>
              <w:left w:val="single" w:sz="4" w:space="0" w:color="auto"/>
              <w:right w:val="single" w:sz="4" w:space="0" w:color="auto"/>
            </w:tcBorders>
            <w:shd w:val="clear" w:color="auto" w:fill="auto"/>
          </w:tcPr>
          <w:p w14:paraId="7B29FFCA" w14:textId="77777777" w:rsidR="004A0104" w:rsidRPr="004A0104" w:rsidRDefault="004A0104" w:rsidP="002A6DAE">
            <w:pPr>
              <w:shd w:val="clear" w:color="auto" w:fill="FFFFFF"/>
              <w:tabs>
                <w:tab w:val="left" w:pos="1560"/>
                <w:tab w:val="left" w:pos="1620"/>
              </w:tabs>
              <w:jc w:val="both"/>
              <w:rPr>
                <w:sz w:val="20"/>
                <w:szCs w:val="20"/>
              </w:rPr>
            </w:pPr>
            <w:r w:rsidRPr="004A0104">
              <w:rPr>
                <w:sz w:val="20"/>
                <w:szCs w:val="20"/>
              </w:rPr>
              <w:t>ДМ, МЦ,</w:t>
            </w:r>
          </w:p>
          <w:p w14:paraId="1546E7F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КЦСОН</w:t>
            </w:r>
          </w:p>
        </w:tc>
        <w:tc>
          <w:tcPr>
            <w:tcW w:w="2894" w:type="dxa"/>
            <w:vMerge w:val="restart"/>
            <w:tcBorders>
              <w:top w:val="single" w:sz="4" w:space="0" w:color="auto"/>
              <w:left w:val="single" w:sz="4" w:space="0" w:color="auto"/>
              <w:right w:val="single" w:sz="4" w:space="0" w:color="auto"/>
            </w:tcBorders>
            <w:shd w:val="clear" w:color="auto" w:fill="auto"/>
          </w:tcPr>
          <w:p w14:paraId="5C3E9546" w14:textId="77777777" w:rsidR="004A0104" w:rsidRPr="004A0104" w:rsidRDefault="004A0104" w:rsidP="002A6DAE">
            <w:pPr>
              <w:pStyle w:val="ConsPlusCell"/>
              <w:rPr>
                <w:rFonts w:ascii="Times New Roman" w:hAnsi="Times New Roman" w:cs="Times New Roman"/>
                <w:color w:val="000000"/>
              </w:rPr>
            </w:pPr>
            <w:r w:rsidRPr="004A0104">
              <w:rPr>
                <w:rFonts w:ascii="Times New Roman" w:hAnsi="Times New Roman" w:cs="Times New Roman"/>
              </w:rPr>
              <w:t xml:space="preserve">Вовлечь подростков группы «риска» в массовые мероприятия, пропагандирующие здоровый образ жизни. </w:t>
            </w:r>
            <w:r w:rsidRPr="004A0104">
              <w:rPr>
                <w:rFonts w:ascii="Times New Roman" w:hAnsi="Times New Roman" w:cs="Times New Roman"/>
                <w:color w:val="000000"/>
              </w:rPr>
              <w:t>(Провести мероприятия «Стартующий подросток», соревнования «Молодежь против наркотиков» и другие).</w:t>
            </w:r>
          </w:p>
          <w:p w14:paraId="67F1796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Провести индивидуальную работу с несовершеннолетними, состоящими на различных видах учета.</w:t>
            </w:r>
          </w:p>
        </w:tc>
      </w:tr>
      <w:tr w:rsidR="004A0104" w:rsidRPr="004A0104" w14:paraId="250BFA20"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42D22069"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2322FF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A67E09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E1EE47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30194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4777E9"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D016C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701A6"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D714F9"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4C5BD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8,0</w:t>
            </w:r>
          </w:p>
        </w:tc>
        <w:tc>
          <w:tcPr>
            <w:tcW w:w="877" w:type="dxa"/>
            <w:tcBorders>
              <w:top w:val="single" w:sz="4" w:space="0" w:color="auto"/>
              <w:left w:val="single" w:sz="4" w:space="0" w:color="auto"/>
              <w:bottom w:val="single" w:sz="4" w:space="0" w:color="auto"/>
              <w:right w:val="single" w:sz="4" w:space="0" w:color="auto"/>
            </w:tcBorders>
          </w:tcPr>
          <w:p w14:paraId="1D6D0B19"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9,0</w:t>
            </w:r>
          </w:p>
        </w:tc>
        <w:tc>
          <w:tcPr>
            <w:tcW w:w="850" w:type="dxa"/>
            <w:vMerge/>
            <w:tcBorders>
              <w:left w:val="single" w:sz="4" w:space="0" w:color="auto"/>
              <w:right w:val="single" w:sz="4" w:space="0" w:color="auto"/>
            </w:tcBorders>
            <w:shd w:val="clear" w:color="auto" w:fill="auto"/>
          </w:tcPr>
          <w:p w14:paraId="7B4F8170"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425B134" w14:textId="77777777" w:rsidR="004A0104" w:rsidRPr="004A0104" w:rsidRDefault="004A0104" w:rsidP="002A6DAE">
            <w:pPr>
              <w:pStyle w:val="ConsPlusCell"/>
              <w:rPr>
                <w:rFonts w:ascii="Times New Roman" w:hAnsi="Times New Roman" w:cs="Times New Roman"/>
              </w:rPr>
            </w:pPr>
          </w:p>
        </w:tc>
      </w:tr>
      <w:tr w:rsidR="004A0104" w:rsidRPr="004A0104" w14:paraId="11B1F922"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5787561F"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DFFBB7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6C722F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951EB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C758A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A0A4C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F5E22"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2B1C63"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ECDA3B"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3F7CE23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34FF87E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A0DE25D" w14:textId="77777777" w:rsidR="004A0104" w:rsidRPr="004A0104" w:rsidRDefault="004A0104" w:rsidP="002A6DAE">
            <w:pPr>
              <w:pStyle w:val="ConsPlusCell"/>
              <w:rPr>
                <w:rFonts w:ascii="Times New Roman" w:hAnsi="Times New Roman" w:cs="Times New Roman"/>
              </w:rPr>
            </w:pPr>
          </w:p>
        </w:tc>
      </w:tr>
      <w:tr w:rsidR="004A0104" w:rsidRPr="004A0104" w14:paraId="38845B88"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73AF3DAD"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4DE1C1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7E997E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75F73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9A326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D6EF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E5EA3F"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582C70"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AD64FB"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0407D60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3BAB123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CE717AF" w14:textId="77777777" w:rsidR="004A0104" w:rsidRPr="004A0104" w:rsidRDefault="004A0104" w:rsidP="002A6DAE">
            <w:pPr>
              <w:pStyle w:val="ConsPlusCell"/>
              <w:rPr>
                <w:rFonts w:ascii="Times New Roman" w:hAnsi="Times New Roman" w:cs="Times New Roman"/>
              </w:rPr>
            </w:pPr>
          </w:p>
        </w:tc>
      </w:tr>
      <w:tr w:rsidR="004A0104" w:rsidRPr="004A0104" w14:paraId="4718668F"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48B84AC5"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11943A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145409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CB183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6E28B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1CC9D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7793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7243F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A646C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8,0</w:t>
            </w:r>
          </w:p>
        </w:tc>
        <w:tc>
          <w:tcPr>
            <w:tcW w:w="877" w:type="dxa"/>
            <w:tcBorders>
              <w:top w:val="single" w:sz="4" w:space="0" w:color="auto"/>
              <w:left w:val="single" w:sz="4" w:space="0" w:color="auto"/>
              <w:bottom w:val="single" w:sz="4" w:space="0" w:color="auto"/>
              <w:right w:val="single" w:sz="4" w:space="0" w:color="auto"/>
            </w:tcBorders>
          </w:tcPr>
          <w:p w14:paraId="67F6174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9,0</w:t>
            </w:r>
          </w:p>
        </w:tc>
        <w:tc>
          <w:tcPr>
            <w:tcW w:w="850" w:type="dxa"/>
            <w:vMerge/>
            <w:tcBorders>
              <w:left w:val="single" w:sz="4" w:space="0" w:color="auto"/>
              <w:right w:val="single" w:sz="4" w:space="0" w:color="auto"/>
            </w:tcBorders>
            <w:shd w:val="clear" w:color="auto" w:fill="auto"/>
          </w:tcPr>
          <w:p w14:paraId="66E820F0"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24473B9" w14:textId="77777777" w:rsidR="004A0104" w:rsidRPr="004A0104" w:rsidRDefault="004A0104" w:rsidP="002A6DAE">
            <w:pPr>
              <w:pStyle w:val="ConsPlusCell"/>
              <w:rPr>
                <w:rFonts w:ascii="Times New Roman" w:hAnsi="Times New Roman" w:cs="Times New Roman"/>
              </w:rPr>
            </w:pPr>
          </w:p>
        </w:tc>
      </w:tr>
      <w:tr w:rsidR="004A0104" w:rsidRPr="004A0104" w14:paraId="5A93AC9D"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0E235A96"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D56EFC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B39837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75C59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A561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35DCE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8E310"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B9F6C"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7FDE6E"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038506E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21662602"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66CCD1A6" w14:textId="77777777" w:rsidR="004A0104" w:rsidRPr="004A0104" w:rsidRDefault="004A0104" w:rsidP="002A6DAE">
            <w:pPr>
              <w:pStyle w:val="ConsPlusCell"/>
              <w:rPr>
                <w:rFonts w:ascii="Times New Roman" w:hAnsi="Times New Roman" w:cs="Times New Roman"/>
              </w:rPr>
            </w:pPr>
          </w:p>
        </w:tc>
      </w:tr>
      <w:tr w:rsidR="004A0104" w:rsidRPr="004A0104" w14:paraId="787FD316" w14:textId="77777777" w:rsidTr="002A6DAE">
        <w:trPr>
          <w:trHeight w:val="60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6E51DEA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 xml:space="preserve">1.2.3. Организация и проведение выездных мероприятий антинаркотической направленности </w:t>
            </w:r>
            <w:r w:rsidRPr="004A0104">
              <w:rPr>
                <w:rFonts w:ascii="Times New Roman" w:hAnsi="Times New Roman" w:cs="Times New Roman"/>
              </w:rPr>
              <w:t>в детских оздоровительных лагерях.</w:t>
            </w:r>
          </w:p>
        </w:tc>
        <w:tc>
          <w:tcPr>
            <w:tcW w:w="1772" w:type="dxa"/>
            <w:tcBorders>
              <w:top w:val="single" w:sz="4" w:space="0" w:color="auto"/>
              <w:left w:val="single" w:sz="4" w:space="0" w:color="auto"/>
              <w:right w:val="single" w:sz="4" w:space="0" w:color="auto"/>
            </w:tcBorders>
            <w:shd w:val="clear" w:color="auto" w:fill="auto"/>
          </w:tcPr>
          <w:p w14:paraId="55D84BF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мероприятий/</w:t>
            </w:r>
          </w:p>
          <w:p w14:paraId="65E6464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right w:val="single" w:sz="4" w:space="0" w:color="auto"/>
            </w:tcBorders>
            <w:shd w:val="clear" w:color="auto" w:fill="auto"/>
          </w:tcPr>
          <w:p w14:paraId="4E22D09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8/210</w:t>
            </w:r>
          </w:p>
        </w:tc>
        <w:tc>
          <w:tcPr>
            <w:tcW w:w="993" w:type="dxa"/>
            <w:tcBorders>
              <w:top w:val="single" w:sz="4" w:space="0" w:color="auto"/>
              <w:left w:val="single" w:sz="4" w:space="0" w:color="auto"/>
              <w:right w:val="single" w:sz="4" w:space="0" w:color="auto"/>
            </w:tcBorders>
            <w:shd w:val="clear" w:color="auto" w:fill="auto"/>
          </w:tcPr>
          <w:p w14:paraId="28A8C63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6DC8D68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4/105</w:t>
            </w:r>
          </w:p>
        </w:tc>
        <w:tc>
          <w:tcPr>
            <w:tcW w:w="992" w:type="dxa"/>
            <w:tcBorders>
              <w:top w:val="single" w:sz="4" w:space="0" w:color="auto"/>
              <w:left w:val="single" w:sz="4" w:space="0" w:color="auto"/>
              <w:right w:val="single" w:sz="4" w:space="0" w:color="auto"/>
            </w:tcBorders>
            <w:shd w:val="clear" w:color="auto" w:fill="auto"/>
          </w:tcPr>
          <w:p w14:paraId="4CDB4C9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4/105</w:t>
            </w:r>
          </w:p>
        </w:tc>
        <w:tc>
          <w:tcPr>
            <w:tcW w:w="992" w:type="dxa"/>
            <w:tcBorders>
              <w:top w:val="single" w:sz="4" w:space="0" w:color="auto"/>
              <w:left w:val="single" w:sz="4" w:space="0" w:color="auto"/>
              <w:right w:val="single" w:sz="4" w:space="0" w:color="auto"/>
            </w:tcBorders>
            <w:shd w:val="clear" w:color="auto" w:fill="auto"/>
          </w:tcPr>
          <w:p w14:paraId="141527D3"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right w:val="single" w:sz="4" w:space="0" w:color="auto"/>
            </w:tcBorders>
            <w:shd w:val="clear" w:color="auto" w:fill="auto"/>
          </w:tcPr>
          <w:p w14:paraId="0AA598A1" w14:textId="77777777" w:rsidR="004A0104" w:rsidRPr="004A0104" w:rsidRDefault="004A0104" w:rsidP="002A6DAE">
            <w:pPr>
              <w:jc w:val="center"/>
              <w:rPr>
                <w:sz w:val="20"/>
                <w:szCs w:val="20"/>
              </w:rPr>
            </w:pPr>
            <w:r w:rsidRPr="004A0104">
              <w:rPr>
                <w:sz w:val="20"/>
                <w:szCs w:val="20"/>
              </w:rPr>
              <w:t>8/230</w:t>
            </w:r>
          </w:p>
        </w:tc>
        <w:tc>
          <w:tcPr>
            <w:tcW w:w="992" w:type="dxa"/>
            <w:tcBorders>
              <w:top w:val="single" w:sz="4" w:space="0" w:color="auto"/>
              <w:left w:val="single" w:sz="4" w:space="0" w:color="auto"/>
              <w:right w:val="single" w:sz="4" w:space="0" w:color="auto"/>
            </w:tcBorders>
            <w:shd w:val="clear" w:color="auto" w:fill="auto"/>
          </w:tcPr>
          <w:p w14:paraId="0DDD1D33" w14:textId="77777777" w:rsidR="004A0104" w:rsidRPr="004A0104" w:rsidRDefault="004A0104" w:rsidP="002A6DAE">
            <w:pPr>
              <w:jc w:val="center"/>
              <w:rPr>
                <w:sz w:val="20"/>
                <w:szCs w:val="20"/>
              </w:rPr>
            </w:pPr>
            <w:r w:rsidRPr="004A0104">
              <w:rPr>
                <w:sz w:val="20"/>
                <w:szCs w:val="20"/>
              </w:rPr>
              <w:t>8/265</w:t>
            </w:r>
          </w:p>
        </w:tc>
        <w:tc>
          <w:tcPr>
            <w:tcW w:w="877" w:type="dxa"/>
            <w:tcBorders>
              <w:top w:val="single" w:sz="4" w:space="0" w:color="auto"/>
              <w:left w:val="single" w:sz="4" w:space="0" w:color="auto"/>
              <w:right w:val="single" w:sz="4" w:space="0" w:color="auto"/>
            </w:tcBorders>
          </w:tcPr>
          <w:p w14:paraId="76B5F6A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8/285</w:t>
            </w:r>
          </w:p>
        </w:tc>
        <w:tc>
          <w:tcPr>
            <w:tcW w:w="850" w:type="dxa"/>
            <w:vMerge w:val="restart"/>
            <w:tcBorders>
              <w:top w:val="single" w:sz="4" w:space="0" w:color="auto"/>
              <w:left w:val="single" w:sz="4" w:space="0" w:color="auto"/>
              <w:right w:val="single" w:sz="4" w:space="0" w:color="auto"/>
            </w:tcBorders>
            <w:shd w:val="clear" w:color="auto" w:fill="auto"/>
          </w:tcPr>
          <w:p w14:paraId="3DC46FA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ДМ, КДЦ</w:t>
            </w:r>
          </w:p>
        </w:tc>
        <w:tc>
          <w:tcPr>
            <w:tcW w:w="2894" w:type="dxa"/>
            <w:vMerge w:val="restart"/>
            <w:tcBorders>
              <w:top w:val="single" w:sz="4" w:space="0" w:color="auto"/>
              <w:left w:val="single" w:sz="4" w:space="0" w:color="auto"/>
              <w:right w:val="single" w:sz="4" w:space="0" w:color="auto"/>
            </w:tcBorders>
            <w:shd w:val="clear" w:color="auto" w:fill="auto"/>
          </w:tcPr>
          <w:p w14:paraId="33FC7E23" w14:textId="77777777" w:rsidR="004A0104" w:rsidRPr="004A0104" w:rsidRDefault="004A0104" w:rsidP="002A6DAE">
            <w:pPr>
              <w:rPr>
                <w:sz w:val="20"/>
                <w:szCs w:val="20"/>
              </w:rPr>
            </w:pPr>
            <w:r w:rsidRPr="004A0104">
              <w:rPr>
                <w:sz w:val="20"/>
                <w:szCs w:val="20"/>
              </w:rPr>
              <w:t xml:space="preserve">Популяризировать </w:t>
            </w:r>
            <w:r w:rsidRPr="004A0104">
              <w:rPr>
                <w:rFonts w:eastAsia="Calibri"/>
                <w:sz w:val="20"/>
                <w:szCs w:val="20"/>
              </w:rPr>
              <w:t>позитивные виды проведения досуга.</w:t>
            </w:r>
            <w:r w:rsidRPr="004A0104">
              <w:rPr>
                <w:sz w:val="20"/>
                <w:szCs w:val="20"/>
              </w:rPr>
              <w:t xml:space="preserve"> В игровой форме развить у подростков стремление к ведению здорового образа жизни. Провести конкурсные, игровые программы, квесты в оздоровительных учреждениях, в том числе дневного пребывания. </w:t>
            </w:r>
          </w:p>
        </w:tc>
      </w:tr>
      <w:tr w:rsidR="004A0104" w:rsidRPr="004A0104" w14:paraId="55B5D7E8"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5AD1F30B"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365D72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34FC753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429D510"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DF99FB"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2323D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232AB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2AF4D2"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FEC832"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310EF"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5,0</w:t>
            </w:r>
          </w:p>
        </w:tc>
        <w:tc>
          <w:tcPr>
            <w:tcW w:w="877" w:type="dxa"/>
            <w:tcBorders>
              <w:top w:val="single" w:sz="4" w:space="0" w:color="auto"/>
              <w:left w:val="single" w:sz="4" w:space="0" w:color="auto"/>
              <w:bottom w:val="single" w:sz="4" w:space="0" w:color="auto"/>
              <w:right w:val="single" w:sz="4" w:space="0" w:color="auto"/>
            </w:tcBorders>
          </w:tcPr>
          <w:p w14:paraId="5FBD9ACE"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6,0</w:t>
            </w:r>
          </w:p>
        </w:tc>
        <w:tc>
          <w:tcPr>
            <w:tcW w:w="850" w:type="dxa"/>
            <w:vMerge/>
            <w:tcBorders>
              <w:left w:val="single" w:sz="4" w:space="0" w:color="auto"/>
              <w:right w:val="single" w:sz="4" w:space="0" w:color="auto"/>
            </w:tcBorders>
            <w:shd w:val="clear" w:color="auto" w:fill="auto"/>
          </w:tcPr>
          <w:p w14:paraId="07E8C5F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7FED173" w14:textId="77777777" w:rsidR="004A0104" w:rsidRPr="004A0104" w:rsidRDefault="004A0104" w:rsidP="002A6DAE">
            <w:pPr>
              <w:pStyle w:val="ConsPlusCell"/>
              <w:rPr>
                <w:rFonts w:ascii="Times New Roman" w:hAnsi="Times New Roman" w:cs="Times New Roman"/>
              </w:rPr>
            </w:pPr>
          </w:p>
        </w:tc>
      </w:tr>
      <w:tr w:rsidR="004A0104" w:rsidRPr="004A0104" w14:paraId="7038FC65"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3C28C2C9"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2C57B4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D16251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9A7B5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7B879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0E49E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371CA2"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523F48"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526B1E"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52E4666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F39EEE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C8F4AE5" w14:textId="77777777" w:rsidR="004A0104" w:rsidRPr="004A0104" w:rsidRDefault="004A0104" w:rsidP="002A6DAE">
            <w:pPr>
              <w:pStyle w:val="ConsPlusCell"/>
              <w:rPr>
                <w:rFonts w:ascii="Times New Roman" w:hAnsi="Times New Roman" w:cs="Times New Roman"/>
              </w:rPr>
            </w:pPr>
          </w:p>
        </w:tc>
      </w:tr>
      <w:tr w:rsidR="004A0104" w:rsidRPr="004A0104" w14:paraId="10B01FF1"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55379A4A"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126DC6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AE32FB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AB665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0E02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252BB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0BC222"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236F57"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73200A"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01A10BC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A4CC913"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ECAAF34" w14:textId="77777777" w:rsidR="004A0104" w:rsidRPr="004A0104" w:rsidRDefault="004A0104" w:rsidP="002A6DAE">
            <w:pPr>
              <w:pStyle w:val="ConsPlusCell"/>
              <w:rPr>
                <w:rFonts w:ascii="Times New Roman" w:hAnsi="Times New Roman" w:cs="Times New Roman"/>
              </w:rPr>
            </w:pPr>
          </w:p>
        </w:tc>
      </w:tr>
      <w:tr w:rsidR="004A0104" w:rsidRPr="004A0104" w14:paraId="212E4EBA" w14:textId="77777777" w:rsidTr="002A6DAE">
        <w:trPr>
          <w:trHeight w:val="871"/>
          <w:tblCellSpacing w:w="5" w:type="nil"/>
        </w:trPr>
        <w:tc>
          <w:tcPr>
            <w:tcW w:w="1691" w:type="dxa"/>
            <w:vMerge/>
            <w:tcBorders>
              <w:left w:val="single" w:sz="4" w:space="0" w:color="auto"/>
              <w:right w:val="single" w:sz="4" w:space="0" w:color="auto"/>
            </w:tcBorders>
            <w:shd w:val="clear" w:color="auto" w:fill="auto"/>
          </w:tcPr>
          <w:p w14:paraId="4FC62BAA"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086096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123F1D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017FC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8FBCE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4E2C7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0D204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9B58F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B0150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5,0</w:t>
            </w:r>
          </w:p>
        </w:tc>
        <w:tc>
          <w:tcPr>
            <w:tcW w:w="877" w:type="dxa"/>
            <w:tcBorders>
              <w:top w:val="single" w:sz="4" w:space="0" w:color="auto"/>
              <w:left w:val="single" w:sz="4" w:space="0" w:color="auto"/>
              <w:bottom w:val="single" w:sz="4" w:space="0" w:color="auto"/>
              <w:right w:val="single" w:sz="4" w:space="0" w:color="auto"/>
            </w:tcBorders>
          </w:tcPr>
          <w:p w14:paraId="2022A01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6,0</w:t>
            </w:r>
          </w:p>
        </w:tc>
        <w:tc>
          <w:tcPr>
            <w:tcW w:w="850" w:type="dxa"/>
            <w:vMerge/>
            <w:tcBorders>
              <w:left w:val="single" w:sz="4" w:space="0" w:color="auto"/>
              <w:bottom w:val="nil"/>
              <w:right w:val="single" w:sz="4" w:space="0" w:color="auto"/>
            </w:tcBorders>
            <w:shd w:val="clear" w:color="auto" w:fill="auto"/>
          </w:tcPr>
          <w:p w14:paraId="6B63FB80"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nil"/>
              <w:right w:val="single" w:sz="4" w:space="0" w:color="auto"/>
            </w:tcBorders>
            <w:shd w:val="clear" w:color="auto" w:fill="auto"/>
          </w:tcPr>
          <w:p w14:paraId="75B44E57" w14:textId="77777777" w:rsidR="004A0104" w:rsidRPr="004A0104" w:rsidRDefault="004A0104" w:rsidP="002A6DAE">
            <w:pPr>
              <w:pStyle w:val="ConsPlusCell"/>
              <w:rPr>
                <w:rFonts w:ascii="Times New Roman" w:hAnsi="Times New Roman" w:cs="Times New Roman"/>
              </w:rPr>
            </w:pPr>
          </w:p>
        </w:tc>
      </w:tr>
      <w:tr w:rsidR="004A0104" w:rsidRPr="004A0104" w14:paraId="32364CE7" w14:textId="77777777" w:rsidTr="002A6DAE">
        <w:trPr>
          <w:trHeight w:val="373"/>
          <w:tblCellSpacing w:w="5" w:type="nil"/>
        </w:trPr>
        <w:tc>
          <w:tcPr>
            <w:tcW w:w="1691" w:type="dxa"/>
            <w:vMerge/>
            <w:tcBorders>
              <w:left w:val="single" w:sz="4" w:space="0" w:color="auto"/>
              <w:bottom w:val="single" w:sz="4" w:space="0" w:color="auto"/>
              <w:right w:val="single" w:sz="4" w:space="0" w:color="auto"/>
            </w:tcBorders>
            <w:shd w:val="clear" w:color="auto" w:fill="auto"/>
          </w:tcPr>
          <w:p w14:paraId="088EF770"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FB72A3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0DACE4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294FD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E8CC3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EF1D0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39F847"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F687FE"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CC110F"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0EB75AF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2B29B2F0"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79C268AA" w14:textId="77777777" w:rsidR="004A0104" w:rsidRPr="004A0104" w:rsidRDefault="004A0104" w:rsidP="002A6DAE">
            <w:pPr>
              <w:pStyle w:val="ConsPlusCell"/>
              <w:rPr>
                <w:rFonts w:ascii="Times New Roman" w:hAnsi="Times New Roman" w:cs="Times New Roman"/>
              </w:rPr>
            </w:pPr>
          </w:p>
        </w:tc>
      </w:tr>
      <w:tr w:rsidR="004A0104" w:rsidRPr="004A0104" w14:paraId="39D638EE" w14:textId="77777777" w:rsidTr="002A6DAE">
        <w:trPr>
          <w:trHeight w:val="373"/>
          <w:tblCellSpacing w:w="5" w:type="nil"/>
        </w:trPr>
        <w:tc>
          <w:tcPr>
            <w:tcW w:w="15091" w:type="dxa"/>
            <w:gridSpan w:val="13"/>
            <w:tcBorders>
              <w:left w:val="single" w:sz="4" w:space="0" w:color="auto"/>
              <w:bottom w:val="single" w:sz="4" w:space="0" w:color="auto"/>
              <w:right w:val="single" w:sz="4" w:space="0" w:color="auto"/>
            </w:tcBorders>
            <w:shd w:val="clear" w:color="auto" w:fill="auto"/>
          </w:tcPr>
          <w:p w14:paraId="6830F93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1.3.Профессиональная подготовка, переподготовка и повышение квалификации</w:t>
            </w:r>
          </w:p>
        </w:tc>
      </w:tr>
      <w:tr w:rsidR="004A0104" w:rsidRPr="004A0104" w14:paraId="0AA32276" w14:textId="77777777" w:rsidTr="002A6DAE">
        <w:trPr>
          <w:trHeight w:val="373"/>
          <w:tblCellSpacing w:w="5" w:type="nil"/>
        </w:trPr>
        <w:tc>
          <w:tcPr>
            <w:tcW w:w="1691" w:type="dxa"/>
            <w:vMerge w:val="restart"/>
            <w:tcBorders>
              <w:left w:val="single" w:sz="4" w:space="0" w:color="auto"/>
              <w:right w:val="single" w:sz="4" w:space="0" w:color="auto"/>
            </w:tcBorders>
            <w:shd w:val="clear" w:color="auto" w:fill="auto"/>
          </w:tcPr>
          <w:p w14:paraId="6A52DCE6" w14:textId="77777777" w:rsidR="004A0104" w:rsidRPr="004A0104" w:rsidRDefault="004A0104" w:rsidP="002A6DAE">
            <w:pPr>
              <w:rPr>
                <w:color w:val="000000"/>
                <w:sz w:val="20"/>
                <w:szCs w:val="20"/>
              </w:rPr>
            </w:pPr>
            <w:r w:rsidRPr="004A0104">
              <w:rPr>
                <w:color w:val="000000"/>
                <w:sz w:val="20"/>
                <w:szCs w:val="20"/>
              </w:rPr>
              <w:t>1.3.1. Переподготовка и повышение квалификации специалистов, работающих с молодежью</w:t>
            </w:r>
          </w:p>
          <w:p w14:paraId="07F1469D"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E2EAD7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FC132B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C3DF83" w14:textId="77777777" w:rsidR="004A0104" w:rsidRPr="004A0104" w:rsidRDefault="004A0104" w:rsidP="002A6DAE">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628B9E" w14:textId="77777777" w:rsidR="004A0104" w:rsidRPr="004A0104" w:rsidRDefault="004A0104" w:rsidP="002A6DAE">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92FCE0" w14:textId="77777777" w:rsidR="004A0104" w:rsidRPr="004A0104" w:rsidRDefault="004A0104" w:rsidP="002A6DAE">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FBD3FF" w14:textId="77777777" w:rsidR="004A0104" w:rsidRPr="004A0104" w:rsidRDefault="004A0104" w:rsidP="002A6DA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00C76F" w14:textId="77777777" w:rsidR="004A0104" w:rsidRPr="004A0104" w:rsidRDefault="004A0104" w:rsidP="002A6DAE">
            <w:pPr>
              <w:jc w:val="center"/>
              <w:rPr>
                <w:sz w:val="20"/>
                <w:szCs w:val="20"/>
              </w:rPr>
            </w:pPr>
            <w:r w:rsidRPr="004A0104">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EFD972" w14:textId="77777777" w:rsidR="004A0104" w:rsidRPr="004A0104" w:rsidRDefault="004A0104" w:rsidP="002A6DAE">
            <w:pPr>
              <w:jc w:val="center"/>
              <w:rPr>
                <w:sz w:val="20"/>
                <w:szCs w:val="20"/>
              </w:rPr>
            </w:pPr>
            <w:r w:rsidRPr="004A0104">
              <w:rPr>
                <w:sz w:val="20"/>
                <w:szCs w:val="20"/>
              </w:rPr>
              <w:t>10</w:t>
            </w:r>
          </w:p>
        </w:tc>
        <w:tc>
          <w:tcPr>
            <w:tcW w:w="877" w:type="dxa"/>
            <w:tcBorders>
              <w:top w:val="single" w:sz="4" w:space="0" w:color="auto"/>
              <w:left w:val="single" w:sz="4" w:space="0" w:color="auto"/>
              <w:bottom w:val="single" w:sz="4" w:space="0" w:color="auto"/>
              <w:right w:val="single" w:sz="4" w:space="0" w:color="auto"/>
            </w:tcBorders>
          </w:tcPr>
          <w:p w14:paraId="7A75C85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10</w:t>
            </w:r>
          </w:p>
        </w:tc>
        <w:tc>
          <w:tcPr>
            <w:tcW w:w="850" w:type="dxa"/>
            <w:vMerge w:val="restart"/>
            <w:tcBorders>
              <w:left w:val="single" w:sz="4" w:space="0" w:color="auto"/>
              <w:right w:val="single" w:sz="4" w:space="0" w:color="auto"/>
            </w:tcBorders>
            <w:shd w:val="clear" w:color="auto" w:fill="auto"/>
          </w:tcPr>
          <w:p w14:paraId="1394DC2D" w14:textId="77777777" w:rsidR="004A0104" w:rsidRPr="004A0104" w:rsidRDefault="004A0104" w:rsidP="002A6DAE">
            <w:pPr>
              <w:shd w:val="clear" w:color="auto" w:fill="FFFFFF"/>
              <w:tabs>
                <w:tab w:val="left" w:pos="1560"/>
                <w:tab w:val="left" w:pos="1620"/>
              </w:tabs>
              <w:jc w:val="both"/>
              <w:rPr>
                <w:sz w:val="20"/>
                <w:szCs w:val="20"/>
              </w:rPr>
            </w:pPr>
            <w:r w:rsidRPr="004A0104">
              <w:rPr>
                <w:color w:val="000000"/>
                <w:sz w:val="20"/>
                <w:szCs w:val="20"/>
              </w:rPr>
              <w:t xml:space="preserve">УКСМПиТ, </w:t>
            </w:r>
            <w:r w:rsidRPr="004A0104">
              <w:rPr>
                <w:sz w:val="20"/>
                <w:szCs w:val="20"/>
              </w:rPr>
              <w:t xml:space="preserve">ДМ, МЦ, </w:t>
            </w:r>
          </w:p>
          <w:p w14:paraId="50CF60F8" w14:textId="77777777" w:rsidR="004A0104" w:rsidRPr="004A0104" w:rsidRDefault="004A0104" w:rsidP="002A6DAE">
            <w:pPr>
              <w:shd w:val="clear" w:color="auto" w:fill="FFFFFF"/>
              <w:tabs>
                <w:tab w:val="left" w:pos="1560"/>
                <w:tab w:val="left" w:pos="1620"/>
              </w:tabs>
              <w:jc w:val="both"/>
              <w:rPr>
                <w:color w:val="000000"/>
                <w:sz w:val="20"/>
                <w:szCs w:val="20"/>
              </w:rPr>
            </w:pPr>
            <w:r w:rsidRPr="004A0104">
              <w:rPr>
                <w:color w:val="000000"/>
                <w:sz w:val="20"/>
                <w:szCs w:val="20"/>
              </w:rPr>
              <w:t xml:space="preserve">КЦСОН, </w:t>
            </w:r>
          </w:p>
          <w:p w14:paraId="3EC7F3E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 xml:space="preserve">УО, </w:t>
            </w:r>
            <w:r w:rsidRPr="004A0104">
              <w:rPr>
                <w:rFonts w:ascii="Times New Roman" w:hAnsi="Times New Roman" w:cs="Times New Roman"/>
              </w:rPr>
              <w:t>ОУ</w:t>
            </w:r>
          </w:p>
        </w:tc>
        <w:tc>
          <w:tcPr>
            <w:tcW w:w="2894" w:type="dxa"/>
            <w:vMerge w:val="restart"/>
            <w:tcBorders>
              <w:left w:val="single" w:sz="4" w:space="0" w:color="auto"/>
              <w:right w:val="single" w:sz="4" w:space="0" w:color="auto"/>
            </w:tcBorders>
            <w:shd w:val="clear" w:color="auto" w:fill="auto"/>
          </w:tcPr>
          <w:p w14:paraId="17E45DF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Повысить </w:t>
            </w:r>
            <w:r w:rsidRPr="004A0104">
              <w:rPr>
                <w:rFonts w:ascii="Times New Roman" w:eastAsia="Calibri" w:hAnsi="Times New Roman" w:cs="Times New Roman"/>
              </w:rPr>
              <w:t>уровень образования специалистов в рамках пропаганды</w:t>
            </w:r>
            <w:r w:rsidRPr="004A0104">
              <w:rPr>
                <w:rFonts w:ascii="Times New Roman" w:hAnsi="Times New Roman" w:cs="Times New Roman"/>
              </w:rPr>
              <w:t xml:space="preserve"> </w:t>
            </w:r>
            <w:r w:rsidRPr="004A0104">
              <w:rPr>
                <w:rFonts w:ascii="Times New Roman" w:eastAsia="Calibri" w:hAnsi="Times New Roman" w:cs="Times New Roman"/>
              </w:rPr>
              <w:t>ЗОЖ</w:t>
            </w:r>
            <w:r w:rsidRPr="004A0104">
              <w:rPr>
                <w:rFonts w:ascii="Times New Roman" w:hAnsi="Times New Roman" w:cs="Times New Roman"/>
              </w:rPr>
              <w:t>, организации и проведения профилактических мероприятий.</w:t>
            </w:r>
          </w:p>
          <w:p w14:paraId="2EF5113D" w14:textId="77777777" w:rsidR="004A0104" w:rsidRPr="004A0104" w:rsidRDefault="004A0104" w:rsidP="002A6DAE">
            <w:pPr>
              <w:pStyle w:val="ConsPlusCell"/>
              <w:rPr>
                <w:rFonts w:ascii="Times New Roman" w:hAnsi="Times New Roman" w:cs="Times New Roman"/>
              </w:rPr>
            </w:pPr>
          </w:p>
        </w:tc>
      </w:tr>
      <w:tr w:rsidR="004A0104" w:rsidRPr="004A0104" w14:paraId="0FD8DE7D" w14:textId="77777777" w:rsidTr="002A6DAE">
        <w:trPr>
          <w:trHeight w:val="373"/>
          <w:tblCellSpacing w:w="5" w:type="nil"/>
        </w:trPr>
        <w:tc>
          <w:tcPr>
            <w:tcW w:w="1691" w:type="dxa"/>
            <w:vMerge/>
            <w:tcBorders>
              <w:left w:val="single" w:sz="4" w:space="0" w:color="auto"/>
              <w:right w:val="single" w:sz="4" w:space="0" w:color="auto"/>
            </w:tcBorders>
            <w:shd w:val="clear" w:color="auto" w:fill="auto"/>
          </w:tcPr>
          <w:p w14:paraId="2F6DBF6B"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055285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DF95B7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23781A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74F8C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77898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E31D1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DECAAC"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121CD9"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E98E0A"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78FB145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3480713"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D444A08" w14:textId="77777777" w:rsidR="004A0104" w:rsidRPr="004A0104" w:rsidRDefault="004A0104" w:rsidP="002A6DAE">
            <w:pPr>
              <w:pStyle w:val="ConsPlusCell"/>
              <w:rPr>
                <w:rFonts w:ascii="Times New Roman" w:hAnsi="Times New Roman" w:cs="Times New Roman"/>
              </w:rPr>
            </w:pPr>
          </w:p>
        </w:tc>
      </w:tr>
      <w:tr w:rsidR="004A0104" w:rsidRPr="004A0104" w14:paraId="79927B63" w14:textId="77777777" w:rsidTr="002A6DAE">
        <w:trPr>
          <w:trHeight w:val="373"/>
          <w:tblCellSpacing w:w="5" w:type="nil"/>
        </w:trPr>
        <w:tc>
          <w:tcPr>
            <w:tcW w:w="1691" w:type="dxa"/>
            <w:vMerge/>
            <w:tcBorders>
              <w:left w:val="single" w:sz="4" w:space="0" w:color="auto"/>
              <w:right w:val="single" w:sz="4" w:space="0" w:color="auto"/>
            </w:tcBorders>
            <w:shd w:val="clear" w:color="auto" w:fill="auto"/>
          </w:tcPr>
          <w:p w14:paraId="0DDC2320"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13C419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FAC215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87828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8892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A1A76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9F1FC2"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92486A"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F0FCED"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5723D19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42C37E5"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F68FBD8" w14:textId="77777777" w:rsidR="004A0104" w:rsidRPr="004A0104" w:rsidRDefault="004A0104" w:rsidP="002A6DAE">
            <w:pPr>
              <w:pStyle w:val="ConsPlusCell"/>
              <w:rPr>
                <w:rFonts w:ascii="Times New Roman" w:hAnsi="Times New Roman" w:cs="Times New Roman"/>
              </w:rPr>
            </w:pPr>
          </w:p>
        </w:tc>
      </w:tr>
      <w:tr w:rsidR="004A0104" w:rsidRPr="004A0104" w14:paraId="519A142C" w14:textId="77777777" w:rsidTr="002A6DAE">
        <w:trPr>
          <w:trHeight w:val="373"/>
          <w:tblCellSpacing w:w="5" w:type="nil"/>
        </w:trPr>
        <w:tc>
          <w:tcPr>
            <w:tcW w:w="1691" w:type="dxa"/>
            <w:vMerge/>
            <w:tcBorders>
              <w:left w:val="single" w:sz="4" w:space="0" w:color="auto"/>
              <w:right w:val="single" w:sz="4" w:space="0" w:color="auto"/>
            </w:tcBorders>
            <w:shd w:val="clear" w:color="auto" w:fill="auto"/>
          </w:tcPr>
          <w:p w14:paraId="039470CA"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0B7B78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309383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BFA05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768F6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67666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D0B2BF"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6612BE"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9D631"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3DCB077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30EA4F33"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7ED31BE" w14:textId="77777777" w:rsidR="004A0104" w:rsidRPr="004A0104" w:rsidRDefault="004A0104" w:rsidP="002A6DAE">
            <w:pPr>
              <w:pStyle w:val="ConsPlusCell"/>
              <w:rPr>
                <w:rFonts w:ascii="Times New Roman" w:hAnsi="Times New Roman" w:cs="Times New Roman"/>
              </w:rPr>
            </w:pPr>
          </w:p>
        </w:tc>
      </w:tr>
      <w:tr w:rsidR="004A0104" w:rsidRPr="004A0104" w14:paraId="1FE138DC" w14:textId="77777777" w:rsidTr="002A6DAE">
        <w:trPr>
          <w:trHeight w:val="373"/>
          <w:tblCellSpacing w:w="5" w:type="nil"/>
        </w:trPr>
        <w:tc>
          <w:tcPr>
            <w:tcW w:w="1691" w:type="dxa"/>
            <w:vMerge/>
            <w:tcBorders>
              <w:left w:val="single" w:sz="4" w:space="0" w:color="auto"/>
              <w:right w:val="single" w:sz="4" w:space="0" w:color="auto"/>
            </w:tcBorders>
            <w:shd w:val="clear" w:color="auto" w:fill="auto"/>
          </w:tcPr>
          <w:p w14:paraId="1F04C722"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558337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3BAA34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16FF8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6FB4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F27C9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3076C"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608E27"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3A58CB"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6C6D296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32DB37F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1EFE6123" w14:textId="77777777" w:rsidR="004A0104" w:rsidRPr="004A0104" w:rsidRDefault="004A0104" w:rsidP="002A6DAE">
            <w:pPr>
              <w:pStyle w:val="ConsPlusCell"/>
              <w:rPr>
                <w:rFonts w:ascii="Times New Roman" w:hAnsi="Times New Roman" w:cs="Times New Roman"/>
              </w:rPr>
            </w:pPr>
          </w:p>
        </w:tc>
      </w:tr>
      <w:tr w:rsidR="004A0104" w:rsidRPr="004A0104" w14:paraId="038FC4B8" w14:textId="77777777" w:rsidTr="002A6DAE">
        <w:trPr>
          <w:trHeight w:val="373"/>
          <w:tblCellSpacing w:w="5" w:type="nil"/>
        </w:trPr>
        <w:tc>
          <w:tcPr>
            <w:tcW w:w="1691" w:type="dxa"/>
            <w:vMerge/>
            <w:tcBorders>
              <w:left w:val="single" w:sz="4" w:space="0" w:color="auto"/>
              <w:bottom w:val="single" w:sz="4" w:space="0" w:color="auto"/>
              <w:right w:val="single" w:sz="4" w:space="0" w:color="auto"/>
            </w:tcBorders>
            <w:shd w:val="clear" w:color="auto" w:fill="auto"/>
          </w:tcPr>
          <w:p w14:paraId="1E4F0BCB"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984233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w:t>
            </w:r>
            <w:r w:rsidRPr="004A0104">
              <w:rPr>
                <w:rFonts w:ascii="Times New Roman" w:hAnsi="Times New Roman" w:cs="Times New Roman"/>
              </w:rPr>
              <w:lastRenderedPageBreak/>
              <w:t xml:space="preserve">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D48D9B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D5134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2584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247F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5F4E82"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53962A"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B480EE"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7CC302B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604C725C"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6FCC16B3" w14:textId="77777777" w:rsidR="004A0104" w:rsidRPr="004A0104" w:rsidRDefault="004A0104" w:rsidP="002A6DAE">
            <w:pPr>
              <w:pStyle w:val="ConsPlusCell"/>
              <w:rPr>
                <w:rFonts w:ascii="Times New Roman" w:hAnsi="Times New Roman" w:cs="Times New Roman"/>
              </w:rPr>
            </w:pPr>
          </w:p>
        </w:tc>
      </w:tr>
      <w:tr w:rsidR="004A0104" w:rsidRPr="004A0104" w14:paraId="2A7ACC77" w14:textId="77777777" w:rsidTr="002A6DAE">
        <w:trPr>
          <w:trHeight w:val="373"/>
          <w:tblCellSpacing w:w="5" w:type="nil"/>
        </w:trPr>
        <w:tc>
          <w:tcPr>
            <w:tcW w:w="1691" w:type="dxa"/>
            <w:vMerge w:val="restart"/>
            <w:tcBorders>
              <w:left w:val="single" w:sz="4" w:space="0" w:color="auto"/>
              <w:right w:val="single" w:sz="4" w:space="0" w:color="auto"/>
            </w:tcBorders>
            <w:shd w:val="clear" w:color="auto" w:fill="auto"/>
          </w:tcPr>
          <w:p w14:paraId="3D7A8BB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1.3.2. Организация и проведение семинаров для специалистов по работе с молодежью по вопросам профилактики наркомании.</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14E4F7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человек</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44B17E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E05E3E" w14:textId="77777777" w:rsidR="004A0104" w:rsidRPr="004A0104" w:rsidRDefault="004A0104" w:rsidP="002A6DAE">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C5740" w14:textId="77777777" w:rsidR="004A0104" w:rsidRPr="004A0104" w:rsidRDefault="004A0104" w:rsidP="002A6DAE">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C0D36" w14:textId="77777777" w:rsidR="004A0104" w:rsidRPr="004A0104" w:rsidRDefault="004A0104" w:rsidP="002A6DAE">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93BE17" w14:textId="77777777" w:rsidR="004A0104" w:rsidRPr="004A0104" w:rsidRDefault="004A0104" w:rsidP="002A6DA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F03A4C" w14:textId="77777777" w:rsidR="004A0104" w:rsidRPr="004A0104" w:rsidRDefault="004A0104" w:rsidP="002A6DAE">
            <w:pPr>
              <w:jc w:val="center"/>
              <w:rPr>
                <w:sz w:val="20"/>
                <w:szCs w:val="20"/>
              </w:rPr>
            </w:pPr>
            <w:r w:rsidRPr="004A0104">
              <w:rPr>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F92316" w14:textId="77777777" w:rsidR="004A0104" w:rsidRPr="004A0104" w:rsidRDefault="004A0104" w:rsidP="002A6DAE">
            <w:pPr>
              <w:jc w:val="center"/>
              <w:rPr>
                <w:sz w:val="20"/>
                <w:szCs w:val="20"/>
              </w:rPr>
            </w:pPr>
            <w:r w:rsidRPr="004A0104">
              <w:rPr>
                <w:sz w:val="20"/>
                <w:szCs w:val="20"/>
              </w:rPr>
              <w:t>7</w:t>
            </w:r>
          </w:p>
        </w:tc>
        <w:tc>
          <w:tcPr>
            <w:tcW w:w="877" w:type="dxa"/>
            <w:tcBorders>
              <w:top w:val="single" w:sz="4" w:space="0" w:color="auto"/>
              <w:left w:val="single" w:sz="4" w:space="0" w:color="auto"/>
              <w:bottom w:val="single" w:sz="4" w:space="0" w:color="auto"/>
              <w:right w:val="single" w:sz="4" w:space="0" w:color="auto"/>
            </w:tcBorders>
          </w:tcPr>
          <w:p w14:paraId="2BC40D0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7</w:t>
            </w:r>
          </w:p>
        </w:tc>
        <w:tc>
          <w:tcPr>
            <w:tcW w:w="850" w:type="dxa"/>
            <w:vMerge w:val="restart"/>
            <w:tcBorders>
              <w:left w:val="single" w:sz="4" w:space="0" w:color="auto"/>
              <w:right w:val="single" w:sz="4" w:space="0" w:color="auto"/>
            </w:tcBorders>
            <w:shd w:val="clear" w:color="auto" w:fill="auto"/>
          </w:tcPr>
          <w:p w14:paraId="1B340CF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ДМ</w:t>
            </w:r>
          </w:p>
        </w:tc>
        <w:tc>
          <w:tcPr>
            <w:tcW w:w="2894" w:type="dxa"/>
            <w:vMerge w:val="restart"/>
            <w:tcBorders>
              <w:left w:val="single" w:sz="4" w:space="0" w:color="auto"/>
              <w:right w:val="single" w:sz="4" w:space="0" w:color="auto"/>
            </w:tcBorders>
            <w:shd w:val="clear" w:color="auto" w:fill="auto"/>
            <w:vAlign w:val="center"/>
          </w:tcPr>
          <w:p w14:paraId="36E280FA" w14:textId="77777777" w:rsidR="004A0104" w:rsidRPr="004A0104" w:rsidRDefault="004A0104" w:rsidP="002A6DAE">
            <w:pPr>
              <w:jc w:val="both"/>
              <w:rPr>
                <w:color w:val="000000"/>
                <w:sz w:val="20"/>
                <w:szCs w:val="20"/>
              </w:rPr>
            </w:pPr>
            <w:r w:rsidRPr="004A0104">
              <w:rPr>
                <w:sz w:val="20"/>
                <w:szCs w:val="20"/>
              </w:rPr>
              <w:t xml:space="preserve">Организовать обучающие семинары для специалистов по работе с молодёжью на селе по методике организации и проведения профилактических мероприятий. </w:t>
            </w:r>
          </w:p>
        </w:tc>
      </w:tr>
      <w:tr w:rsidR="004A0104" w:rsidRPr="004A0104" w14:paraId="3BA9F610" w14:textId="77777777" w:rsidTr="002A6DAE">
        <w:trPr>
          <w:trHeight w:val="373"/>
          <w:tblCellSpacing w:w="5" w:type="nil"/>
        </w:trPr>
        <w:tc>
          <w:tcPr>
            <w:tcW w:w="1691" w:type="dxa"/>
            <w:vMerge/>
            <w:tcBorders>
              <w:left w:val="single" w:sz="4" w:space="0" w:color="auto"/>
              <w:right w:val="single" w:sz="4" w:space="0" w:color="auto"/>
            </w:tcBorders>
            <w:shd w:val="clear" w:color="auto" w:fill="auto"/>
          </w:tcPr>
          <w:p w14:paraId="4402BC4F"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7FEFCB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C30CB8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6FD8B0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CA9AB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DB01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99E9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55207"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E8D493"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2FD2F5"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2EBCECC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20D36362"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8987413" w14:textId="77777777" w:rsidR="004A0104" w:rsidRPr="004A0104" w:rsidRDefault="004A0104" w:rsidP="002A6DAE">
            <w:pPr>
              <w:pStyle w:val="ConsPlusCell"/>
              <w:rPr>
                <w:rFonts w:ascii="Times New Roman" w:hAnsi="Times New Roman" w:cs="Times New Roman"/>
              </w:rPr>
            </w:pPr>
          </w:p>
        </w:tc>
      </w:tr>
      <w:tr w:rsidR="004A0104" w:rsidRPr="004A0104" w14:paraId="5682C428" w14:textId="77777777" w:rsidTr="002A6DAE">
        <w:trPr>
          <w:trHeight w:val="373"/>
          <w:tblCellSpacing w:w="5" w:type="nil"/>
        </w:trPr>
        <w:tc>
          <w:tcPr>
            <w:tcW w:w="1691" w:type="dxa"/>
            <w:vMerge/>
            <w:tcBorders>
              <w:left w:val="single" w:sz="4" w:space="0" w:color="auto"/>
              <w:right w:val="single" w:sz="4" w:space="0" w:color="auto"/>
            </w:tcBorders>
            <w:shd w:val="clear" w:color="auto" w:fill="auto"/>
          </w:tcPr>
          <w:p w14:paraId="025192A4"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E73545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977D21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C2D11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DB021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EC1DC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FF518"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AA9FB1"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BD1A73"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7AAC7CC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463ABCD3"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566AB3DB" w14:textId="77777777" w:rsidR="004A0104" w:rsidRPr="004A0104" w:rsidRDefault="004A0104" w:rsidP="002A6DAE">
            <w:pPr>
              <w:pStyle w:val="ConsPlusCell"/>
              <w:rPr>
                <w:rFonts w:ascii="Times New Roman" w:hAnsi="Times New Roman" w:cs="Times New Roman"/>
              </w:rPr>
            </w:pPr>
          </w:p>
        </w:tc>
      </w:tr>
      <w:tr w:rsidR="004A0104" w:rsidRPr="004A0104" w14:paraId="1876D217" w14:textId="77777777" w:rsidTr="002A6DAE">
        <w:trPr>
          <w:trHeight w:val="373"/>
          <w:tblCellSpacing w:w="5" w:type="nil"/>
        </w:trPr>
        <w:tc>
          <w:tcPr>
            <w:tcW w:w="1691" w:type="dxa"/>
            <w:vMerge/>
            <w:tcBorders>
              <w:left w:val="single" w:sz="4" w:space="0" w:color="auto"/>
              <w:right w:val="single" w:sz="4" w:space="0" w:color="auto"/>
            </w:tcBorders>
            <w:shd w:val="clear" w:color="auto" w:fill="auto"/>
          </w:tcPr>
          <w:p w14:paraId="71AC0613"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F71F50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1D2A7C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7C203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EDA9E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9C5A1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397BEC"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53FCD4"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1720A9"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414CF6D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40A5A0D8"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D184E0B" w14:textId="77777777" w:rsidR="004A0104" w:rsidRPr="004A0104" w:rsidRDefault="004A0104" w:rsidP="002A6DAE">
            <w:pPr>
              <w:pStyle w:val="ConsPlusCell"/>
              <w:rPr>
                <w:rFonts w:ascii="Times New Roman" w:hAnsi="Times New Roman" w:cs="Times New Roman"/>
              </w:rPr>
            </w:pPr>
          </w:p>
        </w:tc>
      </w:tr>
      <w:tr w:rsidR="004A0104" w:rsidRPr="004A0104" w14:paraId="14AAD8D5" w14:textId="77777777" w:rsidTr="002A6DAE">
        <w:trPr>
          <w:trHeight w:val="373"/>
          <w:tblCellSpacing w:w="5" w:type="nil"/>
        </w:trPr>
        <w:tc>
          <w:tcPr>
            <w:tcW w:w="1691" w:type="dxa"/>
            <w:vMerge/>
            <w:tcBorders>
              <w:left w:val="single" w:sz="4" w:space="0" w:color="auto"/>
              <w:right w:val="single" w:sz="4" w:space="0" w:color="auto"/>
            </w:tcBorders>
            <w:shd w:val="clear" w:color="auto" w:fill="auto"/>
          </w:tcPr>
          <w:p w14:paraId="21668AE2"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5EAC15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A08EEA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B7EC1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9C28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D9163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359C37"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69CDC"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AC6435"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718D3F9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2CE3556"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BE11336" w14:textId="77777777" w:rsidR="004A0104" w:rsidRPr="004A0104" w:rsidRDefault="004A0104" w:rsidP="002A6DAE">
            <w:pPr>
              <w:pStyle w:val="ConsPlusCell"/>
              <w:rPr>
                <w:rFonts w:ascii="Times New Roman" w:hAnsi="Times New Roman" w:cs="Times New Roman"/>
              </w:rPr>
            </w:pPr>
          </w:p>
        </w:tc>
      </w:tr>
      <w:tr w:rsidR="004A0104" w:rsidRPr="004A0104" w14:paraId="600EF150" w14:textId="77777777" w:rsidTr="002A6DAE">
        <w:trPr>
          <w:trHeight w:val="373"/>
          <w:tblCellSpacing w:w="5" w:type="nil"/>
        </w:trPr>
        <w:tc>
          <w:tcPr>
            <w:tcW w:w="1691" w:type="dxa"/>
            <w:vMerge/>
            <w:tcBorders>
              <w:left w:val="single" w:sz="4" w:space="0" w:color="auto"/>
              <w:bottom w:val="single" w:sz="4" w:space="0" w:color="auto"/>
              <w:right w:val="single" w:sz="4" w:space="0" w:color="auto"/>
            </w:tcBorders>
            <w:shd w:val="clear" w:color="auto" w:fill="auto"/>
          </w:tcPr>
          <w:p w14:paraId="794D3187"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171F33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B8B6F0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00DC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8E67A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2A9CD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D0195B"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69A0D0"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4AFC7E"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04C538B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1D1D1D72"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00FF5FE8" w14:textId="77777777" w:rsidR="004A0104" w:rsidRPr="004A0104" w:rsidRDefault="004A0104" w:rsidP="002A6DAE">
            <w:pPr>
              <w:pStyle w:val="ConsPlusCell"/>
              <w:rPr>
                <w:rFonts w:ascii="Times New Roman" w:hAnsi="Times New Roman" w:cs="Times New Roman"/>
              </w:rPr>
            </w:pPr>
          </w:p>
        </w:tc>
      </w:tr>
      <w:tr w:rsidR="004A0104" w:rsidRPr="004A0104" w14:paraId="6ACE966F" w14:textId="77777777" w:rsidTr="002A6DAE">
        <w:trPr>
          <w:trHeight w:val="373"/>
          <w:tblCellSpacing w:w="5" w:type="nil"/>
        </w:trPr>
        <w:tc>
          <w:tcPr>
            <w:tcW w:w="15091" w:type="dxa"/>
            <w:gridSpan w:val="13"/>
            <w:tcBorders>
              <w:left w:val="single" w:sz="4" w:space="0" w:color="auto"/>
              <w:bottom w:val="single" w:sz="4" w:space="0" w:color="auto"/>
              <w:right w:val="single" w:sz="4" w:space="0" w:color="auto"/>
            </w:tcBorders>
            <w:shd w:val="clear" w:color="auto" w:fill="auto"/>
          </w:tcPr>
          <w:p w14:paraId="384C867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1.4. Реализация мероприятий комплексного профилактического просвещения населения.</w:t>
            </w:r>
          </w:p>
        </w:tc>
      </w:tr>
      <w:tr w:rsidR="004A0104" w:rsidRPr="004A0104" w14:paraId="7006F89D"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126E040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1.4.1. Издание информационных материалов профилактической направленности</w:t>
            </w:r>
          </w:p>
        </w:tc>
        <w:tc>
          <w:tcPr>
            <w:tcW w:w="1772" w:type="dxa"/>
            <w:tcBorders>
              <w:top w:val="single" w:sz="4" w:space="0" w:color="auto"/>
              <w:left w:val="single" w:sz="4" w:space="0" w:color="auto"/>
              <w:right w:val="single" w:sz="4" w:space="0" w:color="auto"/>
            </w:tcBorders>
            <w:shd w:val="clear" w:color="auto" w:fill="auto"/>
          </w:tcPr>
          <w:p w14:paraId="219E5DF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Количество единиц</w:t>
            </w:r>
          </w:p>
        </w:tc>
        <w:tc>
          <w:tcPr>
            <w:tcW w:w="1053" w:type="dxa"/>
            <w:gridSpan w:val="2"/>
            <w:tcBorders>
              <w:top w:val="single" w:sz="4" w:space="0" w:color="auto"/>
              <w:left w:val="single" w:sz="4" w:space="0" w:color="auto"/>
              <w:right w:val="single" w:sz="4" w:space="0" w:color="auto"/>
            </w:tcBorders>
            <w:shd w:val="clear" w:color="auto" w:fill="auto"/>
          </w:tcPr>
          <w:p w14:paraId="5386734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5 903</w:t>
            </w:r>
          </w:p>
        </w:tc>
        <w:tc>
          <w:tcPr>
            <w:tcW w:w="993" w:type="dxa"/>
            <w:tcBorders>
              <w:top w:val="single" w:sz="4" w:space="0" w:color="auto"/>
              <w:left w:val="single" w:sz="4" w:space="0" w:color="auto"/>
              <w:right w:val="single" w:sz="4" w:space="0" w:color="auto"/>
            </w:tcBorders>
            <w:shd w:val="clear" w:color="auto" w:fill="auto"/>
          </w:tcPr>
          <w:p w14:paraId="6801B31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5078</w:t>
            </w:r>
          </w:p>
        </w:tc>
        <w:tc>
          <w:tcPr>
            <w:tcW w:w="992" w:type="dxa"/>
            <w:tcBorders>
              <w:top w:val="single" w:sz="4" w:space="0" w:color="auto"/>
              <w:left w:val="single" w:sz="4" w:space="0" w:color="auto"/>
              <w:right w:val="single" w:sz="4" w:space="0" w:color="auto"/>
            </w:tcBorders>
            <w:shd w:val="clear" w:color="auto" w:fill="auto"/>
          </w:tcPr>
          <w:p w14:paraId="243FCDE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275</w:t>
            </w:r>
          </w:p>
        </w:tc>
        <w:tc>
          <w:tcPr>
            <w:tcW w:w="992" w:type="dxa"/>
            <w:tcBorders>
              <w:top w:val="single" w:sz="4" w:space="0" w:color="auto"/>
              <w:left w:val="single" w:sz="4" w:space="0" w:color="auto"/>
              <w:right w:val="single" w:sz="4" w:space="0" w:color="auto"/>
            </w:tcBorders>
            <w:shd w:val="clear" w:color="auto" w:fill="auto"/>
          </w:tcPr>
          <w:p w14:paraId="3ECABCE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275</w:t>
            </w:r>
          </w:p>
        </w:tc>
        <w:tc>
          <w:tcPr>
            <w:tcW w:w="992" w:type="dxa"/>
            <w:tcBorders>
              <w:top w:val="single" w:sz="4" w:space="0" w:color="auto"/>
              <w:left w:val="single" w:sz="4" w:space="0" w:color="auto"/>
              <w:right w:val="single" w:sz="4" w:space="0" w:color="auto"/>
            </w:tcBorders>
            <w:shd w:val="clear" w:color="auto" w:fill="auto"/>
          </w:tcPr>
          <w:p w14:paraId="02BDEDA5" w14:textId="77777777" w:rsidR="004A0104" w:rsidRPr="004A0104" w:rsidRDefault="004A0104" w:rsidP="002A6DAE">
            <w:pPr>
              <w:pStyle w:val="ConsPlusNormal"/>
              <w:ind w:left="34" w:hanging="34"/>
              <w:jc w:val="center"/>
              <w:rPr>
                <w:rFonts w:ascii="Times New Roman" w:hAnsi="Times New Roman" w:cs="Times New Roman"/>
              </w:rPr>
            </w:pPr>
            <w:r w:rsidRPr="004A0104">
              <w:rPr>
                <w:rFonts w:ascii="Times New Roman" w:hAnsi="Times New Roman" w:cs="Times New Roman"/>
              </w:rPr>
              <w:t>275</w:t>
            </w:r>
          </w:p>
        </w:tc>
        <w:tc>
          <w:tcPr>
            <w:tcW w:w="993" w:type="dxa"/>
            <w:tcBorders>
              <w:top w:val="single" w:sz="4" w:space="0" w:color="auto"/>
              <w:left w:val="single" w:sz="4" w:space="0" w:color="auto"/>
              <w:right w:val="single" w:sz="4" w:space="0" w:color="auto"/>
            </w:tcBorders>
            <w:shd w:val="clear" w:color="auto" w:fill="auto"/>
          </w:tcPr>
          <w:p w14:paraId="4B5292D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6 163</w:t>
            </w:r>
          </w:p>
        </w:tc>
        <w:tc>
          <w:tcPr>
            <w:tcW w:w="992" w:type="dxa"/>
            <w:tcBorders>
              <w:top w:val="single" w:sz="4" w:space="0" w:color="auto"/>
              <w:left w:val="single" w:sz="4" w:space="0" w:color="auto"/>
              <w:right w:val="single" w:sz="4" w:space="0" w:color="auto"/>
            </w:tcBorders>
            <w:shd w:val="clear" w:color="auto" w:fill="auto"/>
          </w:tcPr>
          <w:p w14:paraId="39D8B31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6 414</w:t>
            </w:r>
          </w:p>
        </w:tc>
        <w:tc>
          <w:tcPr>
            <w:tcW w:w="877" w:type="dxa"/>
            <w:tcBorders>
              <w:top w:val="single" w:sz="4" w:space="0" w:color="auto"/>
              <w:left w:val="single" w:sz="4" w:space="0" w:color="auto"/>
              <w:right w:val="single" w:sz="4" w:space="0" w:color="auto"/>
            </w:tcBorders>
          </w:tcPr>
          <w:p w14:paraId="495AD6BD" w14:textId="77777777" w:rsidR="004A0104" w:rsidRPr="004A0104" w:rsidRDefault="004A0104" w:rsidP="002A6DAE">
            <w:pPr>
              <w:pStyle w:val="ConsPlusCell"/>
              <w:rPr>
                <w:rFonts w:ascii="Times New Roman" w:hAnsi="Times New Roman" w:cs="Times New Roman"/>
                <w:color w:val="000000"/>
                <w:spacing w:val="7"/>
              </w:rPr>
            </w:pPr>
            <w:r w:rsidRPr="004A0104">
              <w:rPr>
                <w:rFonts w:ascii="Times New Roman" w:hAnsi="Times New Roman" w:cs="Times New Roman"/>
                <w:color w:val="000000"/>
                <w:spacing w:val="7"/>
              </w:rPr>
              <w:t>6 614</w:t>
            </w:r>
          </w:p>
        </w:tc>
        <w:tc>
          <w:tcPr>
            <w:tcW w:w="850" w:type="dxa"/>
            <w:vMerge w:val="restart"/>
            <w:tcBorders>
              <w:top w:val="single" w:sz="4" w:space="0" w:color="auto"/>
              <w:left w:val="single" w:sz="4" w:space="0" w:color="auto"/>
              <w:right w:val="single" w:sz="4" w:space="0" w:color="auto"/>
            </w:tcBorders>
            <w:shd w:val="clear" w:color="auto" w:fill="auto"/>
          </w:tcPr>
          <w:p w14:paraId="3CECEDA6" w14:textId="77777777" w:rsidR="004A0104" w:rsidRPr="004A0104" w:rsidRDefault="004A0104" w:rsidP="002A6DAE">
            <w:pPr>
              <w:shd w:val="clear" w:color="auto" w:fill="FFFFFF"/>
              <w:tabs>
                <w:tab w:val="left" w:pos="1560"/>
                <w:tab w:val="left" w:pos="1620"/>
              </w:tabs>
              <w:jc w:val="both"/>
              <w:rPr>
                <w:color w:val="000000"/>
                <w:sz w:val="20"/>
                <w:szCs w:val="20"/>
              </w:rPr>
            </w:pPr>
            <w:r w:rsidRPr="004A0104">
              <w:rPr>
                <w:sz w:val="20"/>
                <w:szCs w:val="20"/>
              </w:rPr>
              <w:t>ДМ, ДДТ, ЦМБ, МЦ, КЦСОН, КДЦ</w:t>
            </w:r>
          </w:p>
          <w:p w14:paraId="6865BCBD" w14:textId="77777777" w:rsidR="004A0104" w:rsidRPr="004A0104" w:rsidRDefault="004A0104" w:rsidP="002A6DAE">
            <w:pPr>
              <w:shd w:val="clear" w:color="auto" w:fill="FFFFFF"/>
              <w:tabs>
                <w:tab w:val="left" w:pos="1560"/>
                <w:tab w:val="left" w:pos="1620"/>
              </w:tabs>
              <w:jc w:val="both"/>
              <w:rPr>
                <w:color w:val="000000"/>
                <w:sz w:val="20"/>
                <w:szCs w:val="20"/>
              </w:rPr>
            </w:pPr>
          </w:p>
        </w:tc>
        <w:tc>
          <w:tcPr>
            <w:tcW w:w="2894" w:type="dxa"/>
            <w:vMerge w:val="restart"/>
            <w:tcBorders>
              <w:top w:val="single" w:sz="4" w:space="0" w:color="auto"/>
              <w:left w:val="single" w:sz="4" w:space="0" w:color="auto"/>
              <w:right w:val="single" w:sz="4" w:space="0" w:color="auto"/>
            </w:tcBorders>
            <w:shd w:val="clear" w:color="auto" w:fill="auto"/>
          </w:tcPr>
          <w:p w14:paraId="22068AC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Разработать и выпустить в печать методические материалы профилактической направленности, пропагандирующие здоровый образ жизни в молодёжной среде. (Для проведения </w:t>
            </w:r>
            <w:r w:rsidRPr="004A0104">
              <w:rPr>
                <w:rFonts w:ascii="Times New Roman" w:hAnsi="Times New Roman" w:cs="Times New Roman"/>
                <w:color w:val="000000"/>
              </w:rPr>
              <w:t>акций ко дню борьбы с наркоманией, «Красная ленточка», «Стоп ВИЧ», «Здоровая Россия», Памятка «Не нужно бояться, важно знать», листовка «Как не попасть в зависимость», буклет «Дыши свободно: о курении начистоту», буклет «Энергия жизни», памятка «10 причин сказать «нет» наркомании», буклет «Береги себя для жизни», листовка «Мифы и правда о наркомании» и других).</w:t>
            </w:r>
          </w:p>
        </w:tc>
      </w:tr>
      <w:tr w:rsidR="004A0104" w:rsidRPr="004A0104" w14:paraId="1353752F"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567C96B2"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4AE07A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2368551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495B290"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F042A3"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938A9"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3F963E"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73A343"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4B19E8"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DA795"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32,0</w:t>
            </w:r>
          </w:p>
        </w:tc>
        <w:tc>
          <w:tcPr>
            <w:tcW w:w="877" w:type="dxa"/>
            <w:tcBorders>
              <w:top w:val="single" w:sz="4" w:space="0" w:color="auto"/>
              <w:left w:val="single" w:sz="4" w:space="0" w:color="auto"/>
              <w:bottom w:val="single" w:sz="4" w:space="0" w:color="auto"/>
              <w:right w:val="single" w:sz="4" w:space="0" w:color="auto"/>
            </w:tcBorders>
          </w:tcPr>
          <w:p w14:paraId="0E82D1DA"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b/>
              </w:rPr>
              <w:t>32,5</w:t>
            </w:r>
          </w:p>
        </w:tc>
        <w:tc>
          <w:tcPr>
            <w:tcW w:w="850" w:type="dxa"/>
            <w:vMerge/>
            <w:tcBorders>
              <w:left w:val="single" w:sz="4" w:space="0" w:color="auto"/>
              <w:right w:val="single" w:sz="4" w:space="0" w:color="auto"/>
            </w:tcBorders>
            <w:shd w:val="clear" w:color="auto" w:fill="auto"/>
          </w:tcPr>
          <w:p w14:paraId="4BB9600D"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1A6B3FB" w14:textId="77777777" w:rsidR="004A0104" w:rsidRPr="004A0104" w:rsidRDefault="004A0104" w:rsidP="002A6DAE">
            <w:pPr>
              <w:pStyle w:val="ConsPlusCell"/>
              <w:rPr>
                <w:rFonts w:ascii="Times New Roman" w:hAnsi="Times New Roman" w:cs="Times New Roman"/>
              </w:rPr>
            </w:pPr>
          </w:p>
        </w:tc>
      </w:tr>
      <w:tr w:rsidR="004A0104" w:rsidRPr="004A0104" w14:paraId="2E5D9880"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03C34D1E"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6721E7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30869C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CF563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2AF15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797863" w14:textId="77777777" w:rsidR="004A0104" w:rsidRPr="004A0104" w:rsidRDefault="004A0104" w:rsidP="002A6DAE">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C4961"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67D8CA"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4B351"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0C9026E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1307AB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BE013A0" w14:textId="77777777" w:rsidR="004A0104" w:rsidRPr="004A0104" w:rsidRDefault="004A0104" w:rsidP="002A6DAE">
            <w:pPr>
              <w:pStyle w:val="ConsPlusCell"/>
              <w:rPr>
                <w:rFonts w:ascii="Times New Roman" w:hAnsi="Times New Roman" w:cs="Times New Roman"/>
              </w:rPr>
            </w:pPr>
          </w:p>
        </w:tc>
      </w:tr>
      <w:tr w:rsidR="004A0104" w:rsidRPr="004A0104" w14:paraId="43C8726C"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57B022E4"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B376E1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887BD2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70559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9136B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ECB35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8040A"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AFD6C3"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CEDC98"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7CF1805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7D4A01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130F0F3E" w14:textId="77777777" w:rsidR="004A0104" w:rsidRPr="004A0104" w:rsidRDefault="004A0104" w:rsidP="002A6DAE">
            <w:pPr>
              <w:pStyle w:val="ConsPlusCell"/>
              <w:rPr>
                <w:rFonts w:ascii="Times New Roman" w:hAnsi="Times New Roman" w:cs="Times New Roman"/>
              </w:rPr>
            </w:pPr>
          </w:p>
        </w:tc>
      </w:tr>
      <w:tr w:rsidR="004A0104" w:rsidRPr="004A0104" w14:paraId="47C3660B" w14:textId="77777777" w:rsidTr="002A6DAE">
        <w:trPr>
          <w:trHeight w:val="562"/>
          <w:tblCellSpacing w:w="5" w:type="nil"/>
        </w:trPr>
        <w:tc>
          <w:tcPr>
            <w:tcW w:w="1691" w:type="dxa"/>
            <w:vMerge/>
            <w:tcBorders>
              <w:left w:val="single" w:sz="4" w:space="0" w:color="auto"/>
              <w:right w:val="single" w:sz="4" w:space="0" w:color="auto"/>
            </w:tcBorders>
            <w:shd w:val="clear" w:color="auto" w:fill="auto"/>
          </w:tcPr>
          <w:p w14:paraId="7BDA7C36"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right w:val="single" w:sz="4" w:space="0" w:color="auto"/>
            </w:tcBorders>
            <w:shd w:val="clear" w:color="auto" w:fill="auto"/>
          </w:tcPr>
          <w:p w14:paraId="07DC21C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right w:val="single" w:sz="4" w:space="0" w:color="auto"/>
            </w:tcBorders>
            <w:shd w:val="clear" w:color="auto" w:fill="auto"/>
          </w:tcPr>
          <w:p w14:paraId="2309647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30,2</w:t>
            </w:r>
          </w:p>
        </w:tc>
        <w:tc>
          <w:tcPr>
            <w:tcW w:w="993" w:type="dxa"/>
            <w:tcBorders>
              <w:top w:val="single" w:sz="4" w:space="0" w:color="auto"/>
              <w:left w:val="single" w:sz="4" w:space="0" w:color="auto"/>
              <w:right w:val="single" w:sz="4" w:space="0" w:color="auto"/>
            </w:tcBorders>
            <w:shd w:val="clear" w:color="auto" w:fill="auto"/>
          </w:tcPr>
          <w:p w14:paraId="3A5F8BB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30,2</w:t>
            </w:r>
          </w:p>
        </w:tc>
        <w:tc>
          <w:tcPr>
            <w:tcW w:w="992" w:type="dxa"/>
            <w:tcBorders>
              <w:top w:val="single" w:sz="4" w:space="0" w:color="auto"/>
              <w:left w:val="single" w:sz="4" w:space="0" w:color="auto"/>
              <w:right w:val="single" w:sz="4" w:space="0" w:color="auto"/>
            </w:tcBorders>
            <w:shd w:val="clear" w:color="auto" w:fill="auto"/>
          </w:tcPr>
          <w:p w14:paraId="7E7F893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7DC0542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566A47F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4656E3A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30,7</w:t>
            </w:r>
          </w:p>
        </w:tc>
        <w:tc>
          <w:tcPr>
            <w:tcW w:w="992" w:type="dxa"/>
            <w:tcBorders>
              <w:top w:val="single" w:sz="4" w:space="0" w:color="auto"/>
              <w:left w:val="single" w:sz="4" w:space="0" w:color="auto"/>
              <w:right w:val="single" w:sz="4" w:space="0" w:color="auto"/>
            </w:tcBorders>
            <w:shd w:val="clear" w:color="auto" w:fill="auto"/>
          </w:tcPr>
          <w:p w14:paraId="0E688E9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32,0</w:t>
            </w:r>
          </w:p>
        </w:tc>
        <w:tc>
          <w:tcPr>
            <w:tcW w:w="877" w:type="dxa"/>
            <w:tcBorders>
              <w:top w:val="single" w:sz="4" w:space="0" w:color="auto"/>
              <w:left w:val="single" w:sz="4" w:space="0" w:color="auto"/>
              <w:right w:val="single" w:sz="4" w:space="0" w:color="auto"/>
            </w:tcBorders>
          </w:tcPr>
          <w:p w14:paraId="5C32A8D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32,5</w:t>
            </w:r>
          </w:p>
        </w:tc>
        <w:tc>
          <w:tcPr>
            <w:tcW w:w="850" w:type="dxa"/>
            <w:vMerge/>
            <w:tcBorders>
              <w:left w:val="single" w:sz="4" w:space="0" w:color="auto"/>
              <w:right w:val="single" w:sz="4" w:space="0" w:color="auto"/>
            </w:tcBorders>
            <w:shd w:val="clear" w:color="auto" w:fill="auto"/>
          </w:tcPr>
          <w:p w14:paraId="1E844195"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52D4C62C" w14:textId="77777777" w:rsidR="004A0104" w:rsidRPr="004A0104" w:rsidRDefault="004A0104" w:rsidP="002A6DAE">
            <w:pPr>
              <w:pStyle w:val="ConsPlusCell"/>
              <w:rPr>
                <w:rFonts w:ascii="Times New Roman" w:hAnsi="Times New Roman" w:cs="Times New Roman"/>
              </w:rPr>
            </w:pPr>
          </w:p>
        </w:tc>
      </w:tr>
      <w:tr w:rsidR="004A0104" w:rsidRPr="004A0104" w14:paraId="626FADF7"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2E2E8897"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A3AE57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081F38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69429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C509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C20A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E3756"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3D9158"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FDB229"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2FA8BCE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7763432D"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36151913" w14:textId="77777777" w:rsidR="004A0104" w:rsidRPr="004A0104" w:rsidRDefault="004A0104" w:rsidP="002A6DAE">
            <w:pPr>
              <w:pStyle w:val="ConsPlusCell"/>
              <w:rPr>
                <w:rFonts w:ascii="Times New Roman" w:hAnsi="Times New Roman" w:cs="Times New Roman"/>
              </w:rPr>
            </w:pPr>
          </w:p>
        </w:tc>
      </w:tr>
      <w:tr w:rsidR="004A0104" w:rsidRPr="004A0104" w14:paraId="56DE14AB"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7171C22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1.4.2. </w:t>
            </w:r>
            <w:r w:rsidRPr="004A0104">
              <w:rPr>
                <w:rFonts w:ascii="Times New Roman" w:hAnsi="Times New Roman" w:cs="Times New Roman"/>
                <w:color w:val="000000"/>
              </w:rPr>
              <w:t xml:space="preserve">Укрепление материально-технической базы. Приобретения оргтехники для </w:t>
            </w:r>
            <w:r w:rsidRPr="004A0104">
              <w:rPr>
                <w:rFonts w:ascii="Times New Roman" w:hAnsi="Times New Roman" w:cs="Times New Roman"/>
                <w:color w:val="000000"/>
              </w:rPr>
              <w:lastRenderedPageBreak/>
              <w:t>печати.</w:t>
            </w:r>
          </w:p>
        </w:tc>
        <w:tc>
          <w:tcPr>
            <w:tcW w:w="1772" w:type="dxa"/>
            <w:tcBorders>
              <w:top w:val="single" w:sz="4" w:space="0" w:color="auto"/>
              <w:left w:val="single" w:sz="4" w:space="0" w:color="auto"/>
              <w:right w:val="single" w:sz="4" w:space="0" w:color="auto"/>
            </w:tcBorders>
            <w:shd w:val="clear" w:color="auto" w:fill="auto"/>
          </w:tcPr>
          <w:p w14:paraId="34335CA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lastRenderedPageBreak/>
              <w:t xml:space="preserve"> Количество единиц</w:t>
            </w:r>
          </w:p>
        </w:tc>
        <w:tc>
          <w:tcPr>
            <w:tcW w:w="1053" w:type="dxa"/>
            <w:gridSpan w:val="2"/>
            <w:tcBorders>
              <w:top w:val="single" w:sz="4" w:space="0" w:color="auto"/>
              <w:left w:val="single" w:sz="4" w:space="0" w:color="auto"/>
              <w:right w:val="single" w:sz="4" w:space="0" w:color="auto"/>
            </w:tcBorders>
            <w:shd w:val="clear" w:color="auto" w:fill="auto"/>
          </w:tcPr>
          <w:p w14:paraId="3176CCA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35954BC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3B87E9F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682804D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624FABD0"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right w:val="single" w:sz="4" w:space="0" w:color="auto"/>
            </w:tcBorders>
            <w:shd w:val="clear" w:color="auto" w:fill="auto"/>
          </w:tcPr>
          <w:p w14:paraId="257F2B5F" w14:textId="77777777" w:rsidR="004A0104" w:rsidRPr="004A0104" w:rsidRDefault="004A0104" w:rsidP="002A6DAE">
            <w:pPr>
              <w:jc w:val="center"/>
              <w:rPr>
                <w:sz w:val="20"/>
                <w:szCs w:val="20"/>
              </w:rPr>
            </w:pPr>
            <w:r w:rsidRPr="004A0104">
              <w:rPr>
                <w:sz w:val="20"/>
                <w:szCs w:val="20"/>
              </w:rPr>
              <w:t>1</w:t>
            </w:r>
          </w:p>
        </w:tc>
        <w:tc>
          <w:tcPr>
            <w:tcW w:w="992" w:type="dxa"/>
            <w:tcBorders>
              <w:top w:val="single" w:sz="4" w:space="0" w:color="auto"/>
              <w:left w:val="single" w:sz="4" w:space="0" w:color="auto"/>
              <w:right w:val="single" w:sz="4" w:space="0" w:color="auto"/>
            </w:tcBorders>
            <w:shd w:val="clear" w:color="auto" w:fill="auto"/>
          </w:tcPr>
          <w:p w14:paraId="1AAFA911"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right w:val="single" w:sz="4" w:space="0" w:color="auto"/>
            </w:tcBorders>
          </w:tcPr>
          <w:p w14:paraId="5FF5A49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val="restart"/>
            <w:tcBorders>
              <w:top w:val="single" w:sz="4" w:space="0" w:color="auto"/>
              <w:left w:val="single" w:sz="4" w:space="0" w:color="auto"/>
              <w:right w:val="single" w:sz="4" w:space="0" w:color="auto"/>
            </w:tcBorders>
            <w:shd w:val="clear" w:color="auto" w:fill="auto"/>
          </w:tcPr>
          <w:p w14:paraId="6DB78C77" w14:textId="77777777" w:rsidR="004A0104" w:rsidRPr="004A0104" w:rsidRDefault="004A0104" w:rsidP="002A6DAE">
            <w:pPr>
              <w:shd w:val="clear" w:color="auto" w:fill="FFFFFF"/>
              <w:tabs>
                <w:tab w:val="left" w:pos="1560"/>
                <w:tab w:val="left" w:pos="1620"/>
              </w:tabs>
              <w:jc w:val="both"/>
              <w:rPr>
                <w:color w:val="000000"/>
                <w:sz w:val="20"/>
                <w:szCs w:val="20"/>
              </w:rPr>
            </w:pPr>
            <w:r w:rsidRPr="004A0104">
              <w:rPr>
                <w:sz w:val="20"/>
                <w:szCs w:val="20"/>
              </w:rPr>
              <w:t>ДМ</w:t>
            </w:r>
          </w:p>
          <w:p w14:paraId="3594B51B" w14:textId="77777777" w:rsidR="004A0104" w:rsidRPr="004A0104" w:rsidRDefault="004A0104" w:rsidP="002A6DAE">
            <w:pPr>
              <w:rPr>
                <w:sz w:val="20"/>
                <w:szCs w:val="20"/>
              </w:rPr>
            </w:pPr>
          </w:p>
        </w:tc>
        <w:tc>
          <w:tcPr>
            <w:tcW w:w="2894" w:type="dxa"/>
            <w:vMerge w:val="restart"/>
            <w:tcBorders>
              <w:top w:val="single" w:sz="4" w:space="0" w:color="auto"/>
              <w:left w:val="single" w:sz="4" w:space="0" w:color="auto"/>
              <w:right w:val="single" w:sz="4" w:space="0" w:color="auto"/>
            </w:tcBorders>
            <w:shd w:val="clear" w:color="auto" w:fill="auto"/>
          </w:tcPr>
          <w:p w14:paraId="24F49AA9" w14:textId="77777777" w:rsidR="004A0104" w:rsidRPr="004A0104" w:rsidRDefault="004A0104" w:rsidP="002A6DAE">
            <w:pPr>
              <w:rPr>
                <w:sz w:val="20"/>
                <w:szCs w:val="20"/>
              </w:rPr>
            </w:pPr>
            <w:r w:rsidRPr="004A0104">
              <w:rPr>
                <w:color w:val="000000"/>
                <w:sz w:val="20"/>
                <w:szCs w:val="20"/>
              </w:rPr>
              <w:t xml:space="preserve">Приобретение цветного струйного широкоформатного принтера для изготовления агитационных плакатов, афиш мероприятий профилактической </w:t>
            </w:r>
            <w:r w:rsidRPr="004A0104">
              <w:rPr>
                <w:color w:val="000000"/>
                <w:sz w:val="20"/>
                <w:szCs w:val="20"/>
              </w:rPr>
              <w:lastRenderedPageBreak/>
              <w:t>направленности, методических материалов.</w:t>
            </w:r>
          </w:p>
        </w:tc>
      </w:tr>
      <w:tr w:rsidR="004A0104" w:rsidRPr="004A0104" w14:paraId="4CA2F17B"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20CBC4B5"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4460C6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E568B2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92653A7"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6415B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A2FF53"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2A032B"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C877AB" w14:textId="77777777" w:rsidR="004A0104" w:rsidRPr="004A0104" w:rsidRDefault="004A0104" w:rsidP="002A6DAE">
            <w:pPr>
              <w:jc w:val="center"/>
              <w:rPr>
                <w:b/>
                <w:sz w:val="20"/>
                <w:szCs w:val="20"/>
              </w:rPr>
            </w:pPr>
            <w:r w:rsidRPr="004A0104">
              <w:rPr>
                <w:b/>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A395F0" w14:textId="77777777" w:rsidR="004A0104" w:rsidRPr="004A0104" w:rsidRDefault="004A0104" w:rsidP="002A6DAE">
            <w:pPr>
              <w:jc w:val="center"/>
              <w:rPr>
                <w:b/>
                <w:sz w:val="20"/>
                <w:szCs w:val="20"/>
              </w:rPr>
            </w:pPr>
            <w:r w:rsidRPr="004A0104">
              <w:rPr>
                <w:b/>
                <w:sz w:val="20"/>
                <w:szCs w:val="20"/>
              </w:rPr>
              <w:t>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C0895" w14:textId="77777777" w:rsidR="004A0104" w:rsidRPr="004A0104" w:rsidRDefault="004A0104" w:rsidP="002A6DAE">
            <w:pPr>
              <w:jc w:val="center"/>
              <w:rPr>
                <w:b/>
                <w:sz w:val="20"/>
                <w:szCs w:val="20"/>
              </w:rPr>
            </w:pPr>
            <w:r w:rsidRPr="004A0104">
              <w:rPr>
                <w:b/>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21A2014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850" w:type="dxa"/>
            <w:vMerge/>
            <w:tcBorders>
              <w:left w:val="single" w:sz="4" w:space="0" w:color="auto"/>
              <w:right w:val="single" w:sz="4" w:space="0" w:color="auto"/>
            </w:tcBorders>
            <w:shd w:val="clear" w:color="auto" w:fill="auto"/>
          </w:tcPr>
          <w:p w14:paraId="5F184075"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06DBAC5" w14:textId="77777777" w:rsidR="004A0104" w:rsidRPr="004A0104" w:rsidRDefault="004A0104" w:rsidP="002A6DAE">
            <w:pPr>
              <w:pStyle w:val="ConsPlusCell"/>
              <w:rPr>
                <w:rFonts w:ascii="Times New Roman" w:hAnsi="Times New Roman" w:cs="Times New Roman"/>
              </w:rPr>
            </w:pPr>
          </w:p>
        </w:tc>
      </w:tr>
      <w:tr w:rsidR="004A0104" w:rsidRPr="004A0104" w14:paraId="620C72B5"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2216D453"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0DC496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DF982D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1D13F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94153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FDDB8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DCBFDD"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B93CA1"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7C0F0"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4B915F8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230980B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E9B2CA4" w14:textId="77777777" w:rsidR="004A0104" w:rsidRPr="004A0104" w:rsidRDefault="004A0104" w:rsidP="002A6DAE">
            <w:pPr>
              <w:pStyle w:val="ConsPlusCell"/>
              <w:rPr>
                <w:rFonts w:ascii="Times New Roman" w:hAnsi="Times New Roman" w:cs="Times New Roman"/>
              </w:rPr>
            </w:pPr>
          </w:p>
        </w:tc>
      </w:tr>
      <w:tr w:rsidR="004A0104" w:rsidRPr="004A0104" w14:paraId="7990F993"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12996F82"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3579B5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w:t>
            </w:r>
            <w:r w:rsidRPr="004A0104">
              <w:rPr>
                <w:rFonts w:ascii="Times New Roman" w:hAnsi="Times New Roman" w:cs="Times New Roman"/>
              </w:rPr>
              <w:lastRenderedPageBreak/>
              <w:t xml:space="preserve">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2EEBBD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lastRenderedPageBreak/>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A8BDC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86898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5736B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B048A"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49F7EC"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9181D"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23DEE24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389BC48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ACEC60F" w14:textId="77777777" w:rsidR="004A0104" w:rsidRPr="004A0104" w:rsidRDefault="004A0104" w:rsidP="002A6DAE">
            <w:pPr>
              <w:pStyle w:val="ConsPlusCell"/>
              <w:rPr>
                <w:rFonts w:ascii="Times New Roman" w:hAnsi="Times New Roman" w:cs="Times New Roman"/>
              </w:rPr>
            </w:pPr>
          </w:p>
        </w:tc>
      </w:tr>
      <w:tr w:rsidR="004A0104" w:rsidRPr="004A0104" w14:paraId="7E460D79"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49C36B39"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8F5360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227BAD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367D7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7888D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26599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47427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CD451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E155B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2FA2CBD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373AA7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575F4E27" w14:textId="77777777" w:rsidR="004A0104" w:rsidRPr="004A0104" w:rsidRDefault="004A0104" w:rsidP="002A6DAE">
            <w:pPr>
              <w:pStyle w:val="ConsPlusCell"/>
              <w:rPr>
                <w:rFonts w:ascii="Times New Roman" w:hAnsi="Times New Roman" w:cs="Times New Roman"/>
              </w:rPr>
            </w:pPr>
          </w:p>
        </w:tc>
      </w:tr>
      <w:tr w:rsidR="004A0104" w:rsidRPr="004A0104" w14:paraId="13F68AAF"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607FDCF5"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44C828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638B25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1D7A2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43B3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C1131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0605DD"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1BC514"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646948"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1627C0E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0E203E4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0601F3E7" w14:textId="77777777" w:rsidR="004A0104" w:rsidRPr="004A0104" w:rsidRDefault="004A0104" w:rsidP="002A6DAE">
            <w:pPr>
              <w:pStyle w:val="ConsPlusCell"/>
              <w:rPr>
                <w:rFonts w:ascii="Times New Roman" w:hAnsi="Times New Roman" w:cs="Times New Roman"/>
              </w:rPr>
            </w:pPr>
          </w:p>
        </w:tc>
      </w:tr>
      <w:tr w:rsidR="004A0104" w:rsidRPr="004A0104" w14:paraId="20488BC2"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7433240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1.4.3. Конкурс по профилактике наркомании</w:t>
            </w:r>
          </w:p>
        </w:tc>
        <w:tc>
          <w:tcPr>
            <w:tcW w:w="1772" w:type="dxa"/>
            <w:tcBorders>
              <w:top w:val="single" w:sz="4" w:space="0" w:color="auto"/>
              <w:left w:val="single" w:sz="4" w:space="0" w:color="auto"/>
              <w:right w:val="single" w:sz="4" w:space="0" w:color="auto"/>
            </w:tcBorders>
            <w:shd w:val="clear" w:color="auto" w:fill="auto"/>
          </w:tcPr>
          <w:p w14:paraId="68FA132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Количество единиц</w:t>
            </w:r>
          </w:p>
        </w:tc>
        <w:tc>
          <w:tcPr>
            <w:tcW w:w="1053" w:type="dxa"/>
            <w:gridSpan w:val="2"/>
            <w:tcBorders>
              <w:top w:val="single" w:sz="4" w:space="0" w:color="auto"/>
              <w:left w:val="single" w:sz="4" w:space="0" w:color="auto"/>
              <w:right w:val="single" w:sz="4" w:space="0" w:color="auto"/>
            </w:tcBorders>
            <w:shd w:val="clear" w:color="auto" w:fill="auto"/>
          </w:tcPr>
          <w:p w14:paraId="5CBEC89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993" w:type="dxa"/>
            <w:tcBorders>
              <w:top w:val="single" w:sz="4" w:space="0" w:color="auto"/>
              <w:left w:val="single" w:sz="4" w:space="0" w:color="auto"/>
              <w:right w:val="single" w:sz="4" w:space="0" w:color="auto"/>
            </w:tcBorders>
            <w:shd w:val="clear" w:color="auto" w:fill="auto"/>
          </w:tcPr>
          <w:p w14:paraId="1E23275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45AA366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2DF63E4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5ABEEA80" w14:textId="77777777" w:rsidR="004A0104" w:rsidRPr="004A0104" w:rsidRDefault="004A0104" w:rsidP="002A6DAE">
            <w:pPr>
              <w:jc w:val="center"/>
              <w:rPr>
                <w:sz w:val="20"/>
                <w:szCs w:val="20"/>
              </w:rPr>
            </w:pPr>
            <w:r w:rsidRPr="004A0104">
              <w:rPr>
                <w:sz w:val="20"/>
                <w:szCs w:val="20"/>
              </w:rPr>
              <w:t>1</w:t>
            </w:r>
          </w:p>
        </w:tc>
        <w:tc>
          <w:tcPr>
            <w:tcW w:w="993" w:type="dxa"/>
            <w:tcBorders>
              <w:top w:val="single" w:sz="4" w:space="0" w:color="auto"/>
              <w:left w:val="single" w:sz="4" w:space="0" w:color="auto"/>
              <w:right w:val="single" w:sz="4" w:space="0" w:color="auto"/>
            </w:tcBorders>
            <w:shd w:val="clear" w:color="auto" w:fill="auto"/>
          </w:tcPr>
          <w:p w14:paraId="693714C0" w14:textId="77777777" w:rsidR="004A0104" w:rsidRPr="004A0104" w:rsidRDefault="004A0104" w:rsidP="002A6DAE">
            <w:pPr>
              <w:jc w:val="center"/>
              <w:rPr>
                <w:sz w:val="20"/>
                <w:szCs w:val="20"/>
              </w:rPr>
            </w:pPr>
            <w:r w:rsidRPr="004A0104">
              <w:rPr>
                <w:sz w:val="20"/>
                <w:szCs w:val="20"/>
              </w:rPr>
              <w:t>1</w:t>
            </w:r>
          </w:p>
        </w:tc>
        <w:tc>
          <w:tcPr>
            <w:tcW w:w="992" w:type="dxa"/>
            <w:tcBorders>
              <w:top w:val="single" w:sz="4" w:space="0" w:color="auto"/>
              <w:left w:val="single" w:sz="4" w:space="0" w:color="auto"/>
              <w:right w:val="single" w:sz="4" w:space="0" w:color="auto"/>
            </w:tcBorders>
            <w:shd w:val="clear" w:color="auto" w:fill="auto"/>
          </w:tcPr>
          <w:p w14:paraId="01240B4E" w14:textId="77777777" w:rsidR="004A0104" w:rsidRPr="004A0104" w:rsidRDefault="004A0104" w:rsidP="002A6DAE">
            <w:pPr>
              <w:jc w:val="center"/>
              <w:rPr>
                <w:sz w:val="20"/>
                <w:szCs w:val="20"/>
              </w:rPr>
            </w:pPr>
            <w:r w:rsidRPr="004A0104">
              <w:rPr>
                <w:sz w:val="20"/>
                <w:szCs w:val="20"/>
              </w:rPr>
              <w:t>1</w:t>
            </w:r>
          </w:p>
        </w:tc>
        <w:tc>
          <w:tcPr>
            <w:tcW w:w="877" w:type="dxa"/>
            <w:tcBorders>
              <w:top w:val="single" w:sz="4" w:space="0" w:color="auto"/>
              <w:left w:val="single" w:sz="4" w:space="0" w:color="auto"/>
              <w:right w:val="single" w:sz="4" w:space="0" w:color="auto"/>
            </w:tcBorders>
          </w:tcPr>
          <w:p w14:paraId="5ED264F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850" w:type="dxa"/>
            <w:vMerge w:val="restart"/>
            <w:tcBorders>
              <w:top w:val="single" w:sz="4" w:space="0" w:color="auto"/>
              <w:left w:val="single" w:sz="4" w:space="0" w:color="auto"/>
              <w:right w:val="single" w:sz="4" w:space="0" w:color="auto"/>
            </w:tcBorders>
            <w:shd w:val="clear" w:color="auto" w:fill="auto"/>
          </w:tcPr>
          <w:p w14:paraId="4878F37C" w14:textId="77777777" w:rsidR="004A0104" w:rsidRPr="004A0104" w:rsidRDefault="004A0104" w:rsidP="002A6DAE">
            <w:pPr>
              <w:shd w:val="clear" w:color="auto" w:fill="FFFFFF"/>
              <w:tabs>
                <w:tab w:val="left" w:pos="1560"/>
                <w:tab w:val="left" w:pos="1620"/>
              </w:tabs>
              <w:jc w:val="both"/>
              <w:rPr>
                <w:color w:val="000000"/>
                <w:sz w:val="20"/>
                <w:szCs w:val="20"/>
              </w:rPr>
            </w:pPr>
            <w:r w:rsidRPr="004A0104">
              <w:rPr>
                <w:color w:val="000000"/>
                <w:sz w:val="20"/>
                <w:szCs w:val="20"/>
              </w:rPr>
              <w:t xml:space="preserve">УКСМПиТ, </w:t>
            </w:r>
            <w:r w:rsidRPr="004A0104">
              <w:rPr>
                <w:sz w:val="20"/>
                <w:szCs w:val="20"/>
              </w:rPr>
              <w:t>ДМ</w:t>
            </w:r>
          </w:p>
        </w:tc>
        <w:tc>
          <w:tcPr>
            <w:tcW w:w="2894" w:type="dxa"/>
            <w:vMerge w:val="restart"/>
            <w:tcBorders>
              <w:top w:val="single" w:sz="4" w:space="0" w:color="auto"/>
              <w:left w:val="single" w:sz="4" w:space="0" w:color="auto"/>
              <w:right w:val="single" w:sz="4" w:space="0" w:color="auto"/>
            </w:tcBorders>
            <w:shd w:val="clear" w:color="auto" w:fill="auto"/>
          </w:tcPr>
          <w:p w14:paraId="6321BC7A" w14:textId="77777777" w:rsidR="004A0104" w:rsidRPr="004A0104" w:rsidRDefault="004A0104" w:rsidP="002A6DAE">
            <w:pPr>
              <w:pStyle w:val="ConsPlusCell"/>
              <w:rPr>
                <w:rFonts w:ascii="Times New Roman" w:hAnsi="Times New Roman" w:cs="Times New Roman"/>
                <w:color w:val="000000"/>
              </w:rPr>
            </w:pPr>
            <w:r w:rsidRPr="004A0104">
              <w:rPr>
                <w:rStyle w:val="afff"/>
                <w:rFonts w:ascii="Times New Roman" w:hAnsi="Times New Roman"/>
              </w:rPr>
              <w:t xml:space="preserve">Провести районный конкурс профилактической направленности </w:t>
            </w:r>
            <w:r w:rsidRPr="004A0104">
              <w:rPr>
                <w:rFonts w:ascii="Times New Roman" w:hAnsi="Times New Roman" w:cs="Times New Roman"/>
                <w:color w:val="000000"/>
              </w:rPr>
              <w:t xml:space="preserve">«Здоровье Означает Жизнь» </w:t>
            </w:r>
            <w:r w:rsidRPr="004A0104">
              <w:rPr>
                <w:rStyle w:val="afff"/>
                <w:rFonts w:ascii="Times New Roman" w:hAnsi="Times New Roman"/>
              </w:rPr>
              <w:t>среди молодежи и открытый фотоконкурс «Я выбираю ЗОЖ». Обновить и пополнить информационный банк данных материалов, посвящённых профилактике асоциального поведения, информационной безопасности и пропаганде здорового образа жизни.</w:t>
            </w:r>
          </w:p>
        </w:tc>
      </w:tr>
      <w:tr w:rsidR="004A0104" w:rsidRPr="004A0104" w14:paraId="14177F90"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1A26597C"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C43B2E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C322A7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B950BE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F74901"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B89742"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8FAE65"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22366E" w14:textId="77777777" w:rsidR="004A0104" w:rsidRPr="004A0104" w:rsidRDefault="004A0104" w:rsidP="002A6DAE">
            <w:pPr>
              <w:jc w:val="center"/>
              <w:rPr>
                <w:b/>
                <w:sz w:val="20"/>
                <w:szCs w:val="20"/>
              </w:rPr>
            </w:pPr>
            <w:r w:rsidRPr="004A0104">
              <w:rPr>
                <w:b/>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8ED65A" w14:textId="77777777" w:rsidR="004A0104" w:rsidRPr="004A0104" w:rsidRDefault="004A0104" w:rsidP="002A6DAE">
            <w:pPr>
              <w:jc w:val="center"/>
              <w:rPr>
                <w:b/>
                <w:sz w:val="20"/>
                <w:szCs w:val="20"/>
              </w:rPr>
            </w:pPr>
            <w:r w:rsidRPr="004A0104">
              <w:rPr>
                <w:b/>
                <w:sz w:val="20"/>
                <w:szCs w:val="20"/>
              </w:rPr>
              <w:t>15,0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223F7" w14:textId="77777777" w:rsidR="004A0104" w:rsidRPr="004A0104" w:rsidRDefault="004A0104" w:rsidP="002A6DAE">
            <w:pPr>
              <w:jc w:val="center"/>
              <w:rPr>
                <w:b/>
                <w:sz w:val="20"/>
                <w:szCs w:val="20"/>
              </w:rPr>
            </w:pPr>
            <w:r w:rsidRPr="004A0104">
              <w:rPr>
                <w:b/>
                <w:sz w:val="20"/>
                <w:szCs w:val="20"/>
              </w:rPr>
              <w:t>17,0</w:t>
            </w:r>
          </w:p>
        </w:tc>
        <w:tc>
          <w:tcPr>
            <w:tcW w:w="877" w:type="dxa"/>
            <w:tcBorders>
              <w:top w:val="single" w:sz="4" w:space="0" w:color="auto"/>
              <w:left w:val="single" w:sz="4" w:space="0" w:color="auto"/>
              <w:bottom w:val="single" w:sz="4" w:space="0" w:color="auto"/>
              <w:right w:val="single" w:sz="4" w:space="0" w:color="auto"/>
            </w:tcBorders>
          </w:tcPr>
          <w:p w14:paraId="3EEAC2C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17,0</w:t>
            </w:r>
          </w:p>
        </w:tc>
        <w:tc>
          <w:tcPr>
            <w:tcW w:w="850" w:type="dxa"/>
            <w:vMerge/>
            <w:tcBorders>
              <w:left w:val="single" w:sz="4" w:space="0" w:color="auto"/>
              <w:right w:val="single" w:sz="4" w:space="0" w:color="auto"/>
            </w:tcBorders>
            <w:shd w:val="clear" w:color="auto" w:fill="auto"/>
          </w:tcPr>
          <w:p w14:paraId="4F4006E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656340B" w14:textId="77777777" w:rsidR="004A0104" w:rsidRPr="004A0104" w:rsidRDefault="004A0104" w:rsidP="002A6DAE">
            <w:pPr>
              <w:pStyle w:val="ConsPlusCell"/>
              <w:rPr>
                <w:rFonts w:ascii="Times New Roman" w:hAnsi="Times New Roman" w:cs="Times New Roman"/>
              </w:rPr>
            </w:pPr>
          </w:p>
        </w:tc>
      </w:tr>
      <w:tr w:rsidR="004A0104" w:rsidRPr="004A0104" w14:paraId="3554C305"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64856A90"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D55F97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64F49C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CF311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9AFD3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F2353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0B5BA"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78A19A"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DC3C55"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3E0342E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E29557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2C11BD0" w14:textId="77777777" w:rsidR="004A0104" w:rsidRPr="004A0104" w:rsidRDefault="004A0104" w:rsidP="002A6DAE">
            <w:pPr>
              <w:pStyle w:val="ConsPlusCell"/>
              <w:rPr>
                <w:rFonts w:ascii="Times New Roman" w:hAnsi="Times New Roman" w:cs="Times New Roman"/>
              </w:rPr>
            </w:pPr>
          </w:p>
        </w:tc>
      </w:tr>
      <w:tr w:rsidR="004A0104" w:rsidRPr="004A0104" w14:paraId="37E44573"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0FCA6319"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248661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E822A9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A7FA2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359A1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64527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BCACC6" w14:textId="77777777" w:rsidR="004A0104" w:rsidRPr="004A0104" w:rsidRDefault="004A0104" w:rsidP="002A6DAE">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83CDFFA"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694E90"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7CF7D4D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4AADE100"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B9D9831" w14:textId="77777777" w:rsidR="004A0104" w:rsidRPr="004A0104" w:rsidRDefault="004A0104" w:rsidP="002A6DAE">
            <w:pPr>
              <w:pStyle w:val="ConsPlusCell"/>
              <w:rPr>
                <w:rFonts w:ascii="Times New Roman" w:hAnsi="Times New Roman" w:cs="Times New Roman"/>
              </w:rPr>
            </w:pPr>
          </w:p>
        </w:tc>
      </w:tr>
      <w:tr w:rsidR="004A0104" w:rsidRPr="004A0104" w14:paraId="3BC905C8"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4B4928B7"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0ABC97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95C19D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59325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EDF60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040EA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B3320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92043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B8802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17,0</w:t>
            </w:r>
          </w:p>
        </w:tc>
        <w:tc>
          <w:tcPr>
            <w:tcW w:w="877" w:type="dxa"/>
            <w:tcBorders>
              <w:top w:val="single" w:sz="4" w:space="0" w:color="auto"/>
              <w:left w:val="single" w:sz="4" w:space="0" w:color="auto"/>
              <w:bottom w:val="single" w:sz="4" w:space="0" w:color="auto"/>
              <w:right w:val="single" w:sz="4" w:space="0" w:color="auto"/>
            </w:tcBorders>
          </w:tcPr>
          <w:p w14:paraId="19185D3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17,0</w:t>
            </w:r>
          </w:p>
        </w:tc>
        <w:tc>
          <w:tcPr>
            <w:tcW w:w="850" w:type="dxa"/>
            <w:vMerge/>
            <w:tcBorders>
              <w:left w:val="single" w:sz="4" w:space="0" w:color="auto"/>
              <w:right w:val="single" w:sz="4" w:space="0" w:color="auto"/>
            </w:tcBorders>
            <w:shd w:val="clear" w:color="auto" w:fill="auto"/>
          </w:tcPr>
          <w:p w14:paraId="56BCB7AF"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0DF90F7" w14:textId="77777777" w:rsidR="004A0104" w:rsidRPr="004A0104" w:rsidRDefault="004A0104" w:rsidP="002A6DAE">
            <w:pPr>
              <w:pStyle w:val="ConsPlusCell"/>
              <w:rPr>
                <w:rFonts w:ascii="Times New Roman" w:hAnsi="Times New Roman" w:cs="Times New Roman"/>
              </w:rPr>
            </w:pPr>
          </w:p>
        </w:tc>
      </w:tr>
      <w:tr w:rsidR="004A0104" w:rsidRPr="004A0104" w14:paraId="78ADC3A8"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29EFB062"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B4E7A9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CC0D3C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89880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3475B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94F36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499A6B"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B5CDF7" w14:textId="77777777" w:rsidR="004A0104" w:rsidRPr="004A0104" w:rsidRDefault="004A0104" w:rsidP="002A6DA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AB676D"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70ABB39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061660E9"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23907A3A" w14:textId="77777777" w:rsidR="004A0104" w:rsidRPr="004A0104" w:rsidRDefault="004A0104" w:rsidP="002A6DAE">
            <w:pPr>
              <w:pStyle w:val="ConsPlusCell"/>
              <w:rPr>
                <w:rFonts w:ascii="Times New Roman" w:hAnsi="Times New Roman" w:cs="Times New Roman"/>
              </w:rPr>
            </w:pPr>
          </w:p>
        </w:tc>
      </w:tr>
      <w:tr w:rsidR="004A0104" w:rsidRPr="004A0104" w14:paraId="1FBCF0BC"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3D37F3E6"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color w:val="000000"/>
              </w:rPr>
              <w:t>1.4.4. И</w:t>
            </w:r>
            <w:r w:rsidRPr="004A0104">
              <w:rPr>
                <w:rStyle w:val="afff"/>
                <w:rFonts w:ascii="Times New Roman" w:hAnsi="Times New Roman"/>
              </w:rPr>
              <w:t>зготовление и монтаж баннера социальной рекламы профилактической направленности</w:t>
            </w:r>
            <w:r w:rsidRPr="004A0104">
              <w:rPr>
                <w:rFonts w:ascii="Times New Roman" w:hAnsi="Times New Roman" w:cs="Times New Roman"/>
                <w:b/>
                <w:color w:val="000000"/>
              </w:rPr>
              <w:t xml:space="preserve">  </w:t>
            </w:r>
          </w:p>
        </w:tc>
        <w:tc>
          <w:tcPr>
            <w:tcW w:w="1772" w:type="dxa"/>
            <w:tcBorders>
              <w:top w:val="single" w:sz="4" w:space="0" w:color="auto"/>
              <w:left w:val="single" w:sz="4" w:space="0" w:color="auto"/>
              <w:right w:val="single" w:sz="4" w:space="0" w:color="auto"/>
            </w:tcBorders>
            <w:shd w:val="clear" w:color="auto" w:fill="auto"/>
          </w:tcPr>
          <w:p w14:paraId="26949FB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Количество единиц</w:t>
            </w:r>
          </w:p>
        </w:tc>
        <w:tc>
          <w:tcPr>
            <w:tcW w:w="1053" w:type="dxa"/>
            <w:gridSpan w:val="2"/>
            <w:tcBorders>
              <w:top w:val="single" w:sz="4" w:space="0" w:color="auto"/>
              <w:left w:val="single" w:sz="4" w:space="0" w:color="auto"/>
              <w:right w:val="single" w:sz="4" w:space="0" w:color="auto"/>
            </w:tcBorders>
            <w:shd w:val="clear" w:color="auto" w:fill="auto"/>
          </w:tcPr>
          <w:p w14:paraId="2EC0DFB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3" w:type="dxa"/>
            <w:tcBorders>
              <w:top w:val="single" w:sz="4" w:space="0" w:color="auto"/>
              <w:left w:val="single" w:sz="4" w:space="0" w:color="auto"/>
              <w:right w:val="single" w:sz="4" w:space="0" w:color="auto"/>
            </w:tcBorders>
            <w:shd w:val="clear" w:color="auto" w:fill="auto"/>
          </w:tcPr>
          <w:p w14:paraId="38524E7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4898D17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2" w:type="dxa"/>
            <w:tcBorders>
              <w:top w:val="single" w:sz="4" w:space="0" w:color="auto"/>
              <w:left w:val="single" w:sz="4" w:space="0" w:color="auto"/>
              <w:right w:val="single" w:sz="4" w:space="0" w:color="auto"/>
            </w:tcBorders>
            <w:shd w:val="clear" w:color="auto" w:fill="auto"/>
          </w:tcPr>
          <w:p w14:paraId="29A7CE5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25A2D357"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right w:val="single" w:sz="4" w:space="0" w:color="auto"/>
            </w:tcBorders>
            <w:shd w:val="clear" w:color="auto" w:fill="auto"/>
          </w:tcPr>
          <w:p w14:paraId="7292893E" w14:textId="77777777" w:rsidR="004A0104" w:rsidRPr="004A0104" w:rsidRDefault="004A0104" w:rsidP="002A6DAE">
            <w:pPr>
              <w:jc w:val="center"/>
              <w:rPr>
                <w:sz w:val="20"/>
                <w:szCs w:val="20"/>
              </w:rPr>
            </w:pPr>
            <w:r w:rsidRPr="004A0104">
              <w:rPr>
                <w:sz w:val="20"/>
                <w:szCs w:val="20"/>
              </w:rPr>
              <w:t>3</w:t>
            </w:r>
          </w:p>
        </w:tc>
        <w:tc>
          <w:tcPr>
            <w:tcW w:w="992" w:type="dxa"/>
            <w:tcBorders>
              <w:top w:val="single" w:sz="4" w:space="0" w:color="auto"/>
              <w:left w:val="single" w:sz="4" w:space="0" w:color="auto"/>
              <w:right w:val="single" w:sz="4" w:space="0" w:color="auto"/>
            </w:tcBorders>
            <w:shd w:val="clear" w:color="auto" w:fill="auto"/>
          </w:tcPr>
          <w:p w14:paraId="7AA80B27" w14:textId="77777777" w:rsidR="004A0104" w:rsidRPr="004A0104" w:rsidRDefault="004A0104" w:rsidP="002A6DAE">
            <w:pPr>
              <w:jc w:val="center"/>
              <w:rPr>
                <w:sz w:val="20"/>
                <w:szCs w:val="20"/>
              </w:rPr>
            </w:pPr>
            <w:r w:rsidRPr="004A0104">
              <w:rPr>
                <w:sz w:val="20"/>
                <w:szCs w:val="20"/>
              </w:rPr>
              <w:t>4</w:t>
            </w:r>
          </w:p>
        </w:tc>
        <w:tc>
          <w:tcPr>
            <w:tcW w:w="877" w:type="dxa"/>
            <w:tcBorders>
              <w:top w:val="single" w:sz="4" w:space="0" w:color="auto"/>
              <w:left w:val="single" w:sz="4" w:space="0" w:color="auto"/>
              <w:right w:val="single" w:sz="4" w:space="0" w:color="auto"/>
            </w:tcBorders>
          </w:tcPr>
          <w:p w14:paraId="1BC0CC4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w:t>
            </w:r>
          </w:p>
        </w:tc>
        <w:tc>
          <w:tcPr>
            <w:tcW w:w="850" w:type="dxa"/>
            <w:vMerge w:val="restart"/>
            <w:tcBorders>
              <w:top w:val="single" w:sz="4" w:space="0" w:color="auto"/>
              <w:left w:val="single" w:sz="4" w:space="0" w:color="auto"/>
              <w:right w:val="single" w:sz="4" w:space="0" w:color="auto"/>
            </w:tcBorders>
            <w:shd w:val="clear" w:color="auto" w:fill="auto"/>
          </w:tcPr>
          <w:p w14:paraId="4E69BC6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ДМ, ДЮСШ, КДЦ</w:t>
            </w:r>
          </w:p>
        </w:tc>
        <w:tc>
          <w:tcPr>
            <w:tcW w:w="2894" w:type="dxa"/>
            <w:vMerge w:val="restart"/>
            <w:tcBorders>
              <w:top w:val="single" w:sz="4" w:space="0" w:color="auto"/>
              <w:left w:val="single" w:sz="4" w:space="0" w:color="auto"/>
              <w:right w:val="single" w:sz="4" w:space="0" w:color="auto"/>
            </w:tcBorders>
            <w:shd w:val="clear" w:color="auto" w:fill="auto"/>
          </w:tcPr>
          <w:p w14:paraId="496D7184" w14:textId="77777777" w:rsidR="004A0104" w:rsidRPr="004A0104" w:rsidRDefault="004A0104" w:rsidP="002A6DAE">
            <w:pPr>
              <w:pStyle w:val="ConsPlusCell"/>
              <w:rPr>
                <w:rStyle w:val="afff"/>
                <w:rFonts w:ascii="Times New Roman" w:hAnsi="Times New Roman"/>
                <w:b w:val="0"/>
              </w:rPr>
            </w:pPr>
            <w:r w:rsidRPr="004A0104">
              <w:rPr>
                <w:rStyle w:val="afff"/>
                <w:rFonts w:ascii="Times New Roman" w:hAnsi="Times New Roman"/>
              </w:rPr>
              <w:t>Изготовление и монтаж на здание МБУ «Дом молодежи» баннера социальной рекламы профилактической направленности за здоровый образ жизни (размер 6*4).</w:t>
            </w:r>
          </w:p>
          <w:p w14:paraId="06A8B457" w14:textId="77777777" w:rsidR="004A0104" w:rsidRPr="004A0104" w:rsidRDefault="004A0104" w:rsidP="002A6DAE">
            <w:pPr>
              <w:rPr>
                <w:rStyle w:val="afff"/>
                <w:b w:val="0"/>
                <w:sz w:val="20"/>
                <w:szCs w:val="20"/>
              </w:rPr>
            </w:pPr>
            <w:r w:rsidRPr="004A0104">
              <w:rPr>
                <w:rStyle w:val="afff"/>
                <w:sz w:val="20"/>
                <w:szCs w:val="20"/>
              </w:rPr>
              <w:t>Агитация населения Куйбышевского района к здоровому образу жизни методом социальной рекламы.</w:t>
            </w:r>
          </w:p>
          <w:p w14:paraId="111B29DA" w14:textId="77777777" w:rsidR="004A0104" w:rsidRPr="004A0104" w:rsidRDefault="004A0104" w:rsidP="002A6DAE">
            <w:pPr>
              <w:rPr>
                <w:color w:val="000000"/>
                <w:sz w:val="20"/>
                <w:szCs w:val="20"/>
              </w:rPr>
            </w:pPr>
            <w:r w:rsidRPr="004A0104">
              <w:rPr>
                <w:color w:val="000000"/>
                <w:sz w:val="20"/>
                <w:szCs w:val="20"/>
              </w:rPr>
              <w:t>Изготовление и монтаж баннеров (переносных) для ДЮСШ, направленных на формирование у молодежи негативного отношения к наркотикам.</w:t>
            </w:r>
          </w:p>
          <w:p w14:paraId="5A21452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2 шт (2*3) с монтажом на алюминиевых стойках.</w:t>
            </w:r>
          </w:p>
          <w:p w14:paraId="49676C9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lang w:eastAsia="en-US"/>
              </w:rPr>
              <w:t>Изготовление роллапа в рамках акции «Трезвым быть модно!», посвященной Всероссийскому дню борьбы с алкоголизмом в КДЦ.</w:t>
            </w:r>
          </w:p>
        </w:tc>
      </w:tr>
      <w:tr w:rsidR="004A0104" w:rsidRPr="004A0104" w14:paraId="03603C6C"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2E6C3204"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7C7958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0EBF255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6096721"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35,5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C650F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1D678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1A792B"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744A9"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01B94C"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2E7165"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37,5</w:t>
            </w:r>
          </w:p>
        </w:tc>
        <w:tc>
          <w:tcPr>
            <w:tcW w:w="877" w:type="dxa"/>
            <w:tcBorders>
              <w:top w:val="single" w:sz="4" w:space="0" w:color="auto"/>
              <w:left w:val="single" w:sz="4" w:space="0" w:color="auto"/>
              <w:bottom w:val="single" w:sz="4" w:space="0" w:color="auto"/>
              <w:right w:val="single" w:sz="4" w:space="0" w:color="auto"/>
            </w:tcBorders>
          </w:tcPr>
          <w:p w14:paraId="62C13942"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34,0</w:t>
            </w:r>
          </w:p>
        </w:tc>
        <w:tc>
          <w:tcPr>
            <w:tcW w:w="850" w:type="dxa"/>
            <w:vMerge/>
            <w:tcBorders>
              <w:left w:val="single" w:sz="4" w:space="0" w:color="auto"/>
              <w:right w:val="single" w:sz="4" w:space="0" w:color="auto"/>
            </w:tcBorders>
            <w:shd w:val="clear" w:color="auto" w:fill="auto"/>
          </w:tcPr>
          <w:p w14:paraId="29BE85B3"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D1BED03" w14:textId="77777777" w:rsidR="004A0104" w:rsidRPr="004A0104" w:rsidRDefault="004A0104" w:rsidP="002A6DAE">
            <w:pPr>
              <w:pStyle w:val="ConsPlusCell"/>
              <w:rPr>
                <w:rFonts w:ascii="Times New Roman" w:hAnsi="Times New Roman" w:cs="Times New Roman"/>
              </w:rPr>
            </w:pPr>
          </w:p>
        </w:tc>
      </w:tr>
      <w:tr w:rsidR="004A0104" w:rsidRPr="004A0104" w14:paraId="4F70DF7C"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1DFAB4C8"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5F6235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EB598E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B8359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EC502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CC86E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60C489"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60631B"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C6EA82"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121F660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99ADEF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569305B" w14:textId="77777777" w:rsidR="004A0104" w:rsidRPr="004A0104" w:rsidRDefault="004A0104" w:rsidP="002A6DAE">
            <w:pPr>
              <w:pStyle w:val="ConsPlusCell"/>
              <w:rPr>
                <w:rFonts w:ascii="Times New Roman" w:hAnsi="Times New Roman" w:cs="Times New Roman"/>
              </w:rPr>
            </w:pPr>
          </w:p>
        </w:tc>
      </w:tr>
      <w:tr w:rsidR="004A0104" w:rsidRPr="004A0104" w14:paraId="39923839"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383A7C60"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6C2510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7AB77C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1FA96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B365A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0AF0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58AD0B"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F32356"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9F77C2" w14:textId="77777777" w:rsidR="004A0104" w:rsidRPr="004A0104" w:rsidRDefault="004A0104" w:rsidP="002A6DAE">
            <w:pPr>
              <w:jc w:val="center"/>
              <w:rPr>
                <w:sz w:val="20"/>
                <w:szCs w:val="20"/>
              </w:rPr>
            </w:pPr>
          </w:p>
        </w:tc>
        <w:tc>
          <w:tcPr>
            <w:tcW w:w="877" w:type="dxa"/>
            <w:tcBorders>
              <w:top w:val="single" w:sz="4" w:space="0" w:color="auto"/>
              <w:left w:val="single" w:sz="4" w:space="0" w:color="auto"/>
              <w:bottom w:val="single" w:sz="4" w:space="0" w:color="auto"/>
              <w:right w:val="single" w:sz="4" w:space="0" w:color="auto"/>
            </w:tcBorders>
          </w:tcPr>
          <w:p w14:paraId="3AC1F4F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3DDF7702"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0E558F3" w14:textId="77777777" w:rsidR="004A0104" w:rsidRPr="004A0104" w:rsidRDefault="004A0104" w:rsidP="002A6DAE">
            <w:pPr>
              <w:pStyle w:val="ConsPlusCell"/>
              <w:rPr>
                <w:rFonts w:ascii="Times New Roman" w:hAnsi="Times New Roman" w:cs="Times New Roman"/>
              </w:rPr>
            </w:pPr>
          </w:p>
        </w:tc>
      </w:tr>
      <w:tr w:rsidR="004A0104" w:rsidRPr="004A0104" w14:paraId="2800FF3D"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3983A34C"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A1C641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E398DA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35,5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FBB60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20DB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551F0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93B33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4F523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12173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37,5</w:t>
            </w:r>
          </w:p>
        </w:tc>
        <w:tc>
          <w:tcPr>
            <w:tcW w:w="877" w:type="dxa"/>
            <w:tcBorders>
              <w:top w:val="single" w:sz="4" w:space="0" w:color="auto"/>
              <w:left w:val="single" w:sz="4" w:space="0" w:color="auto"/>
              <w:bottom w:val="single" w:sz="4" w:space="0" w:color="auto"/>
              <w:right w:val="single" w:sz="4" w:space="0" w:color="auto"/>
            </w:tcBorders>
          </w:tcPr>
          <w:p w14:paraId="37128AC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34,0</w:t>
            </w:r>
          </w:p>
        </w:tc>
        <w:tc>
          <w:tcPr>
            <w:tcW w:w="850" w:type="dxa"/>
            <w:vMerge/>
            <w:tcBorders>
              <w:left w:val="single" w:sz="4" w:space="0" w:color="auto"/>
              <w:right w:val="single" w:sz="4" w:space="0" w:color="auto"/>
            </w:tcBorders>
            <w:shd w:val="clear" w:color="auto" w:fill="auto"/>
          </w:tcPr>
          <w:p w14:paraId="5D61D0CC"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C941547" w14:textId="77777777" w:rsidR="004A0104" w:rsidRPr="004A0104" w:rsidRDefault="004A0104" w:rsidP="002A6DAE">
            <w:pPr>
              <w:pStyle w:val="ConsPlusCell"/>
              <w:rPr>
                <w:rFonts w:ascii="Times New Roman" w:hAnsi="Times New Roman" w:cs="Times New Roman"/>
              </w:rPr>
            </w:pPr>
          </w:p>
        </w:tc>
      </w:tr>
      <w:tr w:rsidR="004A0104" w:rsidRPr="004A0104" w14:paraId="59E563A5"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494C94B6"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9F1E3E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FC01FC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90FF5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A0C72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06255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D3A7EA"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DD9B04" w14:textId="77777777" w:rsidR="004A0104" w:rsidRPr="004A0104" w:rsidRDefault="004A0104" w:rsidP="002A6DAE">
            <w:pPr>
              <w:jc w:val="center"/>
              <w:rPr>
                <w:sz w:val="20"/>
                <w:szCs w:val="20"/>
              </w:rPr>
            </w:pPr>
            <w:r w:rsidRPr="004A0104">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90CE95" w14:textId="77777777" w:rsidR="004A0104" w:rsidRPr="004A0104" w:rsidRDefault="004A0104" w:rsidP="002A6DAE">
            <w:pPr>
              <w:jc w:val="center"/>
              <w:rPr>
                <w:sz w:val="20"/>
                <w:szCs w:val="20"/>
              </w:rPr>
            </w:pPr>
            <w:r w:rsidRPr="004A0104">
              <w:rPr>
                <w:sz w:val="20"/>
                <w:szCs w:val="20"/>
              </w:rPr>
              <w:t>-</w:t>
            </w:r>
          </w:p>
        </w:tc>
        <w:tc>
          <w:tcPr>
            <w:tcW w:w="877" w:type="dxa"/>
            <w:tcBorders>
              <w:top w:val="single" w:sz="4" w:space="0" w:color="auto"/>
              <w:left w:val="single" w:sz="4" w:space="0" w:color="auto"/>
              <w:bottom w:val="single" w:sz="4" w:space="0" w:color="auto"/>
              <w:right w:val="single" w:sz="4" w:space="0" w:color="auto"/>
            </w:tcBorders>
          </w:tcPr>
          <w:p w14:paraId="2A51F3C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25022EB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5FC66A35" w14:textId="77777777" w:rsidR="004A0104" w:rsidRPr="004A0104" w:rsidRDefault="004A0104" w:rsidP="002A6DAE">
            <w:pPr>
              <w:pStyle w:val="ConsPlusCell"/>
              <w:rPr>
                <w:rFonts w:ascii="Times New Roman" w:hAnsi="Times New Roman" w:cs="Times New Roman"/>
              </w:rPr>
            </w:pPr>
          </w:p>
        </w:tc>
      </w:tr>
      <w:tr w:rsidR="004A0104" w:rsidRPr="004A0104" w14:paraId="055DE891" w14:textId="77777777" w:rsidTr="002A6DAE">
        <w:trPr>
          <w:trHeight w:val="591"/>
          <w:tblCellSpacing w:w="5" w:type="nil"/>
        </w:trPr>
        <w:tc>
          <w:tcPr>
            <w:tcW w:w="1691" w:type="dxa"/>
            <w:vMerge w:val="restart"/>
            <w:tcBorders>
              <w:left w:val="single" w:sz="4" w:space="0" w:color="auto"/>
              <w:right w:val="single" w:sz="4" w:space="0" w:color="auto"/>
            </w:tcBorders>
            <w:shd w:val="clear" w:color="auto" w:fill="auto"/>
          </w:tcPr>
          <w:p w14:paraId="502C9C76" w14:textId="77777777" w:rsidR="004A0104" w:rsidRPr="004A0104" w:rsidRDefault="004A0104" w:rsidP="002A6DAE">
            <w:pPr>
              <w:rPr>
                <w:sz w:val="20"/>
                <w:szCs w:val="20"/>
              </w:rPr>
            </w:pPr>
            <w:r w:rsidRPr="004A0104">
              <w:rPr>
                <w:b/>
                <w:sz w:val="20"/>
                <w:szCs w:val="20"/>
              </w:rPr>
              <w:lastRenderedPageBreak/>
              <w:t>Итого на решение задачи 1</w:t>
            </w:r>
          </w:p>
        </w:tc>
        <w:tc>
          <w:tcPr>
            <w:tcW w:w="1772" w:type="dxa"/>
            <w:tcBorders>
              <w:top w:val="single" w:sz="4" w:space="0" w:color="auto"/>
              <w:left w:val="single" w:sz="4" w:space="0" w:color="auto"/>
              <w:right w:val="single" w:sz="4" w:space="0" w:color="auto"/>
            </w:tcBorders>
            <w:shd w:val="clear" w:color="auto" w:fill="auto"/>
          </w:tcPr>
          <w:p w14:paraId="5A7B4DC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764CA1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right w:val="single" w:sz="4" w:space="0" w:color="auto"/>
            </w:tcBorders>
            <w:shd w:val="clear" w:color="auto" w:fill="auto"/>
          </w:tcPr>
          <w:p w14:paraId="00AA215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b/>
              </w:rPr>
              <w:t>150,2</w:t>
            </w:r>
          </w:p>
        </w:tc>
        <w:tc>
          <w:tcPr>
            <w:tcW w:w="993" w:type="dxa"/>
            <w:tcBorders>
              <w:top w:val="single" w:sz="4" w:space="0" w:color="auto"/>
              <w:left w:val="single" w:sz="4" w:space="0" w:color="auto"/>
              <w:right w:val="single" w:sz="4" w:space="0" w:color="auto"/>
            </w:tcBorders>
            <w:shd w:val="clear" w:color="auto" w:fill="auto"/>
          </w:tcPr>
          <w:p w14:paraId="19CE9F11"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44,7</w:t>
            </w:r>
          </w:p>
        </w:tc>
        <w:tc>
          <w:tcPr>
            <w:tcW w:w="992" w:type="dxa"/>
            <w:tcBorders>
              <w:top w:val="single" w:sz="4" w:space="0" w:color="auto"/>
              <w:left w:val="single" w:sz="4" w:space="0" w:color="auto"/>
              <w:right w:val="single" w:sz="4" w:space="0" w:color="auto"/>
            </w:tcBorders>
            <w:shd w:val="clear" w:color="auto" w:fill="auto"/>
          </w:tcPr>
          <w:p w14:paraId="26B8FE15"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69,5</w:t>
            </w:r>
          </w:p>
        </w:tc>
        <w:tc>
          <w:tcPr>
            <w:tcW w:w="992" w:type="dxa"/>
            <w:tcBorders>
              <w:top w:val="single" w:sz="4" w:space="0" w:color="auto"/>
              <w:left w:val="single" w:sz="4" w:space="0" w:color="auto"/>
              <w:right w:val="single" w:sz="4" w:space="0" w:color="auto"/>
            </w:tcBorders>
            <w:shd w:val="clear" w:color="auto" w:fill="auto"/>
          </w:tcPr>
          <w:p w14:paraId="21F845BB"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right w:val="single" w:sz="4" w:space="0" w:color="auto"/>
            </w:tcBorders>
            <w:shd w:val="clear" w:color="auto" w:fill="auto"/>
          </w:tcPr>
          <w:p w14:paraId="4C97EDD0"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36,0</w:t>
            </w:r>
          </w:p>
        </w:tc>
        <w:tc>
          <w:tcPr>
            <w:tcW w:w="993" w:type="dxa"/>
            <w:tcBorders>
              <w:top w:val="single" w:sz="4" w:space="0" w:color="auto"/>
              <w:left w:val="single" w:sz="4" w:space="0" w:color="auto"/>
              <w:right w:val="single" w:sz="4" w:space="0" w:color="auto"/>
            </w:tcBorders>
            <w:shd w:val="clear" w:color="auto" w:fill="auto"/>
          </w:tcPr>
          <w:p w14:paraId="7B8B22B5"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209,7</w:t>
            </w:r>
          </w:p>
        </w:tc>
        <w:tc>
          <w:tcPr>
            <w:tcW w:w="992" w:type="dxa"/>
            <w:tcBorders>
              <w:top w:val="single" w:sz="4" w:space="0" w:color="auto"/>
              <w:left w:val="single" w:sz="4" w:space="0" w:color="auto"/>
              <w:right w:val="single" w:sz="4" w:space="0" w:color="auto"/>
            </w:tcBorders>
            <w:shd w:val="clear" w:color="auto" w:fill="auto"/>
          </w:tcPr>
          <w:p w14:paraId="23BF6FB1"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168,0</w:t>
            </w:r>
          </w:p>
        </w:tc>
        <w:tc>
          <w:tcPr>
            <w:tcW w:w="877" w:type="dxa"/>
            <w:tcBorders>
              <w:top w:val="single" w:sz="4" w:space="0" w:color="auto"/>
              <w:left w:val="single" w:sz="4" w:space="0" w:color="auto"/>
              <w:right w:val="single" w:sz="4" w:space="0" w:color="auto"/>
            </w:tcBorders>
          </w:tcPr>
          <w:p w14:paraId="022CAF8C"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b/>
              </w:rPr>
              <w:t>175,0</w:t>
            </w:r>
          </w:p>
        </w:tc>
        <w:tc>
          <w:tcPr>
            <w:tcW w:w="850" w:type="dxa"/>
            <w:vMerge w:val="restart"/>
            <w:tcBorders>
              <w:left w:val="single" w:sz="4" w:space="0" w:color="auto"/>
              <w:right w:val="single" w:sz="4" w:space="0" w:color="auto"/>
            </w:tcBorders>
            <w:shd w:val="clear" w:color="auto" w:fill="auto"/>
          </w:tcPr>
          <w:p w14:paraId="075743F6" w14:textId="77777777" w:rsidR="004A0104" w:rsidRPr="004A0104" w:rsidRDefault="004A0104" w:rsidP="002A6DAE">
            <w:pPr>
              <w:pStyle w:val="ConsPlusCell"/>
              <w:rPr>
                <w:rFonts w:ascii="Times New Roman" w:hAnsi="Times New Roman" w:cs="Times New Roman"/>
              </w:rPr>
            </w:pPr>
          </w:p>
        </w:tc>
        <w:tc>
          <w:tcPr>
            <w:tcW w:w="2894" w:type="dxa"/>
            <w:vMerge w:val="restart"/>
            <w:tcBorders>
              <w:left w:val="single" w:sz="4" w:space="0" w:color="auto"/>
              <w:right w:val="single" w:sz="4" w:space="0" w:color="auto"/>
            </w:tcBorders>
            <w:shd w:val="clear" w:color="auto" w:fill="auto"/>
          </w:tcPr>
          <w:p w14:paraId="39D6ED64" w14:textId="77777777" w:rsidR="004A0104" w:rsidRPr="004A0104" w:rsidRDefault="004A0104" w:rsidP="002A6DAE">
            <w:pPr>
              <w:pStyle w:val="ConsPlusCell"/>
              <w:rPr>
                <w:rFonts w:ascii="Times New Roman" w:hAnsi="Times New Roman" w:cs="Times New Roman"/>
              </w:rPr>
            </w:pPr>
          </w:p>
        </w:tc>
      </w:tr>
      <w:tr w:rsidR="004A0104" w:rsidRPr="004A0104" w14:paraId="4D7706D4" w14:textId="77777777" w:rsidTr="002A6DAE">
        <w:trPr>
          <w:trHeight w:val="117"/>
          <w:tblCellSpacing w:w="5" w:type="nil"/>
        </w:trPr>
        <w:tc>
          <w:tcPr>
            <w:tcW w:w="1691" w:type="dxa"/>
            <w:vMerge/>
            <w:tcBorders>
              <w:left w:val="single" w:sz="4" w:space="0" w:color="auto"/>
              <w:right w:val="single" w:sz="4" w:space="0" w:color="auto"/>
            </w:tcBorders>
            <w:shd w:val="clear" w:color="auto" w:fill="auto"/>
          </w:tcPr>
          <w:p w14:paraId="7EAFC5A8"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83ECD1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C4DFBF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C6FC3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C644D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4AA4F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6B96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233DA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01AB2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360EDAF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72F2341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50C5C081" w14:textId="77777777" w:rsidR="004A0104" w:rsidRPr="004A0104" w:rsidRDefault="004A0104" w:rsidP="002A6DAE">
            <w:pPr>
              <w:pStyle w:val="ConsPlusCell"/>
              <w:rPr>
                <w:rFonts w:ascii="Times New Roman" w:hAnsi="Times New Roman" w:cs="Times New Roman"/>
              </w:rPr>
            </w:pPr>
          </w:p>
        </w:tc>
      </w:tr>
      <w:tr w:rsidR="004A0104" w:rsidRPr="004A0104" w14:paraId="7B7782A3" w14:textId="77777777" w:rsidTr="002A6DAE">
        <w:trPr>
          <w:trHeight w:val="117"/>
          <w:tblCellSpacing w:w="5" w:type="nil"/>
        </w:trPr>
        <w:tc>
          <w:tcPr>
            <w:tcW w:w="1691" w:type="dxa"/>
            <w:vMerge/>
            <w:tcBorders>
              <w:left w:val="single" w:sz="4" w:space="0" w:color="auto"/>
              <w:right w:val="single" w:sz="4" w:space="0" w:color="auto"/>
            </w:tcBorders>
            <w:shd w:val="clear" w:color="auto" w:fill="auto"/>
          </w:tcPr>
          <w:p w14:paraId="6A4DD76B"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74E0CF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855666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46807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BB498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00499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12CF7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CAEAE6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55D8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3FC2608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EFF173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B2AFEA3" w14:textId="77777777" w:rsidR="004A0104" w:rsidRPr="004A0104" w:rsidRDefault="004A0104" w:rsidP="002A6DAE">
            <w:pPr>
              <w:pStyle w:val="ConsPlusCell"/>
              <w:rPr>
                <w:rFonts w:ascii="Times New Roman" w:hAnsi="Times New Roman" w:cs="Times New Roman"/>
              </w:rPr>
            </w:pPr>
          </w:p>
        </w:tc>
      </w:tr>
      <w:tr w:rsidR="004A0104" w:rsidRPr="004A0104" w14:paraId="63CE55EF" w14:textId="77777777" w:rsidTr="002A6DAE">
        <w:trPr>
          <w:trHeight w:val="117"/>
          <w:tblCellSpacing w:w="5" w:type="nil"/>
        </w:trPr>
        <w:tc>
          <w:tcPr>
            <w:tcW w:w="1691" w:type="dxa"/>
            <w:vMerge/>
            <w:tcBorders>
              <w:left w:val="single" w:sz="4" w:space="0" w:color="auto"/>
              <w:right w:val="single" w:sz="4" w:space="0" w:color="auto"/>
            </w:tcBorders>
            <w:shd w:val="clear" w:color="auto" w:fill="auto"/>
          </w:tcPr>
          <w:p w14:paraId="32DB95BC"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D0C242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5D3408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b/>
              </w:rPr>
              <w:t>150,2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6092B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44,7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E9CF2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DB082"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297027"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C044A2"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209,7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15EB18"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168,0</w:t>
            </w:r>
          </w:p>
        </w:tc>
        <w:tc>
          <w:tcPr>
            <w:tcW w:w="877" w:type="dxa"/>
            <w:tcBorders>
              <w:top w:val="single" w:sz="4" w:space="0" w:color="auto"/>
              <w:left w:val="single" w:sz="4" w:space="0" w:color="auto"/>
              <w:bottom w:val="single" w:sz="4" w:space="0" w:color="auto"/>
              <w:right w:val="single" w:sz="4" w:space="0" w:color="auto"/>
            </w:tcBorders>
          </w:tcPr>
          <w:p w14:paraId="69E8D574"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b/>
              </w:rPr>
              <w:t>175,0</w:t>
            </w:r>
          </w:p>
        </w:tc>
        <w:tc>
          <w:tcPr>
            <w:tcW w:w="850" w:type="dxa"/>
            <w:vMerge/>
            <w:tcBorders>
              <w:left w:val="single" w:sz="4" w:space="0" w:color="auto"/>
              <w:right w:val="single" w:sz="4" w:space="0" w:color="auto"/>
            </w:tcBorders>
            <w:shd w:val="clear" w:color="auto" w:fill="auto"/>
          </w:tcPr>
          <w:p w14:paraId="2451A5E6"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B562B77" w14:textId="77777777" w:rsidR="004A0104" w:rsidRPr="004A0104" w:rsidRDefault="004A0104" w:rsidP="002A6DAE">
            <w:pPr>
              <w:pStyle w:val="ConsPlusCell"/>
              <w:rPr>
                <w:rFonts w:ascii="Times New Roman" w:hAnsi="Times New Roman" w:cs="Times New Roman"/>
              </w:rPr>
            </w:pPr>
          </w:p>
        </w:tc>
      </w:tr>
      <w:tr w:rsidR="004A0104" w:rsidRPr="004A0104" w14:paraId="3271BD35" w14:textId="77777777" w:rsidTr="002A6DAE">
        <w:trPr>
          <w:trHeight w:val="117"/>
          <w:tblCellSpacing w:w="5" w:type="nil"/>
        </w:trPr>
        <w:tc>
          <w:tcPr>
            <w:tcW w:w="1691" w:type="dxa"/>
            <w:vMerge/>
            <w:tcBorders>
              <w:left w:val="single" w:sz="4" w:space="0" w:color="auto"/>
              <w:bottom w:val="single" w:sz="4" w:space="0" w:color="auto"/>
              <w:right w:val="single" w:sz="4" w:space="0" w:color="auto"/>
            </w:tcBorders>
            <w:shd w:val="clear" w:color="auto" w:fill="auto"/>
          </w:tcPr>
          <w:p w14:paraId="7DC3ACA1"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6C2918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155B76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695EE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9B8A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DCC41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5B8AD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E9FD8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B0BA8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6AF1932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50A64602"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15D89FA8" w14:textId="77777777" w:rsidR="004A0104" w:rsidRPr="004A0104" w:rsidRDefault="004A0104" w:rsidP="002A6DAE">
            <w:pPr>
              <w:pStyle w:val="ConsPlusCell"/>
              <w:rPr>
                <w:rFonts w:ascii="Times New Roman" w:hAnsi="Times New Roman" w:cs="Times New Roman"/>
              </w:rPr>
            </w:pPr>
          </w:p>
        </w:tc>
      </w:tr>
      <w:tr w:rsidR="004A0104" w:rsidRPr="004A0104" w14:paraId="618872B0" w14:textId="77777777" w:rsidTr="002A6DAE">
        <w:trPr>
          <w:trHeight w:val="614"/>
          <w:tblCellSpacing w:w="5" w:type="nil"/>
        </w:trPr>
        <w:tc>
          <w:tcPr>
            <w:tcW w:w="15091" w:type="dxa"/>
            <w:gridSpan w:val="13"/>
            <w:tcBorders>
              <w:left w:val="single" w:sz="4" w:space="0" w:color="auto"/>
              <w:bottom w:val="single" w:sz="4" w:space="0" w:color="auto"/>
              <w:right w:val="single" w:sz="4" w:space="0" w:color="auto"/>
            </w:tcBorders>
            <w:shd w:val="clear" w:color="auto" w:fill="auto"/>
          </w:tcPr>
          <w:p w14:paraId="5074778A" w14:textId="77777777" w:rsidR="004A0104" w:rsidRPr="004A0104" w:rsidRDefault="004A0104" w:rsidP="002A6DAE">
            <w:pPr>
              <w:rPr>
                <w:sz w:val="20"/>
                <w:szCs w:val="20"/>
              </w:rPr>
            </w:pPr>
            <w:r w:rsidRPr="004A0104">
              <w:rPr>
                <w:sz w:val="20"/>
                <w:szCs w:val="20"/>
              </w:rPr>
              <w:t xml:space="preserve">Задача 2. </w:t>
            </w:r>
          </w:p>
          <w:p w14:paraId="1F1AC872" w14:textId="77777777" w:rsidR="004A0104" w:rsidRPr="004A0104" w:rsidRDefault="004A0104" w:rsidP="002A6DAE">
            <w:pPr>
              <w:pStyle w:val="ConsPlusCell"/>
              <w:rPr>
                <w:rFonts w:ascii="Times New Roman" w:hAnsi="Times New Roman" w:cs="Times New Roman"/>
              </w:rPr>
            </w:pPr>
            <w:r w:rsidRPr="004A0104">
              <w:rPr>
                <w:rStyle w:val="211pt"/>
                <w:rFonts w:ascii="Times New Roman" w:hAnsi="Times New Roman" w:cs="Times New Roman"/>
                <w:sz w:val="20"/>
                <w:szCs w:val="20"/>
              </w:rPr>
              <w:t>Раннее выявление лиц, потребляющих наркотические средства и психотропные вещества, и лечение больных.</w:t>
            </w:r>
          </w:p>
        </w:tc>
      </w:tr>
      <w:tr w:rsidR="004A0104" w:rsidRPr="004A0104" w14:paraId="3D4FE0A6"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4AA4A96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color w:val="000000"/>
              </w:rPr>
              <w:t xml:space="preserve">2.1. </w:t>
            </w:r>
            <w:r w:rsidRPr="004A0104">
              <w:rPr>
                <w:rStyle w:val="212pt"/>
                <w:rFonts w:ascii="Times New Roman" w:hAnsi="Times New Roman" w:cs="Times New Roman"/>
                <w:color w:val="000000"/>
                <w:sz w:val="20"/>
                <w:szCs w:val="20"/>
              </w:rPr>
              <w:t>Проведение мониторинга деятельности по выявлению и учету в общеобразов. учреждениях учащихся, допускающих немедицинское потребление наркотических или других веществ.</w:t>
            </w:r>
          </w:p>
        </w:tc>
        <w:tc>
          <w:tcPr>
            <w:tcW w:w="1772" w:type="dxa"/>
            <w:tcBorders>
              <w:top w:val="single" w:sz="4" w:space="0" w:color="auto"/>
              <w:left w:val="single" w:sz="4" w:space="0" w:color="auto"/>
              <w:right w:val="single" w:sz="4" w:space="0" w:color="auto"/>
            </w:tcBorders>
            <w:shd w:val="clear" w:color="auto" w:fill="auto"/>
          </w:tcPr>
          <w:p w14:paraId="2A03714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Количество человек</w:t>
            </w:r>
          </w:p>
        </w:tc>
        <w:tc>
          <w:tcPr>
            <w:tcW w:w="1053" w:type="dxa"/>
            <w:gridSpan w:val="2"/>
            <w:tcBorders>
              <w:top w:val="single" w:sz="4" w:space="0" w:color="auto"/>
              <w:left w:val="single" w:sz="4" w:space="0" w:color="auto"/>
              <w:right w:val="single" w:sz="4" w:space="0" w:color="auto"/>
            </w:tcBorders>
            <w:shd w:val="clear" w:color="auto" w:fill="auto"/>
          </w:tcPr>
          <w:p w14:paraId="611D14E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1700</w:t>
            </w:r>
          </w:p>
        </w:tc>
        <w:tc>
          <w:tcPr>
            <w:tcW w:w="993" w:type="dxa"/>
            <w:tcBorders>
              <w:top w:val="single" w:sz="4" w:space="0" w:color="auto"/>
              <w:left w:val="single" w:sz="4" w:space="0" w:color="auto"/>
              <w:right w:val="single" w:sz="4" w:space="0" w:color="auto"/>
            </w:tcBorders>
            <w:shd w:val="clear" w:color="auto" w:fill="auto"/>
          </w:tcPr>
          <w:p w14:paraId="33B865B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44222DD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1700</w:t>
            </w:r>
          </w:p>
        </w:tc>
        <w:tc>
          <w:tcPr>
            <w:tcW w:w="992" w:type="dxa"/>
            <w:tcBorders>
              <w:top w:val="single" w:sz="4" w:space="0" w:color="auto"/>
              <w:left w:val="single" w:sz="4" w:space="0" w:color="auto"/>
              <w:right w:val="single" w:sz="4" w:space="0" w:color="auto"/>
            </w:tcBorders>
            <w:shd w:val="clear" w:color="auto" w:fill="auto"/>
          </w:tcPr>
          <w:p w14:paraId="6E45523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74700243" w14:textId="77777777" w:rsidR="004A0104" w:rsidRPr="004A0104" w:rsidRDefault="004A0104" w:rsidP="002A6DAE">
            <w:pPr>
              <w:jc w:val="center"/>
              <w:rPr>
                <w:sz w:val="20"/>
                <w:szCs w:val="20"/>
              </w:rPr>
            </w:pPr>
            <w:r w:rsidRPr="004A0104">
              <w:rPr>
                <w:sz w:val="20"/>
                <w:szCs w:val="20"/>
              </w:rPr>
              <w:t>-</w:t>
            </w:r>
          </w:p>
        </w:tc>
        <w:tc>
          <w:tcPr>
            <w:tcW w:w="993" w:type="dxa"/>
            <w:tcBorders>
              <w:top w:val="single" w:sz="4" w:space="0" w:color="auto"/>
              <w:left w:val="single" w:sz="4" w:space="0" w:color="auto"/>
              <w:right w:val="single" w:sz="4" w:space="0" w:color="auto"/>
            </w:tcBorders>
            <w:shd w:val="clear" w:color="auto" w:fill="auto"/>
          </w:tcPr>
          <w:p w14:paraId="0813AEF7" w14:textId="77777777" w:rsidR="004A0104" w:rsidRPr="004A0104" w:rsidRDefault="004A0104" w:rsidP="002A6DAE">
            <w:pPr>
              <w:jc w:val="center"/>
              <w:rPr>
                <w:sz w:val="20"/>
                <w:szCs w:val="20"/>
              </w:rPr>
            </w:pPr>
            <w:r w:rsidRPr="004A0104">
              <w:rPr>
                <w:sz w:val="20"/>
                <w:szCs w:val="20"/>
              </w:rPr>
              <w:t>1700</w:t>
            </w:r>
          </w:p>
        </w:tc>
        <w:tc>
          <w:tcPr>
            <w:tcW w:w="992" w:type="dxa"/>
            <w:tcBorders>
              <w:top w:val="single" w:sz="4" w:space="0" w:color="auto"/>
              <w:left w:val="single" w:sz="4" w:space="0" w:color="auto"/>
              <w:right w:val="single" w:sz="4" w:space="0" w:color="auto"/>
            </w:tcBorders>
            <w:shd w:val="clear" w:color="auto" w:fill="auto"/>
          </w:tcPr>
          <w:p w14:paraId="762BFF7C" w14:textId="77777777" w:rsidR="004A0104" w:rsidRPr="004A0104" w:rsidRDefault="004A0104" w:rsidP="002A6DAE">
            <w:pPr>
              <w:jc w:val="center"/>
              <w:rPr>
                <w:sz w:val="20"/>
                <w:szCs w:val="20"/>
              </w:rPr>
            </w:pPr>
            <w:r w:rsidRPr="004A0104">
              <w:rPr>
                <w:sz w:val="20"/>
                <w:szCs w:val="20"/>
              </w:rPr>
              <w:t>1700</w:t>
            </w:r>
          </w:p>
        </w:tc>
        <w:tc>
          <w:tcPr>
            <w:tcW w:w="877" w:type="dxa"/>
            <w:tcBorders>
              <w:top w:val="single" w:sz="4" w:space="0" w:color="auto"/>
              <w:left w:val="single" w:sz="4" w:space="0" w:color="auto"/>
              <w:right w:val="single" w:sz="4" w:space="0" w:color="auto"/>
            </w:tcBorders>
          </w:tcPr>
          <w:p w14:paraId="10F53C6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1700</w:t>
            </w:r>
          </w:p>
        </w:tc>
        <w:tc>
          <w:tcPr>
            <w:tcW w:w="850" w:type="dxa"/>
            <w:vMerge w:val="restart"/>
            <w:tcBorders>
              <w:top w:val="single" w:sz="4" w:space="0" w:color="auto"/>
              <w:left w:val="single" w:sz="4" w:space="0" w:color="auto"/>
              <w:right w:val="single" w:sz="4" w:space="0" w:color="auto"/>
            </w:tcBorders>
            <w:shd w:val="clear" w:color="auto" w:fill="auto"/>
          </w:tcPr>
          <w:p w14:paraId="2B19D9F6" w14:textId="77777777" w:rsidR="004A0104" w:rsidRPr="004A0104" w:rsidRDefault="004A0104" w:rsidP="002A6DAE">
            <w:pPr>
              <w:pStyle w:val="ConsPlusCell"/>
              <w:rPr>
                <w:rFonts w:ascii="Times New Roman" w:hAnsi="Times New Roman" w:cs="Times New Roman"/>
              </w:rPr>
            </w:pPr>
            <w:r w:rsidRPr="004A0104">
              <w:rPr>
                <w:rStyle w:val="212pt"/>
                <w:rFonts w:ascii="Times New Roman" w:hAnsi="Times New Roman" w:cs="Times New Roman"/>
                <w:sz w:val="20"/>
                <w:szCs w:val="20"/>
              </w:rPr>
              <w:t>У</w:t>
            </w:r>
            <w:r w:rsidRPr="004A0104">
              <w:rPr>
                <w:rStyle w:val="212pt"/>
                <w:rFonts w:ascii="Times New Roman" w:hAnsi="Times New Roman" w:cs="Times New Roman"/>
                <w:color w:val="000000"/>
                <w:sz w:val="20"/>
                <w:szCs w:val="20"/>
              </w:rPr>
              <w:t>О совместно с ЦРБ</w:t>
            </w:r>
          </w:p>
        </w:tc>
        <w:tc>
          <w:tcPr>
            <w:tcW w:w="2894" w:type="dxa"/>
            <w:vMerge w:val="restart"/>
            <w:tcBorders>
              <w:top w:val="single" w:sz="4" w:space="0" w:color="auto"/>
              <w:left w:val="single" w:sz="4" w:space="0" w:color="auto"/>
              <w:right w:val="single" w:sz="4" w:space="0" w:color="auto"/>
            </w:tcBorders>
            <w:shd w:val="clear" w:color="auto" w:fill="auto"/>
          </w:tcPr>
          <w:p w14:paraId="19CB76DB" w14:textId="77777777" w:rsidR="004A0104" w:rsidRPr="004A0104" w:rsidRDefault="004A0104" w:rsidP="002A6DAE">
            <w:pPr>
              <w:rPr>
                <w:rFonts w:eastAsia="Calibri"/>
                <w:sz w:val="20"/>
                <w:szCs w:val="20"/>
              </w:rPr>
            </w:pPr>
            <w:r w:rsidRPr="004A0104">
              <w:rPr>
                <w:rFonts w:eastAsia="Calibri"/>
                <w:sz w:val="20"/>
                <w:szCs w:val="20"/>
              </w:rPr>
              <w:t xml:space="preserve">Выявить несовершеннолетних   </w:t>
            </w:r>
          </w:p>
          <w:p w14:paraId="2D9B63C9" w14:textId="77777777" w:rsidR="004A0104" w:rsidRPr="004A0104" w:rsidRDefault="004A0104" w:rsidP="002A6DAE">
            <w:pPr>
              <w:pStyle w:val="ConsPlusCell"/>
              <w:rPr>
                <w:rFonts w:ascii="Times New Roman" w:hAnsi="Times New Roman" w:cs="Times New Roman"/>
              </w:rPr>
            </w:pPr>
            <w:r w:rsidRPr="004A0104">
              <w:rPr>
                <w:rFonts w:ascii="Times New Roman" w:eastAsia="Calibri" w:hAnsi="Times New Roman" w:cs="Times New Roman"/>
              </w:rPr>
              <w:t xml:space="preserve">группы риска для </w:t>
            </w:r>
            <w:r w:rsidRPr="004A0104">
              <w:rPr>
                <w:rFonts w:ascii="Times New Roman" w:hAnsi="Times New Roman" w:cs="Times New Roman"/>
              </w:rPr>
              <w:t>п</w:t>
            </w:r>
            <w:r w:rsidRPr="004A0104">
              <w:rPr>
                <w:rFonts w:ascii="Times New Roman" w:eastAsia="Calibri" w:hAnsi="Times New Roman" w:cs="Times New Roman"/>
              </w:rPr>
              <w:t>оследующего</w:t>
            </w:r>
            <w:r w:rsidRPr="004A0104">
              <w:rPr>
                <w:rFonts w:ascii="Times New Roman" w:hAnsi="Times New Roman" w:cs="Times New Roman"/>
              </w:rPr>
              <w:t xml:space="preserve"> </w:t>
            </w:r>
            <w:r w:rsidRPr="004A0104">
              <w:rPr>
                <w:rFonts w:ascii="Times New Roman" w:eastAsia="Calibri" w:hAnsi="Times New Roman" w:cs="Times New Roman"/>
              </w:rPr>
              <w:t>периодического медицинского тестирования и психолого-</w:t>
            </w:r>
            <w:r w:rsidRPr="004A0104">
              <w:rPr>
                <w:rFonts w:ascii="Times New Roman" w:hAnsi="Times New Roman" w:cs="Times New Roman"/>
              </w:rPr>
              <w:t>педагогической к</w:t>
            </w:r>
            <w:r w:rsidRPr="004A0104">
              <w:rPr>
                <w:rFonts w:ascii="Times New Roman" w:eastAsia="Calibri" w:hAnsi="Times New Roman" w:cs="Times New Roman"/>
              </w:rPr>
              <w:t>оррекции</w:t>
            </w:r>
          </w:p>
        </w:tc>
      </w:tr>
      <w:tr w:rsidR="004A0104" w:rsidRPr="004A0104" w14:paraId="79107F2F"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3C6A16D9"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CFB54C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0F131B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00DDD6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F385A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5BD55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59F1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8404E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4BCCE7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4955B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1A6A26F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7564E71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B02E4CE" w14:textId="77777777" w:rsidR="004A0104" w:rsidRPr="004A0104" w:rsidRDefault="004A0104" w:rsidP="002A6DAE">
            <w:pPr>
              <w:pStyle w:val="ConsPlusCell"/>
              <w:rPr>
                <w:rFonts w:ascii="Times New Roman" w:hAnsi="Times New Roman" w:cs="Times New Roman"/>
              </w:rPr>
            </w:pPr>
          </w:p>
        </w:tc>
      </w:tr>
      <w:tr w:rsidR="004A0104" w:rsidRPr="004A0104" w14:paraId="2AA644C6"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08EC31CD"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83F458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E5B7E3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06284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44D26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48E81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FC0A4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221E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7C516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C4C6B4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6ABC9B32"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09AB889" w14:textId="77777777" w:rsidR="004A0104" w:rsidRPr="004A0104" w:rsidRDefault="004A0104" w:rsidP="002A6DAE">
            <w:pPr>
              <w:pStyle w:val="ConsPlusCell"/>
              <w:rPr>
                <w:rFonts w:ascii="Times New Roman" w:hAnsi="Times New Roman" w:cs="Times New Roman"/>
              </w:rPr>
            </w:pPr>
          </w:p>
        </w:tc>
      </w:tr>
      <w:tr w:rsidR="004A0104" w:rsidRPr="004A0104" w14:paraId="494E8EBD"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47A93413"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13F961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F6CE9D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54750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1ACB7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FD3F7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9B0B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7E5F6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F18A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2D02CDB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F9B8F52"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DD61773" w14:textId="77777777" w:rsidR="004A0104" w:rsidRPr="004A0104" w:rsidRDefault="004A0104" w:rsidP="002A6DAE">
            <w:pPr>
              <w:pStyle w:val="ConsPlusCell"/>
              <w:rPr>
                <w:rFonts w:ascii="Times New Roman" w:hAnsi="Times New Roman" w:cs="Times New Roman"/>
              </w:rPr>
            </w:pPr>
          </w:p>
        </w:tc>
      </w:tr>
      <w:tr w:rsidR="004A0104" w:rsidRPr="004A0104" w14:paraId="68CAC7DC"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65C6BB27"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406C6D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3073A1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4C543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48270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0E68A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D2779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436F7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171EB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6503069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40207EBC"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9AACEC2" w14:textId="77777777" w:rsidR="004A0104" w:rsidRPr="004A0104" w:rsidRDefault="004A0104" w:rsidP="002A6DAE">
            <w:pPr>
              <w:pStyle w:val="ConsPlusCell"/>
              <w:rPr>
                <w:rFonts w:ascii="Times New Roman" w:hAnsi="Times New Roman" w:cs="Times New Roman"/>
              </w:rPr>
            </w:pPr>
          </w:p>
        </w:tc>
      </w:tr>
      <w:tr w:rsidR="004A0104" w:rsidRPr="004A0104" w14:paraId="37B12D5C"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46622587"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E46876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2C47E3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729CB2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62AD1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965D9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91195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86BE6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43696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6A2F9B8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3F6DDD89"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74D8AEA7" w14:textId="77777777" w:rsidR="004A0104" w:rsidRPr="004A0104" w:rsidRDefault="004A0104" w:rsidP="002A6DAE">
            <w:pPr>
              <w:pStyle w:val="ConsPlusCell"/>
              <w:rPr>
                <w:rFonts w:ascii="Times New Roman" w:hAnsi="Times New Roman" w:cs="Times New Roman"/>
              </w:rPr>
            </w:pPr>
          </w:p>
        </w:tc>
      </w:tr>
      <w:tr w:rsidR="004A0104" w:rsidRPr="004A0104" w14:paraId="3A9C408D"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23260375" w14:textId="77777777" w:rsidR="004A0104" w:rsidRPr="004A0104" w:rsidRDefault="004A0104" w:rsidP="002A6DAE">
            <w:pPr>
              <w:rPr>
                <w:sz w:val="20"/>
                <w:szCs w:val="20"/>
              </w:rPr>
            </w:pPr>
            <w:r w:rsidRPr="004A0104">
              <w:rPr>
                <w:color w:val="000000"/>
                <w:sz w:val="20"/>
                <w:szCs w:val="20"/>
              </w:rPr>
              <w:t>2.2.</w:t>
            </w:r>
            <w:r w:rsidRPr="004A0104">
              <w:rPr>
                <w:sz w:val="20"/>
                <w:szCs w:val="20"/>
              </w:rPr>
              <w:t xml:space="preserve">Лабораторное обследование населения с целью выявления наркопотребителей с последующим контролем </w:t>
            </w:r>
          </w:p>
          <w:p w14:paraId="045F5B9A" w14:textId="77777777" w:rsidR="004A0104" w:rsidRPr="004A0104" w:rsidRDefault="004A0104" w:rsidP="002A6DAE">
            <w:pPr>
              <w:rPr>
                <w:sz w:val="20"/>
                <w:szCs w:val="20"/>
              </w:rPr>
            </w:pPr>
            <w:r w:rsidRPr="004A0104">
              <w:rPr>
                <w:sz w:val="20"/>
                <w:szCs w:val="20"/>
              </w:rPr>
              <w:t>лечения.</w:t>
            </w:r>
          </w:p>
        </w:tc>
        <w:tc>
          <w:tcPr>
            <w:tcW w:w="1772" w:type="dxa"/>
            <w:tcBorders>
              <w:top w:val="single" w:sz="4" w:space="0" w:color="auto"/>
              <w:left w:val="single" w:sz="4" w:space="0" w:color="auto"/>
              <w:right w:val="single" w:sz="4" w:space="0" w:color="auto"/>
            </w:tcBorders>
            <w:shd w:val="clear" w:color="auto" w:fill="auto"/>
          </w:tcPr>
          <w:p w14:paraId="5949C9F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Количество человек</w:t>
            </w:r>
          </w:p>
        </w:tc>
        <w:tc>
          <w:tcPr>
            <w:tcW w:w="1053" w:type="dxa"/>
            <w:gridSpan w:val="2"/>
            <w:tcBorders>
              <w:top w:val="single" w:sz="4" w:space="0" w:color="auto"/>
              <w:left w:val="single" w:sz="4" w:space="0" w:color="auto"/>
              <w:right w:val="single" w:sz="4" w:space="0" w:color="auto"/>
            </w:tcBorders>
            <w:shd w:val="clear" w:color="auto" w:fill="auto"/>
          </w:tcPr>
          <w:p w14:paraId="7ED6945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6000</w:t>
            </w:r>
          </w:p>
        </w:tc>
        <w:tc>
          <w:tcPr>
            <w:tcW w:w="993" w:type="dxa"/>
            <w:tcBorders>
              <w:top w:val="single" w:sz="4" w:space="0" w:color="auto"/>
              <w:left w:val="single" w:sz="4" w:space="0" w:color="auto"/>
              <w:right w:val="single" w:sz="4" w:space="0" w:color="auto"/>
            </w:tcBorders>
            <w:shd w:val="clear" w:color="auto" w:fill="auto"/>
          </w:tcPr>
          <w:p w14:paraId="0906F9D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1350</w:t>
            </w:r>
          </w:p>
        </w:tc>
        <w:tc>
          <w:tcPr>
            <w:tcW w:w="992" w:type="dxa"/>
            <w:tcBorders>
              <w:top w:val="single" w:sz="4" w:space="0" w:color="auto"/>
              <w:left w:val="single" w:sz="4" w:space="0" w:color="auto"/>
              <w:right w:val="single" w:sz="4" w:space="0" w:color="auto"/>
            </w:tcBorders>
            <w:shd w:val="clear" w:color="auto" w:fill="auto"/>
          </w:tcPr>
          <w:p w14:paraId="6BAACA1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1300</w:t>
            </w:r>
          </w:p>
        </w:tc>
        <w:tc>
          <w:tcPr>
            <w:tcW w:w="992" w:type="dxa"/>
            <w:tcBorders>
              <w:top w:val="single" w:sz="4" w:space="0" w:color="auto"/>
              <w:left w:val="single" w:sz="4" w:space="0" w:color="auto"/>
              <w:right w:val="single" w:sz="4" w:space="0" w:color="auto"/>
            </w:tcBorders>
            <w:shd w:val="clear" w:color="auto" w:fill="auto"/>
          </w:tcPr>
          <w:p w14:paraId="1219097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1550</w:t>
            </w:r>
          </w:p>
        </w:tc>
        <w:tc>
          <w:tcPr>
            <w:tcW w:w="992" w:type="dxa"/>
            <w:tcBorders>
              <w:top w:val="single" w:sz="4" w:space="0" w:color="auto"/>
              <w:left w:val="single" w:sz="4" w:space="0" w:color="auto"/>
              <w:right w:val="single" w:sz="4" w:space="0" w:color="auto"/>
            </w:tcBorders>
            <w:shd w:val="clear" w:color="auto" w:fill="auto"/>
          </w:tcPr>
          <w:p w14:paraId="658DCE8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1800</w:t>
            </w:r>
          </w:p>
        </w:tc>
        <w:tc>
          <w:tcPr>
            <w:tcW w:w="993" w:type="dxa"/>
            <w:tcBorders>
              <w:top w:val="single" w:sz="4" w:space="0" w:color="auto"/>
              <w:left w:val="single" w:sz="4" w:space="0" w:color="auto"/>
              <w:right w:val="single" w:sz="4" w:space="0" w:color="auto"/>
            </w:tcBorders>
            <w:shd w:val="clear" w:color="auto" w:fill="auto"/>
          </w:tcPr>
          <w:p w14:paraId="0C3A2F1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6000</w:t>
            </w:r>
          </w:p>
        </w:tc>
        <w:tc>
          <w:tcPr>
            <w:tcW w:w="992" w:type="dxa"/>
            <w:tcBorders>
              <w:top w:val="single" w:sz="4" w:space="0" w:color="auto"/>
              <w:left w:val="single" w:sz="4" w:space="0" w:color="auto"/>
              <w:right w:val="single" w:sz="4" w:space="0" w:color="auto"/>
            </w:tcBorders>
            <w:shd w:val="clear" w:color="auto" w:fill="auto"/>
          </w:tcPr>
          <w:p w14:paraId="2F2DA22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6000</w:t>
            </w:r>
          </w:p>
        </w:tc>
        <w:tc>
          <w:tcPr>
            <w:tcW w:w="877" w:type="dxa"/>
            <w:tcBorders>
              <w:top w:val="single" w:sz="4" w:space="0" w:color="auto"/>
              <w:left w:val="single" w:sz="4" w:space="0" w:color="auto"/>
              <w:right w:val="single" w:sz="4" w:space="0" w:color="auto"/>
            </w:tcBorders>
          </w:tcPr>
          <w:p w14:paraId="04B39F3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6000</w:t>
            </w:r>
          </w:p>
        </w:tc>
        <w:tc>
          <w:tcPr>
            <w:tcW w:w="850" w:type="dxa"/>
            <w:vMerge w:val="restart"/>
            <w:tcBorders>
              <w:top w:val="single" w:sz="4" w:space="0" w:color="auto"/>
              <w:left w:val="single" w:sz="4" w:space="0" w:color="auto"/>
              <w:right w:val="single" w:sz="4" w:space="0" w:color="auto"/>
            </w:tcBorders>
            <w:shd w:val="clear" w:color="auto" w:fill="auto"/>
          </w:tcPr>
          <w:p w14:paraId="79EFFF62" w14:textId="77777777" w:rsidR="004A0104" w:rsidRPr="004A0104" w:rsidRDefault="004A0104" w:rsidP="002A6DAE">
            <w:pPr>
              <w:rPr>
                <w:sz w:val="20"/>
                <w:szCs w:val="20"/>
              </w:rPr>
            </w:pPr>
            <w:r w:rsidRPr="004A0104">
              <w:rPr>
                <w:rStyle w:val="212pt"/>
                <w:color w:val="000000"/>
                <w:sz w:val="20"/>
                <w:szCs w:val="20"/>
              </w:rPr>
              <w:t>ЦРБ</w:t>
            </w:r>
          </w:p>
        </w:tc>
        <w:tc>
          <w:tcPr>
            <w:tcW w:w="2894" w:type="dxa"/>
            <w:vMerge w:val="restart"/>
            <w:tcBorders>
              <w:top w:val="single" w:sz="4" w:space="0" w:color="auto"/>
              <w:left w:val="single" w:sz="4" w:space="0" w:color="auto"/>
              <w:right w:val="single" w:sz="4" w:space="0" w:color="auto"/>
            </w:tcBorders>
            <w:shd w:val="clear" w:color="auto" w:fill="auto"/>
          </w:tcPr>
          <w:p w14:paraId="07253CDB" w14:textId="77777777" w:rsidR="004A0104" w:rsidRPr="004A0104" w:rsidRDefault="004A0104" w:rsidP="002A6DAE">
            <w:pPr>
              <w:rPr>
                <w:sz w:val="20"/>
                <w:szCs w:val="20"/>
              </w:rPr>
            </w:pPr>
            <w:r w:rsidRPr="004A0104">
              <w:rPr>
                <w:sz w:val="20"/>
                <w:szCs w:val="20"/>
              </w:rPr>
              <w:t>Выявить наркопотребителей с последующим контролем их лечения. С учетом медицинских проф. осмотров.</w:t>
            </w:r>
          </w:p>
        </w:tc>
      </w:tr>
      <w:tr w:rsidR="004A0104" w:rsidRPr="004A0104" w14:paraId="155AFA10"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17653465"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097D1F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7B5FEC2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9F400D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D216F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000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1268F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5127C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6F5CD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49D81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67F3830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03F5B46E"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4178521" w14:textId="77777777" w:rsidR="004A0104" w:rsidRPr="004A0104" w:rsidRDefault="004A0104" w:rsidP="002A6DAE">
            <w:pPr>
              <w:pStyle w:val="ConsPlusCell"/>
              <w:rPr>
                <w:rFonts w:ascii="Times New Roman" w:hAnsi="Times New Roman" w:cs="Times New Roman"/>
              </w:rPr>
            </w:pPr>
          </w:p>
        </w:tc>
      </w:tr>
      <w:tr w:rsidR="004A0104" w:rsidRPr="004A0104" w14:paraId="5D7B13B5"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5E37FEB1"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532C61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7E50DA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49C89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A010A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ACD14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E58A7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5FE438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72AB9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382E06F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8CD16C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EEFB838" w14:textId="77777777" w:rsidR="004A0104" w:rsidRPr="004A0104" w:rsidRDefault="004A0104" w:rsidP="002A6DAE">
            <w:pPr>
              <w:pStyle w:val="ConsPlusCell"/>
              <w:rPr>
                <w:rFonts w:ascii="Times New Roman" w:hAnsi="Times New Roman" w:cs="Times New Roman"/>
              </w:rPr>
            </w:pPr>
          </w:p>
        </w:tc>
      </w:tr>
      <w:tr w:rsidR="004A0104" w:rsidRPr="004A0104" w14:paraId="49265CA3"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55AFFF03"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BD7046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2D00BD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6290E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D629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9C9DB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5C35C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88C0B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695E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2FC0D1A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33893C5"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C89AFB3" w14:textId="77777777" w:rsidR="004A0104" w:rsidRPr="004A0104" w:rsidRDefault="004A0104" w:rsidP="002A6DAE">
            <w:pPr>
              <w:pStyle w:val="ConsPlusCell"/>
              <w:rPr>
                <w:rFonts w:ascii="Times New Roman" w:hAnsi="Times New Roman" w:cs="Times New Roman"/>
              </w:rPr>
            </w:pPr>
          </w:p>
        </w:tc>
      </w:tr>
      <w:tr w:rsidR="004A0104" w:rsidRPr="004A0104" w14:paraId="2FA65D53"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5FBCC7BC"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8474E1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28AA2B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9022D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9550F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50233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63EF1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D9083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1D40A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1455D1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D113E2F"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98B4A18" w14:textId="77777777" w:rsidR="004A0104" w:rsidRPr="004A0104" w:rsidRDefault="004A0104" w:rsidP="002A6DAE">
            <w:pPr>
              <w:pStyle w:val="ConsPlusCell"/>
              <w:rPr>
                <w:rFonts w:ascii="Times New Roman" w:hAnsi="Times New Roman" w:cs="Times New Roman"/>
              </w:rPr>
            </w:pPr>
          </w:p>
        </w:tc>
      </w:tr>
      <w:tr w:rsidR="004A0104" w:rsidRPr="004A0104" w14:paraId="49A1851F"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1C57147E"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3B9E95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E3A421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074E9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FD57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8C4C4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57464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30607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F0CDE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2918049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1975D1E1"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58016C38" w14:textId="77777777" w:rsidR="004A0104" w:rsidRPr="004A0104" w:rsidRDefault="004A0104" w:rsidP="002A6DAE">
            <w:pPr>
              <w:pStyle w:val="ConsPlusCell"/>
              <w:rPr>
                <w:rFonts w:ascii="Times New Roman" w:hAnsi="Times New Roman" w:cs="Times New Roman"/>
              </w:rPr>
            </w:pPr>
          </w:p>
        </w:tc>
      </w:tr>
      <w:tr w:rsidR="004A0104" w:rsidRPr="004A0104" w14:paraId="578C0539"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547CDBDD" w14:textId="77777777" w:rsidR="004A0104" w:rsidRPr="004A0104" w:rsidRDefault="004A0104" w:rsidP="002A6DAE">
            <w:pPr>
              <w:rPr>
                <w:sz w:val="20"/>
                <w:szCs w:val="20"/>
              </w:rPr>
            </w:pPr>
            <w:r w:rsidRPr="004A0104">
              <w:rPr>
                <w:color w:val="000000"/>
                <w:sz w:val="20"/>
                <w:szCs w:val="20"/>
              </w:rPr>
              <w:t>2.3.</w:t>
            </w:r>
            <w:r w:rsidRPr="004A0104">
              <w:rPr>
                <w:sz w:val="20"/>
                <w:szCs w:val="20"/>
              </w:rPr>
              <w:t xml:space="preserve"> Лечение больных наркологическими расстройствами.</w:t>
            </w:r>
          </w:p>
          <w:p w14:paraId="550B92D0"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right w:val="single" w:sz="4" w:space="0" w:color="auto"/>
            </w:tcBorders>
            <w:shd w:val="clear" w:color="auto" w:fill="auto"/>
          </w:tcPr>
          <w:p w14:paraId="380C141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lastRenderedPageBreak/>
              <w:t xml:space="preserve"> Количество человек</w:t>
            </w:r>
          </w:p>
        </w:tc>
        <w:tc>
          <w:tcPr>
            <w:tcW w:w="1053" w:type="dxa"/>
            <w:gridSpan w:val="2"/>
            <w:tcBorders>
              <w:top w:val="single" w:sz="4" w:space="0" w:color="auto"/>
              <w:left w:val="single" w:sz="4" w:space="0" w:color="auto"/>
              <w:right w:val="single" w:sz="4" w:space="0" w:color="auto"/>
            </w:tcBorders>
            <w:shd w:val="clear" w:color="auto" w:fill="auto"/>
          </w:tcPr>
          <w:p w14:paraId="426CCBF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w:t>
            </w:r>
          </w:p>
        </w:tc>
        <w:tc>
          <w:tcPr>
            <w:tcW w:w="993" w:type="dxa"/>
            <w:tcBorders>
              <w:top w:val="single" w:sz="4" w:space="0" w:color="auto"/>
              <w:left w:val="single" w:sz="4" w:space="0" w:color="auto"/>
              <w:right w:val="single" w:sz="4" w:space="0" w:color="auto"/>
            </w:tcBorders>
            <w:shd w:val="clear" w:color="auto" w:fill="auto"/>
          </w:tcPr>
          <w:p w14:paraId="62D8BED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2" w:type="dxa"/>
            <w:tcBorders>
              <w:top w:val="single" w:sz="4" w:space="0" w:color="auto"/>
              <w:left w:val="single" w:sz="4" w:space="0" w:color="auto"/>
              <w:right w:val="single" w:sz="4" w:space="0" w:color="auto"/>
            </w:tcBorders>
            <w:shd w:val="clear" w:color="auto" w:fill="auto"/>
          </w:tcPr>
          <w:p w14:paraId="301EBD6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2" w:type="dxa"/>
            <w:tcBorders>
              <w:top w:val="single" w:sz="4" w:space="0" w:color="auto"/>
              <w:left w:val="single" w:sz="4" w:space="0" w:color="auto"/>
              <w:right w:val="single" w:sz="4" w:space="0" w:color="auto"/>
            </w:tcBorders>
            <w:shd w:val="clear" w:color="auto" w:fill="auto"/>
          </w:tcPr>
          <w:p w14:paraId="2654530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2" w:type="dxa"/>
            <w:tcBorders>
              <w:top w:val="single" w:sz="4" w:space="0" w:color="auto"/>
              <w:left w:val="single" w:sz="4" w:space="0" w:color="auto"/>
              <w:right w:val="single" w:sz="4" w:space="0" w:color="auto"/>
            </w:tcBorders>
            <w:shd w:val="clear" w:color="auto" w:fill="auto"/>
          </w:tcPr>
          <w:p w14:paraId="0C02527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w:t>
            </w:r>
          </w:p>
        </w:tc>
        <w:tc>
          <w:tcPr>
            <w:tcW w:w="993" w:type="dxa"/>
            <w:tcBorders>
              <w:top w:val="single" w:sz="4" w:space="0" w:color="auto"/>
              <w:left w:val="single" w:sz="4" w:space="0" w:color="auto"/>
              <w:right w:val="single" w:sz="4" w:space="0" w:color="auto"/>
            </w:tcBorders>
            <w:shd w:val="clear" w:color="auto" w:fill="auto"/>
          </w:tcPr>
          <w:p w14:paraId="5022830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w:t>
            </w:r>
          </w:p>
        </w:tc>
        <w:tc>
          <w:tcPr>
            <w:tcW w:w="992" w:type="dxa"/>
            <w:tcBorders>
              <w:top w:val="single" w:sz="4" w:space="0" w:color="auto"/>
              <w:left w:val="single" w:sz="4" w:space="0" w:color="auto"/>
              <w:right w:val="single" w:sz="4" w:space="0" w:color="auto"/>
            </w:tcBorders>
            <w:shd w:val="clear" w:color="auto" w:fill="auto"/>
          </w:tcPr>
          <w:p w14:paraId="5709C80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w:t>
            </w:r>
          </w:p>
        </w:tc>
        <w:tc>
          <w:tcPr>
            <w:tcW w:w="877" w:type="dxa"/>
            <w:tcBorders>
              <w:top w:val="single" w:sz="4" w:space="0" w:color="auto"/>
              <w:left w:val="single" w:sz="4" w:space="0" w:color="auto"/>
              <w:right w:val="single" w:sz="4" w:space="0" w:color="auto"/>
            </w:tcBorders>
          </w:tcPr>
          <w:p w14:paraId="2D4AE97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15</w:t>
            </w:r>
          </w:p>
        </w:tc>
        <w:tc>
          <w:tcPr>
            <w:tcW w:w="850" w:type="dxa"/>
            <w:vMerge w:val="restart"/>
            <w:tcBorders>
              <w:top w:val="single" w:sz="4" w:space="0" w:color="auto"/>
              <w:left w:val="single" w:sz="4" w:space="0" w:color="auto"/>
              <w:right w:val="single" w:sz="4" w:space="0" w:color="auto"/>
            </w:tcBorders>
            <w:shd w:val="clear" w:color="auto" w:fill="auto"/>
          </w:tcPr>
          <w:p w14:paraId="2DEB53E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ЦРБ</w:t>
            </w:r>
          </w:p>
        </w:tc>
        <w:tc>
          <w:tcPr>
            <w:tcW w:w="2894" w:type="dxa"/>
            <w:vMerge w:val="restart"/>
            <w:tcBorders>
              <w:top w:val="single" w:sz="4" w:space="0" w:color="auto"/>
              <w:left w:val="single" w:sz="4" w:space="0" w:color="auto"/>
              <w:right w:val="single" w:sz="4" w:space="0" w:color="auto"/>
            </w:tcBorders>
            <w:shd w:val="clear" w:color="auto" w:fill="auto"/>
          </w:tcPr>
          <w:p w14:paraId="37FF487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Оказывать медицинскую помощь лицам с наркологическими расстройствами.</w:t>
            </w:r>
          </w:p>
        </w:tc>
      </w:tr>
      <w:tr w:rsidR="004A0104" w:rsidRPr="004A0104" w14:paraId="2CD61C52"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31B14F8C"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A4580A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57657BD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B4D5DB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10470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82084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85384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CBFDF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DBADB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A471B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6AC503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B8DAE23"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55E46FD" w14:textId="77777777" w:rsidR="004A0104" w:rsidRPr="004A0104" w:rsidRDefault="004A0104" w:rsidP="002A6DAE">
            <w:pPr>
              <w:pStyle w:val="ConsPlusCell"/>
              <w:rPr>
                <w:rFonts w:ascii="Times New Roman" w:hAnsi="Times New Roman" w:cs="Times New Roman"/>
              </w:rPr>
            </w:pPr>
          </w:p>
        </w:tc>
      </w:tr>
      <w:tr w:rsidR="004A0104" w:rsidRPr="004A0104" w14:paraId="459630A1"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2D094969"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8520FE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F389A5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8690E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72448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BB37D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9522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B1542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F5EF3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6CE6569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5B958BC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131FCA07" w14:textId="77777777" w:rsidR="004A0104" w:rsidRPr="004A0104" w:rsidRDefault="004A0104" w:rsidP="002A6DAE">
            <w:pPr>
              <w:pStyle w:val="ConsPlusCell"/>
              <w:rPr>
                <w:rFonts w:ascii="Times New Roman" w:hAnsi="Times New Roman" w:cs="Times New Roman"/>
              </w:rPr>
            </w:pPr>
          </w:p>
        </w:tc>
      </w:tr>
      <w:tr w:rsidR="004A0104" w:rsidRPr="004A0104" w14:paraId="0DCEDA8C"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2DD47245"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A309C7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5EFE53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F3A24B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A0166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87C8D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313AD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AA6C2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03A9D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B96CA1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32D37DF1"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693591E" w14:textId="77777777" w:rsidR="004A0104" w:rsidRPr="004A0104" w:rsidRDefault="004A0104" w:rsidP="002A6DAE">
            <w:pPr>
              <w:pStyle w:val="ConsPlusCell"/>
              <w:rPr>
                <w:rFonts w:ascii="Times New Roman" w:hAnsi="Times New Roman" w:cs="Times New Roman"/>
              </w:rPr>
            </w:pPr>
          </w:p>
        </w:tc>
      </w:tr>
      <w:tr w:rsidR="004A0104" w:rsidRPr="004A0104" w14:paraId="109EA279"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53A2F012"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CE0B9C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4430B7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1A97D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40BA6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3BAEF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B4711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62F84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DCEC0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2E58AA9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A94D346"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5A79E04C" w14:textId="77777777" w:rsidR="004A0104" w:rsidRPr="004A0104" w:rsidRDefault="004A0104" w:rsidP="002A6DAE">
            <w:pPr>
              <w:pStyle w:val="ConsPlusCell"/>
              <w:rPr>
                <w:rFonts w:ascii="Times New Roman" w:hAnsi="Times New Roman" w:cs="Times New Roman"/>
              </w:rPr>
            </w:pPr>
          </w:p>
        </w:tc>
      </w:tr>
      <w:tr w:rsidR="004A0104" w:rsidRPr="004A0104" w14:paraId="0709837F" w14:textId="77777777" w:rsidTr="002A6DAE">
        <w:trPr>
          <w:trHeight w:val="778"/>
          <w:tblCellSpacing w:w="5" w:type="nil"/>
        </w:trPr>
        <w:tc>
          <w:tcPr>
            <w:tcW w:w="1691" w:type="dxa"/>
            <w:vMerge/>
            <w:tcBorders>
              <w:left w:val="single" w:sz="4" w:space="0" w:color="auto"/>
              <w:bottom w:val="single" w:sz="4" w:space="0" w:color="auto"/>
              <w:right w:val="single" w:sz="4" w:space="0" w:color="auto"/>
            </w:tcBorders>
            <w:shd w:val="clear" w:color="auto" w:fill="auto"/>
          </w:tcPr>
          <w:p w14:paraId="30CBADC9" w14:textId="77777777" w:rsidR="004A0104" w:rsidRPr="004A0104" w:rsidRDefault="004A0104" w:rsidP="002A6DAE">
            <w:pPr>
              <w:pStyle w:val="ConsPlusCell"/>
              <w:rPr>
                <w:rFonts w:ascii="Times New Roman" w:hAnsi="Times New Roman" w:cs="Times New Roman"/>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0D6C9D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B0A246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247C4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C1AF3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6B22E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26B68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36601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1151F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37820AA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12DFA30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287E0EC6" w14:textId="77777777" w:rsidR="004A0104" w:rsidRPr="004A0104" w:rsidRDefault="004A0104" w:rsidP="002A6DAE">
            <w:pPr>
              <w:pStyle w:val="ConsPlusCell"/>
              <w:rPr>
                <w:rFonts w:ascii="Times New Roman" w:hAnsi="Times New Roman" w:cs="Times New Roman"/>
              </w:rPr>
            </w:pPr>
          </w:p>
        </w:tc>
      </w:tr>
      <w:tr w:rsidR="004A0104" w:rsidRPr="004A0104" w14:paraId="428D7E6D" w14:textId="77777777" w:rsidTr="002A6DAE">
        <w:trPr>
          <w:trHeight w:val="53"/>
          <w:tblCellSpacing w:w="5" w:type="nil"/>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tcPr>
          <w:p w14:paraId="13065025" w14:textId="77777777" w:rsidR="004A0104" w:rsidRPr="004A0104" w:rsidRDefault="004A0104" w:rsidP="002A6DAE">
            <w:pPr>
              <w:rPr>
                <w:sz w:val="20"/>
                <w:szCs w:val="20"/>
              </w:rPr>
            </w:pPr>
            <w:r w:rsidRPr="004A0104">
              <w:rPr>
                <w:b/>
                <w:sz w:val="20"/>
                <w:szCs w:val="20"/>
              </w:rPr>
              <w:t>Итого на решение Задачи 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43D46F9" w14:textId="77777777" w:rsidR="004A0104" w:rsidRPr="004A0104" w:rsidRDefault="004A0104" w:rsidP="002A6DAE">
            <w:pPr>
              <w:rPr>
                <w:color w:val="000000"/>
                <w:sz w:val="20"/>
                <w:szCs w:val="20"/>
              </w:rPr>
            </w:pPr>
            <w:r w:rsidRPr="004A0104">
              <w:rPr>
                <w:color w:val="000000"/>
                <w:sz w:val="20"/>
                <w:szCs w:val="20"/>
              </w:rPr>
              <w:t xml:space="preserve">Сумма затрат, </w:t>
            </w:r>
          </w:p>
          <w:p w14:paraId="6DD8ACC0" w14:textId="77777777" w:rsidR="004A0104" w:rsidRPr="004A0104" w:rsidRDefault="004A0104" w:rsidP="002A6DAE">
            <w:pPr>
              <w:rPr>
                <w:color w:val="000000"/>
                <w:sz w:val="20"/>
                <w:szCs w:val="20"/>
              </w:rPr>
            </w:pPr>
            <w:r w:rsidRPr="004A0104">
              <w:rPr>
                <w:color w:val="000000"/>
                <w:sz w:val="20"/>
                <w:szCs w:val="20"/>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2C6829F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б/ф</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F28C6"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6BFC4F"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4E5F" w14:textId="77777777" w:rsidR="004A0104" w:rsidRPr="004A0104" w:rsidRDefault="004A0104" w:rsidP="002A6DAE">
            <w:pPr>
              <w:jc w:val="center"/>
              <w:rPr>
                <w:b/>
                <w:sz w:val="20"/>
                <w:szCs w:val="20"/>
              </w:rPr>
            </w:pPr>
            <w:r w:rsidRPr="004A0104">
              <w:rPr>
                <w:b/>
                <w:sz w:val="20"/>
                <w:szCs w:val="20"/>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BA6D07" w14:textId="77777777" w:rsidR="004A0104" w:rsidRPr="004A0104" w:rsidRDefault="004A0104" w:rsidP="002A6DAE">
            <w:pPr>
              <w:jc w:val="center"/>
              <w:rPr>
                <w:b/>
                <w:sz w:val="20"/>
                <w:szCs w:val="20"/>
              </w:rPr>
            </w:pPr>
            <w:r w:rsidRPr="004A0104">
              <w:rPr>
                <w:b/>
                <w:sz w:val="20"/>
                <w:szCs w:val="20"/>
              </w:rPr>
              <w:t>б/ф</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F56934" w14:textId="77777777" w:rsidR="004A0104" w:rsidRPr="004A0104" w:rsidRDefault="004A0104" w:rsidP="002A6DAE">
            <w:pPr>
              <w:jc w:val="center"/>
              <w:rPr>
                <w:b/>
                <w:sz w:val="20"/>
                <w:szCs w:val="20"/>
              </w:rPr>
            </w:pPr>
            <w:r w:rsidRPr="004A0104">
              <w:rPr>
                <w:b/>
                <w:sz w:val="20"/>
                <w:szCs w:val="20"/>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D1CA8D" w14:textId="77777777" w:rsidR="004A0104" w:rsidRPr="004A0104" w:rsidRDefault="004A0104" w:rsidP="002A6DAE">
            <w:pPr>
              <w:jc w:val="center"/>
              <w:rPr>
                <w:b/>
                <w:sz w:val="20"/>
                <w:szCs w:val="20"/>
              </w:rPr>
            </w:pPr>
            <w:r w:rsidRPr="004A0104">
              <w:rPr>
                <w:b/>
                <w:sz w:val="20"/>
                <w:szCs w:val="20"/>
              </w:rPr>
              <w:t>б/ф</w:t>
            </w:r>
          </w:p>
        </w:tc>
        <w:tc>
          <w:tcPr>
            <w:tcW w:w="877" w:type="dxa"/>
            <w:tcBorders>
              <w:top w:val="single" w:sz="4" w:space="0" w:color="auto"/>
              <w:left w:val="single" w:sz="4" w:space="0" w:color="auto"/>
              <w:bottom w:val="single" w:sz="4" w:space="0" w:color="auto"/>
              <w:right w:val="single" w:sz="4" w:space="0" w:color="auto"/>
            </w:tcBorders>
          </w:tcPr>
          <w:p w14:paraId="60547B2E" w14:textId="77777777" w:rsidR="004A0104" w:rsidRPr="004A0104" w:rsidRDefault="004A0104" w:rsidP="002A6DAE">
            <w:pPr>
              <w:jc w:val="center"/>
              <w:rPr>
                <w:b/>
                <w:sz w:val="20"/>
                <w:szCs w:val="20"/>
              </w:rPr>
            </w:pPr>
            <w:r w:rsidRPr="004A0104">
              <w:rPr>
                <w:b/>
                <w:sz w:val="20"/>
                <w:szCs w:val="20"/>
              </w:rPr>
              <w:t>б/ф</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14:paraId="24068C7F" w14:textId="77777777" w:rsidR="004A0104" w:rsidRPr="004A0104" w:rsidRDefault="004A0104" w:rsidP="002A6DAE">
            <w:pPr>
              <w:pStyle w:val="ConsPlusCell"/>
              <w:rPr>
                <w:rFonts w:ascii="Times New Roman" w:hAnsi="Times New Roman" w:cs="Times New Roman"/>
              </w:rPr>
            </w:pPr>
          </w:p>
        </w:tc>
        <w:tc>
          <w:tcPr>
            <w:tcW w:w="2894" w:type="dxa"/>
            <w:vMerge w:val="restart"/>
            <w:tcBorders>
              <w:top w:val="single" w:sz="4" w:space="0" w:color="auto"/>
              <w:left w:val="single" w:sz="4" w:space="0" w:color="auto"/>
              <w:bottom w:val="single" w:sz="4" w:space="0" w:color="auto"/>
              <w:right w:val="single" w:sz="4" w:space="0" w:color="auto"/>
            </w:tcBorders>
            <w:shd w:val="clear" w:color="auto" w:fill="auto"/>
          </w:tcPr>
          <w:p w14:paraId="2A48B67C" w14:textId="77777777" w:rsidR="004A0104" w:rsidRPr="004A0104" w:rsidRDefault="004A0104" w:rsidP="002A6DAE">
            <w:pPr>
              <w:pStyle w:val="ConsPlusCell"/>
              <w:rPr>
                <w:rFonts w:ascii="Times New Roman" w:hAnsi="Times New Roman" w:cs="Times New Roman"/>
              </w:rPr>
            </w:pPr>
          </w:p>
        </w:tc>
      </w:tr>
      <w:tr w:rsidR="004A0104" w:rsidRPr="004A0104" w14:paraId="5FF329C0"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4937EB19"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142ED36" w14:textId="77777777" w:rsidR="004A0104" w:rsidRPr="004A0104" w:rsidRDefault="004A0104" w:rsidP="002A6DAE">
            <w:pPr>
              <w:rPr>
                <w:color w:val="000000"/>
                <w:sz w:val="20"/>
                <w:szCs w:val="20"/>
              </w:rPr>
            </w:pPr>
            <w:r w:rsidRPr="004A0104">
              <w:rPr>
                <w:color w:val="000000"/>
                <w:sz w:val="20"/>
                <w:szCs w:val="20"/>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F92DCE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314AC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0FB1C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2308A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111E0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B9E78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32E7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5F4A1C3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392A32FE"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22F30428" w14:textId="77777777" w:rsidR="004A0104" w:rsidRPr="004A0104" w:rsidRDefault="004A0104" w:rsidP="002A6DAE">
            <w:pPr>
              <w:pStyle w:val="ConsPlusCell"/>
              <w:rPr>
                <w:rFonts w:ascii="Times New Roman" w:hAnsi="Times New Roman" w:cs="Times New Roman"/>
              </w:rPr>
            </w:pPr>
          </w:p>
        </w:tc>
      </w:tr>
      <w:tr w:rsidR="004A0104" w:rsidRPr="004A0104" w14:paraId="579EFE70"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0E95A5EF"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E0B8CFB" w14:textId="77777777" w:rsidR="004A0104" w:rsidRPr="004A0104" w:rsidRDefault="004A0104" w:rsidP="002A6DAE">
            <w:pPr>
              <w:rPr>
                <w:color w:val="000000"/>
                <w:sz w:val="20"/>
                <w:szCs w:val="20"/>
              </w:rPr>
            </w:pPr>
            <w:r w:rsidRPr="004A0104">
              <w:rPr>
                <w:color w:val="000000"/>
                <w:sz w:val="20"/>
                <w:szCs w:val="20"/>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C2C33C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CB34C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4AE2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AE62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ACAFB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DE3DB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F2C32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835FDC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1A5459FC"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310CEAF8" w14:textId="77777777" w:rsidR="004A0104" w:rsidRPr="004A0104" w:rsidRDefault="004A0104" w:rsidP="002A6DAE">
            <w:pPr>
              <w:pStyle w:val="ConsPlusCell"/>
              <w:rPr>
                <w:rFonts w:ascii="Times New Roman" w:hAnsi="Times New Roman" w:cs="Times New Roman"/>
              </w:rPr>
            </w:pPr>
          </w:p>
        </w:tc>
      </w:tr>
      <w:tr w:rsidR="004A0104" w:rsidRPr="004A0104" w14:paraId="6C274B32"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0994006F"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DE14B77" w14:textId="77777777" w:rsidR="004A0104" w:rsidRPr="004A0104" w:rsidRDefault="004A0104" w:rsidP="002A6DAE">
            <w:pPr>
              <w:rPr>
                <w:color w:val="000000"/>
                <w:sz w:val="20"/>
                <w:szCs w:val="20"/>
              </w:rPr>
            </w:pPr>
            <w:r w:rsidRPr="004A0104">
              <w:rPr>
                <w:color w:val="000000"/>
                <w:sz w:val="20"/>
                <w:szCs w:val="20"/>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718BCF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172EE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6FD4A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CBD2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30DEB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DC63F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F342D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E57D24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1A29B82B"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4D8B1812" w14:textId="77777777" w:rsidR="004A0104" w:rsidRPr="004A0104" w:rsidRDefault="004A0104" w:rsidP="002A6DAE">
            <w:pPr>
              <w:pStyle w:val="ConsPlusCell"/>
              <w:rPr>
                <w:rFonts w:ascii="Times New Roman" w:hAnsi="Times New Roman" w:cs="Times New Roman"/>
              </w:rPr>
            </w:pPr>
          </w:p>
        </w:tc>
      </w:tr>
      <w:tr w:rsidR="004A0104" w:rsidRPr="004A0104" w14:paraId="3E9F104A"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3A7CA324"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A8B7E28" w14:textId="77777777" w:rsidR="004A0104" w:rsidRPr="004A0104" w:rsidRDefault="004A0104" w:rsidP="002A6DAE">
            <w:pPr>
              <w:rPr>
                <w:color w:val="000000"/>
                <w:sz w:val="20"/>
                <w:szCs w:val="20"/>
              </w:rPr>
            </w:pPr>
            <w:r w:rsidRPr="004A0104">
              <w:rPr>
                <w:color w:val="000000"/>
                <w:sz w:val="20"/>
                <w:szCs w:val="20"/>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473BBD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F9215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81977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9DAB2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BB734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420D3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00AC3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76DBF2FA"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6F054CB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395CF7E6" w14:textId="77777777" w:rsidR="004A0104" w:rsidRPr="004A0104" w:rsidRDefault="004A0104" w:rsidP="002A6DAE">
            <w:pPr>
              <w:pStyle w:val="ConsPlusCell"/>
              <w:rPr>
                <w:rFonts w:ascii="Times New Roman" w:hAnsi="Times New Roman" w:cs="Times New Roman"/>
              </w:rPr>
            </w:pPr>
          </w:p>
        </w:tc>
      </w:tr>
      <w:tr w:rsidR="004A0104" w:rsidRPr="004A0104" w14:paraId="0B845B7E" w14:textId="77777777" w:rsidTr="002A6DAE">
        <w:trPr>
          <w:trHeight w:val="53"/>
          <w:tblCellSpacing w:w="5" w:type="nil"/>
        </w:trPr>
        <w:tc>
          <w:tcPr>
            <w:tcW w:w="15091" w:type="dxa"/>
            <w:gridSpan w:val="13"/>
            <w:tcBorders>
              <w:left w:val="single" w:sz="4" w:space="0" w:color="auto"/>
              <w:right w:val="single" w:sz="4" w:space="0" w:color="auto"/>
            </w:tcBorders>
            <w:shd w:val="clear" w:color="auto" w:fill="auto"/>
          </w:tcPr>
          <w:p w14:paraId="7740C9A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Задача 3. Противодействие незаконному распространению наркотических средств и психотропных веществ на территории Куйбышевского муниципального района Новосибирской области</w:t>
            </w:r>
          </w:p>
        </w:tc>
      </w:tr>
      <w:tr w:rsidR="004A0104" w:rsidRPr="004A0104" w14:paraId="5099F5A6"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6FB6AC30" w14:textId="77777777" w:rsidR="004A0104" w:rsidRPr="004A0104" w:rsidRDefault="004A0104" w:rsidP="002A6DAE">
            <w:pPr>
              <w:rPr>
                <w:b/>
                <w:sz w:val="20"/>
                <w:szCs w:val="20"/>
              </w:rPr>
            </w:pPr>
            <w:r w:rsidRPr="004A0104">
              <w:rPr>
                <w:sz w:val="20"/>
                <w:szCs w:val="20"/>
              </w:rPr>
              <w:t>3.1. Проведение мероприятий по выявлению и пресечению правонарушений, с принятием предусмотренных законодательством мер по устранению обстоятельств, способствующих совершению правонарушений.</w:t>
            </w:r>
          </w:p>
        </w:tc>
        <w:tc>
          <w:tcPr>
            <w:tcW w:w="1772" w:type="dxa"/>
            <w:tcBorders>
              <w:top w:val="single" w:sz="4" w:space="0" w:color="auto"/>
              <w:left w:val="single" w:sz="4" w:space="0" w:color="auto"/>
              <w:right w:val="single" w:sz="4" w:space="0" w:color="auto"/>
            </w:tcBorders>
            <w:shd w:val="clear" w:color="auto" w:fill="auto"/>
          </w:tcPr>
          <w:p w14:paraId="4DF8AF3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Количество мероприятий</w:t>
            </w:r>
          </w:p>
        </w:tc>
        <w:tc>
          <w:tcPr>
            <w:tcW w:w="1053" w:type="dxa"/>
            <w:gridSpan w:val="2"/>
            <w:tcBorders>
              <w:top w:val="single" w:sz="4" w:space="0" w:color="auto"/>
              <w:left w:val="single" w:sz="4" w:space="0" w:color="auto"/>
              <w:right w:val="single" w:sz="4" w:space="0" w:color="auto"/>
            </w:tcBorders>
            <w:shd w:val="clear" w:color="auto" w:fill="auto"/>
          </w:tcPr>
          <w:p w14:paraId="58669B8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3" w:type="dxa"/>
            <w:tcBorders>
              <w:top w:val="single" w:sz="4" w:space="0" w:color="auto"/>
              <w:left w:val="single" w:sz="4" w:space="0" w:color="auto"/>
              <w:right w:val="single" w:sz="4" w:space="0" w:color="auto"/>
            </w:tcBorders>
            <w:shd w:val="clear" w:color="auto" w:fill="auto"/>
          </w:tcPr>
          <w:p w14:paraId="7369A65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0</w:t>
            </w:r>
          </w:p>
        </w:tc>
        <w:tc>
          <w:tcPr>
            <w:tcW w:w="992" w:type="dxa"/>
            <w:tcBorders>
              <w:top w:val="single" w:sz="4" w:space="0" w:color="auto"/>
              <w:left w:val="single" w:sz="4" w:space="0" w:color="auto"/>
              <w:right w:val="single" w:sz="4" w:space="0" w:color="auto"/>
            </w:tcBorders>
            <w:shd w:val="clear" w:color="auto" w:fill="auto"/>
          </w:tcPr>
          <w:p w14:paraId="371F541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w:t>
            </w:r>
          </w:p>
        </w:tc>
        <w:tc>
          <w:tcPr>
            <w:tcW w:w="992" w:type="dxa"/>
            <w:tcBorders>
              <w:top w:val="single" w:sz="4" w:space="0" w:color="auto"/>
              <w:left w:val="single" w:sz="4" w:space="0" w:color="auto"/>
              <w:right w:val="single" w:sz="4" w:space="0" w:color="auto"/>
            </w:tcBorders>
            <w:shd w:val="clear" w:color="auto" w:fill="auto"/>
          </w:tcPr>
          <w:p w14:paraId="47E8B86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w:t>
            </w:r>
          </w:p>
        </w:tc>
        <w:tc>
          <w:tcPr>
            <w:tcW w:w="992" w:type="dxa"/>
            <w:tcBorders>
              <w:top w:val="single" w:sz="4" w:space="0" w:color="auto"/>
              <w:left w:val="single" w:sz="4" w:space="0" w:color="auto"/>
              <w:right w:val="single" w:sz="4" w:space="0" w:color="auto"/>
            </w:tcBorders>
            <w:shd w:val="clear" w:color="auto" w:fill="auto"/>
          </w:tcPr>
          <w:p w14:paraId="45F782B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0</w:t>
            </w:r>
          </w:p>
        </w:tc>
        <w:tc>
          <w:tcPr>
            <w:tcW w:w="993" w:type="dxa"/>
            <w:tcBorders>
              <w:top w:val="single" w:sz="4" w:space="0" w:color="auto"/>
              <w:left w:val="single" w:sz="4" w:space="0" w:color="auto"/>
              <w:right w:val="single" w:sz="4" w:space="0" w:color="auto"/>
            </w:tcBorders>
            <w:shd w:val="clear" w:color="auto" w:fill="auto"/>
          </w:tcPr>
          <w:p w14:paraId="435F6A6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2" w:type="dxa"/>
            <w:tcBorders>
              <w:top w:val="single" w:sz="4" w:space="0" w:color="auto"/>
              <w:left w:val="single" w:sz="4" w:space="0" w:color="auto"/>
              <w:right w:val="single" w:sz="4" w:space="0" w:color="auto"/>
            </w:tcBorders>
            <w:shd w:val="clear" w:color="auto" w:fill="auto"/>
          </w:tcPr>
          <w:p w14:paraId="3E81877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877" w:type="dxa"/>
            <w:tcBorders>
              <w:top w:val="single" w:sz="4" w:space="0" w:color="auto"/>
              <w:left w:val="single" w:sz="4" w:space="0" w:color="auto"/>
              <w:right w:val="single" w:sz="4" w:space="0" w:color="auto"/>
            </w:tcBorders>
          </w:tcPr>
          <w:p w14:paraId="0A3609B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850" w:type="dxa"/>
            <w:vMerge w:val="restart"/>
            <w:tcBorders>
              <w:top w:val="single" w:sz="4" w:space="0" w:color="auto"/>
              <w:left w:val="single" w:sz="4" w:space="0" w:color="auto"/>
              <w:right w:val="single" w:sz="4" w:space="0" w:color="auto"/>
            </w:tcBorders>
            <w:shd w:val="clear" w:color="auto" w:fill="auto"/>
          </w:tcPr>
          <w:p w14:paraId="561E86A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МВД</w:t>
            </w:r>
          </w:p>
        </w:tc>
        <w:tc>
          <w:tcPr>
            <w:tcW w:w="2894" w:type="dxa"/>
            <w:vMerge w:val="restart"/>
            <w:tcBorders>
              <w:top w:val="single" w:sz="4" w:space="0" w:color="auto"/>
              <w:left w:val="single" w:sz="4" w:space="0" w:color="auto"/>
              <w:right w:val="single" w:sz="4" w:space="0" w:color="auto"/>
            </w:tcBorders>
            <w:shd w:val="clear" w:color="auto" w:fill="auto"/>
            <w:vAlign w:val="center"/>
          </w:tcPr>
          <w:p w14:paraId="6C203C62" w14:textId="77777777" w:rsidR="004A0104" w:rsidRPr="004A0104" w:rsidRDefault="004A0104" w:rsidP="002A6DAE">
            <w:pPr>
              <w:jc w:val="both"/>
              <w:rPr>
                <w:sz w:val="20"/>
                <w:szCs w:val="20"/>
              </w:rPr>
            </w:pPr>
            <w:r w:rsidRPr="004A0104">
              <w:rPr>
                <w:sz w:val="20"/>
                <w:szCs w:val="20"/>
              </w:rPr>
              <w:t xml:space="preserve">Провести рейды на территории учебных заведений и общежитий, в помещениях ночных клубов и иных заведениях, предоставляющих услуги развлекательного характера в ночное время. </w:t>
            </w:r>
          </w:p>
          <w:p w14:paraId="2BB970A4" w14:textId="77777777" w:rsidR="004A0104" w:rsidRPr="004A0104" w:rsidRDefault="004A0104" w:rsidP="002A6DAE">
            <w:pPr>
              <w:jc w:val="both"/>
              <w:rPr>
                <w:sz w:val="20"/>
                <w:szCs w:val="20"/>
              </w:rPr>
            </w:pPr>
            <w:r w:rsidRPr="004A0104">
              <w:rPr>
                <w:sz w:val="20"/>
                <w:szCs w:val="20"/>
              </w:rPr>
              <w:t>Выявлять и пресекать распространение и потребление наркотических средств и психотропных веществ в молодежной среде.</w:t>
            </w:r>
          </w:p>
          <w:p w14:paraId="042312EE" w14:textId="77777777" w:rsidR="004A0104" w:rsidRPr="004A0104" w:rsidRDefault="004A0104" w:rsidP="002A6DAE">
            <w:pPr>
              <w:jc w:val="both"/>
              <w:rPr>
                <w:color w:val="000000"/>
                <w:sz w:val="20"/>
                <w:szCs w:val="20"/>
              </w:rPr>
            </w:pPr>
            <w:r w:rsidRPr="004A0104">
              <w:rPr>
                <w:sz w:val="20"/>
                <w:szCs w:val="20"/>
              </w:rPr>
              <w:t>(операция «Дети России» - 2 этапа, 2 мероприятия,  «Сообщи, где торгуют смертью» - 2 этапа, 2 мероприятия,)</w:t>
            </w:r>
          </w:p>
        </w:tc>
      </w:tr>
      <w:tr w:rsidR="004A0104" w:rsidRPr="004A0104" w14:paraId="254F9A74"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3D71BC31"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F4D8A4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6CBF986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D462E2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65C23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D8CAB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E4B4C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F907C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ABEE9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ED623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30DD8A8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3E195AB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DBA760C" w14:textId="77777777" w:rsidR="004A0104" w:rsidRPr="004A0104" w:rsidRDefault="004A0104" w:rsidP="002A6DAE">
            <w:pPr>
              <w:pStyle w:val="ConsPlusCell"/>
              <w:rPr>
                <w:rFonts w:ascii="Times New Roman" w:hAnsi="Times New Roman" w:cs="Times New Roman"/>
              </w:rPr>
            </w:pPr>
          </w:p>
        </w:tc>
      </w:tr>
      <w:tr w:rsidR="004A0104" w:rsidRPr="004A0104" w14:paraId="38EADF86"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79E523C9"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669AD97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D94B4F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EF5DA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E93F3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2AEF8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330F7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E6104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0AE31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28B6898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7DC5CA6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7F33953" w14:textId="77777777" w:rsidR="004A0104" w:rsidRPr="004A0104" w:rsidRDefault="004A0104" w:rsidP="002A6DAE">
            <w:pPr>
              <w:pStyle w:val="ConsPlusCell"/>
              <w:rPr>
                <w:rFonts w:ascii="Times New Roman" w:hAnsi="Times New Roman" w:cs="Times New Roman"/>
              </w:rPr>
            </w:pPr>
          </w:p>
        </w:tc>
      </w:tr>
      <w:tr w:rsidR="004A0104" w:rsidRPr="004A0104" w14:paraId="1BB2A0BE"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258DDE44"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E948E3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421116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A5571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0AC97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DF0E5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35864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6D42D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AACF6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7AE4A32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3054C4B3"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F0AC84A" w14:textId="77777777" w:rsidR="004A0104" w:rsidRPr="004A0104" w:rsidRDefault="004A0104" w:rsidP="002A6DAE">
            <w:pPr>
              <w:pStyle w:val="ConsPlusCell"/>
              <w:rPr>
                <w:rFonts w:ascii="Times New Roman" w:hAnsi="Times New Roman" w:cs="Times New Roman"/>
              </w:rPr>
            </w:pPr>
          </w:p>
        </w:tc>
      </w:tr>
      <w:tr w:rsidR="004A0104" w:rsidRPr="004A0104" w14:paraId="29214F1C"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2ECD550B"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6444D6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55B44E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6F713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72B4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2392D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C5125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5DF52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235E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F29BD6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4F52CE09"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6B71805" w14:textId="77777777" w:rsidR="004A0104" w:rsidRPr="004A0104" w:rsidRDefault="004A0104" w:rsidP="002A6DAE">
            <w:pPr>
              <w:pStyle w:val="ConsPlusCell"/>
              <w:rPr>
                <w:rFonts w:ascii="Times New Roman" w:hAnsi="Times New Roman" w:cs="Times New Roman"/>
              </w:rPr>
            </w:pPr>
          </w:p>
        </w:tc>
      </w:tr>
      <w:tr w:rsidR="004A0104" w:rsidRPr="004A0104" w14:paraId="432AEA88"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7DE4B019"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944A17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8F46D0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08D62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0D749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3F4C9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6A982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5C9CD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FA8BB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5CE1B7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4F0031A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557D4E1F" w14:textId="77777777" w:rsidR="004A0104" w:rsidRPr="004A0104" w:rsidRDefault="004A0104" w:rsidP="002A6DAE">
            <w:pPr>
              <w:pStyle w:val="ConsPlusCell"/>
              <w:rPr>
                <w:rFonts w:ascii="Times New Roman" w:hAnsi="Times New Roman" w:cs="Times New Roman"/>
              </w:rPr>
            </w:pPr>
          </w:p>
        </w:tc>
      </w:tr>
      <w:tr w:rsidR="004A0104" w:rsidRPr="004A0104" w14:paraId="17A5F8CB" w14:textId="77777777" w:rsidTr="002A6DAE">
        <w:trPr>
          <w:trHeight w:val="562"/>
          <w:tblCellSpacing w:w="5" w:type="nil"/>
        </w:trPr>
        <w:tc>
          <w:tcPr>
            <w:tcW w:w="1691" w:type="dxa"/>
            <w:vMerge w:val="restart"/>
            <w:tcBorders>
              <w:left w:val="single" w:sz="4" w:space="0" w:color="auto"/>
              <w:right w:val="single" w:sz="4" w:space="0" w:color="auto"/>
            </w:tcBorders>
            <w:shd w:val="clear" w:color="auto" w:fill="auto"/>
          </w:tcPr>
          <w:p w14:paraId="60743321" w14:textId="77777777" w:rsidR="004A0104" w:rsidRPr="004A0104" w:rsidRDefault="004A0104" w:rsidP="002A6DAE">
            <w:pPr>
              <w:rPr>
                <w:b/>
                <w:sz w:val="20"/>
                <w:szCs w:val="20"/>
              </w:rPr>
            </w:pPr>
            <w:r w:rsidRPr="004A0104">
              <w:rPr>
                <w:sz w:val="20"/>
                <w:szCs w:val="20"/>
              </w:rPr>
              <w:t>3.2.Ежегодное проведение на территории Куйбышевского муниципального района НСО оперативно-</w:t>
            </w:r>
            <w:r w:rsidRPr="004A0104">
              <w:rPr>
                <w:sz w:val="20"/>
                <w:szCs w:val="20"/>
              </w:rPr>
              <w:lastRenderedPageBreak/>
              <w:t>профилактических операций, направленных на выявление и уничтожение очагов произрастания наркосодержащих растений.</w:t>
            </w:r>
          </w:p>
        </w:tc>
        <w:tc>
          <w:tcPr>
            <w:tcW w:w="1772" w:type="dxa"/>
            <w:tcBorders>
              <w:top w:val="single" w:sz="4" w:space="0" w:color="auto"/>
              <w:left w:val="single" w:sz="4" w:space="0" w:color="auto"/>
              <w:right w:val="single" w:sz="4" w:space="0" w:color="auto"/>
            </w:tcBorders>
            <w:shd w:val="clear" w:color="auto" w:fill="auto"/>
          </w:tcPr>
          <w:p w14:paraId="64DA5D04"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lastRenderedPageBreak/>
              <w:t xml:space="preserve"> Количество гектар</w:t>
            </w:r>
          </w:p>
        </w:tc>
        <w:tc>
          <w:tcPr>
            <w:tcW w:w="1053" w:type="dxa"/>
            <w:gridSpan w:val="2"/>
            <w:tcBorders>
              <w:top w:val="single" w:sz="4" w:space="0" w:color="auto"/>
              <w:left w:val="single" w:sz="4" w:space="0" w:color="auto"/>
              <w:right w:val="single" w:sz="4" w:space="0" w:color="auto"/>
            </w:tcBorders>
            <w:shd w:val="clear" w:color="auto" w:fill="auto"/>
          </w:tcPr>
          <w:p w14:paraId="282F4F1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39FA5A7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546D155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77D7A3F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26B9DE8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right w:val="single" w:sz="4" w:space="0" w:color="auto"/>
            </w:tcBorders>
            <w:shd w:val="clear" w:color="auto" w:fill="auto"/>
          </w:tcPr>
          <w:p w14:paraId="439B741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right w:val="single" w:sz="4" w:space="0" w:color="auto"/>
            </w:tcBorders>
            <w:shd w:val="clear" w:color="auto" w:fill="auto"/>
          </w:tcPr>
          <w:p w14:paraId="3DC2021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right w:val="single" w:sz="4" w:space="0" w:color="auto"/>
            </w:tcBorders>
          </w:tcPr>
          <w:p w14:paraId="56D6A40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50" w:type="dxa"/>
            <w:vMerge w:val="restart"/>
            <w:tcBorders>
              <w:left w:val="single" w:sz="4" w:space="0" w:color="auto"/>
              <w:right w:val="single" w:sz="4" w:space="0" w:color="auto"/>
            </w:tcBorders>
            <w:shd w:val="clear" w:color="auto" w:fill="auto"/>
          </w:tcPr>
          <w:p w14:paraId="035FE742" w14:textId="77777777" w:rsidR="004A0104" w:rsidRPr="004A0104" w:rsidRDefault="004A0104" w:rsidP="002A6DAE">
            <w:pPr>
              <w:rPr>
                <w:sz w:val="20"/>
                <w:szCs w:val="20"/>
              </w:rPr>
            </w:pPr>
            <w:r w:rsidRPr="004A0104">
              <w:rPr>
                <w:sz w:val="20"/>
                <w:szCs w:val="20"/>
              </w:rPr>
              <w:t>МВД, МГпО, администрации поселений, админи</w:t>
            </w:r>
            <w:r w:rsidRPr="004A0104">
              <w:rPr>
                <w:sz w:val="20"/>
                <w:szCs w:val="20"/>
              </w:rPr>
              <w:lastRenderedPageBreak/>
              <w:t>страция г.Куйбышева</w:t>
            </w:r>
          </w:p>
        </w:tc>
        <w:tc>
          <w:tcPr>
            <w:tcW w:w="2894" w:type="dxa"/>
            <w:vMerge w:val="restart"/>
            <w:tcBorders>
              <w:left w:val="single" w:sz="4" w:space="0" w:color="auto"/>
              <w:right w:val="single" w:sz="4" w:space="0" w:color="auto"/>
            </w:tcBorders>
            <w:shd w:val="clear" w:color="auto" w:fill="auto"/>
          </w:tcPr>
          <w:p w14:paraId="1137775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lastRenderedPageBreak/>
              <w:t>Своевременно уничтожить дикорастущую коноплю на территории Куйбышевского района. Выявлять и пресекать преступления, связанные с незаконным оборотом наркотических средств.</w:t>
            </w:r>
          </w:p>
          <w:p w14:paraId="17EB00F5" w14:textId="77777777" w:rsidR="004A0104" w:rsidRPr="004A0104" w:rsidRDefault="004A0104" w:rsidP="002A6DAE">
            <w:pPr>
              <w:rPr>
                <w:sz w:val="20"/>
                <w:szCs w:val="20"/>
              </w:rPr>
            </w:pPr>
          </w:p>
          <w:p w14:paraId="2D906623" w14:textId="77777777" w:rsidR="004A0104" w:rsidRPr="004A0104" w:rsidRDefault="004A0104" w:rsidP="002A6DAE">
            <w:pPr>
              <w:rPr>
                <w:sz w:val="20"/>
                <w:szCs w:val="20"/>
              </w:rPr>
            </w:pPr>
            <w:r w:rsidRPr="004A0104">
              <w:rPr>
                <w:sz w:val="20"/>
                <w:szCs w:val="20"/>
              </w:rPr>
              <w:t>*фактическое значение будет задано после проведения ежегодного мониторинга</w:t>
            </w:r>
          </w:p>
          <w:p w14:paraId="17AB09DC" w14:textId="77777777" w:rsidR="004A0104" w:rsidRPr="004A0104" w:rsidRDefault="004A0104" w:rsidP="002A6DAE">
            <w:pPr>
              <w:rPr>
                <w:sz w:val="20"/>
                <w:szCs w:val="20"/>
              </w:rPr>
            </w:pPr>
          </w:p>
        </w:tc>
      </w:tr>
      <w:tr w:rsidR="004A0104" w:rsidRPr="004A0104" w14:paraId="16147A35"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55463C3E"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281EEB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DAFB44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8A4D54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97C7F6"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DEEBC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090399"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BBC2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CF0202"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8CE3A4"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170,0</w:t>
            </w:r>
          </w:p>
        </w:tc>
        <w:tc>
          <w:tcPr>
            <w:tcW w:w="877" w:type="dxa"/>
            <w:tcBorders>
              <w:top w:val="single" w:sz="4" w:space="0" w:color="auto"/>
              <w:left w:val="single" w:sz="4" w:space="0" w:color="auto"/>
              <w:bottom w:val="single" w:sz="4" w:space="0" w:color="auto"/>
              <w:right w:val="single" w:sz="4" w:space="0" w:color="auto"/>
            </w:tcBorders>
          </w:tcPr>
          <w:p w14:paraId="6205C70B"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180,0</w:t>
            </w:r>
          </w:p>
        </w:tc>
        <w:tc>
          <w:tcPr>
            <w:tcW w:w="850" w:type="dxa"/>
            <w:vMerge/>
            <w:tcBorders>
              <w:left w:val="single" w:sz="4" w:space="0" w:color="auto"/>
              <w:right w:val="single" w:sz="4" w:space="0" w:color="auto"/>
            </w:tcBorders>
            <w:shd w:val="clear" w:color="auto" w:fill="auto"/>
          </w:tcPr>
          <w:p w14:paraId="12B1E13E"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D1ABEBF" w14:textId="77777777" w:rsidR="004A0104" w:rsidRPr="004A0104" w:rsidRDefault="004A0104" w:rsidP="002A6DAE">
            <w:pPr>
              <w:pStyle w:val="ConsPlusCell"/>
              <w:rPr>
                <w:rFonts w:ascii="Times New Roman" w:hAnsi="Times New Roman" w:cs="Times New Roman"/>
              </w:rPr>
            </w:pPr>
          </w:p>
        </w:tc>
      </w:tr>
      <w:tr w:rsidR="004A0104" w:rsidRPr="004A0104" w14:paraId="00D89FE6"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2AA10E69"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FB28CB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FCE0A2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68256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6FB2E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2F945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59FB6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0EBB0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97A6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614A3F4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786A498D"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094A05C" w14:textId="77777777" w:rsidR="004A0104" w:rsidRPr="004A0104" w:rsidRDefault="004A0104" w:rsidP="002A6DAE">
            <w:pPr>
              <w:pStyle w:val="ConsPlusCell"/>
              <w:rPr>
                <w:rFonts w:ascii="Times New Roman" w:hAnsi="Times New Roman" w:cs="Times New Roman"/>
              </w:rPr>
            </w:pPr>
          </w:p>
        </w:tc>
      </w:tr>
      <w:tr w:rsidR="004A0104" w:rsidRPr="004A0104" w14:paraId="7965F80E"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117AF00F"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4581717"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27A8FB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E7D36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A5106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73580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042E5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72872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B6B73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89F4B4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22172F78"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6E84D82C" w14:textId="77777777" w:rsidR="004A0104" w:rsidRPr="004A0104" w:rsidRDefault="004A0104" w:rsidP="002A6DAE">
            <w:pPr>
              <w:pStyle w:val="ConsPlusCell"/>
              <w:rPr>
                <w:rFonts w:ascii="Times New Roman" w:hAnsi="Times New Roman" w:cs="Times New Roman"/>
              </w:rPr>
            </w:pPr>
          </w:p>
        </w:tc>
      </w:tr>
      <w:tr w:rsidR="004A0104" w:rsidRPr="004A0104" w14:paraId="71C2BCDE" w14:textId="77777777" w:rsidTr="002A6DAE">
        <w:trPr>
          <w:trHeight w:val="664"/>
          <w:tblCellSpacing w:w="5" w:type="nil"/>
        </w:trPr>
        <w:tc>
          <w:tcPr>
            <w:tcW w:w="1691" w:type="dxa"/>
            <w:vMerge/>
            <w:tcBorders>
              <w:left w:val="single" w:sz="4" w:space="0" w:color="auto"/>
              <w:right w:val="single" w:sz="4" w:space="0" w:color="auto"/>
            </w:tcBorders>
            <w:shd w:val="clear" w:color="auto" w:fill="auto"/>
          </w:tcPr>
          <w:p w14:paraId="57EA3CD3"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02C61B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1AD750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6EAB2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EA9312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CF057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11D32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DED4C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61DD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170,0</w:t>
            </w:r>
          </w:p>
        </w:tc>
        <w:tc>
          <w:tcPr>
            <w:tcW w:w="877" w:type="dxa"/>
            <w:tcBorders>
              <w:top w:val="single" w:sz="4" w:space="0" w:color="auto"/>
              <w:left w:val="single" w:sz="4" w:space="0" w:color="auto"/>
              <w:bottom w:val="single" w:sz="4" w:space="0" w:color="auto"/>
              <w:right w:val="single" w:sz="4" w:space="0" w:color="auto"/>
            </w:tcBorders>
          </w:tcPr>
          <w:p w14:paraId="63031CC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180,0</w:t>
            </w:r>
          </w:p>
        </w:tc>
        <w:tc>
          <w:tcPr>
            <w:tcW w:w="850" w:type="dxa"/>
            <w:vMerge/>
            <w:tcBorders>
              <w:left w:val="single" w:sz="4" w:space="0" w:color="auto"/>
              <w:right w:val="single" w:sz="4" w:space="0" w:color="auto"/>
            </w:tcBorders>
            <w:shd w:val="clear" w:color="auto" w:fill="auto"/>
          </w:tcPr>
          <w:p w14:paraId="09736160"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A6B4F02" w14:textId="77777777" w:rsidR="004A0104" w:rsidRPr="004A0104" w:rsidRDefault="004A0104" w:rsidP="002A6DAE">
            <w:pPr>
              <w:pStyle w:val="ConsPlusCell"/>
              <w:rPr>
                <w:rFonts w:ascii="Times New Roman" w:hAnsi="Times New Roman" w:cs="Times New Roman"/>
              </w:rPr>
            </w:pPr>
          </w:p>
        </w:tc>
      </w:tr>
      <w:tr w:rsidR="004A0104" w:rsidRPr="004A0104" w14:paraId="2004180A"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56D472E1"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F4800AC"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84EA5A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578A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2135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D539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CB9C6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3C9E4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9192E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10BD010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3DDD5F55"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709F0808" w14:textId="77777777" w:rsidR="004A0104" w:rsidRPr="004A0104" w:rsidRDefault="004A0104" w:rsidP="002A6DAE">
            <w:pPr>
              <w:pStyle w:val="ConsPlusCell"/>
              <w:rPr>
                <w:rFonts w:ascii="Times New Roman" w:hAnsi="Times New Roman" w:cs="Times New Roman"/>
              </w:rPr>
            </w:pPr>
          </w:p>
        </w:tc>
      </w:tr>
      <w:tr w:rsidR="004A0104" w:rsidRPr="004A0104" w14:paraId="5A96349B"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581AF84B"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3.3. Развитие и поддержка движения добровольной народной дружины Куйбышевского района.</w:t>
            </w:r>
          </w:p>
        </w:tc>
        <w:tc>
          <w:tcPr>
            <w:tcW w:w="1772" w:type="dxa"/>
            <w:tcBorders>
              <w:top w:val="single" w:sz="4" w:space="0" w:color="auto"/>
              <w:left w:val="single" w:sz="4" w:space="0" w:color="auto"/>
              <w:right w:val="single" w:sz="4" w:space="0" w:color="auto"/>
            </w:tcBorders>
            <w:shd w:val="clear" w:color="auto" w:fill="auto"/>
          </w:tcPr>
          <w:p w14:paraId="1DB44C16"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Рейдов/человек</w:t>
            </w:r>
          </w:p>
        </w:tc>
        <w:tc>
          <w:tcPr>
            <w:tcW w:w="1053" w:type="dxa"/>
            <w:gridSpan w:val="2"/>
            <w:tcBorders>
              <w:top w:val="single" w:sz="4" w:space="0" w:color="auto"/>
              <w:left w:val="single" w:sz="4" w:space="0" w:color="auto"/>
              <w:right w:val="single" w:sz="4" w:space="0" w:color="auto"/>
            </w:tcBorders>
            <w:shd w:val="clear" w:color="auto" w:fill="auto"/>
          </w:tcPr>
          <w:p w14:paraId="28D79E9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80/80</w:t>
            </w:r>
          </w:p>
        </w:tc>
        <w:tc>
          <w:tcPr>
            <w:tcW w:w="993" w:type="dxa"/>
            <w:tcBorders>
              <w:top w:val="single" w:sz="4" w:space="0" w:color="auto"/>
              <w:left w:val="single" w:sz="4" w:space="0" w:color="auto"/>
              <w:right w:val="single" w:sz="4" w:space="0" w:color="auto"/>
            </w:tcBorders>
            <w:shd w:val="clear" w:color="auto" w:fill="auto"/>
          </w:tcPr>
          <w:p w14:paraId="72ECD6D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20/20</w:t>
            </w:r>
          </w:p>
        </w:tc>
        <w:tc>
          <w:tcPr>
            <w:tcW w:w="992" w:type="dxa"/>
            <w:tcBorders>
              <w:top w:val="single" w:sz="4" w:space="0" w:color="auto"/>
              <w:left w:val="single" w:sz="4" w:space="0" w:color="auto"/>
              <w:right w:val="single" w:sz="4" w:space="0" w:color="auto"/>
            </w:tcBorders>
            <w:shd w:val="clear" w:color="auto" w:fill="auto"/>
          </w:tcPr>
          <w:p w14:paraId="02FA958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20/20</w:t>
            </w:r>
          </w:p>
        </w:tc>
        <w:tc>
          <w:tcPr>
            <w:tcW w:w="992" w:type="dxa"/>
            <w:tcBorders>
              <w:top w:val="single" w:sz="4" w:space="0" w:color="auto"/>
              <w:left w:val="single" w:sz="4" w:space="0" w:color="auto"/>
              <w:right w:val="single" w:sz="4" w:space="0" w:color="auto"/>
            </w:tcBorders>
            <w:shd w:val="clear" w:color="auto" w:fill="auto"/>
          </w:tcPr>
          <w:p w14:paraId="62462D8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20/20</w:t>
            </w:r>
          </w:p>
        </w:tc>
        <w:tc>
          <w:tcPr>
            <w:tcW w:w="992" w:type="dxa"/>
            <w:tcBorders>
              <w:top w:val="single" w:sz="4" w:space="0" w:color="auto"/>
              <w:left w:val="single" w:sz="4" w:space="0" w:color="auto"/>
              <w:right w:val="single" w:sz="4" w:space="0" w:color="auto"/>
            </w:tcBorders>
            <w:shd w:val="clear" w:color="auto" w:fill="auto"/>
          </w:tcPr>
          <w:p w14:paraId="394DB90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20/20</w:t>
            </w:r>
          </w:p>
        </w:tc>
        <w:tc>
          <w:tcPr>
            <w:tcW w:w="993" w:type="dxa"/>
            <w:tcBorders>
              <w:top w:val="single" w:sz="4" w:space="0" w:color="auto"/>
              <w:left w:val="single" w:sz="4" w:space="0" w:color="auto"/>
              <w:right w:val="single" w:sz="4" w:space="0" w:color="auto"/>
            </w:tcBorders>
            <w:shd w:val="clear" w:color="auto" w:fill="auto"/>
          </w:tcPr>
          <w:p w14:paraId="75C07E0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80/80</w:t>
            </w:r>
          </w:p>
        </w:tc>
        <w:tc>
          <w:tcPr>
            <w:tcW w:w="992" w:type="dxa"/>
            <w:tcBorders>
              <w:top w:val="single" w:sz="4" w:space="0" w:color="auto"/>
              <w:left w:val="single" w:sz="4" w:space="0" w:color="auto"/>
              <w:right w:val="single" w:sz="4" w:space="0" w:color="auto"/>
            </w:tcBorders>
            <w:shd w:val="clear" w:color="auto" w:fill="auto"/>
          </w:tcPr>
          <w:p w14:paraId="74B105F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80/80</w:t>
            </w:r>
          </w:p>
        </w:tc>
        <w:tc>
          <w:tcPr>
            <w:tcW w:w="877" w:type="dxa"/>
            <w:tcBorders>
              <w:top w:val="single" w:sz="4" w:space="0" w:color="auto"/>
              <w:left w:val="single" w:sz="4" w:space="0" w:color="auto"/>
              <w:right w:val="single" w:sz="4" w:space="0" w:color="auto"/>
            </w:tcBorders>
          </w:tcPr>
          <w:p w14:paraId="463E28E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80/80</w:t>
            </w:r>
          </w:p>
        </w:tc>
        <w:tc>
          <w:tcPr>
            <w:tcW w:w="850" w:type="dxa"/>
            <w:vMerge w:val="restart"/>
            <w:tcBorders>
              <w:top w:val="single" w:sz="4" w:space="0" w:color="auto"/>
              <w:left w:val="single" w:sz="4" w:space="0" w:color="auto"/>
              <w:right w:val="single" w:sz="4" w:space="0" w:color="auto"/>
            </w:tcBorders>
            <w:shd w:val="clear" w:color="auto" w:fill="auto"/>
          </w:tcPr>
          <w:p w14:paraId="59B3CF8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МВД, ДНД</w:t>
            </w:r>
          </w:p>
        </w:tc>
        <w:tc>
          <w:tcPr>
            <w:tcW w:w="2894" w:type="dxa"/>
            <w:vMerge w:val="restart"/>
            <w:tcBorders>
              <w:top w:val="single" w:sz="4" w:space="0" w:color="auto"/>
              <w:left w:val="single" w:sz="4" w:space="0" w:color="auto"/>
              <w:right w:val="single" w:sz="4" w:space="0" w:color="auto"/>
            </w:tcBorders>
            <w:shd w:val="clear" w:color="auto" w:fill="auto"/>
          </w:tcPr>
          <w:p w14:paraId="622C5A6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Провести не менее 80 рейдов по улицам города Куйбышева ежегодно. Организовать ежеквартальные профилактические рейды по студенческим общежитиям. Обеспечить деятельность ДНД: приобретение форменной одежды (элементов), чествование членов ДНД. Провести не менее 4 заседаний Штаба ДНД ежегодно (согласно графику МО МВД).</w:t>
            </w:r>
          </w:p>
        </w:tc>
      </w:tr>
      <w:tr w:rsidR="004A0104" w:rsidRPr="004A0104" w14:paraId="46FCA4FE"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4F6D07CF"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4D16073"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0F6DE3D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5CB3EB9"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3203D7"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CA37A1"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C5043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06F73"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008012"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DFE98"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65,0</w:t>
            </w:r>
          </w:p>
        </w:tc>
        <w:tc>
          <w:tcPr>
            <w:tcW w:w="877" w:type="dxa"/>
            <w:tcBorders>
              <w:top w:val="single" w:sz="4" w:space="0" w:color="auto"/>
              <w:left w:val="single" w:sz="4" w:space="0" w:color="auto"/>
              <w:bottom w:val="single" w:sz="4" w:space="0" w:color="auto"/>
              <w:right w:val="single" w:sz="4" w:space="0" w:color="auto"/>
            </w:tcBorders>
          </w:tcPr>
          <w:p w14:paraId="615CCEB4"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65,0</w:t>
            </w:r>
          </w:p>
        </w:tc>
        <w:tc>
          <w:tcPr>
            <w:tcW w:w="850" w:type="dxa"/>
            <w:vMerge/>
            <w:tcBorders>
              <w:left w:val="single" w:sz="4" w:space="0" w:color="auto"/>
              <w:right w:val="single" w:sz="4" w:space="0" w:color="auto"/>
            </w:tcBorders>
            <w:shd w:val="clear" w:color="auto" w:fill="auto"/>
          </w:tcPr>
          <w:p w14:paraId="4072C627"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E289C30" w14:textId="77777777" w:rsidR="004A0104" w:rsidRPr="004A0104" w:rsidRDefault="004A0104" w:rsidP="002A6DAE">
            <w:pPr>
              <w:pStyle w:val="ConsPlusCell"/>
              <w:rPr>
                <w:rFonts w:ascii="Times New Roman" w:hAnsi="Times New Roman" w:cs="Times New Roman"/>
              </w:rPr>
            </w:pPr>
          </w:p>
        </w:tc>
      </w:tr>
      <w:tr w:rsidR="004A0104" w:rsidRPr="004A0104" w14:paraId="70E87711"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65529005"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B6BF14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714D68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63AA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B4009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86787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C94DFF" w14:textId="77777777" w:rsidR="004A0104" w:rsidRPr="004A0104" w:rsidRDefault="004A0104" w:rsidP="002A6DAE">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C1E968" w14:textId="77777777" w:rsidR="004A0104" w:rsidRPr="004A0104" w:rsidRDefault="004A0104" w:rsidP="002A6DAE">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241658" w14:textId="77777777" w:rsidR="004A0104" w:rsidRPr="004A0104" w:rsidRDefault="004A0104" w:rsidP="002A6DAE">
            <w:pPr>
              <w:pStyle w:val="ConsPlusCell"/>
              <w:jc w:val="center"/>
              <w:rPr>
                <w:rFonts w:ascii="Times New Roman" w:hAnsi="Times New Roman" w:cs="Times New Roman"/>
              </w:rPr>
            </w:pPr>
          </w:p>
        </w:tc>
        <w:tc>
          <w:tcPr>
            <w:tcW w:w="877" w:type="dxa"/>
            <w:tcBorders>
              <w:top w:val="single" w:sz="4" w:space="0" w:color="auto"/>
              <w:left w:val="single" w:sz="4" w:space="0" w:color="auto"/>
              <w:bottom w:val="single" w:sz="4" w:space="0" w:color="auto"/>
              <w:right w:val="single" w:sz="4" w:space="0" w:color="auto"/>
            </w:tcBorders>
          </w:tcPr>
          <w:p w14:paraId="127A0676" w14:textId="77777777" w:rsidR="004A0104" w:rsidRPr="004A0104" w:rsidRDefault="004A0104" w:rsidP="002A6DAE">
            <w:pPr>
              <w:pStyle w:val="ConsPlusCell"/>
              <w:rPr>
                <w:rFonts w:ascii="Times New Roman" w:hAnsi="Times New Roman" w:cs="Times New Roman"/>
              </w:rPr>
            </w:pPr>
          </w:p>
        </w:tc>
        <w:tc>
          <w:tcPr>
            <w:tcW w:w="850" w:type="dxa"/>
            <w:vMerge/>
            <w:tcBorders>
              <w:left w:val="single" w:sz="4" w:space="0" w:color="auto"/>
              <w:right w:val="single" w:sz="4" w:space="0" w:color="auto"/>
            </w:tcBorders>
            <w:shd w:val="clear" w:color="auto" w:fill="auto"/>
          </w:tcPr>
          <w:p w14:paraId="6E56A432"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CE60F5F" w14:textId="77777777" w:rsidR="004A0104" w:rsidRPr="004A0104" w:rsidRDefault="004A0104" w:rsidP="002A6DAE">
            <w:pPr>
              <w:pStyle w:val="ConsPlusCell"/>
              <w:rPr>
                <w:rFonts w:ascii="Times New Roman" w:hAnsi="Times New Roman" w:cs="Times New Roman"/>
              </w:rPr>
            </w:pPr>
          </w:p>
        </w:tc>
      </w:tr>
      <w:tr w:rsidR="004A0104" w:rsidRPr="004A0104" w14:paraId="6074584C"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212CB2ED"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AD8E95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E7D889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EF34E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CE10A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60FAF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88564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61DFF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D902B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5449B1A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2A30E341"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08B0610" w14:textId="77777777" w:rsidR="004A0104" w:rsidRPr="004A0104" w:rsidRDefault="004A0104" w:rsidP="002A6DAE">
            <w:pPr>
              <w:pStyle w:val="ConsPlusCell"/>
              <w:rPr>
                <w:rFonts w:ascii="Times New Roman" w:hAnsi="Times New Roman" w:cs="Times New Roman"/>
              </w:rPr>
            </w:pPr>
          </w:p>
        </w:tc>
      </w:tr>
      <w:tr w:rsidR="004A0104" w:rsidRPr="004A0104" w14:paraId="7485CB87"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6A6C3632"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4680D2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36CD8E1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6D040E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5A04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2818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60320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6BCE1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D63B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65,0</w:t>
            </w:r>
          </w:p>
        </w:tc>
        <w:tc>
          <w:tcPr>
            <w:tcW w:w="877" w:type="dxa"/>
            <w:tcBorders>
              <w:top w:val="single" w:sz="4" w:space="0" w:color="auto"/>
              <w:left w:val="single" w:sz="4" w:space="0" w:color="auto"/>
              <w:bottom w:val="single" w:sz="4" w:space="0" w:color="auto"/>
              <w:right w:val="single" w:sz="4" w:space="0" w:color="auto"/>
            </w:tcBorders>
          </w:tcPr>
          <w:p w14:paraId="4877B29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65,0</w:t>
            </w:r>
          </w:p>
        </w:tc>
        <w:tc>
          <w:tcPr>
            <w:tcW w:w="850" w:type="dxa"/>
            <w:vMerge/>
            <w:tcBorders>
              <w:left w:val="single" w:sz="4" w:space="0" w:color="auto"/>
              <w:right w:val="single" w:sz="4" w:space="0" w:color="auto"/>
            </w:tcBorders>
            <w:shd w:val="clear" w:color="auto" w:fill="auto"/>
          </w:tcPr>
          <w:p w14:paraId="330ADA11"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425C9325" w14:textId="77777777" w:rsidR="004A0104" w:rsidRPr="004A0104" w:rsidRDefault="004A0104" w:rsidP="002A6DAE">
            <w:pPr>
              <w:pStyle w:val="ConsPlusCell"/>
              <w:rPr>
                <w:rFonts w:ascii="Times New Roman" w:hAnsi="Times New Roman" w:cs="Times New Roman"/>
              </w:rPr>
            </w:pPr>
          </w:p>
        </w:tc>
      </w:tr>
      <w:tr w:rsidR="004A0104" w:rsidRPr="004A0104" w14:paraId="133FF072"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4BDDF91F"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DAAF680"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2BF56F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78A3C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30569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76F9B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57661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F403E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4596E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3FBAA5F5"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bottom w:val="single" w:sz="4" w:space="0" w:color="auto"/>
              <w:right w:val="single" w:sz="4" w:space="0" w:color="auto"/>
            </w:tcBorders>
            <w:shd w:val="clear" w:color="auto" w:fill="auto"/>
          </w:tcPr>
          <w:p w14:paraId="767D8EE1"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49DF36A3" w14:textId="77777777" w:rsidR="004A0104" w:rsidRPr="004A0104" w:rsidRDefault="004A0104" w:rsidP="002A6DAE">
            <w:pPr>
              <w:pStyle w:val="ConsPlusCell"/>
              <w:rPr>
                <w:rFonts w:ascii="Times New Roman" w:hAnsi="Times New Roman" w:cs="Times New Roman"/>
              </w:rPr>
            </w:pPr>
          </w:p>
        </w:tc>
      </w:tr>
      <w:tr w:rsidR="004A0104" w:rsidRPr="004A0104" w14:paraId="589947EA" w14:textId="77777777" w:rsidTr="002A6DAE">
        <w:trPr>
          <w:trHeight w:val="562"/>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16F8081A" w14:textId="77777777" w:rsidR="004A0104" w:rsidRPr="004A0104" w:rsidRDefault="004A0104" w:rsidP="002A6DAE">
            <w:pPr>
              <w:rPr>
                <w:b/>
                <w:sz w:val="20"/>
                <w:szCs w:val="20"/>
              </w:rPr>
            </w:pPr>
            <w:r w:rsidRPr="004A0104">
              <w:rPr>
                <w:sz w:val="20"/>
                <w:szCs w:val="20"/>
              </w:rPr>
              <w:t>3.4.Обеспечение деятельности антинаркотической комиссии в Куйбышевском районе</w:t>
            </w:r>
          </w:p>
        </w:tc>
        <w:tc>
          <w:tcPr>
            <w:tcW w:w="1772" w:type="dxa"/>
            <w:tcBorders>
              <w:top w:val="single" w:sz="4" w:space="0" w:color="auto"/>
              <w:left w:val="single" w:sz="4" w:space="0" w:color="auto"/>
              <w:right w:val="single" w:sz="4" w:space="0" w:color="auto"/>
            </w:tcBorders>
            <w:shd w:val="clear" w:color="auto" w:fill="auto"/>
          </w:tcPr>
          <w:p w14:paraId="445B9A3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 Количество заседаний</w:t>
            </w:r>
          </w:p>
        </w:tc>
        <w:tc>
          <w:tcPr>
            <w:tcW w:w="1053" w:type="dxa"/>
            <w:gridSpan w:val="2"/>
            <w:tcBorders>
              <w:top w:val="single" w:sz="4" w:space="0" w:color="auto"/>
              <w:left w:val="single" w:sz="4" w:space="0" w:color="auto"/>
              <w:right w:val="single" w:sz="4" w:space="0" w:color="auto"/>
            </w:tcBorders>
            <w:shd w:val="clear" w:color="auto" w:fill="auto"/>
          </w:tcPr>
          <w:p w14:paraId="093943B3"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3" w:type="dxa"/>
            <w:tcBorders>
              <w:top w:val="single" w:sz="4" w:space="0" w:color="auto"/>
              <w:left w:val="single" w:sz="4" w:space="0" w:color="auto"/>
              <w:right w:val="single" w:sz="4" w:space="0" w:color="auto"/>
            </w:tcBorders>
            <w:shd w:val="clear" w:color="auto" w:fill="auto"/>
          </w:tcPr>
          <w:p w14:paraId="74E6D13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auto"/>
          </w:tcPr>
          <w:p w14:paraId="55F504B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auto"/>
          </w:tcPr>
          <w:p w14:paraId="33C3DE3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992" w:type="dxa"/>
            <w:tcBorders>
              <w:top w:val="single" w:sz="4" w:space="0" w:color="auto"/>
              <w:left w:val="single" w:sz="4" w:space="0" w:color="auto"/>
              <w:right w:val="single" w:sz="4" w:space="0" w:color="auto"/>
            </w:tcBorders>
            <w:shd w:val="clear" w:color="auto" w:fill="auto"/>
          </w:tcPr>
          <w:p w14:paraId="7C31B59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1</w:t>
            </w:r>
          </w:p>
        </w:tc>
        <w:tc>
          <w:tcPr>
            <w:tcW w:w="993" w:type="dxa"/>
            <w:tcBorders>
              <w:top w:val="single" w:sz="4" w:space="0" w:color="auto"/>
              <w:left w:val="single" w:sz="4" w:space="0" w:color="auto"/>
              <w:right w:val="single" w:sz="4" w:space="0" w:color="auto"/>
            </w:tcBorders>
            <w:shd w:val="clear" w:color="auto" w:fill="auto"/>
          </w:tcPr>
          <w:p w14:paraId="1A10E74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992" w:type="dxa"/>
            <w:tcBorders>
              <w:top w:val="single" w:sz="4" w:space="0" w:color="auto"/>
              <w:left w:val="single" w:sz="4" w:space="0" w:color="auto"/>
              <w:right w:val="single" w:sz="4" w:space="0" w:color="auto"/>
            </w:tcBorders>
            <w:shd w:val="clear" w:color="auto" w:fill="auto"/>
          </w:tcPr>
          <w:p w14:paraId="1585854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877" w:type="dxa"/>
            <w:tcBorders>
              <w:top w:val="single" w:sz="4" w:space="0" w:color="auto"/>
              <w:left w:val="single" w:sz="4" w:space="0" w:color="auto"/>
              <w:right w:val="single" w:sz="4" w:space="0" w:color="auto"/>
            </w:tcBorders>
          </w:tcPr>
          <w:p w14:paraId="3E55EF1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w:t>
            </w:r>
          </w:p>
        </w:tc>
        <w:tc>
          <w:tcPr>
            <w:tcW w:w="850" w:type="dxa"/>
            <w:vMerge w:val="restart"/>
            <w:tcBorders>
              <w:top w:val="single" w:sz="4" w:space="0" w:color="auto"/>
              <w:left w:val="single" w:sz="4" w:space="0" w:color="auto"/>
              <w:right w:val="single" w:sz="4" w:space="0" w:color="auto"/>
            </w:tcBorders>
            <w:shd w:val="clear" w:color="auto" w:fill="auto"/>
          </w:tcPr>
          <w:p w14:paraId="01C3504E" w14:textId="77777777" w:rsidR="004A0104" w:rsidRPr="004A0104" w:rsidRDefault="004A0104" w:rsidP="002A6DAE">
            <w:pPr>
              <w:rPr>
                <w:sz w:val="20"/>
                <w:szCs w:val="20"/>
              </w:rPr>
            </w:pPr>
            <w:r w:rsidRPr="004A0104">
              <w:rPr>
                <w:color w:val="000000"/>
                <w:sz w:val="20"/>
                <w:szCs w:val="20"/>
              </w:rPr>
              <w:t xml:space="preserve">УКСМПиТ, </w:t>
            </w:r>
            <w:r w:rsidRPr="004A0104">
              <w:rPr>
                <w:sz w:val="20"/>
                <w:szCs w:val="20"/>
              </w:rPr>
              <w:t>ДМ, ДНД, МО МВД</w:t>
            </w:r>
          </w:p>
        </w:tc>
        <w:tc>
          <w:tcPr>
            <w:tcW w:w="2894" w:type="dxa"/>
            <w:vMerge w:val="restart"/>
            <w:tcBorders>
              <w:top w:val="single" w:sz="4" w:space="0" w:color="auto"/>
              <w:left w:val="single" w:sz="4" w:space="0" w:color="auto"/>
              <w:right w:val="single" w:sz="4" w:space="0" w:color="auto"/>
            </w:tcBorders>
            <w:shd w:val="clear" w:color="auto" w:fill="auto"/>
          </w:tcPr>
          <w:p w14:paraId="3CEC843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Приобретение офисной бумаги и расходных материалов для оформления документации.</w:t>
            </w:r>
          </w:p>
        </w:tc>
      </w:tr>
      <w:tr w:rsidR="004A0104" w:rsidRPr="004A0104" w14:paraId="4DDA381D"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0B68B840"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4B71135D"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Сумма затрат, </w:t>
            </w:r>
          </w:p>
          <w:p w14:paraId="4C00C5C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4AF5753"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B5FFA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E07E9"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221F62"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AACBF"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61F36D"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C486D8"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4,0</w:t>
            </w:r>
          </w:p>
        </w:tc>
        <w:tc>
          <w:tcPr>
            <w:tcW w:w="877" w:type="dxa"/>
            <w:tcBorders>
              <w:top w:val="single" w:sz="4" w:space="0" w:color="auto"/>
              <w:left w:val="single" w:sz="4" w:space="0" w:color="auto"/>
              <w:bottom w:val="single" w:sz="4" w:space="0" w:color="auto"/>
              <w:right w:val="single" w:sz="4" w:space="0" w:color="auto"/>
            </w:tcBorders>
          </w:tcPr>
          <w:p w14:paraId="6D75FC2F"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4,0</w:t>
            </w:r>
          </w:p>
        </w:tc>
        <w:tc>
          <w:tcPr>
            <w:tcW w:w="850" w:type="dxa"/>
            <w:vMerge/>
            <w:tcBorders>
              <w:left w:val="single" w:sz="4" w:space="0" w:color="auto"/>
              <w:right w:val="single" w:sz="4" w:space="0" w:color="auto"/>
            </w:tcBorders>
            <w:shd w:val="clear" w:color="auto" w:fill="auto"/>
          </w:tcPr>
          <w:p w14:paraId="625890AE"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AB35BEB" w14:textId="77777777" w:rsidR="004A0104" w:rsidRPr="004A0104" w:rsidRDefault="004A0104" w:rsidP="002A6DAE">
            <w:pPr>
              <w:pStyle w:val="ConsPlusCell"/>
              <w:rPr>
                <w:rFonts w:ascii="Times New Roman" w:hAnsi="Times New Roman" w:cs="Times New Roman"/>
              </w:rPr>
            </w:pPr>
          </w:p>
        </w:tc>
      </w:tr>
      <w:tr w:rsidR="004A0104" w:rsidRPr="004A0104" w14:paraId="63D51C71"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47A7802F"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FED682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1C0D11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2353F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595CC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486E7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C3C6E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B200F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DC631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30D25541"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01D67AC"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531EE8C8" w14:textId="77777777" w:rsidR="004A0104" w:rsidRPr="004A0104" w:rsidRDefault="004A0104" w:rsidP="002A6DAE">
            <w:pPr>
              <w:pStyle w:val="ConsPlusCell"/>
              <w:rPr>
                <w:rFonts w:ascii="Times New Roman" w:hAnsi="Times New Roman" w:cs="Times New Roman"/>
              </w:rPr>
            </w:pPr>
          </w:p>
        </w:tc>
      </w:tr>
      <w:tr w:rsidR="004A0104" w:rsidRPr="004A0104" w14:paraId="60E3E851"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01B10873"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F9DDEBE"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6771D5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2AE000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44E45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F7B8F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80B04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F782FD" w14:textId="77777777" w:rsidR="004A0104" w:rsidRPr="004A0104" w:rsidRDefault="004A0104" w:rsidP="002A6DAE">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68ECA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204C1DE9"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2324398E"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3FC0C21F" w14:textId="77777777" w:rsidR="004A0104" w:rsidRPr="004A0104" w:rsidRDefault="004A0104" w:rsidP="002A6DAE">
            <w:pPr>
              <w:pStyle w:val="ConsPlusCell"/>
              <w:rPr>
                <w:rFonts w:ascii="Times New Roman" w:hAnsi="Times New Roman" w:cs="Times New Roman"/>
              </w:rPr>
            </w:pPr>
          </w:p>
        </w:tc>
      </w:tr>
      <w:tr w:rsidR="004A0104" w:rsidRPr="004A0104" w14:paraId="7BA28B20"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22544917"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1684ACC8"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AE53BA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2FB04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8A1F1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D8390E"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11BDA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9A59B4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42533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4,0</w:t>
            </w:r>
          </w:p>
        </w:tc>
        <w:tc>
          <w:tcPr>
            <w:tcW w:w="877" w:type="dxa"/>
            <w:tcBorders>
              <w:top w:val="single" w:sz="4" w:space="0" w:color="auto"/>
              <w:left w:val="single" w:sz="4" w:space="0" w:color="auto"/>
              <w:bottom w:val="single" w:sz="4" w:space="0" w:color="auto"/>
              <w:right w:val="single" w:sz="4" w:space="0" w:color="auto"/>
            </w:tcBorders>
          </w:tcPr>
          <w:p w14:paraId="78808607"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4,0</w:t>
            </w:r>
          </w:p>
        </w:tc>
        <w:tc>
          <w:tcPr>
            <w:tcW w:w="850" w:type="dxa"/>
            <w:vMerge/>
            <w:tcBorders>
              <w:left w:val="single" w:sz="4" w:space="0" w:color="auto"/>
              <w:right w:val="single" w:sz="4" w:space="0" w:color="auto"/>
            </w:tcBorders>
            <w:shd w:val="clear" w:color="auto" w:fill="auto"/>
          </w:tcPr>
          <w:p w14:paraId="75A2BB31"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EF4425B" w14:textId="77777777" w:rsidR="004A0104" w:rsidRPr="004A0104" w:rsidRDefault="004A0104" w:rsidP="002A6DAE">
            <w:pPr>
              <w:pStyle w:val="ConsPlusCell"/>
              <w:rPr>
                <w:rFonts w:ascii="Times New Roman" w:hAnsi="Times New Roman" w:cs="Times New Roman"/>
              </w:rPr>
            </w:pPr>
          </w:p>
        </w:tc>
      </w:tr>
      <w:tr w:rsidR="004A0104" w:rsidRPr="004A0104" w14:paraId="6991795F"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25C04463"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C0C43E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D951E9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C3CA3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0A83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B348AF"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F84C9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9E659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AB2E1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6012F341" w14:textId="77777777" w:rsidR="004A0104" w:rsidRPr="004A0104" w:rsidRDefault="004A0104" w:rsidP="002A6DAE">
            <w:pPr>
              <w:pStyle w:val="ConsPlusCell"/>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auto"/>
          </w:tcPr>
          <w:p w14:paraId="520ADD7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05DF7B7F" w14:textId="77777777" w:rsidR="004A0104" w:rsidRPr="004A0104" w:rsidRDefault="004A0104" w:rsidP="002A6DAE">
            <w:pPr>
              <w:pStyle w:val="ConsPlusCell"/>
              <w:rPr>
                <w:rFonts w:ascii="Times New Roman" w:hAnsi="Times New Roman" w:cs="Times New Roman"/>
              </w:rPr>
            </w:pPr>
          </w:p>
        </w:tc>
      </w:tr>
      <w:tr w:rsidR="004A0104" w:rsidRPr="004A0104" w14:paraId="2DC88A08" w14:textId="77777777" w:rsidTr="002A6DAE">
        <w:trPr>
          <w:trHeight w:val="53"/>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0CEA213C" w14:textId="77777777" w:rsidR="004A0104" w:rsidRPr="004A0104" w:rsidRDefault="004A0104" w:rsidP="002A6DAE">
            <w:pPr>
              <w:rPr>
                <w:b/>
                <w:sz w:val="20"/>
                <w:szCs w:val="20"/>
              </w:rPr>
            </w:pPr>
            <w:r w:rsidRPr="004A0104">
              <w:rPr>
                <w:b/>
                <w:sz w:val="20"/>
                <w:szCs w:val="20"/>
              </w:rPr>
              <w:t>Итого на решение задачи 3</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D09A79C" w14:textId="77777777" w:rsidR="004A0104" w:rsidRPr="004A0104" w:rsidRDefault="004A0104" w:rsidP="002A6DAE">
            <w:pPr>
              <w:rPr>
                <w:color w:val="000000"/>
                <w:sz w:val="20"/>
                <w:szCs w:val="20"/>
              </w:rPr>
            </w:pPr>
            <w:r w:rsidRPr="004A0104">
              <w:rPr>
                <w:color w:val="000000"/>
                <w:sz w:val="20"/>
                <w:szCs w:val="20"/>
              </w:rPr>
              <w:t xml:space="preserve">Сумма затрат, </w:t>
            </w:r>
          </w:p>
          <w:p w14:paraId="466FB09D" w14:textId="77777777" w:rsidR="004A0104" w:rsidRPr="004A0104" w:rsidRDefault="004A0104" w:rsidP="002A6DAE">
            <w:pPr>
              <w:rPr>
                <w:color w:val="000000"/>
                <w:sz w:val="20"/>
                <w:szCs w:val="20"/>
              </w:rPr>
            </w:pPr>
            <w:r w:rsidRPr="004A0104">
              <w:rPr>
                <w:color w:val="000000"/>
                <w:sz w:val="20"/>
                <w:szCs w:val="20"/>
              </w:rPr>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45D73F91"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b/>
              </w:rPr>
              <w:t>213,0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AE70EB"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2EE001"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54714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8ADF13"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9CC8C7"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213,0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CF2AD8"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239,0</w:t>
            </w:r>
          </w:p>
        </w:tc>
        <w:tc>
          <w:tcPr>
            <w:tcW w:w="877" w:type="dxa"/>
            <w:tcBorders>
              <w:top w:val="single" w:sz="4" w:space="0" w:color="auto"/>
              <w:left w:val="single" w:sz="4" w:space="0" w:color="auto"/>
              <w:bottom w:val="single" w:sz="4" w:space="0" w:color="auto"/>
              <w:right w:val="single" w:sz="4" w:space="0" w:color="auto"/>
            </w:tcBorders>
          </w:tcPr>
          <w:p w14:paraId="28AB9549"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b/>
              </w:rPr>
              <w:t>249,0</w:t>
            </w:r>
          </w:p>
        </w:tc>
        <w:tc>
          <w:tcPr>
            <w:tcW w:w="850" w:type="dxa"/>
            <w:vMerge w:val="restart"/>
            <w:tcBorders>
              <w:top w:val="single" w:sz="4" w:space="0" w:color="auto"/>
              <w:left w:val="single" w:sz="4" w:space="0" w:color="auto"/>
              <w:right w:val="single" w:sz="4" w:space="0" w:color="auto"/>
            </w:tcBorders>
            <w:shd w:val="clear" w:color="auto" w:fill="auto"/>
          </w:tcPr>
          <w:p w14:paraId="598ACBE3" w14:textId="77777777" w:rsidR="004A0104" w:rsidRPr="004A0104" w:rsidRDefault="004A0104" w:rsidP="002A6DAE">
            <w:pPr>
              <w:pStyle w:val="ConsPlusCell"/>
              <w:rPr>
                <w:rFonts w:ascii="Times New Roman" w:hAnsi="Times New Roman" w:cs="Times New Roman"/>
              </w:rPr>
            </w:pPr>
          </w:p>
        </w:tc>
        <w:tc>
          <w:tcPr>
            <w:tcW w:w="2894" w:type="dxa"/>
            <w:vMerge w:val="restart"/>
            <w:tcBorders>
              <w:top w:val="single" w:sz="4" w:space="0" w:color="auto"/>
              <w:left w:val="single" w:sz="4" w:space="0" w:color="auto"/>
              <w:right w:val="single" w:sz="4" w:space="0" w:color="auto"/>
            </w:tcBorders>
            <w:shd w:val="clear" w:color="auto" w:fill="auto"/>
          </w:tcPr>
          <w:p w14:paraId="3CBCB069" w14:textId="77777777" w:rsidR="004A0104" w:rsidRPr="004A0104" w:rsidRDefault="004A0104" w:rsidP="002A6DAE">
            <w:pPr>
              <w:pStyle w:val="ConsPlusCell"/>
              <w:rPr>
                <w:rFonts w:ascii="Times New Roman" w:hAnsi="Times New Roman" w:cs="Times New Roman"/>
              </w:rPr>
            </w:pPr>
          </w:p>
        </w:tc>
      </w:tr>
      <w:tr w:rsidR="004A0104" w:rsidRPr="004A0104" w14:paraId="1EBE6F6E"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01641F3D"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90F21D3" w14:textId="77777777" w:rsidR="004A0104" w:rsidRPr="004A0104" w:rsidRDefault="004A0104" w:rsidP="002A6DAE">
            <w:pPr>
              <w:rPr>
                <w:color w:val="000000"/>
                <w:sz w:val="20"/>
                <w:szCs w:val="20"/>
              </w:rPr>
            </w:pPr>
            <w:r w:rsidRPr="004A0104">
              <w:rPr>
                <w:color w:val="000000"/>
                <w:sz w:val="20"/>
                <w:szCs w:val="20"/>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491A47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5F8EE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F9D85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ED198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F867E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B6839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E3626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0942800E" w14:textId="77777777" w:rsidR="004A0104" w:rsidRPr="004A0104" w:rsidRDefault="004A0104" w:rsidP="002A6DAE">
            <w:pPr>
              <w:pStyle w:val="ConsPlusCell"/>
              <w:rPr>
                <w:rFonts w:ascii="Times New Roman" w:hAnsi="Times New Roman" w:cs="Times New Roman"/>
              </w:rPr>
            </w:pPr>
          </w:p>
        </w:tc>
        <w:tc>
          <w:tcPr>
            <w:tcW w:w="850" w:type="dxa"/>
            <w:vMerge/>
            <w:tcBorders>
              <w:left w:val="single" w:sz="4" w:space="0" w:color="auto"/>
              <w:right w:val="single" w:sz="4" w:space="0" w:color="auto"/>
            </w:tcBorders>
            <w:shd w:val="clear" w:color="auto" w:fill="auto"/>
          </w:tcPr>
          <w:p w14:paraId="573757E0"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01330E76" w14:textId="77777777" w:rsidR="004A0104" w:rsidRPr="004A0104" w:rsidRDefault="004A0104" w:rsidP="002A6DAE">
            <w:pPr>
              <w:pStyle w:val="ConsPlusCell"/>
              <w:rPr>
                <w:rFonts w:ascii="Times New Roman" w:hAnsi="Times New Roman" w:cs="Times New Roman"/>
              </w:rPr>
            </w:pPr>
          </w:p>
        </w:tc>
      </w:tr>
      <w:tr w:rsidR="004A0104" w:rsidRPr="004A0104" w14:paraId="502BCF7A"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0AC58909"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726D47B" w14:textId="77777777" w:rsidR="004A0104" w:rsidRPr="004A0104" w:rsidRDefault="004A0104" w:rsidP="002A6DAE">
            <w:pPr>
              <w:rPr>
                <w:color w:val="000000"/>
                <w:sz w:val="20"/>
                <w:szCs w:val="20"/>
              </w:rPr>
            </w:pPr>
            <w:r w:rsidRPr="004A0104">
              <w:rPr>
                <w:color w:val="000000"/>
                <w:sz w:val="20"/>
                <w:szCs w:val="20"/>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7B2495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B457E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9C6BA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B4E8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61190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09853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489C3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19DF952"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6472849F"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1856ACB1" w14:textId="77777777" w:rsidR="004A0104" w:rsidRPr="004A0104" w:rsidRDefault="004A0104" w:rsidP="002A6DAE">
            <w:pPr>
              <w:pStyle w:val="ConsPlusCell"/>
              <w:rPr>
                <w:rFonts w:ascii="Times New Roman" w:hAnsi="Times New Roman" w:cs="Times New Roman"/>
              </w:rPr>
            </w:pPr>
          </w:p>
        </w:tc>
      </w:tr>
      <w:tr w:rsidR="004A0104" w:rsidRPr="004A0104" w14:paraId="70D8B9E8"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3BC3589B"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502B119E" w14:textId="77777777" w:rsidR="004A0104" w:rsidRPr="004A0104" w:rsidRDefault="004A0104" w:rsidP="002A6DAE">
            <w:pPr>
              <w:rPr>
                <w:color w:val="000000"/>
                <w:sz w:val="20"/>
                <w:szCs w:val="20"/>
              </w:rPr>
            </w:pPr>
            <w:r w:rsidRPr="004A0104">
              <w:rPr>
                <w:color w:val="000000"/>
                <w:sz w:val="20"/>
                <w:szCs w:val="20"/>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F4FB60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b/>
              </w:rPr>
              <w:t>213,0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0756B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970725"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F9EDA8"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1F305B"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8EE34F"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213,0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B315C8"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239,0</w:t>
            </w:r>
          </w:p>
        </w:tc>
        <w:tc>
          <w:tcPr>
            <w:tcW w:w="877" w:type="dxa"/>
            <w:tcBorders>
              <w:top w:val="single" w:sz="4" w:space="0" w:color="auto"/>
              <w:left w:val="single" w:sz="4" w:space="0" w:color="auto"/>
              <w:bottom w:val="single" w:sz="4" w:space="0" w:color="auto"/>
              <w:right w:val="single" w:sz="4" w:space="0" w:color="auto"/>
            </w:tcBorders>
          </w:tcPr>
          <w:p w14:paraId="5F576974"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b/>
              </w:rPr>
              <w:t>249,0</w:t>
            </w:r>
          </w:p>
        </w:tc>
        <w:tc>
          <w:tcPr>
            <w:tcW w:w="850" w:type="dxa"/>
            <w:vMerge/>
            <w:tcBorders>
              <w:left w:val="single" w:sz="4" w:space="0" w:color="auto"/>
              <w:right w:val="single" w:sz="4" w:space="0" w:color="auto"/>
            </w:tcBorders>
            <w:shd w:val="clear" w:color="auto" w:fill="auto"/>
          </w:tcPr>
          <w:p w14:paraId="37757224"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FA8913E" w14:textId="77777777" w:rsidR="004A0104" w:rsidRPr="004A0104" w:rsidRDefault="004A0104" w:rsidP="002A6DAE">
            <w:pPr>
              <w:pStyle w:val="ConsPlusCell"/>
              <w:rPr>
                <w:rFonts w:ascii="Times New Roman" w:hAnsi="Times New Roman" w:cs="Times New Roman"/>
              </w:rPr>
            </w:pPr>
          </w:p>
        </w:tc>
      </w:tr>
      <w:tr w:rsidR="004A0104" w:rsidRPr="004A0104" w14:paraId="700BEF91"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4560F6F0"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3EE2031" w14:textId="77777777" w:rsidR="004A0104" w:rsidRPr="004A0104" w:rsidRDefault="004A0104" w:rsidP="002A6DAE">
            <w:pPr>
              <w:rPr>
                <w:color w:val="000000"/>
                <w:sz w:val="20"/>
                <w:szCs w:val="20"/>
              </w:rPr>
            </w:pPr>
            <w:r w:rsidRPr="004A0104">
              <w:rPr>
                <w:color w:val="000000"/>
                <w:sz w:val="20"/>
                <w:szCs w:val="20"/>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5155CAD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52BE0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50969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ADF15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E316"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4E4913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A3DD1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6C65D40F" w14:textId="77777777" w:rsidR="004A0104" w:rsidRPr="004A0104" w:rsidRDefault="004A0104" w:rsidP="002A6DAE">
            <w:pPr>
              <w:pStyle w:val="ConsPlusCell"/>
              <w:rPr>
                <w:rFonts w:ascii="Times New Roman" w:hAnsi="Times New Roman" w:cs="Times New Roman"/>
              </w:rPr>
            </w:pPr>
            <w:r w:rsidRPr="004A0104">
              <w:rPr>
                <w:rFonts w:ascii="Times New Roman" w:hAnsi="Times New Roman" w:cs="Times New Roman"/>
              </w:rPr>
              <w:t>-</w:t>
            </w:r>
          </w:p>
        </w:tc>
        <w:tc>
          <w:tcPr>
            <w:tcW w:w="850" w:type="dxa"/>
            <w:vMerge/>
            <w:tcBorders>
              <w:left w:val="single" w:sz="4" w:space="0" w:color="auto"/>
              <w:right w:val="single" w:sz="4" w:space="0" w:color="auto"/>
            </w:tcBorders>
            <w:shd w:val="clear" w:color="auto" w:fill="auto"/>
          </w:tcPr>
          <w:p w14:paraId="19852456"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3CFA57A" w14:textId="77777777" w:rsidR="004A0104" w:rsidRPr="004A0104" w:rsidRDefault="004A0104" w:rsidP="002A6DAE">
            <w:pPr>
              <w:pStyle w:val="ConsPlusCell"/>
              <w:rPr>
                <w:rFonts w:ascii="Times New Roman" w:hAnsi="Times New Roman" w:cs="Times New Roman"/>
              </w:rPr>
            </w:pPr>
          </w:p>
        </w:tc>
      </w:tr>
      <w:tr w:rsidR="004A0104" w:rsidRPr="004A0104" w14:paraId="61D6821C" w14:textId="77777777" w:rsidTr="002A6DAE">
        <w:trPr>
          <w:trHeight w:val="53"/>
          <w:tblCellSpacing w:w="5" w:type="nil"/>
        </w:trPr>
        <w:tc>
          <w:tcPr>
            <w:tcW w:w="1691" w:type="dxa"/>
            <w:vMerge w:val="restart"/>
            <w:tcBorders>
              <w:top w:val="single" w:sz="4" w:space="0" w:color="auto"/>
              <w:left w:val="single" w:sz="4" w:space="0" w:color="auto"/>
              <w:right w:val="single" w:sz="4" w:space="0" w:color="auto"/>
            </w:tcBorders>
            <w:shd w:val="clear" w:color="auto" w:fill="auto"/>
          </w:tcPr>
          <w:p w14:paraId="14F27B00" w14:textId="77777777" w:rsidR="004A0104" w:rsidRPr="004A0104" w:rsidRDefault="004A0104" w:rsidP="002A6DAE">
            <w:pPr>
              <w:rPr>
                <w:b/>
                <w:sz w:val="20"/>
                <w:szCs w:val="20"/>
              </w:rPr>
            </w:pPr>
            <w:r w:rsidRPr="004A0104">
              <w:rPr>
                <w:b/>
                <w:sz w:val="20"/>
                <w:szCs w:val="20"/>
              </w:rPr>
              <w:t xml:space="preserve">Сумма затрат по </w:t>
            </w:r>
            <w:r w:rsidRPr="004A0104">
              <w:rPr>
                <w:b/>
                <w:sz w:val="20"/>
                <w:szCs w:val="20"/>
              </w:rPr>
              <w:lastRenderedPageBreak/>
              <w:t>муниципальной программе</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35656313" w14:textId="77777777" w:rsidR="004A0104" w:rsidRPr="004A0104" w:rsidRDefault="004A0104" w:rsidP="002A6DAE">
            <w:pPr>
              <w:rPr>
                <w:color w:val="000000"/>
                <w:sz w:val="20"/>
                <w:szCs w:val="20"/>
              </w:rPr>
            </w:pPr>
            <w:r w:rsidRPr="004A0104">
              <w:rPr>
                <w:color w:val="000000"/>
                <w:sz w:val="20"/>
                <w:szCs w:val="20"/>
              </w:rPr>
              <w:lastRenderedPageBreak/>
              <w:t xml:space="preserve">Сумма затрат, </w:t>
            </w:r>
          </w:p>
          <w:p w14:paraId="0D96B2F6" w14:textId="77777777" w:rsidR="004A0104" w:rsidRPr="004A0104" w:rsidRDefault="004A0104" w:rsidP="002A6DAE">
            <w:pPr>
              <w:rPr>
                <w:color w:val="000000"/>
                <w:sz w:val="20"/>
                <w:szCs w:val="20"/>
              </w:rPr>
            </w:pPr>
            <w:r w:rsidRPr="004A0104">
              <w:rPr>
                <w:color w:val="000000"/>
                <w:sz w:val="20"/>
                <w:szCs w:val="20"/>
              </w:rPr>
              <w:lastRenderedPageBreak/>
              <w:t xml:space="preserve">в том числе: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695C3FC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b/>
              </w:rPr>
              <w:lastRenderedPageBreak/>
              <w:t>363,2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07F99C"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FF8541"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219,5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A7CF33"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C4C764"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224EE0"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422,7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38B17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 xml:space="preserve">407,0 </w:t>
            </w:r>
          </w:p>
        </w:tc>
        <w:tc>
          <w:tcPr>
            <w:tcW w:w="877" w:type="dxa"/>
            <w:tcBorders>
              <w:top w:val="single" w:sz="4" w:space="0" w:color="auto"/>
              <w:left w:val="single" w:sz="4" w:space="0" w:color="auto"/>
              <w:bottom w:val="single" w:sz="4" w:space="0" w:color="auto"/>
              <w:right w:val="single" w:sz="4" w:space="0" w:color="auto"/>
            </w:tcBorders>
          </w:tcPr>
          <w:p w14:paraId="40FD87D0"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b/>
              </w:rPr>
              <w:t>424,0</w:t>
            </w:r>
          </w:p>
        </w:tc>
        <w:tc>
          <w:tcPr>
            <w:tcW w:w="850" w:type="dxa"/>
            <w:vMerge w:val="restart"/>
            <w:tcBorders>
              <w:top w:val="single" w:sz="4" w:space="0" w:color="auto"/>
              <w:left w:val="single" w:sz="4" w:space="0" w:color="auto"/>
              <w:right w:val="single" w:sz="4" w:space="0" w:color="auto"/>
            </w:tcBorders>
            <w:shd w:val="clear" w:color="auto" w:fill="auto"/>
          </w:tcPr>
          <w:p w14:paraId="594FFF04" w14:textId="77777777" w:rsidR="004A0104" w:rsidRPr="004A0104" w:rsidRDefault="004A0104" w:rsidP="002A6DAE">
            <w:pPr>
              <w:pStyle w:val="ConsPlusCell"/>
              <w:rPr>
                <w:rFonts w:ascii="Times New Roman" w:hAnsi="Times New Roman" w:cs="Times New Roman"/>
              </w:rPr>
            </w:pPr>
          </w:p>
        </w:tc>
        <w:tc>
          <w:tcPr>
            <w:tcW w:w="2894" w:type="dxa"/>
            <w:vMerge w:val="restart"/>
            <w:tcBorders>
              <w:top w:val="single" w:sz="4" w:space="0" w:color="auto"/>
              <w:left w:val="single" w:sz="4" w:space="0" w:color="auto"/>
              <w:right w:val="single" w:sz="4" w:space="0" w:color="auto"/>
            </w:tcBorders>
            <w:shd w:val="clear" w:color="auto" w:fill="auto"/>
          </w:tcPr>
          <w:p w14:paraId="6CF72F17" w14:textId="77777777" w:rsidR="004A0104" w:rsidRPr="004A0104" w:rsidRDefault="004A0104" w:rsidP="002A6DAE">
            <w:pPr>
              <w:pStyle w:val="ConsPlusCell"/>
              <w:rPr>
                <w:rFonts w:ascii="Times New Roman" w:hAnsi="Times New Roman" w:cs="Times New Roman"/>
              </w:rPr>
            </w:pPr>
          </w:p>
        </w:tc>
      </w:tr>
      <w:tr w:rsidR="004A0104" w:rsidRPr="004A0104" w14:paraId="6FFFA3EF"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7D4A56A4"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27EAD60E" w14:textId="77777777" w:rsidR="004A0104" w:rsidRPr="004A0104" w:rsidRDefault="004A0104" w:rsidP="002A6DAE">
            <w:pPr>
              <w:rPr>
                <w:color w:val="000000"/>
                <w:sz w:val="20"/>
                <w:szCs w:val="20"/>
              </w:rPr>
            </w:pPr>
            <w:r w:rsidRPr="004A0104">
              <w:rPr>
                <w:color w:val="000000"/>
                <w:sz w:val="20"/>
                <w:szCs w:val="20"/>
              </w:rPr>
              <w:t xml:space="preserve">областной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77228FF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F97EA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7D7038"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46BEC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C49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536DF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AF4A2B"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DBD237F" w14:textId="77777777" w:rsidR="004A0104" w:rsidRPr="004A0104" w:rsidRDefault="004A0104" w:rsidP="002A6DAE">
            <w:pPr>
              <w:pStyle w:val="ConsPlusCell"/>
              <w:rPr>
                <w:rFonts w:ascii="Times New Roman" w:hAnsi="Times New Roman" w:cs="Times New Roman"/>
              </w:rPr>
            </w:pPr>
          </w:p>
        </w:tc>
        <w:tc>
          <w:tcPr>
            <w:tcW w:w="850" w:type="dxa"/>
            <w:vMerge/>
            <w:tcBorders>
              <w:left w:val="single" w:sz="4" w:space="0" w:color="auto"/>
              <w:right w:val="single" w:sz="4" w:space="0" w:color="auto"/>
            </w:tcBorders>
            <w:shd w:val="clear" w:color="auto" w:fill="auto"/>
          </w:tcPr>
          <w:p w14:paraId="6C078ABD"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78625910" w14:textId="77777777" w:rsidR="004A0104" w:rsidRPr="004A0104" w:rsidRDefault="004A0104" w:rsidP="002A6DAE">
            <w:pPr>
              <w:pStyle w:val="ConsPlusCell"/>
              <w:rPr>
                <w:rFonts w:ascii="Times New Roman" w:hAnsi="Times New Roman" w:cs="Times New Roman"/>
              </w:rPr>
            </w:pPr>
          </w:p>
        </w:tc>
      </w:tr>
      <w:tr w:rsidR="004A0104" w:rsidRPr="004A0104" w14:paraId="5C798EC0"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3D410208"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1F7D0A4" w14:textId="77777777" w:rsidR="004A0104" w:rsidRPr="004A0104" w:rsidRDefault="004A0104" w:rsidP="002A6DAE">
            <w:pPr>
              <w:rPr>
                <w:color w:val="000000"/>
                <w:sz w:val="20"/>
                <w:szCs w:val="20"/>
              </w:rPr>
            </w:pPr>
            <w:r w:rsidRPr="004A0104">
              <w:rPr>
                <w:color w:val="000000"/>
                <w:sz w:val="20"/>
                <w:szCs w:val="20"/>
              </w:rPr>
              <w:t xml:space="preserve">федеральный бюджет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B0BCDF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EEA356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0FC719"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55EEA2"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B0B3E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F2E39D"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2BC1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4C60E07" w14:textId="77777777" w:rsidR="004A0104" w:rsidRPr="004A0104" w:rsidRDefault="004A0104" w:rsidP="002A6DAE">
            <w:pPr>
              <w:pStyle w:val="ConsPlusCell"/>
              <w:rPr>
                <w:rFonts w:ascii="Times New Roman" w:hAnsi="Times New Roman" w:cs="Times New Roman"/>
              </w:rPr>
            </w:pPr>
          </w:p>
        </w:tc>
        <w:tc>
          <w:tcPr>
            <w:tcW w:w="850" w:type="dxa"/>
            <w:vMerge/>
            <w:tcBorders>
              <w:left w:val="single" w:sz="4" w:space="0" w:color="auto"/>
              <w:right w:val="single" w:sz="4" w:space="0" w:color="auto"/>
            </w:tcBorders>
            <w:shd w:val="clear" w:color="auto" w:fill="auto"/>
          </w:tcPr>
          <w:p w14:paraId="7D14F64F"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283A37C0" w14:textId="77777777" w:rsidR="004A0104" w:rsidRPr="004A0104" w:rsidRDefault="004A0104" w:rsidP="002A6DAE">
            <w:pPr>
              <w:pStyle w:val="ConsPlusCell"/>
              <w:rPr>
                <w:rFonts w:ascii="Times New Roman" w:hAnsi="Times New Roman" w:cs="Times New Roman"/>
              </w:rPr>
            </w:pPr>
          </w:p>
        </w:tc>
      </w:tr>
      <w:tr w:rsidR="004A0104" w:rsidRPr="004A0104" w14:paraId="7D644A59" w14:textId="77777777" w:rsidTr="002A6DAE">
        <w:trPr>
          <w:trHeight w:val="53"/>
          <w:tblCellSpacing w:w="5" w:type="nil"/>
        </w:trPr>
        <w:tc>
          <w:tcPr>
            <w:tcW w:w="1691" w:type="dxa"/>
            <w:vMerge/>
            <w:tcBorders>
              <w:left w:val="single" w:sz="4" w:space="0" w:color="auto"/>
              <w:right w:val="single" w:sz="4" w:space="0" w:color="auto"/>
            </w:tcBorders>
            <w:shd w:val="clear" w:color="auto" w:fill="auto"/>
          </w:tcPr>
          <w:p w14:paraId="3E6638F6"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72A40DB4" w14:textId="77777777" w:rsidR="004A0104" w:rsidRPr="004A0104" w:rsidRDefault="004A0104" w:rsidP="002A6DAE">
            <w:pPr>
              <w:rPr>
                <w:color w:val="000000"/>
                <w:sz w:val="20"/>
                <w:szCs w:val="20"/>
              </w:rPr>
            </w:pPr>
            <w:r w:rsidRPr="004A0104">
              <w:rPr>
                <w:color w:val="000000"/>
                <w:sz w:val="20"/>
                <w:szCs w:val="20"/>
              </w:rPr>
              <w:t>местный бюджет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1AAEB884"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b/>
              </w:rPr>
              <w:t>363,2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BE958D3"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47,7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016B53"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219,5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F0C5F"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0A5B5A"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36,0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5F5710"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422,7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9BE76E" w14:textId="77777777" w:rsidR="004A0104" w:rsidRPr="004A0104" w:rsidRDefault="004A0104" w:rsidP="002A6DAE">
            <w:pPr>
              <w:pStyle w:val="ConsPlusCell"/>
              <w:jc w:val="center"/>
              <w:rPr>
                <w:rFonts w:ascii="Times New Roman" w:hAnsi="Times New Roman" w:cs="Times New Roman"/>
                <w:b/>
              </w:rPr>
            </w:pPr>
            <w:r w:rsidRPr="004A0104">
              <w:rPr>
                <w:rFonts w:ascii="Times New Roman" w:hAnsi="Times New Roman" w:cs="Times New Roman"/>
                <w:b/>
              </w:rPr>
              <w:t xml:space="preserve">407,0 </w:t>
            </w:r>
          </w:p>
        </w:tc>
        <w:tc>
          <w:tcPr>
            <w:tcW w:w="877" w:type="dxa"/>
            <w:tcBorders>
              <w:top w:val="single" w:sz="4" w:space="0" w:color="auto"/>
              <w:left w:val="single" w:sz="4" w:space="0" w:color="auto"/>
              <w:bottom w:val="single" w:sz="4" w:space="0" w:color="auto"/>
              <w:right w:val="single" w:sz="4" w:space="0" w:color="auto"/>
            </w:tcBorders>
          </w:tcPr>
          <w:p w14:paraId="680A2440" w14:textId="77777777" w:rsidR="004A0104" w:rsidRPr="004A0104" w:rsidRDefault="004A0104" w:rsidP="002A6DAE">
            <w:pPr>
              <w:pStyle w:val="ConsPlusCell"/>
              <w:rPr>
                <w:rFonts w:ascii="Times New Roman" w:hAnsi="Times New Roman" w:cs="Times New Roman"/>
                <w:b/>
              </w:rPr>
            </w:pPr>
            <w:r w:rsidRPr="004A0104">
              <w:rPr>
                <w:rFonts w:ascii="Times New Roman" w:hAnsi="Times New Roman" w:cs="Times New Roman"/>
                <w:b/>
              </w:rPr>
              <w:t>424,0</w:t>
            </w:r>
          </w:p>
        </w:tc>
        <w:tc>
          <w:tcPr>
            <w:tcW w:w="850" w:type="dxa"/>
            <w:vMerge/>
            <w:tcBorders>
              <w:left w:val="single" w:sz="4" w:space="0" w:color="auto"/>
              <w:right w:val="single" w:sz="4" w:space="0" w:color="auto"/>
            </w:tcBorders>
            <w:shd w:val="clear" w:color="auto" w:fill="auto"/>
          </w:tcPr>
          <w:p w14:paraId="681D9B6A"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right w:val="single" w:sz="4" w:space="0" w:color="auto"/>
            </w:tcBorders>
            <w:shd w:val="clear" w:color="auto" w:fill="auto"/>
          </w:tcPr>
          <w:p w14:paraId="52E02E7D" w14:textId="77777777" w:rsidR="004A0104" w:rsidRPr="004A0104" w:rsidRDefault="004A0104" w:rsidP="002A6DAE">
            <w:pPr>
              <w:pStyle w:val="ConsPlusCell"/>
              <w:rPr>
                <w:rFonts w:ascii="Times New Roman" w:hAnsi="Times New Roman" w:cs="Times New Roman"/>
              </w:rPr>
            </w:pPr>
          </w:p>
        </w:tc>
      </w:tr>
      <w:tr w:rsidR="004A0104" w:rsidRPr="004A0104" w14:paraId="7AF77ED6" w14:textId="77777777" w:rsidTr="002A6DAE">
        <w:trPr>
          <w:trHeight w:val="53"/>
          <w:tblCellSpacing w:w="5" w:type="nil"/>
        </w:trPr>
        <w:tc>
          <w:tcPr>
            <w:tcW w:w="1691" w:type="dxa"/>
            <w:vMerge/>
            <w:tcBorders>
              <w:left w:val="single" w:sz="4" w:space="0" w:color="auto"/>
              <w:bottom w:val="single" w:sz="4" w:space="0" w:color="auto"/>
              <w:right w:val="single" w:sz="4" w:space="0" w:color="auto"/>
            </w:tcBorders>
            <w:shd w:val="clear" w:color="auto" w:fill="auto"/>
          </w:tcPr>
          <w:p w14:paraId="0B85297A" w14:textId="77777777" w:rsidR="004A0104" w:rsidRPr="004A0104" w:rsidRDefault="004A0104" w:rsidP="002A6DAE">
            <w:pPr>
              <w:rPr>
                <w:b/>
                <w:sz w:val="20"/>
                <w:szCs w:val="20"/>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E94EB97" w14:textId="77777777" w:rsidR="004A0104" w:rsidRPr="004A0104" w:rsidRDefault="004A0104" w:rsidP="002A6DAE">
            <w:pPr>
              <w:rPr>
                <w:color w:val="000000"/>
                <w:sz w:val="20"/>
                <w:szCs w:val="20"/>
              </w:rPr>
            </w:pPr>
            <w:r w:rsidRPr="004A0104">
              <w:rPr>
                <w:color w:val="000000"/>
                <w:sz w:val="20"/>
                <w:szCs w:val="20"/>
              </w:rPr>
              <w:t xml:space="preserve">внебюджетные источники </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tcPr>
          <w:p w14:paraId="021EB12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7F394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C61CCA"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4B257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8DC90"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6238BC"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275585" w14:textId="77777777" w:rsidR="004A0104" w:rsidRPr="004A0104" w:rsidRDefault="004A0104" w:rsidP="002A6DAE">
            <w:pPr>
              <w:pStyle w:val="ConsPlusCell"/>
              <w:jc w:val="center"/>
              <w:rPr>
                <w:rFonts w:ascii="Times New Roman" w:hAnsi="Times New Roman" w:cs="Times New Roman"/>
              </w:rPr>
            </w:pPr>
            <w:r w:rsidRPr="004A0104">
              <w:rPr>
                <w:rFonts w:ascii="Times New Roman" w:hAnsi="Times New Roman" w:cs="Times New Roman"/>
              </w:rPr>
              <w:t>-</w:t>
            </w:r>
          </w:p>
        </w:tc>
        <w:tc>
          <w:tcPr>
            <w:tcW w:w="877" w:type="dxa"/>
            <w:tcBorders>
              <w:top w:val="single" w:sz="4" w:space="0" w:color="auto"/>
              <w:left w:val="single" w:sz="4" w:space="0" w:color="auto"/>
              <w:bottom w:val="single" w:sz="4" w:space="0" w:color="auto"/>
              <w:right w:val="single" w:sz="4" w:space="0" w:color="auto"/>
            </w:tcBorders>
          </w:tcPr>
          <w:p w14:paraId="4008A542" w14:textId="77777777" w:rsidR="004A0104" w:rsidRPr="004A0104" w:rsidRDefault="004A0104" w:rsidP="002A6DAE">
            <w:pPr>
              <w:pStyle w:val="ConsPlusCell"/>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auto"/>
          </w:tcPr>
          <w:p w14:paraId="26B8BBEE" w14:textId="77777777" w:rsidR="004A0104" w:rsidRPr="004A0104" w:rsidRDefault="004A0104" w:rsidP="002A6DAE">
            <w:pPr>
              <w:pStyle w:val="ConsPlusCell"/>
              <w:rPr>
                <w:rFonts w:ascii="Times New Roman" w:hAnsi="Times New Roman" w:cs="Times New Roman"/>
              </w:rPr>
            </w:pPr>
          </w:p>
        </w:tc>
        <w:tc>
          <w:tcPr>
            <w:tcW w:w="2894" w:type="dxa"/>
            <w:vMerge/>
            <w:tcBorders>
              <w:left w:val="single" w:sz="4" w:space="0" w:color="auto"/>
              <w:bottom w:val="single" w:sz="4" w:space="0" w:color="auto"/>
              <w:right w:val="single" w:sz="4" w:space="0" w:color="auto"/>
            </w:tcBorders>
            <w:shd w:val="clear" w:color="auto" w:fill="auto"/>
          </w:tcPr>
          <w:p w14:paraId="180E62F8" w14:textId="77777777" w:rsidR="004A0104" w:rsidRPr="004A0104" w:rsidRDefault="004A0104" w:rsidP="002A6DAE">
            <w:pPr>
              <w:pStyle w:val="ConsPlusCell"/>
              <w:rPr>
                <w:rFonts w:ascii="Times New Roman" w:hAnsi="Times New Roman" w:cs="Times New Roman"/>
              </w:rPr>
            </w:pPr>
          </w:p>
        </w:tc>
      </w:tr>
    </w:tbl>
    <w:p w14:paraId="03C9C12C" w14:textId="77777777" w:rsidR="004A0104" w:rsidRPr="004A0104" w:rsidRDefault="004A0104" w:rsidP="004A0104">
      <w:pPr>
        <w:ind w:left="142"/>
        <w:rPr>
          <w:sz w:val="20"/>
          <w:szCs w:val="20"/>
        </w:rPr>
      </w:pPr>
    </w:p>
    <w:p w14:paraId="5A1A4CCF" w14:textId="77777777" w:rsidR="004A0104" w:rsidRPr="004A0104" w:rsidRDefault="004A0104" w:rsidP="00062310">
      <w:pPr>
        <w:pStyle w:val="10"/>
        <w:jc w:val="center"/>
        <w:rPr>
          <w:sz w:val="20"/>
        </w:rPr>
        <w:sectPr w:rsidR="004A0104" w:rsidRPr="004A0104" w:rsidSect="004A0104">
          <w:pgSz w:w="16838" w:h="11906" w:orient="landscape"/>
          <w:pgMar w:top="851" w:right="567" w:bottom="851" w:left="539" w:header="709" w:footer="709" w:gutter="0"/>
          <w:cols w:space="708"/>
          <w:docGrid w:linePitch="360"/>
        </w:sectPr>
      </w:pPr>
    </w:p>
    <w:p w14:paraId="14BBFF25" w14:textId="4DB27B8C" w:rsidR="00376E4E" w:rsidRPr="004A0104" w:rsidRDefault="00062310" w:rsidP="00062310">
      <w:pPr>
        <w:pStyle w:val="10"/>
        <w:jc w:val="center"/>
        <w:rPr>
          <w:sz w:val="20"/>
        </w:rPr>
      </w:pPr>
      <w:r w:rsidRPr="004A0104">
        <w:rPr>
          <w:sz w:val="20"/>
        </w:rPr>
        <w:lastRenderedPageBreak/>
        <w:t xml:space="preserve">АДМИНИСТРАЦИЯ КУЙБЫШЕВСКОГО МУНИЦИПАЛЬНОГО РАЙОНА </w:t>
      </w:r>
    </w:p>
    <w:p w14:paraId="20C76E5B" w14:textId="0B37DA5B" w:rsidR="00062310" w:rsidRPr="004A0104" w:rsidRDefault="00062310" w:rsidP="00062310">
      <w:pPr>
        <w:pStyle w:val="10"/>
        <w:jc w:val="center"/>
        <w:rPr>
          <w:sz w:val="20"/>
        </w:rPr>
      </w:pPr>
      <w:r w:rsidRPr="004A0104">
        <w:rPr>
          <w:sz w:val="20"/>
        </w:rPr>
        <w:t>НОВОСИБИРСКОЙ ОБЛАСТИ</w:t>
      </w:r>
    </w:p>
    <w:p w14:paraId="1DE14CD6" w14:textId="77777777" w:rsidR="00062310" w:rsidRPr="004A0104" w:rsidRDefault="00062310" w:rsidP="00062310">
      <w:pPr>
        <w:jc w:val="center"/>
        <w:rPr>
          <w:sz w:val="20"/>
          <w:szCs w:val="20"/>
        </w:rPr>
      </w:pPr>
    </w:p>
    <w:p w14:paraId="674D74EC" w14:textId="77777777" w:rsidR="00062310" w:rsidRPr="004A0104" w:rsidRDefault="00062310" w:rsidP="002F7FEA">
      <w:pPr>
        <w:pStyle w:val="20"/>
        <w:ind w:firstLine="0"/>
        <w:jc w:val="center"/>
        <w:rPr>
          <w:sz w:val="20"/>
        </w:rPr>
      </w:pPr>
      <w:r w:rsidRPr="004A0104">
        <w:rPr>
          <w:sz w:val="20"/>
        </w:rPr>
        <w:t>ПОСТАНОВЛЕНИЕ</w:t>
      </w:r>
    </w:p>
    <w:p w14:paraId="218B7101" w14:textId="77777777" w:rsidR="00062310" w:rsidRPr="004A0104" w:rsidRDefault="00062310" w:rsidP="00062310">
      <w:pPr>
        <w:jc w:val="center"/>
        <w:rPr>
          <w:sz w:val="20"/>
          <w:szCs w:val="20"/>
        </w:rPr>
      </w:pPr>
    </w:p>
    <w:p w14:paraId="7D7B0315" w14:textId="77777777" w:rsidR="00062310" w:rsidRPr="004A0104" w:rsidRDefault="00062310" w:rsidP="00062310">
      <w:pPr>
        <w:jc w:val="center"/>
        <w:rPr>
          <w:sz w:val="20"/>
          <w:szCs w:val="20"/>
        </w:rPr>
      </w:pPr>
      <w:r w:rsidRPr="004A0104">
        <w:rPr>
          <w:sz w:val="20"/>
          <w:szCs w:val="20"/>
        </w:rPr>
        <w:t>г. Куйбышев</w:t>
      </w:r>
    </w:p>
    <w:p w14:paraId="73324705" w14:textId="77777777" w:rsidR="00062310" w:rsidRPr="004A0104" w:rsidRDefault="00062310" w:rsidP="00062310">
      <w:pPr>
        <w:jc w:val="center"/>
        <w:rPr>
          <w:sz w:val="20"/>
          <w:szCs w:val="20"/>
        </w:rPr>
      </w:pPr>
      <w:r w:rsidRPr="004A0104">
        <w:rPr>
          <w:sz w:val="20"/>
          <w:szCs w:val="20"/>
        </w:rPr>
        <w:t>Новосибирская область</w:t>
      </w:r>
    </w:p>
    <w:p w14:paraId="6ADB7789" w14:textId="77777777" w:rsidR="00062310" w:rsidRPr="004A0104" w:rsidRDefault="00062310" w:rsidP="00062310">
      <w:pPr>
        <w:rPr>
          <w:sz w:val="20"/>
          <w:szCs w:val="20"/>
        </w:rPr>
      </w:pPr>
    </w:p>
    <w:p w14:paraId="0085B231" w14:textId="77777777" w:rsidR="00062310" w:rsidRPr="004A0104" w:rsidRDefault="00062310" w:rsidP="00062310">
      <w:pPr>
        <w:jc w:val="center"/>
        <w:rPr>
          <w:sz w:val="20"/>
          <w:szCs w:val="20"/>
        </w:rPr>
      </w:pPr>
      <w:r w:rsidRPr="004A0104">
        <w:rPr>
          <w:sz w:val="20"/>
          <w:szCs w:val="20"/>
        </w:rPr>
        <w:t>10.01.2022 № 2</w:t>
      </w:r>
    </w:p>
    <w:p w14:paraId="2411B92D" w14:textId="77777777" w:rsidR="00062310" w:rsidRPr="004A0104" w:rsidRDefault="00062310" w:rsidP="00062310">
      <w:pPr>
        <w:jc w:val="center"/>
        <w:rPr>
          <w:sz w:val="20"/>
          <w:szCs w:val="20"/>
        </w:rPr>
      </w:pPr>
    </w:p>
    <w:p w14:paraId="56F9AFBD" w14:textId="77777777" w:rsidR="00062310" w:rsidRPr="004A0104" w:rsidRDefault="00062310" w:rsidP="00062310">
      <w:pPr>
        <w:jc w:val="center"/>
        <w:rPr>
          <w:sz w:val="20"/>
          <w:szCs w:val="20"/>
        </w:rPr>
      </w:pPr>
      <w:r w:rsidRPr="004A0104">
        <w:rPr>
          <w:sz w:val="20"/>
          <w:szCs w:val="20"/>
        </w:rPr>
        <w:t>О внесении изменений в постановление администрации Куйбышевского района от 17.10.2011 № 1466 «О комиссии по установлению стажа муниципальной службы муниципальных служащих администрации Куйбышевского района»</w:t>
      </w:r>
    </w:p>
    <w:p w14:paraId="43D7DA70" w14:textId="77777777" w:rsidR="00062310" w:rsidRPr="004A0104" w:rsidRDefault="00062310" w:rsidP="00062310">
      <w:pPr>
        <w:jc w:val="center"/>
        <w:rPr>
          <w:sz w:val="20"/>
          <w:szCs w:val="20"/>
        </w:rPr>
      </w:pPr>
    </w:p>
    <w:p w14:paraId="4AE3C4B7" w14:textId="77777777" w:rsidR="00062310" w:rsidRPr="004A0104" w:rsidRDefault="00062310" w:rsidP="00062310">
      <w:pPr>
        <w:tabs>
          <w:tab w:val="left" w:pos="993"/>
        </w:tabs>
        <w:ind w:firstLine="567"/>
        <w:jc w:val="both"/>
        <w:rPr>
          <w:sz w:val="20"/>
          <w:szCs w:val="20"/>
        </w:rPr>
      </w:pPr>
      <w:r w:rsidRPr="004A0104">
        <w:rPr>
          <w:sz w:val="20"/>
          <w:szCs w:val="20"/>
        </w:rPr>
        <w:t>В целях приведения в соответствие с действующим законодательством муниципальных правовых актов администрации Куйбышевского муниципального района Новосибирской области, а также в связи с кадровыми изменениями, администрация Куйбышевского муниципального района Новосибирской области</w:t>
      </w:r>
    </w:p>
    <w:p w14:paraId="1EFE8C01" w14:textId="77777777" w:rsidR="00062310" w:rsidRPr="004A0104" w:rsidRDefault="00062310" w:rsidP="00062310">
      <w:pPr>
        <w:tabs>
          <w:tab w:val="left" w:pos="993"/>
        </w:tabs>
        <w:ind w:firstLine="567"/>
        <w:jc w:val="both"/>
        <w:rPr>
          <w:sz w:val="20"/>
          <w:szCs w:val="20"/>
        </w:rPr>
      </w:pPr>
      <w:r w:rsidRPr="004A0104">
        <w:rPr>
          <w:sz w:val="20"/>
          <w:szCs w:val="20"/>
        </w:rPr>
        <w:t>ПОСТАНОВЛЯЕТ:</w:t>
      </w:r>
    </w:p>
    <w:p w14:paraId="264DCEF1" w14:textId="77777777" w:rsidR="00062310" w:rsidRPr="004A0104" w:rsidRDefault="00062310" w:rsidP="00062310">
      <w:pPr>
        <w:tabs>
          <w:tab w:val="left" w:pos="0"/>
          <w:tab w:val="left" w:pos="993"/>
        </w:tabs>
        <w:ind w:firstLine="567"/>
        <w:jc w:val="both"/>
        <w:rPr>
          <w:sz w:val="20"/>
          <w:szCs w:val="20"/>
        </w:rPr>
      </w:pPr>
      <w:r w:rsidRPr="004A0104">
        <w:rPr>
          <w:sz w:val="20"/>
          <w:szCs w:val="20"/>
        </w:rPr>
        <w:t>1. Внести изменения в постановление администрации Куйбышевского района от 17.10.2011 №1466 «О комиссии по установлению стажа муниципальной службы муниципальных служащих администрации Куйбышевского района», изложить приложение № 1 в редакции приложения к настоящему постановлению.</w:t>
      </w:r>
    </w:p>
    <w:p w14:paraId="1208BF75" w14:textId="77777777" w:rsidR="00062310" w:rsidRPr="004A0104" w:rsidRDefault="00062310" w:rsidP="00062310">
      <w:pPr>
        <w:tabs>
          <w:tab w:val="left" w:pos="0"/>
        </w:tabs>
        <w:ind w:firstLine="567"/>
        <w:jc w:val="both"/>
        <w:rPr>
          <w:sz w:val="20"/>
          <w:szCs w:val="20"/>
        </w:rPr>
      </w:pPr>
      <w:r w:rsidRPr="004A0104">
        <w:rPr>
          <w:sz w:val="20"/>
          <w:szCs w:val="20"/>
        </w:rPr>
        <w:t>2. Управлению делами администрации Куйбышевского муниципального района Новосибирской области (Орлова Л. В.) 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14:paraId="74A59F0D" w14:textId="77777777" w:rsidR="00062310" w:rsidRPr="004A0104" w:rsidRDefault="00062310" w:rsidP="00062310">
      <w:pPr>
        <w:tabs>
          <w:tab w:val="left" w:pos="0"/>
        </w:tabs>
        <w:ind w:firstLine="567"/>
        <w:jc w:val="both"/>
        <w:rPr>
          <w:sz w:val="20"/>
          <w:szCs w:val="20"/>
        </w:rPr>
      </w:pPr>
      <w:r w:rsidRPr="004A0104">
        <w:rPr>
          <w:sz w:val="20"/>
          <w:szCs w:val="20"/>
        </w:rPr>
        <w:t>3. Настоящее постановление вступает в силу с момента его официального опубликования в периодическом печатном издании органа местного самоуправления Куйбышевского района «Информационный вестник».</w:t>
      </w:r>
    </w:p>
    <w:p w14:paraId="10D3B4BB" w14:textId="77777777" w:rsidR="00062310" w:rsidRPr="004A0104" w:rsidRDefault="00062310" w:rsidP="00062310">
      <w:pPr>
        <w:tabs>
          <w:tab w:val="left" w:pos="0"/>
        </w:tabs>
        <w:ind w:firstLine="567"/>
        <w:jc w:val="both"/>
        <w:rPr>
          <w:sz w:val="20"/>
          <w:szCs w:val="20"/>
        </w:rPr>
      </w:pPr>
      <w:r w:rsidRPr="004A0104">
        <w:rPr>
          <w:sz w:val="20"/>
          <w:szCs w:val="20"/>
        </w:rPr>
        <w:t>4. Контроль за исполнением постановления возложить на управляющего делами Л. В. Орлову.</w:t>
      </w:r>
    </w:p>
    <w:p w14:paraId="24C918EA" w14:textId="77777777" w:rsidR="00062310" w:rsidRPr="004A0104" w:rsidRDefault="00062310" w:rsidP="00062310">
      <w:pPr>
        <w:tabs>
          <w:tab w:val="left" w:pos="0"/>
        </w:tabs>
        <w:ind w:firstLine="567"/>
        <w:jc w:val="both"/>
        <w:rPr>
          <w:sz w:val="20"/>
          <w:szCs w:val="20"/>
        </w:rPr>
      </w:pPr>
    </w:p>
    <w:p w14:paraId="10BD0A7D" w14:textId="77777777" w:rsidR="00062310" w:rsidRPr="004A0104" w:rsidRDefault="00062310" w:rsidP="00062310">
      <w:pPr>
        <w:pStyle w:val="4"/>
        <w:rPr>
          <w:rFonts w:ascii="Times New Roman" w:hAnsi="Times New Roman"/>
          <w:b w:val="0"/>
          <w:sz w:val="20"/>
          <w:szCs w:val="20"/>
        </w:rPr>
      </w:pPr>
      <w:r w:rsidRPr="004A0104">
        <w:rPr>
          <w:rFonts w:ascii="Times New Roman" w:hAnsi="Times New Roman"/>
          <w:b w:val="0"/>
          <w:sz w:val="20"/>
          <w:szCs w:val="20"/>
        </w:rPr>
        <w:t xml:space="preserve">Глава Куйбышевского муниципального </w:t>
      </w:r>
    </w:p>
    <w:p w14:paraId="3F481648" w14:textId="6B76AFA0" w:rsidR="00062310" w:rsidRPr="004A0104" w:rsidRDefault="00062310" w:rsidP="00062310">
      <w:pPr>
        <w:pStyle w:val="4"/>
        <w:rPr>
          <w:rFonts w:ascii="Times New Roman" w:hAnsi="Times New Roman"/>
          <w:b w:val="0"/>
          <w:sz w:val="20"/>
          <w:szCs w:val="20"/>
        </w:rPr>
      </w:pPr>
      <w:r w:rsidRPr="004A0104">
        <w:rPr>
          <w:rFonts w:ascii="Times New Roman" w:hAnsi="Times New Roman"/>
          <w:b w:val="0"/>
          <w:sz w:val="20"/>
          <w:szCs w:val="20"/>
        </w:rPr>
        <w:t>района Новосибирской области</w:t>
      </w:r>
      <w:r w:rsidRPr="004A0104">
        <w:rPr>
          <w:rFonts w:ascii="Times New Roman" w:hAnsi="Times New Roman"/>
          <w:b w:val="0"/>
          <w:sz w:val="20"/>
          <w:szCs w:val="20"/>
        </w:rPr>
        <w:tab/>
      </w:r>
      <w:r w:rsidRPr="004A0104">
        <w:rPr>
          <w:rFonts w:ascii="Times New Roman" w:hAnsi="Times New Roman"/>
          <w:b w:val="0"/>
          <w:sz w:val="20"/>
          <w:szCs w:val="20"/>
        </w:rPr>
        <w:tab/>
      </w:r>
      <w:r w:rsidRPr="004A0104">
        <w:rPr>
          <w:rFonts w:ascii="Times New Roman" w:hAnsi="Times New Roman"/>
          <w:b w:val="0"/>
          <w:sz w:val="20"/>
          <w:szCs w:val="20"/>
        </w:rPr>
        <w:tab/>
      </w:r>
      <w:r w:rsidRPr="004A0104">
        <w:rPr>
          <w:rFonts w:ascii="Times New Roman" w:hAnsi="Times New Roman"/>
          <w:b w:val="0"/>
          <w:sz w:val="20"/>
          <w:szCs w:val="20"/>
        </w:rPr>
        <w:tab/>
      </w:r>
      <w:r w:rsidRPr="004A0104">
        <w:rPr>
          <w:rFonts w:ascii="Times New Roman" w:hAnsi="Times New Roman"/>
          <w:b w:val="0"/>
          <w:sz w:val="20"/>
          <w:szCs w:val="20"/>
        </w:rPr>
        <w:tab/>
      </w:r>
      <w:r w:rsidRPr="004A0104">
        <w:rPr>
          <w:rFonts w:ascii="Times New Roman" w:hAnsi="Times New Roman"/>
          <w:b w:val="0"/>
          <w:sz w:val="20"/>
          <w:szCs w:val="20"/>
        </w:rPr>
        <w:tab/>
        <w:t xml:space="preserve">     </w:t>
      </w:r>
      <w:r w:rsidR="002F7FEA" w:rsidRPr="004A0104">
        <w:rPr>
          <w:rFonts w:ascii="Times New Roman" w:hAnsi="Times New Roman"/>
          <w:b w:val="0"/>
          <w:sz w:val="20"/>
          <w:szCs w:val="20"/>
        </w:rPr>
        <w:t xml:space="preserve">                                        </w:t>
      </w:r>
      <w:r w:rsidRPr="004A0104">
        <w:rPr>
          <w:rFonts w:ascii="Times New Roman" w:hAnsi="Times New Roman"/>
          <w:b w:val="0"/>
          <w:sz w:val="20"/>
          <w:szCs w:val="20"/>
        </w:rPr>
        <w:t xml:space="preserve"> О. В. Караваев</w:t>
      </w:r>
    </w:p>
    <w:p w14:paraId="4B8B9CD3" w14:textId="77777777" w:rsidR="00062310" w:rsidRPr="004A0104" w:rsidRDefault="00062310" w:rsidP="00062310">
      <w:pPr>
        <w:rPr>
          <w:sz w:val="20"/>
          <w:szCs w:val="20"/>
        </w:rPr>
      </w:pPr>
    </w:p>
    <w:tbl>
      <w:tblPr>
        <w:tblW w:w="0" w:type="auto"/>
        <w:tblLook w:val="04A0" w:firstRow="1" w:lastRow="0" w:firstColumn="1" w:lastColumn="0" w:noHBand="0" w:noVBand="1"/>
      </w:tblPr>
      <w:tblGrid>
        <w:gridCol w:w="5208"/>
        <w:gridCol w:w="5208"/>
      </w:tblGrid>
      <w:tr w:rsidR="00062310" w:rsidRPr="004A0104" w14:paraId="1B35606A" w14:textId="77777777" w:rsidTr="004F0EF3">
        <w:tc>
          <w:tcPr>
            <w:tcW w:w="5208" w:type="dxa"/>
          </w:tcPr>
          <w:p w14:paraId="7C11FF96" w14:textId="77777777" w:rsidR="00062310" w:rsidRPr="004A0104" w:rsidRDefault="00062310" w:rsidP="004F0EF3">
            <w:pPr>
              <w:rPr>
                <w:sz w:val="20"/>
                <w:szCs w:val="20"/>
              </w:rPr>
            </w:pPr>
          </w:p>
        </w:tc>
        <w:tc>
          <w:tcPr>
            <w:tcW w:w="5208" w:type="dxa"/>
          </w:tcPr>
          <w:p w14:paraId="59871C6B" w14:textId="77777777" w:rsidR="00062310" w:rsidRPr="004A0104" w:rsidRDefault="00062310" w:rsidP="004F0EF3">
            <w:pPr>
              <w:jc w:val="center"/>
              <w:rPr>
                <w:sz w:val="20"/>
                <w:szCs w:val="20"/>
              </w:rPr>
            </w:pPr>
            <w:r w:rsidRPr="004A0104">
              <w:rPr>
                <w:sz w:val="20"/>
                <w:szCs w:val="20"/>
              </w:rPr>
              <w:t xml:space="preserve">ПРИЛОЖЕНИЕ </w:t>
            </w:r>
          </w:p>
          <w:p w14:paraId="2F5A29B0" w14:textId="77777777" w:rsidR="00062310" w:rsidRPr="004A0104" w:rsidRDefault="00062310" w:rsidP="004F0EF3">
            <w:pPr>
              <w:jc w:val="center"/>
              <w:rPr>
                <w:sz w:val="20"/>
                <w:szCs w:val="20"/>
              </w:rPr>
            </w:pPr>
            <w:r w:rsidRPr="004A0104">
              <w:rPr>
                <w:sz w:val="20"/>
                <w:szCs w:val="20"/>
              </w:rPr>
              <w:t>к постановлению администрации Куйбышевского муниципального района Новосибирской области</w:t>
            </w:r>
          </w:p>
          <w:p w14:paraId="30FDFF3C" w14:textId="77777777" w:rsidR="00062310" w:rsidRPr="004A0104" w:rsidRDefault="00062310" w:rsidP="004F0EF3">
            <w:pPr>
              <w:jc w:val="center"/>
              <w:rPr>
                <w:sz w:val="20"/>
                <w:szCs w:val="20"/>
              </w:rPr>
            </w:pPr>
            <w:r w:rsidRPr="004A0104">
              <w:rPr>
                <w:sz w:val="20"/>
                <w:szCs w:val="20"/>
              </w:rPr>
              <w:t>от 10.01.2022 № 2</w:t>
            </w:r>
          </w:p>
        </w:tc>
      </w:tr>
    </w:tbl>
    <w:p w14:paraId="18B46820" w14:textId="00CEB32A" w:rsidR="00062310" w:rsidRPr="004A0104" w:rsidRDefault="00062310" w:rsidP="00062310">
      <w:pPr>
        <w:rPr>
          <w:sz w:val="20"/>
          <w:szCs w:val="20"/>
        </w:rPr>
      </w:pPr>
      <w:r w:rsidRPr="004A0104">
        <w:rPr>
          <w:sz w:val="20"/>
          <w:szCs w:val="20"/>
        </w:rPr>
        <w:t xml:space="preserve"> </w:t>
      </w:r>
    </w:p>
    <w:p w14:paraId="5C0B51D0" w14:textId="77777777" w:rsidR="00062310" w:rsidRPr="004A0104" w:rsidRDefault="00062310" w:rsidP="00062310">
      <w:pPr>
        <w:jc w:val="center"/>
        <w:rPr>
          <w:sz w:val="20"/>
          <w:szCs w:val="20"/>
        </w:rPr>
      </w:pPr>
      <w:r w:rsidRPr="004A0104">
        <w:rPr>
          <w:sz w:val="20"/>
          <w:szCs w:val="20"/>
        </w:rPr>
        <w:t>СОСТАВ</w:t>
      </w:r>
    </w:p>
    <w:p w14:paraId="394E8FA0" w14:textId="77777777" w:rsidR="00062310" w:rsidRPr="004A0104" w:rsidRDefault="00062310" w:rsidP="00062310">
      <w:pPr>
        <w:jc w:val="center"/>
        <w:rPr>
          <w:sz w:val="20"/>
          <w:szCs w:val="20"/>
        </w:rPr>
      </w:pPr>
      <w:r w:rsidRPr="004A0104">
        <w:rPr>
          <w:sz w:val="20"/>
          <w:szCs w:val="20"/>
        </w:rPr>
        <w:t xml:space="preserve">комиссии по установлению стажа муниципальной службы муниципальных служащих администрации Куйбышевского муниципального района Новосибирской области </w:t>
      </w:r>
    </w:p>
    <w:p w14:paraId="15E8B8A8" w14:textId="77777777" w:rsidR="00062310" w:rsidRPr="004A0104" w:rsidRDefault="00062310" w:rsidP="00062310">
      <w:pPr>
        <w:jc w:val="center"/>
        <w:rPr>
          <w:sz w:val="20"/>
          <w:szCs w:val="20"/>
        </w:rPr>
      </w:pPr>
    </w:p>
    <w:p w14:paraId="1C00BC1B" w14:textId="77777777" w:rsidR="00062310" w:rsidRPr="004A0104" w:rsidRDefault="00062310" w:rsidP="00062310">
      <w:pPr>
        <w:jc w:val="center"/>
        <w:rPr>
          <w:sz w:val="20"/>
          <w:szCs w:val="20"/>
        </w:rPr>
      </w:pPr>
    </w:p>
    <w:tbl>
      <w:tblPr>
        <w:tblW w:w="0" w:type="auto"/>
        <w:tblLook w:val="04A0" w:firstRow="1" w:lastRow="0" w:firstColumn="1" w:lastColumn="0" w:noHBand="0" w:noVBand="1"/>
      </w:tblPr>
      <w:tblGrid>
        <w:gridCol w:w="3369"/>
        <w:gridCol w:w="6804"/>
      </w:tblGrid>
      <w:tr w:rsidR="00062310" w:rsidRPr="004A0104" w14:paraId="068FA08C" w14:textId="77777777" w:rsidTr="004F0EF3">
        <w:tc>
          <w:tcPr>
            <w:tcW w:w="3369" w:type="dxa"/>
          </w:tcPr>
          <w:p w14:paraId="633D1EB0" w14:textId="77777777" w:rsidR="00062310" w:rsidRPr="004A0104" w:rsidRDefault="00062310" w:rsidP="004F0EF3">
            <w:pPr>
              <w:rPr>
                <w:sz w:val="20"/>
                <w:szCs w:val="20"/>
              </w:rPr>
            </w:pPr>
            <w:r w:rsidRPr="004A0104">
              <w:rPr>
                <w:sz w:val="20"/>
                <w:szCs w:val="20"/>
              </w:rPr>
              <w:t>Орлова Лилия Викторовна</w:t>
            </w:r>
          </w:p>
        </w:tc>
        <w:tc>
          <w:tcPr>
            <w:tcW w:w="6804" w:type="dxa"/>
          </w:tcPr>
          <w:p w14:paraId="3ACF3FB2" w14:textId="77777777" w:rsidR="00062310" w:rsidRPr="004A0104" w:rsidRDefault="00062310" w:rsidP="004F0EF3">
            <w:pPr>
              <w:jc w:val="both"/>
              <w:rPr>
                <w:sz w:val="20"/>
                <w:szCs w:val="20"/>
              </w:rPr>
            </w:pPr>
            <w:r w:rsidRPr="004A0104">
              <w:rPr>
                <w:sz w:val="20"/>
                <w:szCs w:val="20"/>
              </w:rPr>
              <w:t>- управляющий делами администрации Куйбышевского муниципального района Новосибирской области, председатель комиссии;</w:t>
            </w:r>
          </w:p>
          <w:p w14:paraId="3BCB6FDF" w14:textId="77777777" w:rsidR="00062310" w:rsidRPr="004A0104" w:rsidRDefault="00062310" w:rsidP="004F0EF3">
            <w:pPr>
              <w:jc w:val="both"/>
              <w:rPr>
                <w:sz w:val="20"/>
                <w:szCs w:val="20"/>
              </w:rPr>
            </w:pPr>
          </w:p>
        </w:tc>
      </w:tr>
      <w:tr w:rsidR="00062310" w:rsidRPr="004A0104" w14:paraId="1AC9947B" w14:textId="77777777" w:rsidTr="004F0EF3">
        <w:tc>
          <w:tcPr>
            <w:tcW w:w="3369" w:type="dxa"/>
          </w:tcPr>
          <w:p w14:paraId="4F0EC8DD" w14:textId="77777777" w:rsidR="00062310" w:rsidRPr="004A0104" w:rsidRDefault="00062310" w:rsidP="004F0EF3">
            <w:pPr>
              <w:rPr>
                <w:sz w:val="20"/>
                <w:szCs w:val="20"/>
              </w:rPr>
            </w:pPr>
            <w:r w:rsidRPr="004A0104">
              <w:rPr>
                <w:sz w:val="20"/>
                <w:szCs w:val="20"/>
              </w:rPr>
              <w:t>Монастырева Наталья Владимировна</w:t>
            </w:r>
          </w:p>
        </w:tc>
        <w:tc>
          <w:tcPr>
            <w:tcW w:w="6804" w:type="dxa"/>
          </w:tcPr>
          <w:p w14:paraId="053CB45C" w14:textId="77777777" w:rsidR="00062310" w:rsidRPr="004A0104" w:rsidRDefault="00062310" w:rsidP="004F0EF3">
            <w:pPr>
              <w:jc w:val="both"/>
              <w:rPr>
                <w:sz w:val="20"/>
                <w:szCs w:val="20"/>
              </w:rPr>
            </w:pPr>
            <w:r w:rsidRPr="004A0104">
              <w:rPr>
                <w:sz w:val="20"/>
                <w:szCs w:val="20"/>
              </w:rPr>
              <w:t>- главный специалист управления делами администрации Куйбышевского муниципального района Новосибирской области, секретарь комиссии;</w:t>
            </w:r>
          </w:p>
          <w:p w14:paraId="04DFDA62" w14:textId="77777777" w:rsidR="00062310" w:rsidRPr="004A0104" w:rsidRDefault="00062310" w:rsidP="004F0EF3">
            <w:pPr>
              <w:jc w:val="both"/>
              <w:rPr>
                <w:sz w:val="20"/>
                <w:szCs w:val="20"/>
              </w:rPr>
            </w:pPr>
          </w:p>
        </w:tc>
      </w:tr>
      <w:tr w:rsidR="00062310" w:rsidRPr="004A0104" w14:paraId="715B5512" w14:textId="77777777" w:rsidTr="004F0EF3">
        <w:tc>
          <w:tcPr>
            <w:tcW w:w="3369" w:type="dxa"/>
          </w:tcPr>
          <w:p w14:paraId="4251F2F9" w14:textId="77777777" w:rsidR="00062310" w:rsidRPr="004A0104" w:rsidRDefault="00062310" w:rsidP="004F0EF3">
            <w:pPr>
              <w:rPr>
                <w:sz w:val="20"/>
                <w:szCs w:val="20"/>
              </w:rPr>
            </w:pPr>
            <w:r w:rsidRPr="004A0104">
              <w:rPr>
                <w:sz w:val="20"/>
                <w:szCs w:val="20"/>
              </w:rPr>
              <w:t>Лерх Виктор Анатольевич</w:t>
            </w:r>
          </w:p>
        </w:tc>
        <w:tc>
          <w:tcPr>
            <w:tcW w:w="6804" w:type="dxa"/>
          </w:tcPr>
          <w:p w14:paraId="5CE30E73" w14:textId="77777777" w:rsidR="00062310" w:rsidRPr="004A0104" w:rsidRDefault="00062310" w:rsidP="004F0EF3">
            <w:pPr>
              <w:jc w:val="both"/>
              <w:rPr>
                <w:sz w:val="20"/>
                <w:szCs w:val="20"/>
              </w:rPr>
            </w:pPr>
            <w:r w:rsidRPr="004A0104">
              <w:rPr>
                <w:sz w:val="20"/>
                <w:szCs w:val="20"/>
              </w:rPr>
              <w:t>- заместитель начальника управления делами – юрист администрации Куйбышевского муниципального района Новосибирской области;</w:t>
            </w:r>
          </w:p>
          <w:p w14:paraId="0DAE435F" w14:textId="77777777" w:rsidR="00062310" w:rsidRPr="004A0104" w:rsidRDefault="00062310" w:rsidP="004F0EF3">
            <w:pPr>
              <w:jc w:val="both"/>
              <w:rPr>
                <w:sz w:val="20"/>
                <w:szCs w:val="20"/>
              </w:rPr>
            </w:pPr>
          </w:p>
        </w:tc>
      </w:tr>
      <w:tr w:rsidR="00062310" w:rsidRPr="004A0104" w14:paraId="36340B67" w14:textId="77777777" w:rsidTr="004F0EF3">
        <w:tc>
          <w:tcPr>
            <w:tcW w:w="3369" w:type="dxa"/>
          </w:tcPr>
          <w:p w14:paraId="57DB9145" w14:textId="77777777" w:rsidR="00062310" w:rsidRPr="004A0104" w:rsidRDefault="00062310" w:rsidP="004F0EF3">
            <w:pPr>
              <w:rPr>
                <w:sz w:val="20"/>
                <w:szCs w:val="20"/>
              </w:rPr>
            </w:pPr>
            <w:r w:rsidRPr="004A0104">
              <w:rPr>
                <w:sz w:val="20"/>
                <w:szCs w:val="20"/>
              </w:rPr>
              <w:t>Обухов Александр Васильевич</w:t>
            </w:r>
          </w:p>
        </w:tc>
        <w:tc>
          <w:tcPr>
            <w:tcW w:w="6804" w:type="dxa"/>
          </w:tcPr>
          <w:p w14:paraId="1D60D61E" w14:textId="77777777" w:rsidR="00062310" w:rsidRPr="004A0104" w:rsidRDefault="00062310" w:rsidP="004F0EF3">
            <w:pPr>
              <w:jc w:val="both"/>
              <w:rPr>
                <w:sz w:val="20"/>
                <w:szCs w:val="20"/>
              </w:rPr>
            </w:pPr>
            <w:r w:rsidRPr="004A0104">
              <w:rPr>
                <w:sz w:val="20"/>
                <w:szCs w:val="20"/>
              </w:rPr>
              <w:t>- заместитель начальника управления экономического развития и труда администрации Куйбышевского муниципального района Новосибирской области;</w:t>
            </w:r>
          </w:p>
          <w:p w14:paraId="2702EC68" w14:textId="77777777" w:rsidR="00062310" w:rsidRPr="004A0104" w:rsidRDefault="00062310" w:rsidP="004F0EF3">
            <w:pPr>
              <w:jc w:val="both"/>
              <w:rPr>
                <w:sz w:val="20"/>
                <w:szCs w:val="20"/>
              </w:rPr>
            </w:pPr>
          </w:p>
        </w:tc>
      </w:tr>
      <w:tr w:rsidR="00062310" w:rsidRPr="004A0104" w14:paraId="05249685" w14:textId="77777777" w:rsidTr="004F0EF3">
        <w:tc>
          <w:tcPr>
            <w:tcW w:w="3369" w:type="dxa"/>
          </w:tcPr>
          <w:p w14:paraId="05A63C0C" w14:textId="77777777" w:rsidR="00062310" w:rsidRPr="004A0104" w:rsidRDefault="00062310" w:rsidP="004F0EF3">
            <w:pPr>
              <w:rPr>
                <w:sz w:val="20"/>
                <w:szCs w:val="20"/>
              </w:rPr>
            </w:pPr>
            <w:r w:rsidRPr="004A0104">
              <w:rPr>
                <w:sz w:val="20"/>
                <w:szCs w:val="20"/>
              </w:rPr>
              <w:t>Кейль Евгения Викторовна</w:t>
            </w:r>
          </w:p>
        </w:tc>
        <w:tc>
          <w:tcPr>
            <w:tcW w:w="6804" w:type="dxa"/>
          </w:tcPr>
          <w:p w14:paraId="555A52BA" w14:textId="77777777" w:rsidR="00062310" w:rsidRPr="004A0104" w:rsidRDefault="00062310" w:rsidP="004F0EF3">
            <w:pPr>
              <w:jc w:val="both"/>
              <w:rPr>
                <w:sz w:val="20"/>
                <w:szCs w:val="20"/>
              </w:rPr>
            </w:pPr>
            <w:r w:rsidRPr="004A0104">
              <w:rPr>
                <w:sz w:val="20"/>
                <w:szCs w:val="20"/>
              </w:rPr>
              <w:t>- начальник управления бухгалтерского учета и отчетности администрации Куйбышевского муниципального района Новосибирской области.</w:t>
            </w:r>
          </w:p>
        </w:tc>
      </w:tr>
      <w:tr w:rsidR="00062310" w:rsidRPr="004A0104" w14:paraId="7B1CB85A" w14:textId="77777777" w:rsidTr="004F0EF3">
        <w:tc>
          <w:tcPr>
            <w:tcW w:w="3369" w:type="dxa"/>
          </w:tcPr>
          <w:p w14:paraId="67AF23D6" w14:textId="77777777" w:rsidR="00062310" w:rsidRPr="004A0104" w:rsidRDefault="00062310" w:rsidP="004F0EF3">
            <w:pPr>
              <w:rPr>
                <w:sz w:val="20"/>
                <w:szCs w:val="20"/>
              </w:rPr>
            </w:pPr>
          </w:p>
        </w:tc>
        <w:tc>
          <w:tcPr>
            <w:tcW w:w="6804" w:type="dxa"/>
          </w:tcPr>
          <w:p w14:paraId="44FEB96F" w14:textId="77777777" w:rsidR="00062310" w:rsidRPr="004A0104" w:rsidRDefault="00062310" w:rsidP="004F0EF3">
            <w:pPr>
              <w:jc w:val="both"/>
              <w:rPr>
                <w:sz w:val="20"/>
                <w:szCs w:val="20"/>
              </w:rPr>
            </w:pPr>
          </w:p>
        </w:tc>
      </w:tr>
      <w:tr w:rsidR="00062310" w:rsidRPr="004A0104" w14:paraId="626754A0" w14:textId="77777777" w:rsidTr="004F0EF3">
        <w:tc>
          <w:tcPr>
            <w:tcW w:w="3369" w:type="dxa"/>
          </w:tcPr>
          <w:p w14:paraId="17D95D84" w14:textId="77777777" w:rsidR="00062310" w:rsidRPr="004A0104" w:rsidRDefault="00062310" w:rsidP="004F0EF3">
            <w:pPr>
              <w:rPr>
                <w:sz w:val="20"/>
                <w:szCs w:val="20"/>
              </w:rPr>
            </w:pPr>
          </w:p>
        </w:tc>
        <w:tc>
          <w:tcPr>
            <w:tcW w:w="6804" w:type="dxa"/>
          </w:tcPr>
          <w:p w14:paraId="08E55E82" w14:textId="77777777" w:rsidR="00062310" w:rsidRPr="004A0104" w:rsidRDefault="00062310" w:rsidP="004F0EF3">
            <w:pPr>
              <w:jc w:val="both"/>
              <w:rPr>
                <w:sz w:val="20"/>
                <w:szCs w:val="20"/>
              </w:rPr>
            </w:pPr>
          </w:p>
        </w:tc>
      </w:tr>
      <w:tr w:rsidR="00062310" w:rsidRPr="004A0104" w14:paraId="396E32EA" w14:textId="77777777" w:rsidTr="004F0EF3">
        <w:tc>
          <w:tcPr>
            <w:tcW w:w="3369" w:type="dxa"/>
          </w:tcPr>
          <w:p w14:paraId="31266F31" w14:textId="77777777" w:rsidR="00062310" w:rsidRPr="004A0104" w:rsidRDefault="00062310" w:rsidP="004F0EF3">
            <w:pPr>
              <w:rPr>
                <w:sz w:val="20"/>
                <w:szCs w:val="20"/>
              </w:rPr>
            </w:pPr>
          </w:p>
        </w:tc>
        <w:tc>
          <w:tcPr>
            <w:tcW w:w="6804" w:type="dxa"/>
          </w:tcPr>
          <w:p w14:paraId="2A848850" w14:textId="77777777" w:rsidR="00062310" w:rsidRPr="004A0104" w:rsidRDefault="00062310" w:rsidP="004F0EF3">
            <w:pPr>
              <w:jc w:val="both"/>
              <w:rPr>
                <w:sz w:val="20"/>
                <w:szCs w:val="20"/>
              </w:rPr>
            </w:pPr>
          </w:p>
        </w:tc>
      </w:tr>
    </w:tbl>
    <w:p w14:paraId="53A40A48" w14:textId="77777777" w:rsidR="00062310" w:rsidRPr="004A0104" w:rsidRDefault="00062310" w:rsidP="00062310">
      <w:pPr>
        <w:jc w:val="center"/>
        <w:rPr>
          <w:sz w:val="20"/>
          <w:szCs w:val="20"/>
        </w:rPr>
      </w:pPr>
    </w:p>
    <w:p w14:paraId="5E20EB84" w14:textId="77777777" w:rsidR="0086358C" w:rsidRPr="004A0104" w:rsidRDefault="0086358C" w:rsidP="00062310">
      <w:pPr>
        <w:jc w:val="center"/>
        <w:rPr>
          <w:sz w:val="20"/>
          <w:szCs w:val="20"/>
        </w:rPr>
      </w:pPr>
    </w:p>
    <w:p w14:paraId="2FF80D4E" w14:textId="77777777" w:rsidR="0086358C" w:rsidRPr="004A0104" w:rsidRDefault="0086358C" w:rsidP="00062310">
      <w:pPr>
        <w:jc w:val="center"/>
        <w:rPr>
          <w:sz w:val="20"/>
          <w:szCs w:val="20"/>
        </w:rPr>
      </w:pPr>
    </w:p>
    <w:p w14:paraId="5A2347D2" w14:textId="77777777" w:rsidR="0086358C" w:rsidRPr="004A0104" w:rsidRDefault="0086358C" w:rsidP="00062310">
      <w:pPr>
        <w:jc w:val="center"/>
        <w:rPr>
          <w:sz w:val="20"/>
          <w:szCs w:val="20"/>
        </w:rPr>
      </w:pPr>
    </w:p>
    <w:p w14:paraId="78C07E9A" w14:textId="77777777" w:rsidR="00376E4E" w:rsidRPr="004A0104" w:rsidRDefault="00376E4E" w:rsidP="00062310">
      <w:pPr>
        <w:jc w:val="center"/>
        <w:rPr>
          <w:sz w:val="20"/>
          <w:szCs w:val="20"/>
        </w:rPr>
      </w:pPr>
    </w:p>
    <w:p w14:paraId="0BC5E295" w14:textId="77777777" w:rsidR="00376E4E" w:rsidRPr="004A0104" w:rsidRDefault="00376E4E" w:rsidP="00062310">
      <w:pPr>
        <w:jc w:val="center"/>
        <w:rPr>
          <w:sz w:val="20"/>
          <w:szCs w:val="20"/>
        </w:rPr>
      </w:pPr>
    </w:p>
    <w:p w14:paraId="41DFCDB9" w14:textId="77777777" w:rsidR="00931BBE" w:rsidRPr="004A0104" w:rsidRDefault="00931BBE" w:rsidP="007D770C">
      <w:pPr>
        <w:pStyle w:val="10"/>
        <w:jc w:val="center"/>
        <w:rPr>
          <w:sz w:val="20"/>
        </w:rPr>
      </w:pPr>
      <w:r w:rsidRPr="004A0104">
        <w:rPr>
          <w:sz w:val="20"/>
        </w:rPr>
        <w:lastRenderedPageBreak/>
        <w:t>АДМИНИСТРАЦИЯ</w:t>
      </w:r>
    </w:p>
    <w:p w14:paraId="41E3FF29" w14:textId="77777777" w:rsidR="00931BBE" w:rsidRPr="004A0104" w:rsidRDefault="00931BBE" w:rsidP="007D770C">
      <w:pPr>
        <w:pStyle w:val="10"/>
        <w:jc w:val="center"/>
        <w:rPr>
          <w:sz w:val="20"/>
        </w:rPr>
      </w:pPr>
      <w:r w:rsidRPr="004A0104">
        <w:rPr>
          <w:sz w:val="20"/>
        </w:rPr>
        <w:t xml:space="preserve"> КУЙБЫШЕВСКОГО МУНИЦИПАЛЬНОГО РАЙОНА</w:t>
      </w:r>
    </w:p>
    <w:p w14:paraId="62C09046" w14:textId="77777777" w:rsidR="00931BBE" w:rsidRPr="004A0104" w:rsidRDefault="00931BBE" w:rsidP="007D770C">
      <w:pPr>
        <w:jc w:val="center"/>
        <w:rPr>
          <w:bCs/>
          <w:sz w:val="20"/>
          <w:szCs w:val="20"/>
        </w:rPr>
      </w:pPr>
      <w:r w:rsidRPr="004A0104">
        <w:rPr>
          <w:bCs/>
          <w:sz w:val="20"/>
          <w:szCs w:val="20"/>
        </w:rPr>
        <w:t>НОВОСИБИРСКОЙ ОБЛАСТИ</w:t>
      </w:r>
    </w:p>
    <w:p w14:paraId="106BB91B" w14:textId="77777777" w:rsidR="00931BBE" w:rsidRPr="004A0104" w:rsidRDefault="00931BBE" w:rsidP="007D770C">
      <w:pPr>
        <w:pStyle w:val="20"/>
        <w:rPr>
          <w:sz w:val="20"/>
        </w:rPr>
      </w:pPr>
    </w:p>
    <w:p w14:paraId="0FA8F4F6" w14:textId="77777777" w:rsidR="00931BBE" w:rsidRPr="004A0104" w:rsidRDefault="00931BBE" w:rsidP="007D770C">
      <w:pPr>
        <w:pStyle w:val="20"/>
        <w:ind w:firstLine="0"/>
        <w:jc w:val="center"/>
        <w:rPr>
          <w:sz w:val="20"/>
        </w:rPr>
      </w:pPr>
      <w:r w:rsidRPr="004A0104">
        <w:rPr>
          <w:sz w:val="20"/>
        </w:rPr>
        <w:t>ПОСТАНОВЛЕНИЕ</w:t>
      </w:r>
    </w:p>
    <w:p w14:paraId="5FCA4507" w14:textId="77777777" w:rsidR="00931BBE" w:rsidRPr="004A0104" w:rsidRDefault="00931BBE" w:rsidP="007D770C">
      <w:pPr>
        <w:jc w:val="center"/>
        <w:rPr>
          <w:sz w:val="20"/>
          <w:szCs w:val="20"/>
        </w:rPr>
      </w:pPr>
    </w:p>
    <w:p w14:paraId="6DC6F834" w14:textId="77777777" w:rsidR="00931BBE" w:rsidRPr="004A0104" w:rsidRDefault="00931BBE" w:rsidP="007D770C">
      <w:pPr>
        <w:jc w:val="center"/>
        <w:rPr>
          <w:sz w:val="20"/>
          <w:szCs w:val="20"/>
        </w:rPr>
      </w:pPr>
      <w:r w:rsidRPr="004A0104">
        <w:rPr>
          <w:sz w:val="20"/>
          <w:szCs w:val="20"/>
        </w:rPr>
        <w:t xml:space="preserve">г. Куйбышев </w:t>
      </w:r>
    </w:p>
    <w:p w14:paraId="052CDADB" w14:textId="77777777" w:rsidR="00931BBE" w:rsidRPr="004A0104" w:rsidRDefault="00931BBE" w:rsidP="007D770C">
      <w:pPr>
        <w:jc w:val="center"/>
        <w:rPr>
          <w:sz w:val="20"/>
          <w:szCs w:val="20"/>
        </w:rPr>
      </w:pPr>
      <w:r w:rsidRPr="004A0104">
        <w:rPr>
          <w:sz w:val="20"/>
          <w:szCs w:val="20"/>
        </w:rPr>
        <w:t>Новосибирская область</w:t>
      </w:r>
    </w:p>
    <w:p w14:paraId="24D4AFB1" w14:textId="77777777" w:rsidR="00931BBE" w:rsidRPr="004A0104" w:rsidRDefault="00931BBE" w:rsidP="007D770C">
      <w:pPr>
        <w:jc w:val="center"/>
        <w:rPr>
          <w:bCs/>
          <w:sz w:val="20"/>
          <w:szCs w:val="20"/>
        </w:rPr>
      </w:pPr>
    </w:p>
    <w:p w14:paraId="0E64F29E" w14:textId="77777777" w:rsidR="00931BBE" w:rsidRPr="004A0104" w:rsidRDefault="00931BBE" w:rsidP="007D770C">
      <w:pPr>
        <w:jc w:val="center"/>
        <w:rPr>
          <w:sz w:val="20"/>
          <w:szCs w:val="20"/>
        </w:rPr>
      </w:pPr>
      <w:r w:rsidRPr="004A0104">
        <w:rPr>
          <w:sz w:val="20"/>
          <w:szCs w:val="20"/>
        </w:rPr>
        <w:t>10.01.2022 № 3</w:t>
      </w:r>
    </w:p>
    <w:p w14:paraId="51BC5EA8" w14:textId="77777777" w:rsidR="00931BBE" w:rsidRPr="004A0104" w:rsidRDefault="00931BBE" w:rsidP="007D770C">
      <w:pPr>
        <w:jc w:val="center"/>
        <w:rPr>
          <w:bCs/>
          <w:sz w:val="20"/>
          <w:szCs w:val="20"/>
        </w:rPr>
      </w:pPr>
    </w:p>
    <w:p w14:paraId="428822E8" w14:textId="77777777" w:rsidR="00931BBE" w:rsidRPr="004A0104" w:rsidRDefault="00931BBE" w:rsidP="007D770C">
      <w:pPr>
        <w:jc w:val="center"/>
        <w:rPr>
          <w:sz w:val="20"/>
          <w:szCs w:val="20"/>
        </w:rPr>
      </w:pPr>
      <w:r w:rsidRPr="004A0104">
        <w:rPr>
          <w:noProof/>
          <w:sz w:val="20"/>
          <w:szCs w:val="20"/>
        </w:rPr>
        <w:t xml:space="preserve">О внесении изменений в постановление администрации Куйбышевского муниципального района Новосибирской области от </w:t>
      </w:r>
      <w:r w:rsidRPr="004A0104">
        <w:rPr>
          <w:sz w:val="20"/>
          <w:szCs w:val="20"/>
        </w:rPr>
        <w:t>14.09.2021 № 897</w:t>
      </w:r>
    </w:p>
    <w:p w14:paraId="26AC6782" w14:textId="77777777" w:rsidR="00931BBE" w:rsidRPr="004A0104" w:rsidRDefault="00931BBE" w:rsidP="007D770C">
      <w:pPr>
        <w:ind w:firstLine="851"/>
        <w:jc w:val="center"/>
        <w:rPr>
          <w:sz w:val="20"/>
          <w:szCs w:val="20"/>
        </w:rPr>
      </w:pPr>
    </w:p>
    <w:p w14:paraId="3F0BA8FD" w14:textId="77777777" w:rsidR="00931BBE" w:rsidRPr="004A0104" w:rsidRDefault="00931BBE" w:rsidP="007D770C">
      <w:pPr>
        <w:ind w:firstLine="709"/>
        <w:outlineLvl w:val="0"/>
        <w:rPr>
          <w:sz w:val="20"/>
          <w:szCs w:val="20"/>
        </w:rPr>
      </w:pPr>
      <w:r w:rsidRPr="004A0104">
        <w:rPr>
          <w:bCs/>
          <w:sz w:val="20"/>
          <w:szCs w:val="20"/>
        </w:rPr>
        <w:t xml:space="preserve">В целях реализации Федерального </w:t>
      </w:r>
      <w:hyperlink r:id="rId139" w:history="1">
        <w:r w:rsidRPr="004A0104">
          <w:rPr>
            <w:bCs/>
            <w:sz w:val="20"/>
            <w:szCs w:val="20"/>
          </w:rPr>
          <w:t>закона</w:t>
        </w:r>
      </w:hyperlink>
      <w:r w:rsidRPr="004A0104">
        <w:rPr>
          <w:bCs/>
          <w:sz w:val="20"/>
          <w:szCs w:val="20"/>
        </w:rPr>
        <w:t xml:space="preserve"> от 25.12.2008 № 273-ФЗ «О противодействии коррупции», </w:t>
      </w:r>
      <w:hyperlink r:id="rId140" w:history="1">
        <w:r w:rsidRPr="004A0104">
          <w:rPr>
            <w:bCs/>
            <w:sz w:val="20"/>
            <w:szCs w:val="20"/>
          </w:rPr>
          <w:t>Указа</w:t>
        </w:r>
      </w:hyperlink>
      <w:r w:rsidRPr="004A0104">
        <w:rPr>
          <w:bCs/>
          <w:sz w:val="20"/>
          <w:szCs w:val="20"/>
        </w:rPr>
        <w:t xml:space="preserve"> Президента Российской Федерации от 16.08.2021 № 478 «О Национальном плане противодействия коррупции на 2021 - 2024 годы»,</w:t>
      </w:r>
      <w:r w:rsidRPr="004A0104">
        <w:rPr>
          <w:sz w:val="20"/>
          <w:szCs w:val="20"/>
        </w:rPr>
        <w:t xml:space="preserve"> а также исполнения решений комиссии по координации работы по противодействию коррупции в Новосибирской области, администрация Куйбышевского муниципального района Новосибирской области</w:t>
      </w:r>
    </w:p>
    <w:p w14:paraId="3D5EC5AE" w14:textId="77777777" w:rsidR="00931BBE" w:rsidRPr="004A0104" w:rsidRDefault="00931BBE" w:rsidP="007D770C">
      <w:pPr>
        <w:ind w:firstLine="709"/>
        <w:outlineLvl w:val="0"/>
        <w:rPr>
          <w:sz w:val="20"/>
          <w:szCs w:val="20"/>
        </w:rPr>
      </w:pPr>
      <w:r w:rsidRPr="004A0104">
        <w:rPr>
          <w:sz w:val="20"/>
          <w:szCs w:val="20"/>
        </w:rPr>
        <w:t xml:space="preserve">ПОСТАНОВЛЯЕТ: </w:t>
      </w:r>
    </w:p>
    <w:p w14:paraId="77D280E5" w14:textId="77777777" w:rsidR="00931BBE" w:rsidRPr="004A0104" w:rsidRDefault="00931BBE" w:rsidP="007D770C">
      <w:pPr>
        <w:ind w:firstLine="709"/>
        <w:rPr>
          <w:sz w:val="20"/>
          <w:szCs w:val="20"/>
        </w:rPr>
      </w:pPr>
      <w:r w:rsidRPr="004A0104">
        <w:rPr>
          <w:bCs/>
          <w:sz w:val="20"/>
          <w:szCs w:val="20"/>
        </w:rPr>
        <w:t xml:space="preserve">1. Внести изменение в </w:t>
      </w:r>
      <w:hyperlink r:id="rId141" w:history="1">
        <w:r w:rsidRPr="004A0104">
          <w:rPr>
            <w:bCs/>
            <w:sz w:val="20"/>
            <w:szCs w:val="20"/>
          </w:rPr>
          <w:t>План</w:t>
        </w:r>
      </w:hyperlink>
      <w:r w:rsidRPr="004A0104">
        <w:rPr>
          <w:bCs/>
          <w:sz w:val="20"/>
          <w:szCs w:val="20"/>
        </w:rPr>
        <w:t xml:space="preserve"> противодействия коррупции в органах местного самоуправления Куйбышевского муниципального района Новосибирской области на 2021 - 2024 годы, утвержденный</w:t>
      </w:r>
      <w:r w:rsidRPr="004A0104">
        <w:rPr>
          <w:noProof/>
          <w:sz w:val="20"/>
          <w:szCs w:val="20"/>
        </w:rPr>
        <w:t xml:space="preserve"> постановлением администрации Куйбышевского муниципального района Новосибирской области от </w:t>
      </w:r>
      <w:r w:rsidRPr="004A0104">
        <w:rPr>
          <w:sz w:val="20"/>
          <w:szCs w:val="20"/>
        </w:rPr>
        <w:t>14.09.2021 № 897, дополнив раздел 5 пунктом 16.1 следующего содержания:</w:t>
      </w:r>
    </w:p>
    <w:p w14:paraId="61A7C57A" w14:textId="77777777" w:rsidR="00931BBE" w:rsidRPr="004A0104" w:rsidRDefault="00931BBE" w:rsidP="007D770C">
      <w:pPr>
        <w:ind w:firstLine="709"/>
        <w:rPr>
          <w:sz w:val="20"/>
          <w:szCs w:val="20"/>
        </w:rPr>
      </w:pPr>
      <w:r w:rsidRPr="004A0104">
        <w:rPr>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828"/>
        <w:gridCol w:w="2126"/>
      </w:tblGrid>
      <w:tr w:rsidR="00931BBE" w:rsidRPr="004A0104" w14:paraId="602E412A" w14:textId="77777777" w:rsidTr="004F0EF3">
        <w:tc>
          <w:tcPr>
            <w:tcW w:w="709" w:type="dxa"/>
            <w:shd w:val="clear" w:color="auto" w:fill="auto"/>
          </w:tcPr>
          <w:p w14:paraId="7C4FD5EC" w14:textId="77777777" w:rsidR="00931BBE" w:rsidRPr="004A0104" w:rsidRDefault="00931BBE" w:rsidP="007D770C">
            <w:pPr>
              <w:rPr>
                <w:sz w:val="20"/>
                <w:szCs w:val="20"/>
              </w:rPr>
            </w:pPr>
            <w:r w:rsidRPr="004A0104">
              <w:rPr>
                <w:sz w:val="20"/>
                <w:szCs w:val="20"/>
              </w:rPr>
              <w:t>16.1</w:t>
            </w:r>
          </w:p>
        </w:tc>
        <w:tc>
          <w:tcPr>
            <w:tcW w:w="3260" w:type="dxa"/>
            <w:shd w:val="clear" w:color="auto" w:fill="auto"/>
          </w:tcPr>
          <w:p w14:paraId="1DCEC190" w14:textId="77777777" w:rsidR="00931BBE" w:rsidRPr="004A0104" w:rsidRDefault="00931BBE" w:rsidP="007D770C">
            <w:pPr>
              <w:rPr>
                <w:sz w:val="20"/>
                <w:szCs w:val="20"/>
              </w:rPr>
            </w:pPr>
            <w:r w:rsidRPr="004A0104">
              <w:rPr>
                <w:sz w:val="20"/>
                <w:szCs w:val="20"/>
              </w:rPr>
              <w:t xml:space="preserve">Контроль за исполнением муниципальными учреждениями возложенных на них обязательств по участию в реализации мероприятий национальных проектов </w:t>
            </w:r>
          </w:p>
        </w:tc>
        <w:tc>
          <w:tcPr>
            <w:tcW w:w="3828" w:type="dxa"/>
            <w:shd w:val="clear" w:color="auto" w:fill="auto"/>
          </w:tcPr>
          <w:p w14:paraId="1FE46A7C" w14:textId="77777777" w:rsidR="00931BBE" w:rsidRPr="004A0104" w:rsidRDefault="00931BBE" w:rsidP="007D770C">
            <w:pPr>
              <w:rPr>
                <w:sz w:val="20"/>
                <w:szCs w:val="20"/>
              </w:rPr>
            </w:pPr>
            <w:r w:rsidRPr="004A0104">
              <w:rPr>
                <w:sz w:val="20"/>
                <w:szCs w:val="20"/>
              </w:rPr>
              <w:t>Руководители муниципальных учреждений, должностные лица администрации Куйбышевского муниципального района Новосибирской области, заместители главы администрации Куйбышевского муниципального района Новосибирской области, осуществляющие контроль за расходованием средств на реализацию мероприятий национальных проектов</w:t>
            </w:r>
          </w:p>
        </w:tc>
        <w:tc>
          <w:tcPr>
            <w:tcW w:w="2126" w:type="dxa"/>
            <w:shd w:val="clear" w:color="auto" w:fill="auto"/>
          </w:tcPr>
          <w:p w14:paraId="18D5E13B" w14:textId="77777777" w:rsidR="00931BBE" w:rsidRPr="004A0104" w:rsidRDefault="00931BBE" w:rsidP="007D770C">
            <w:pPr>
              <w:rPr>
                <w:sz w:val="20"/>
                <w:szCs w:val="20"/>
              </w:rPr>
            </w:pPr>
            <w:r w:rsidRPr="004A0104">
              <w:rPr>
                <w:sz w:val="20"/>
                <w:szCs w:val="20"/>
              </w:rPr>
              <w:t>В течение всего периода</w:t>
            </w:r>
          </w:p>
        </w:tc>
      </w:tr>
    </w:tbl>
    <w:p w14:paraId="6986D2F4" w14:textId="77777777" w:rsidR="00931BBE" w:rsidRPr="004A0104" w:rsidRDefault="00931BBE" w:rsidP="007D770C">
      <w:pPr>
        <w:ind w:firstLine="709"/>
        <w:outlineLvl w:val="0"/>
        <w:rPr>
          <w:bCs/>
          <w:sz w:val="20"/>
          <w:szCs w:val="20"/>
        </w:rPr>
      </w:pPr>
      <w:r w:rsidRPr="004A0104">
        <w:rPr>
          <w:bCs/>
          <w:sz w:val="20"/>
          <w:szCs w:val="20"/>
        </w:rPr>
        <w:t>»</w:t>
      </w:r>
    </w:p>
    <w:p w14:paraId="7457CDA7" w14:textId="77777777" w:rsidR="00931BBE" w:rsidRPr="004A0104" w:rsidRDefault="00931BBE" w:rsidP="007D770C">
      <w:pPr>
        <w:tabs>
          <w:tab w:val="left" w:pos="-851"/>
          <w:tab w:val="left" w:pos="720"/>
        </w:tabs>
        <w:ind w:right="21" w:firstLine="709"/>
        <w:rPr>
          <w:sz w:val="20"/>
          <w:szCs w:val="20"/>
        </w:rPr>
      </w:pPr>
      <w:r w:rsidRPr="004A0104">
        <w:rPr>
          <w:bCs/>
          <w:sz w:val="20"/>
          <w:szCs w:val="20"/>
        </w:rPr>
        <w:t>2. </w:t>
      </w:r>
      <w:r w:rsidRPr="004A0104">
        <w:rPr>
          <w:sz w:val="20"/>
          <w:szCs w:val="20"/>
        </w:rPr>
        <w:t xml:space="preserve">Управлению делами администрации Куйбышевского </w:t>
      </w:r>
      <w:r w:rsidRPr="004A0104">
        <w:rPr>
          <w:bCs/>
          <w:sz w:val="20"/>
          <w:szCs w:val="20"/>
        </w:rPr>
        <w:t>муниципального района Новосибирской области</w:t>
      </w:r>
      <w:r w:rsidRPr="004A0104">
        <w:rPr>
          <w:sz w:val="20"/>
          <w:szCs w:val="20"/>
        </w:rPr>
        <w:t xml:space="preserve">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w:t>
      </w:r>
      <w:r w:rsidRPr="004A0104">
        <w:rPr>
          <w:bCs/>
          <w:sz w:val="20"/>
          <w:szCs w:val="20"/>
        </w:rPr>
        <w:t>муниципального района Новосибирской области</w:t>
      </w:r>
      <w:r w:rsidRPr="004A0104">
        <w:rPr>
          <w:sz w:val="20"/>
          <w:szCs w:val="20"/>
        </w:rPr>
        <w:t xml:space="preserve"> «Информационный вестник» и на официальном сайте администрации Куйбышевского </w:t>
      </w:r>
      <w:r w:rsidRPr="004A0104">
        <w:rPr>
          <w:bCs/>
          <w:sz w:val="20"/>
          <w:szCs w:val="20"/>
        </w:rPr>
        <w:t>муниципального района Новосибирской области</w:t>
      </w:r>
      <w:r w:rsidRPr="004A0104">
        <w:rPr>
          <w:sz w:val="20"/>
          <w:szCs w:val="20"/>
        </w:rPr>
        <w:t>.</w:t>
      </w:r>
    </w:p>
    <w:p w14:paraId="677978E6" w14:textId="77777777" w:rsidR="00931BBE" w:rsidRPr="004A0104" w:rsidRDefault="00931BBE" w:rsidP="007D770C">
      <w:pPr>
        <w:ind w:firstLine="709"/>
        <w:rPr>
          <w:sz w:val="20"/>
          <w:szCs w:val="20"/>
        </w:rPr>
      </w:pPr>
      <w:r w:rsidRPr="004A0104">
        <w:rPr>
          <w:sz w:val="20"/>
          <w:szCs w:val="20"/>
        </w:rPr>
        <w:t>3. Контроль за исполнением настоящего постановления оставляю за собой.</w:t>
      </w:r>
    </w:p>
    <w:p w14:paraId="4A13A3E1" w14:textId="77777777" w:rsidR="00931BBE" w:rsidRPr="004A0104" w:rsidRDefault="00931BBE" w:rsidP="007D770C">
      <w:pPr>
        <w:rPr>
          <w:sz w:val="20"/>
          <w:szCs w:val="20"/>
        </w:rPr>
      </w:pPr>
      <w:r w:rsidRPr="004A0104">
        <w:rPr>
          <w:sz w:val="20"/>
          <w:szCs w:val="20"/>
        </w:rPr>
        <w:t xml:space="preserve">                                                             </w:t>
      </w:r>
    </w:p>
    <w:p w14:paraId="6E82CFEB" w14:textId="77777777" w:rsidR="00931BBE" w:rsidRPr="004A0104" w:rsidRDefault="00931BBE" w:rsidP="007D770C">
      <w:pPr>
        <w:rPr>
          <w:sz w:val="20"/>
          <w:szCs w:val="20"/>
        </w:rPr>
      </w:pPr>
      <w:r w:rsidRPr="004A0104">
        <w:rPr>
          <w:sz w:val="20"/>
          <w:szCs w:val="20"/>
        </w:rPr>
        <w:t>Глава Куйбышевского муниципального</w:t>
      </w:r>
    </w:p>
    <w:p w14:paraId="2B6F5AC4" w14:textId="5740F8B7" w:rsidR="00931BBE" w:rsidRPr="004A0104" w:rsidRDefault="00931BBE" w:rsidP="007D770C">
      <w:pPr>
        <w:rPr>
          <w:sz w:val="20"/>
          <w:szCs w:val="20"/>
        </w:rPr>
      </w:pPr>
      <w:r w:rsidRPr="004A0104">
        <w:rPr>
          <w:sz w:val="20"/>
          <w:szCs w:val="20"/>
        </w:rPr>
        <w:t>района Новосибирской области                                                                                                                        О.В.Караваев</w:t>
      </w:r>
    </w:p>
    <w:p w14:paraId="17874DB7" w14:textId="77777777" w:rsidR="00931BBE" w:rsidRPr="004A0104" w:rsidRDefault="00931BBE" w:rsidP="007D770C">
      <w:pPr>
        <w:tabs>
          <w:tab w:val="left" w:pos="567"/>
        </w:tabs>
        <w:jc w:val="both"/>
        <w:rPr>
          <w:sz w:val="20"/>
          <w:szCs w:val="20"/>
        </w:rPr>
      </w:pPr>
    </w:p>
    <w:p w14:paraId="3CBD367A" w14:textId="77777777" w:rsidR="00931BBE" w:rsidRPr="004A0104" w:rsidRDefault="00931BBE" w:rsidP="007D770C">
      <w:pPr>
        <w:tabs>
          <w:tab w:val="left" w:pos="567"/>
        </w:tabs>
        <w:jc w:val="both"/>
        <w:rPr>
          <w:sz w:val="20"/>
          <w:szCs w:val="20"/>
        </w:rPr>
      </w:pPr>
    </w:p>
    <w:p w14:paraId="4D3E440C" w14:textId="77777777" w:rsidR="00F82D1B" w:rsidRPr="004A0104" w:rsidRDefault="00F82D1B" w:rsidP="007D770C">
      <w:pPr>
        <w:tabs>
          <w:tab w:val="left" w:pos="567"/>
        </w:tabs>
        <w:ind w:left="-284"/>
        <w:jc w:val="both"/>
        <w:rPr>
          <w:sz w:val="20"/>
          <w:szCs w:val="20"/>
        </w:rPr>
      </w:pPr>
    </w:p>
    <w:p w14:paraId="2CAFA886" w14:textId="77777777" w:rsidR="006811D3" w:rsidRPr="004A0104" w:rsidRDefault="006811D3" w:rsidP="007D770C">
      <w:pPr>
        <w:pStyle w:val="10"/>
        <w:jc w:val="center"/>
        <w:rPr>
          <w:bCs/>
          <w:sz w:val="20"/>
        </w:rPr>
      </w:pPr>
      <w:r w:rsidRPr="004A0104">
        <w:rPr>
          <w:bCs/>
          <w:sz w:val="20"/>
        </w:rPr>
        <w:t xml:space="preserve">АДМИНИСТРАЦИЯ </w:t>
      </w:r>
    </w:p>
    <w:p w14:paraId="69E0DD6A" w14:textId="77777777" w:rsidR="006811D3" w:rsidRPr="004A0104" w:rsidRDefault="006811D3" w:rsidP="007D770C">
      <w:pPr>
        <w:pStyle w:val="10"/>
        <w:jc w:val="center"/>
        <w:rPr>
          <w:bCs/>
          <w:sz w:val="20"/>
        </w:rPr>
      </w:pPr>
      <w:r w:rsidRPr="004A0104">
        <w:rPr>
          <w:bCs/>
          <w:sz w:val="20"/>
        </w:rPr>
        <w:t>КУЙБЫШЕВСКОГО МУНИЦИПАЛЬНОГО РАЙОНА</w:t>
      </w:r>
    </w:p>
    <w:p w14:paraId="729B294F" w14:textId="77777777" w:rsidR="006811D3" w:rsidRPr="004A0104" w:rsidRDefault="006811D3" w:rsidP="007D770C">
      <w:pPr>
        <w:pStyle w:val="10"/>
        <w:jc w:val="center"/>
        <w:rPr>
          <w:bCs/>
          <w:sz w:val="20"/>
        </w:rPr>
      </w:pPr>
      <w:r w:rsidRPr="004A0104">
        <w:rPr>
          <w:bCs/>
          <w:sz w:val="20"/>
        </w:rPr>
        <w:t>НОВОСИБИРСКОЙ ОБЛАСТИ</w:t>
      </w:r>
    </w:p>
    <w:p w14:paraId="458CBAED" w14:textId="77777777" w:rsidR="006811D3" w:rsidRPr="004A0104" w:rsidRDefault="006811D3" w:rsidP="007D770C">
      <w:pPr>
        <w:jc w:val="center"/>
        <w:rPr>
          <w:sz w:val="20"/>
          <w:szCs w:val="20"/>
        </w:rPr>
      </w:pPr>
    </w:p>
    <w:p w14:paraId="42EC006C" w14:textId="77777777" w:rsidR="006811D3" w:rsidRPr="004A0104" w:rsidRDefault="006811D3" w:rsidP="007D770C">
      <w:pPr>
        <w:pStyle w:val="20"/>
        <w:ind w:firstLine="0"/>
        <w:jc w:val="center"/>
        <w:rPr>
          <w:sz w:val="20"/>
        </w:rPr>
      </w:pPr>
      <w:r w:rsidRPr="004A0104">
        <w:rPr>
          <w:sz w:val="20"/>
        </w:rPr>
        <w:t>РАСПОРЯЖЕНИЕ</w:t>
      </w:r>
    </w:p>
    <w:p w14:paraId="72D8FF68" w14:textId="77777777" w:rsidR="006811D3" w:rsidRPr="004A0104" w:rsidRDefault="006811D3" w:rsidP="007D770C">
      <w:pPr>
        <w:jc w:val="center"/>
        <w:rPr>
          <w:sz w:val="20"/>
          <w:szCs w:val="20"/>
        </w:rPr>
      </w:pPr>
    </w:p>
    <w:p w14:paraId="09CB2043" w14:textId="77777777" w:rsidR="006811D3" w:rsidRPr="004A0104" w:rsidRDefault="006811D3" w:rsidP="007D770C">
      <w:pPr>
        <w:jc w:val="center"/>
        <w:rPr>
          <w:sz w:val="20"/>
          <w:szCs w:val="20"/>
        </w:rPr>
      </w:pPr>
      <w:r w:rsidRPr="004A0104">
        <w:rPr>
          <w:sz w:val="20"/>
          <w:szCs w:val="20"/>
        </w:rPr>
        <w:t>г. Куйбышев</w:t>
      </w:r>
    </w:p>
    <w:p w14:paraId="50A157F8" w14:textId="77777777" w:rsidR="006811D3" w:rsidRPr="004A0104" w:rsidRDefault="006811D3" w:rsidP="007D770C">
      <w:pPr>
        <w:jc w:val="center"/>
        <w:rPr>
          <w:sz w:val="20"/>
          <w:szCs w:val="20"/>
        </w:rPr>
      </w:pPr>
      <w:r w:rsidRPr="004A0104">
        <w:rPr>
          <w:sz w:val="20"/>
          <w:szCs w:val="20"/>
        </w:rPr>
        <w:t>Новосибирская область</w:t>
      </w:r>
    </w:p>
    <w:p w14:paraId="58B8B6AF" w14:textId="77777777" w:rsidR="006811D3" w:rsidRPr="004A0104" w:rsidRDefault="006811D3" w:rsidP="007D770C">
      <w:pPr>
        <w:jc w:val="center"/>
        <w:rPr>
          <w:sz w:val="20"/>
          <w:szCs w:val="20"/>
          <w:u w:val="single"/>
        </w:rPr>
      </w:pPr>
    </w:p>
    <w:p w14:paraId="41453F80" w14:textId="77777777" w:rsidR="006811D3" w:rsidRPr="004A0104" w:rsidRDefault="006811D3" w:rsidP="007D770C">
      <w:pPr>
        <w:jc w:val="center"/>
        <w:rPr>
          <w:sz w:val="20"/>
          <w:szCs w:val="20"/>
        </w:rPr>
      </w:pPr>
      <w:r w:rsidRPr="004A0104">
        <w:rPr>
          <w:sz w:val="20"/>
          <w:szCs w:val="20"/>
        </w:rPr>
        <w:t>10.01.2022 № 1-р</w:t>
      </w:r>
    </w:p>
    <w:p w14:paraId="18A1E8DE" w14:textId="77777777" w:rsidR="006811D3" w:rsidRPr="004A0104" w:rsidRDefault="006811D3" w:rsidP="007D770C">
      <w:pPr>
        <w:rPr>
          <w:sz w:val="20"/>
          <w:szCs w:val="20"/>
        </w:rPr>
      </w:pPr>
    </w:p>
    <w:p w14:paraId="166F5E8C" w14:textId="77777777" w:rsidR="006811D3" w:rsidRPr="004A0104" w:rsidRDefault="006811D3" w:rsidP="007D770C">
      <w:pPr>
        <w:jc w:val="center"/>
        <w:rPr>
          <w:sz w:val="20"/>
          <w:szCs w:val="20"/>
        </w:rPr>
      </w:pPr>
      <w:r w:rsidRPr="004A0104">
        <w:rPr>
          <w:sz w:val="20"/>
          <w:szCs w:val="20"/>
        </w:rPr>
        <w:t>О проведении конкурса на замещение вакантной должности директора муниципального казённого общеобразовательного учреждения Куйбышевского района «Константиновская основная общеобразовательная школа»</w:t>
      </w:r>
    </w:p>
    <w:p w14:paraId="498AE8CA" w14:textId="77777777" w:rsidR="006811D3" w:rsidRPr="004A0104" w:rsidRDefault="006811D3" w:rsidP="007D770C">
      <w:pPr>
        <w:jc w:val="center"/>
        <w:rPr>
          <w:sz w:val="20"/>
          <w:szCs w:val="20"/>
        </w:rPr>
      </w:pPr>
    </w:p>
    <w:p w14:paraId="7111759B" w14:textId="77777777" w:rsidR="006811D3" w:rsidRPr="004A0104" w:rsidRDefault="006811D3" w:rsidP="007D770C">
      <w:pPr>
        <w:pStyle w:val="14"/>
        <w:ind w:firstLine="709"/>
        <w:jc w:val="both"/>
        <w:rPr>
          <w:rFonts w:ascii="Times New Roman" w:hAnsi="Times New Roman" w:cs="Times New Roman"/>
          <w:sz w:val="20"/>
          <w:szCs w:val="20"/>
        </w:rPr>
      </w:pPr>
      <w:r w:rsidRPr="004A0104">
        <w:rPr>
          <w:rFonts w:ascii="Times New Roman" w:hAnsi="Times New Roman" w:cs="Times New Roman"/>
          <w:sz w:val="20"/>
          <w:szCs w:val="20"/>
        </w:rPr>
        <w:t xml:space="preserve">В целях организации эффективной деятельности муниципального  казённого общеобразовательного учреждения Куйбышевского района «Константиновская основная общеобразовательная школа» руководствуясь постановлением администрации Куйбышевского района от 04.12.2017 № 1352 «Об утверждении Положения о порядке </w:t>
      </w:r>
      <w:r w:rsidRPr="004A0104">
        <w:rPr>
          <w:rFonts w:ascii="Times New Roman" w:hAnsi="Times New Roman" w:cs="Times New Roman"/>
          <w:sz w:val="20"/>
          <w:szCs w:val="20"/>
        </w:rPr>
        <w:lastRenderedPageBreak/>
        <w:t>проведения  конкурса на замещение вакантной должности руководителя муниципальной образовательной организации Куйбышевского района», администрации Куйбышевского муниципального района Новосибирской области:</w:t>
      </w:r>
    </w:p>
    <w:p w14:paraId="45D9AE8C" w14:textId="77777777" w:rsidR="006811D3" w:rsidRPr="004A0104" w:rsidRDefault="006811D3" w:rsidP="00F510EA">
      <w:pPr>
        <w:pStyle w:val="14"/>
        <w:numPr>
          <w:ilvl w:val="0"/>
          <w:numId w:val="20"/>
        </w:numPr>
        <w:ind w:left="0" w:firstLine="709"/>
        <w:jc w:val="both"/>
        <w:rPr>
          <w:rFonts w:ascii="Times New Roman" w:hAnsi="Times New Roman" w:cs="Times New Roman"/>
          <w:sz w:val="20"/>
          <w:szCs w:val="20"/>
        </w:rPr>
      </w:pPr>
      <w:r w:rsidRPr="004A0104">
        <w:rPr>
          <w:rFonts w:ascii="Times New Roman" w:hAnsi="Times New Roman" w:cs="Times New Roman"/>
          <w:sz w:val="20"/>
          <w:szCs w:val="20"/>
        </w:rPr>
        <w:t>Объявить конкурс на замещение вакантной должности директора муниципального казённого общеобразовательного учреждения Куйбышевского района «Константиновская основная общеобразовательная школа», расположенного по адресу: Российская Федерация, Новосибирская область, Куйбышевский район, д. Константиновка, ул. Центральная, дом 38</w:t>
      </w:r>
    </w:p>
    <w:p w14:paraId="4B0A18C9" w14:textId="77777777" w:rsidR="006811D3" w:rsidRPr="004A0104" w:rsidRDefault="006811D3" w:rsidP="00F510EA">
      <w:pPr>
        <w:pStyle w:val="14"/>
        <w:numPr>
          <w:ilvl w:val="0"/>
          <w:numId w:val="20"/>
        </w:numPr>
        <w:ind w:left="0" w:firstLine="709"/>
        <w:jc w:val="both"/>
        <w:rPr>
          <w:rFonts w:ascii="Times New Roman" w:hAnsi="Times New Roman" w:cs="Times New Roman"/>
          <w:sz w:val="20"/>
          <w:szCs w:val="20"/>
        </w:rPr>
      </w:pPr>
      <w:r w:rsidRPr="004A0104">
        <w:rPr>
          <w:rFonts w:ascii="Times New Roman" w:hAnsi="Times New Roman" w:cs="Times New Roman"/>
          <w:sz w:val="20"/>
          <w:szCs w:val="20"/>
        </w:rPr>
        <w:t>Управлению образования администрации Куйбышевского муниципального района Новосибирской области (Карташевой Е.М.) провести конкурс на замещение вакантной должности.</w:t>
      </w:r>
    </w:p>
    <w:p w14:paraId="5D65AE62" w14:textId="77777777" w:rsidR="006811D3" w:rsidRPr="004A0104" w:rsidRDefault="006811D3" w:rsidP="00F510EA">
      <w:pPr>
        <w:pStyle w:val="14"/>
        <w:numPr>
          <w:ilvl w:val="0"/>
          <w:numId w:val="20"/>
        </w:numPr>
        <w:ind w:left="0" w:firstLine="709"/>
        <w:jc w:val="both"/>
        <w:rPr>
          <w:rFonts w:ascii="Times New Roman" w:hAnsi="Times New Roman" w:cs="Times New Roman"/>
          <w:sz w:val="20"/>
          <w:szCs w:val="20"/>
        </w:rPr>
      </w:pPr>
      <w:r w:rsidRPr="004A0104">
        <w:rPr>
          <w:rFonts w:ascii="Times New Roman" w:hAnsi="Times New Roman" w:cs="Times New Roman"/>
          <w:sz w:val="20"/>
          <w:szCs w:val="20"/>
        </w:rPr>
        <w:t>Управлению делами администрации Куйбышевского муниципального района Новосибирской области (Орловой Л.В.) опубликовать распоряжение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объявление о конкурсе в срок до 11.01.2022 (приложение).</w:t>
      </w:r>
    </w:p>
    <w:p w14:paraId="20DFDDDD" w14:textId="77777777" w:rsidR="006811D3" w:rsidRPr="004A0104" w:rsidRDefault="006811D3" w:rsidP="00F510EA">
      <w:pPr>
        <w:pStyle w:val="14"/>
        <w:numPr>
          <w:ilvl w:val="0"/>
          <w:numId w:val="20"/>
        </w:numPr>
        <w:ind w:left="0" w:firstLine="709"/>
        <w:jc w:val="both"/>
        <w:rPr>
          <w:rFonts w:ascii="Times New Roman" w:hAnsi="Times New Roman" w:cs="Times New Roman"/>
          <w:sz w:val="20"/>
          <w:szCs w:val="20"/>
        </w:rPr>
      </w:pPr>
      <w:r w:rsidRPr="004A0104">
        <w:rPr>
          <w:rFonts w:ascii="Times New Roman" w:hAnsi="Times New Roman" w:cs="Times New Roman"/>
          <w:sz w:val="20"/>
          <w:szCs w:val="20"/>
        </w:rPr>
        <w:t>Конкурсной комиссии приступить к работе с момента опубликования настоящего распоряжения в средствах массовой информации.</w:t>
      </w:r>
    </w:p>
    <w:p w14:paraId="474F2F37" w14:textId="77777777" w:rsidR="006811D3" w:rsidRPr="004A0104" w:rsidRDefault="006811D3" w:rsidP="00F510EA">
      <w:pPr>
        <w:numPr>
          <w:ilvl w:val="0"/>
          <w:numId w:val="20"/>
        </w:numPr>
        <w:tabs>
          <w:tab w:val="left" w:pos="360"/>
        </w:tabs>
        <w:ind w:left="0" w:firstLine="709"/>
        <w:jc w:val="both"/>
        <w:rPr>
          <w:sz w:val="20"/>
          <w:szCs w:val="20"/>
        </w:rPr>
      </w:pPr>
      <w:r w:rsidRPr="004A0104">
        <w:rPr>
          <w:sz w:val="20"/>
          <w:szCs w:val="20"/>
        </w:rPr>
        <w:t xml:space="preserve">Контроль за исполнением распоряжения возложить на Первого заместителя главы администрации Куйбышевского муниципального района Новосибирской области Н.В. Колганову.      </w:t>
      </w:r>
    </w:p>
    <w:p w14:paraId="43D33935" w14:textId="77777777" w:rsidR="006811D3" w:rsidRPr="004A0104" w:rsidRDefault="006811D3" w:rsidP="007D770C">
      <w:pPr>
        <w:pStyle w:val="14"/>
        <w:ind w:firstLine="709"/>
        <w:jc w:val="both"/>
        <w:rPr>
          <w:rFonts w:ascii="Times New Roman" w:hAnsi="Times New Roman" w:cs="Times New Roman"/>
          <w:sz w:val="20"/>
          <w:szCs w:val="20"/>
        </w:rPr>
      </w:pPr>
    </w:p>
    <w:p w14:paraId="3F1348A2" w14:textId="77777777" w:rsidR="006811D3" w:rsidRPr="004A0104" w:rsidRDefault="006811D3" w:rsidP="007D770C">
      <w:pPr>
        <w:rPr>
          <w:sz w:val="20"/>
          <w:szCs w:val="20"/>
        </w:rPr>
      </w:pPr>
      <w:r w:rsidRPr="004A0104">
        <w:rPr>
          <w:sz w:val="20"/>
          <w:szCs w:val="20"/>
        </w:rPr>
        <w:t>Глава Куйбышевского муниципального</w:t>
      </w:r>
    </w:p>
    <w:p w14:paraId="61D648FD" w14:textId="4DCC15C4" w:rsidR="006811D3" w:rsidRPr="004A0104" w:rsidRDefault="006811D3" w:rsidP="007D770C">
      <w:pPr>
        <w:rPr>
          <w:sz w:val="20"/>
          <w:szCs w:val="20"/>
        </w:rPr>
      </w:pPr>
      <w:r w:rsidRPr="004A0104">
        <w:rPr>
          <w:sz w:val="20"/>
          <w:szCs w:val="20"/>
        </w:rPr>
        <w:t xml:space="preserve">района Новосибирской области       </w:t>
      </w:r>
      <w:r w:rsidRPr="004A0104">
        <w:rPr>
          <w:sz w:val="20"/>
          <w:szCs w:val="20"/>
        </w:rPr>
        <w:tab/>
      </w:r>
      <w:r w:rsidRPr="004A0104">
        <w:rPr>
          <w:sz w:val="20"/>
          <w:szCs w:val="20"/>
        </w:rPr>
        <w:tab/>
      </w:r>
      <w:r w:rsidRPr="004A0104">
        <w:rPr>
          <w:sz w:val="20"/>
          <w:szCs w:val="20"/>
        </w:rPr>
        <w:tab/>
      </w:r>
      <w:r w:rsidRPr="004A0104">
        <w:rPr>
          <w:sz w:val="20"/>
          <w:szCs w:val="20"/>
        </w:rPr>
        <w:tab/>
      </w:r>
      <w:r w:rsidRPr="004A0104">
        <w:rPr>
          <w:sz w:val="20"/>
          <w:szCs w:val="20"/>
        </w:rPr>
        <w:tab/>
        <w:t xml:space="preserve">                                                   О.В. Караваев</w:t>
      </w:r>
    </w:p>
    <w:p w14:paraId="74BAFF74" w14:textId="77777777" w:rsidR="006811D3" w:rsidRPr="004A0104" w:rsidRDefault="006811D3" w:rsidP="007D770C">
      <w:pPr>
        <w:jc w:val="both"/>
        <w:rPr>
          <w:sz w:val="20"/>
          <w:szCs w:val="20"/>
        </w:rPr>
      </w:pPr>
    </w:p>
    <w:p w14:paraId="44E6F469" w14:textId="77777777" w:rsidR="006811D3" w:rsidRPr="004A0104" w:rsidRDefault="006811D3" w:rsidP="007D770C">
      <w:pPr>
        <w:pStyle w:val="14"/>
        <w:jc w:val="right"/>
        <w:rPr>
          <w:rFonts w:ascii="Times New Roman" w:hAnsi="Times New Roman" w:cs="Times New Roman"/>
          <w:sz w:val="20"/>
          <w:szCs w:val="20"/>
        </w:rPr>
      </w:pPr>
      <w:r w:rsidRPr="004A0104">
        <w:rPr>
          <w:rFonts w:ascii="Times New Roman" w:hAnsi="Times New Roman" w:cs="Times New Roman"/>
          <w:sz w:val="20"/>
          <w:szCs w:val="20"/>
        </w:rPr>
        <w:t xml:space="preserve">                                                                 ПРИЛОЖЕНИЕ</w:t>
      </w:r>
    </w:p>
    <w:p w14:paraId="6B3B2FF1" w14:textId="77777777" w:rsidR="006811D3" w:rsidRPr="004A0104" w:rsidRDefault="006811D3" w:rsidP="007D770C">
      <w:pPr>
        <w:pStyle w:val="14"/>
        <w:ind w:left="5103"/>
        <w:jc w:val="right"/>
        <w:rPr>
          <w:rFonts w:ascii="Times New Roman" w:hAnsi="Times New Roman" w:cs="Times New Roman"/>
          <w:sz w:val="20"/>
          <w:szCs w:val="20"/>
        </w:rPr>
      </w:pPr>
      <w:r w:rsidRPr="004A0104">
        <w:rPr>
          <w:rFonts w:ascii="Times New Roman" w:hAnsi="Times New Roman" w:cs="Times New Roman"/>
          <w:sz w:val="20"/>
          <w:szCs w:val="20"/>
        </w:rPr>
        <w:t>к распоряжению администрации</w:t>
      </w:r>
    </w:p>
    <w:p w14:paraId="58AB1B8C" w14:textId="77777777" w:rsidR="006811D3" w:rsidRPr="004A0104" w:rsidRDefault="006811D3" w:rsidP="007D770C">
      <w:pPr>
        <w:pStyle w:val="14"/>
        <w:ind w:left="5103"/>
        <w:jc w:val="right"/>
        <w:rPr>
          <w:rFonts w:ascii="Times New Roman" w:hAnsi="Times New Roman" w:cs="Times New Roman"/>
          <w:sz w:val="20"/>
          <w:szCs w:val="20"/>
        </w:rPr>
      </w:pPr>
      <w:r w:rsidRPr="004A0104">
        <w:rPr>
          <w:rFonts w:ascii="Times New Roman" w:hAnsi="Times New Roman" w:cs="Times New Roman"/>
          <w:sz w:val="20"/>
          <w:szCs w:val="20"/>
        </w:rPr>
        <w:t>Куйбышевского муниципального района Новосибирской области</w:t>
      </w:r>
    </w:p>
    <w:p w14:paraId="374CB263" w14:textId="5356A517" w:rsidR="006811D3" w:rsidRPr="004A0104" w:rsidRDefault="006811D3" w:rsidP="007D770C">
      <w:pPr>
        <w:jc w:val="right"/>
        <w:rPr>
          <w:sz w:val="20"/>
          <w:szCs w:val="20"/>
        </w:rPr>
      </w:pPr>
      <w:r w:rsidRPr="004A0104">
        <w:rPr>
          <w:sz w:val="20"/>
          <w:szCs w:val="20"/>
        </w:rPr>
        <w:t xml:space="preserve">                                                                                  От 10.01.2022 № 1-р </w:t>
      </w:r>
    </w:p>
    <w:p w14:paraId="1464425B" w14:textId="77777777" w:rsidR="006811D3" w:rsidRPr="004A0104" w:rsidRDefault="006811D3" w:rsidP="007D770C">
      <w:pPr>
        <w:ind w:left="5103"/>
        <w:jc w:val="center"/>
        <w:rPr>
          <w:sz w:val="20"/>
          <w:szCs w:val="20"/>
        </w:rPr>
      </w:pPr>
    </w:p>
    <w:p w14:paraId="65524DFC" w14:textId="77777777" w:rsidR="006811D3" w:rsidRPr="004A0104" w:rsidRDefault="006811D3" w:rsidP="007D770C">
      <w:pPr>
        <w:pStyle w:val="14"/>
        <w:jc w:val="center"/>
        <w:rPr>
          <w:rFonts w:ascii="Times New Roman" w:hAnsi="Times New Roman" w:cs="Times New Roman"/>
          <w:sz w:val="20"/>
          <w:szCs w:val="20"/>
        </w:rPr>
      </w:pPr>
      <w:r w:rsidRPr="004A0104">
        <w:rPr>
          <w:rFonts w:ascii="Times New Roman" w:hAnsi="Times New Roman" w:cs="Times New Roman"/>
          <w:sz w:val="20"/>
          <w:szCs w:val="20"/>
        </w:rPr>
        <w:t>ИНФОРМАЦИОННОЕ СООБЩЕНИЕ</w:t>
      </w:r>
    </w:p>
    <w:p w14:paraId="2186ADD7" w14:textId="69D551CB" w:rsidR="006811D3" w:rsidRPr="004A0104" w:rsidRDefault="006811D3" w:rsidP="007D770C">
      <w:pPr>
        <w:jc w:val="center"/>
        <w:rPr>
          <w:sz w:val="20"/>
          <w:szCs w:val="20"/>
        </w:rPr>
      </w:pPr>
      <w:r w:rsidRPr="004A0104">
        <w:rPr>
          <w:sz w:val="20"/>
          <w:szCs w:val="20"/>
        </w:rPr>
        <w:t xml:space="preserve"> о проведении конкурса на замещение вакантной должности директора муниципального казённого общеобразовательного учреждения Куйбышевского района «Константиновская основная </w:t>
      </w:r>
    </w:p>
    <w:p w14:paraId="46C7DD28" w14:textId="77777777" w:rsidR="006811D3" w:rsidRPr="004A0104" w:rsidRDefault="006811D3" w:rsidP="007D770C">
      <w:pPr>
        <w:jc w:val="center"/>
        <w:rPr>
          <w:sz w:val="20"/>
          <w:szCs w:val="20"/>
        </w:rPr>
      </w:pPr>
      <w:r w:rsidRPr="004A0104">
        <w:rPr>
          <w:sz w:val="20"/>
          <w:szCs w:val="20"/>
        </w:rPr>
        <w:t>общеобразовательная школа»</w:t>
      </w:r>
    </w:p>
    <w:p w14:paraId="7C7C2F61" w14:textId="77777777" w:rsidR="006811D3" w:rsidRPr="004A0104" w:rsidRDefault="006811D3" w:rsidP="007D770C">
      <w:pPr>
        <w:jc w:val="center"/>
        <w:rPr>
          <w:sz w:val="20"/>
          <w:szCs w:val="20"/>
        </w:rPr>
      </w:pPr>
    </w:p>
    <w:p w14:paraId="43329300" w14:textId="2B2557D3" w:rsidR="006811D3" w:rsidRPr="004A0104" w:rsidRDefault="006811D3" w:rsidP="007D770C">
      <w:pPr>
        <w:ind w:firstLine="708"/>
        <w:jc w:val="both"/>
        <w:rPr>
          <w:sz w:val="20"/>
          <w:szCs w:val="20"/>
        </w:rPr>
      </w:pPr>
      <w:r w:rsidRPr="004A0104">
        <w:rPr>
          <w:sz w:val="20"/>
          <w:szCs w:val="20"/>
        </w:rPr>
        <w:t>Управление образования администрации Куйбышевского муниципального района Новосибирской области (далее – организатор) объявляет о проведении конкурса на замещение вакантной должности директора муниципального казённого общеобразовательного учреждения Куйбышевского района «Константиновская основная общеобразовательная школа».</w:t>
      </w:r>
    </w:p>
    <w:p w14:paraId="063E3D19" w14:textId="35F80A83" w:rsidR="006811D3" w:rsidRPr="004A0104" w:rsidRDefault="006811D3" w:rsidP="007D770C">
      <w:pPr>
        <w:ind w:firstLine="708"/>
        <w:jc w:val="both"/>
        <w:rPr>
          <w:sz w:val="20"/>
          <w:szCs w:val="20"/>
        </w:rPr>
      </w:pPr>
      <w:r w:rsidRPr="004A0104">
        <w:rPr>
          <w:sz w:val="20"/>
          <w:szCs w:val="20"/>
        </w:rPr>
        <w:t xml:space="preserve">Форма конкурса: очная – отбор путем оценки соответствующих квалификационных требований к вакантной должности руководителя и других положений должностной инструкции по этой должности, а также предъявленных кандидатом предложений по программе развития образовательного учреждения. </w:t>
      </w:r>
    </w:p>
    <w:p w14:paraId="1CBA903F" w14:textId="3D1A18F6" w:rsidR="006811D3" w:rsidRPr="004A0104" w:rsidRDefault="006811D3" w:rsidP="00F510EA">
      <w:pPr>
        <w:pStyle w:val="14"/>
        <w:numPr>
          <w:ilvl w:val="0"/>
          <w:numId w:val="21"/>
        </w:numPr>
        <w:ind w:left="0" w:firstLine="709"/>
        <w:jc w:val="both"/>
        <w:rPr>
          <w:rFonts w:ascii="Times New Roman" w:hAnsi="Times New Roman" w:cs="Times New Roman"/>
          <w:sz w:val="20"/>
          <w:szCs w:val="20"/>
        </w:rPr>
      </w:pPr>
      <w:r w:rsidRPr="004A0104">
        <w:rPr>
          <w:rFonts w:ascii="Times New Roman" w:hAnsi="Times New Roman" w:cs="Times New Roman"/>
          <w:sz w:val="20"/>
          <w:szCs w:val="20"/>
        </w:rPr>
        <w:t xml:space="preserve">Место и время приема документов: документы для участия в конкурсе принимаются по адресу: </w:t>
      </w:r>
      <w:smartTag w:uri="urn:schemas-microsoft-com:office:smarttags" w:element="metricconverter">
        <w:smartTagPr>
          <w:attr w:name="ProductID" w:val="632380, г"/>
        </w:smartTagPr>
        <w:r w:rsidRPr="004A0104">
          <w:rPr>
            <w:rFonts w:ascii="Times New Roman" w:hAnsi="Times New Roman" w:cs="Times New Roman"/>
            <w:sz w:val="20"/>
            <w:szCs w:val="20"/>
          </w:rPr>
          <w:t>632380, г</w:t>
        </w:r>
      </w:smartTag>
      <w:r w:rsidRPr="004A0104">
        <w:rPr>
          <w:rFonts w:ascii="Times New Roman" w:hAnsi="Times New Roman" w:cs="Times New Roman"/>
          <w:sz w:val="20"/>
          <w:szCs w:val="20"/>
        </w:rPr>
        <w:t>. Куйбышев, ул. Здвинского, дом 7, кабинет 2; ежедневно с 13.00 до 17.00 часов, кроме субботы и воскресенья.</w:t>
      </w:r>
    </w:p>
    <w:p w14:paraId="3C3C8226" w14:textId="77777777" w:rsidR="006811D3" w:rsidRPr="004A0104" w:rsidRDefault="006811D3" w:rsidP="007D770C">
      <w:pPr>
        <w:pStyle w:val="14"/>
        <w:ind w:firstLine="709"/>
        <w:jc w:val="both"/>
        <w:rPr>
          <w:rFonts w:ascii="Times New Roman" w:hAnsi="Times New Roman" w:cs="Times New Roman"/>
          <w:sz w:val="20"/>
          <w:szCs w:val="20"/>
        </w:rPr>
      </w:pPr>
      <w:r w:rsidRPr="004A0104">
        <w:rPr>
          <w:rFonts w:ascii="Times New Roman" w:hAnsi="Times New Roman" w:cs="Times New Roman"/>
          <w:sz w:val="20"/>
          <w:szCs w:val="20"/>
        </w:rPr>
        <w:t>Несвоевременное предоставление документов, предоставление их не в полном объеме или с нарушением правил оформления является основанием для отказа гражданину в приеме.</w:t>
      </w:r>
    </w:p>
    <w:p w14:paraId="7859CDA8" w14:textId="77777777" w:rsidR="006811D3" w:rsidRPr="004A0104" w:rsidRDefault="006811D3" w:rsidP="007D770C">
      <w:pPr>
        <w:pStyle w:val="14"/>
        <w:ind w:firstLine="709"/>
        <w:jc w:val="both"/>
        <w:rPr>
          <w:rFonts w:ascii="Times New Roman" w:hAnsi="Times New Roman" w:cs="Times New Roman"/>
          <w:sz w:val="20"/>
          <w:szCs w:val="20"/>
        </w:rPr>
      </w:pPr>
      <w:r w:rsidRPr="004A0104">
        <w:rPr>
          <w:rFonts w:ascii="Times New Roman" w:hAnsi="Times New Roman" w:cs="Times New Roman"/>
          <w:sz w:val="20"/>
          <w:szCs w:val="20"/>
        </w:rPr>
        <w:t>Документы должны быть поданы не позднее 25 января 2022 года.</w:t>
      </w:r>
    </w:p>
    <w:p w14:paraId="2833AEC7" w14:textId="2D3C6C36" w:rsidR="006811D3" w:rsidRPr="004A0104" w:rsidRDefault="006811D3" w:rsidP="00F510EA">
      <w:pPr>
        <w:pStyle w:val="14"/>
        <w:numPr>
          <w:ilvl w:val="0"/>
          <w:numId w:val="21"/>
        </w:numPr>
        <w:ind w:left="0" w:firstLine="709"/>
        <w:jc w:val="both"/>
        <w:rPr>
          <w:rFonts w:ascii="Times New Roman" w:hAnsi="Times New Roman" w:cs="Times New Roman"/>
          <w:sz w:val="20"/>
          <w:szCs w:val="20"/>
        </w:rPr>
      </w:pPr>
      <w:r w:rsidRPr="004A0104">
        <w:rPr>
          <w:rFonts w:ascii="Times New Roman" w:hAnsi="Times New Roman" w:cs="Times New Roman"/>
          <w:sz w:val="20"/>
          <w:szCs w:val="20"/>
        </w:rPr>
        <w:t>Время и место проведения конкурса: 04 февраля 2022 года в 10.00 часов в здании управления образования администрации Куйбышевского муниципального района Новосибирской области, расположенного по адресу: Новосибирская область, г. Куйбышев, ул. Здвинского, дом 7.</w:t>
      </w:r>
    </w:p>
    <w:p w14:paraId="61C4CECC" w14:textId="77777777" w:rsidR="006811D3" w:rsidRPr="004A0104" w:rsidRDefault="006811D3" w:rsidP="00F510EA">
      <w:pPr>
        <w:pStyle w:val="14"/>
        <w:numPr>
          <w:ilvl w:val="0"/>
          <w:numId w:val="21"/>
        </w:numPr>
        <w:ind w:left="0" w:firstLine="709"/>
        <w:jc w:val="both"/>
        <w:rPr>
          <w:rFonts w:ascii="Times New Roman" w:hAnsi="Times New Roman" w:cs="Times New Roman"/>
          <w:sz w:val="20"/>
          <w:szCs w:val="20"/>
        </w:rPr>
      </w:pPr>
      <w:r w:rsidRPr="004A0104">
        <w:rPr>
          <w:rFonts w:ascii="Times New Roman" w:hAnsi="Times New Roman" w:cs="Times New Roman"/>
          <w:sz w:val="20"/>
          <w:szCs w:val="20"/>
        </w:rPr>
        <w:t xml:space="preserve">В конкурсе вправе принимать участие граждане Российской Федерации, владеющие государственным языком Российской Федерации, имеющие высшее профессиональное образование, стаж работы на педагогических или руководящих должностях не менее 5 лет, </w:t>
      </w:r>
      <w:r w:rsidRPr="004A0104">
        <w:rPr>
          <w:rFonts w:ascii="Times New Roman" w:hAnsi="Times New Roman" w:cs="Times New Roman"/>
          <w:spacing w:val="2"/>
          <w:sz w:val="20"/>
          <w:szCs w:val="20"/>
          <w:shd w:val="clear" w:color="auto" w:fill="FFFFFF"/>
        </w:rPr>
        <w:t xml:space="preserve"> отвечающие квалификационным требованиям должностной инструкции руководителя муниципальной образовательной организации и </w:t>
      </w:r>
      <w:r w:rsidRPr="004A0104">
        <w:rPr>
          <w:rFonts w:ascii="Times New Roman" w:hAnsi="Times New Roman" w:cs="Times New Roman"/>
          <w:sz w:val="20"/>
          <w:szCs w:val="20"/>
        </w:rPr>
        <w:t xml:space="preserve"> прошедшие профессиональную  переподготовку по направлению «Менеджмент в образовании» для педагогических работников или курсы повышения квалификации по направлению «Менеджмент в образовании» для руководящих работников.</w:t>
      </w:r>
    </w:p>
    <w:p w14:paraId="563E6563" w14:textId="77777777" w:rsidR="006811D3" w:rsidRPr="004A0104" w:rsidRDefault="006811D3" w:rsidP="00F510EA">
      <w:pPr>
        <w:pStyle w:val="14"/>
        <w:numPr>
          <w:ilvl w:val="0"/>
          <w:numId w:val="21"/>
        </w:numPr>
        <w:ind w:left="0" w:firstLine="709"/>
        <w:jc w:val="both"/>
        <w:rPr>
          <w:rFonts w:ascii="Times New Roman" w:hAnsi="Times New Roman" w:cs="Times New Roman"/>
          <w:sz w:val="20"/>
          <w:szCs w:val="20"/>
        </w:rPr>
      </w:pPr>
      <w:r w:rsidRPr="004A0104">
        <w:rPr>
          <w:rFonts w:ascii="Times New Roman" w:hAnsi="Times New Roman" w:cs="Times New Roman"/>
          <w:sz w:val="20"/>
          <w:szCs w:val="20"/>
        </w:rPr>
        <w:t>Для участия в конкурсе кандидаты предоставляют следующие документы:</w:t>
      </w:r>
    </w:p>
    <w:p w14:paraId="32C47BC7" w14:textId="77777777" w:rsidR="006811D3" w:rsidRPr="004A0104" w:rsidRDefault="006811D3" w:rsidP="007D770C">
      <w:pPr>
        <w:pStyle w:val="ConsPlusNormal"/>
        <w:ind w:left="1069"/>
        <w:jc w:val="both"/>
        <w:rPr>
          <w:rFonts w:ascii="Times New Roman" w:hAnsi="Times New Roman" w:cs="Times New Roman"/>
        </w:rPr>
      </w:pPr>
      <w:r w:rsidRPr="004A0104">
        <w:rPr>
          <w:rFonts w:ascii="Times New Roman" w:hAnsi="Times New Roman" w:cs="Times New Roman"/>
        </w:rPr>
        <w:t>- заявление об участии в конкурсе;</w:t>
      </w:r>
    </w:p>
    <w:p w14:paraId="36CD61F4" w14:textId="77777777" w:rsidR="006811D3" w:rsidRPr="004A0104" w:rsidRDefault="006811D3" w:rsidP="007D770C">
      <w:pPr>
        <w:pStyle w:val="ConsPlusNormal"/>
        <w:ind w:left="1069"/>
        <w:jc w:val="both"/>
        <w:rPr>
          <w:rFonts w:ascii="Times New Roman" w:hAnsi="Times New Roman" w:cs="Times New Roman"/>
        </w:rPr>
      </w:pPr>
      <w:r w:rsidRPr="004A0104">
        <w:rPr>
          <w:rFonts w:ascii="Times New Roman" w:hAnsi="Times New Roman" w:cs="Times New Roman"/>
        </w:rPr>
        <w:t>- резюме;</w:t>
      </w:r>
    </w:p>
    <w:p w14:paraId="00338D42" w14:textId="77777777" w:rsidR="006811D3" w:rsidRPr="004A0104" w:rsidRDefault="006811D3" w:rsidP="007D770C">
      <w:pPr>
        <w:pStyle w:val="ConsPlusNormal"/>
        <w:ind w:left="1069"/>
        <w:jc w:val="both"/>
        <w:rPr>
          <w:rFonts w:ascii="Times New Roman" w:hAnsi="Times New Roman" w:cs="Times New Roman"/>
        </w:rPr>
      </w:pPr>
      <w:r w:rsidRPr="004A0104">
        <w:rPr>
          <w:rFonts w:ascii="Times New Roman" w:hAnsi="Times New Roman" w:cs="Times New Roman"/>
        </w:rPr>
        <w:t>- согласие на обработку персональных данных;</w:t>
      </w:r>
    </w:p>
    <w:p w14:paraId="54BED89E" w14:textId="77777777" w:rsidR="006811D3" w:rsidRPr="004A0104" w:rsidRDefault="006811D3" w:rsidP="007D770C">
      <w:pPr>
        <w:pStyle w:val="ConsPlusNormal"/>
        <w:ind w:left="1069"/>
        <w:jc w:val="both"/>
        <w:rPr>
          <w:rFonts w:ascii="Times New Roman" w:hAnsi="Times New Roman" w:cs="Times New Roman"/>
        </w:rPr>
      </w:pPr>
      <w:r w:rsidRPr="004A0104">
        <w:rPr>
          <w:rFonts w:ascii="Times New Roman" w:hAnsi="Times New Roman" w:cs="Times New Roman"/>
        </w:rPr>
        <w:t>- копию трудовой книжки, заверенную работодателем;</w:t>
      </w:r>
    </w:p>
    <w:p w14:paraId="388915B8" w14:textId="77777777" w:rsidR="006811D3" w:rsidRPr="004A0104" w:rsidRDefault="006811D3" w:rsidP="007D770C">
      <w:pPr>
        <w:pStyle w:val="ConsPlusNormal"/>
        <w:ind w:left="1069"/>
        <w:jc w:val="both"/>
        <w:rPr>
          <w:rFonts w:ascii="Times New Roman" w:hAnsi="Times New Roman" w:cs="Times New Roman"/>
        </w:rPr>
      </w:pPr>
      <w:r w:rsidRPr="004A0104">
        <w:rPr>
          <w:rFonts w:ascii="Times New Roman" w:hAnsi="Times New Roman" w:cs="Times New Roman"/>
        </w:rPr>
        <w:t>- копии документов о профессиональном образовании (при наличии – о дополнительном профессиональном образовании);</w:t>
      </w:r>
    </w:p>
    <w:p w14:paraId="7E13006B" w14:textId="77777777" w:rsidR="006811D3" w:rsidRPr="004A0104" w:rsidRDefault="006811D3" w:rsidP="007D770C">
      <w:pPr>
        <w:pStyle w:val="ConsPlusNormal"/>
        <w:ind w:left="1069"/>
        <w:jc w:val="both"/>
        <w:rPr>
          <w:rFonts w:ascii="Times New Roman" w:hAnsi="Times New Roman" w:cs="Times New Roman"/>
        </w:rPr>
      </w:pPr>
      <w:r w:rsidRPr="004A0104">
        <w:rPr>
          <w:rFonts w:ascii="Times New Roman" w:hAnsi="Times New Roman" w:cs="Times New Roman"/>
        </w:rPr>
        <w:t>- паспорт или иной документ, удостоверяющий личность кандидата;</w:t>
      </w:r>
    </w:p>
    <w:p w14:paraId="3A03FB23" w14:textId="77777777" w:rsidR="006811D3" w:rsidRPr="004A0104" w:rsidRDefault="006811D3" w:rsidP="007D770C">
      <w:pPr>
        <w:pStyle w:val="ConsPlusNormal"/>
        <w:ind w:left="1069"/>
        <w:jc w:val="both"/>
        <w:rPr>
          <w:rFonts w:ascii="Times New Roman" w:hAnsi="Times New Roman" w:cs="Times New Roman"/>
        </w:rPr>
      </w:pPr>
      <w:r w:rsidRPr="004A0104">
        <w:rPr>
          <w:rFonts w:ascii="Times New Roman" w:hAnsi="Times New Roman" w:cs="Times New Roman"/>
        </w:rPr>
        <w:t xml:space="preserve">- 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либо расписка о приеме </w:t>
      </w:r>
      <w:r w:rsidRPr="004A0104">
        <w:rPr>
          <w:rFonts w:ascii="Times New Roman" w:hAnsi="Times New Roman" w:cs="Times New Roman"/>
        </w:rPr>
        <w:lastRenderedPageBreak/>
        <w:t xml:space="preserve">заявления; </w:t>
      </w:r>
    </w:p>
    <w:p w14:paraId="45C647B4" w14:textId="77777777" w:rsidR="006811D3" w:rsidRPr="004A0104" w:rsidRDefault="006811D3" w:rsidP="007D770C">
      <w:pPr>
        <w:pStyle w:val="ConsPlusNormal"/>
        <w:ind w:left="1069"/>
        <w:jc w:val="both"/>
        <w:rPr>
          <w:rFonts w:ascii="Times New Roman" w:hAnsi="Times New Roman" w:cs="Times New Roman"/>
        </w:rPr>
      </w:pPr>
      <w:r w:rsidRPr="004A0104">
        <w:rPr>
          <w:rFonts w:ascii="Times New Roman" w:hAnsi="Times New Roman" w:cs="Times New Roman"/>
        </w:rPr>
        <w:t>- медицинская справка установленной законодательством Российской Федерации формы либо копия медицинской книжки;</w:t>
      </w:r>
    </w:p>
    <w:p w14:paraId="62B9A3FF" w14:textId="77777777" w:rsidR="006811D3" w:rsidRPr="004A0104" w:rsidRDefault="006811D3" w:rsidP="007D770C">
      <w:pPr>
        <w:pStyle w:val="ConsPlusNormal"/>
        <w:ind w:left="1069"/>
        <w:jc w:val="both"/>
        <w:rPr>
          <w:rFonts w:ascii="Times New Roman" w:hAnsi="Times New Roman" w:cs="Times New Roman"/>
        </w:rPr>
      </w:pPr>
      <w:r w:rsidRPr="004A0104">
        <w:rPr>
          <w:rFonts w:ascii="Times New Roman" w:hAnsi="Times New Roman" w:cs="Times New Roman"/>
        </w:rPr>
        <w:t>- справка о доходах, расходах, об имуществе и обязательствах имущественного характера, форма которой утверждена Указом Президента Российской Федерации № 460 от 23.06.2014;</w:t>
      </w:r>
    </w:p>
    <w:p w14:paraId="06D56527" w14:textId="77777777" w:rsidR="006811D3" w:rsidRPr="004A0104" w:rsidRDefault="006811D3" w:rsidP="007D770C">
      <w:pPr>
        <w:pStyle w:val="ConsPlusNormal"/>
        <w:ind w:left="1069"/>
        <w:jc w:val="both"/>
        <w:rPr>
          <w:rFonts w:ascii="Times New Roman" w:hAnsi="Times New Roman" w:cs="Times New Roman"/>
        </w:rPr>
      </w:pPr>
      <w:r w:rsidRPr="004A0104">
        <w:rPr>
          <w:rFonts w:ascii="Times New Roman" w:hAnsi="Times New Roman" w:cs="Times New Roman"/>
        </w:rPr>
        <w:t>- программу по развитию деятельности организации, на замещение вакантной должности которого объявлен конкурс (далее - программа).</w:t>
      </w:r>
    </w:p>
    <w:p w14:paraId="439631C7" w14:textId="77777777" w:rsidR="006811D3" w:rsidRPr="004A0104" w:rsidRDefault="006811D3" w:rsidP="007D770C">
      <w:pPr>
        <w:pStyle w:val="14"/>
        <w:ind w:firstLine="709"/>
        <w:jc w:val="both"/>
        <w:rPr>
          <w:rFonts w:ascii="Times New Roman" w:hAnsi="Times New Roman" w:cs="Times New Roman"/>
          <w:sz w:val="20"/>
          <w:szCs w:val="20"/>
          <w:shd w:val="clear" w:color="auto" w:fill="FFFFFF"/>
        </w:rPr>
      </w:pPr>
      <w:r w:rsidRPr="004A0104">
        <w:rPr>
          <w:rFonts w:ascii="Times New Roman" w:hAnsi="Times New Roman" w:cs="Times New Roman"/>
          <w:sz w:val="20"/>
          <w:szCs w:val="20"/>
        </w:rPr>
        <w:t>6.</w:t>
      </w:r>
      <w:r w:rsidRPr="004A0104">
        <w:rPr>
          <w:rFonts w:ascii="Times New Roman" w:hAnsi="Times New Roman" w:cs="Times New Roman"/>
          <w:sz w:val="20"/>
          <w:szCs w:val="20"/>
        </w:rPr>
        <w:tab/>
      </w:r>
      <w:r w:rsidRPr="004A0104">
        <w:rPr>
          <w:rFonts w:ascii="Times New Roman" w:hAnsi="Times New Roman" w:cs="Times New Roman"/>
          <w:sz w:val="20"/>
          <w:szCs w:val="20"/>
          <w:shd w:val="clear" w:color="auto" w:fill="FFFFFF"/>
        </w:rPr>
        <w:t xml:space="preserve">Программа кандидата должна содержать следующие разделы: </w:t>
      </w:r>
    </w:p>
    <w:p w14:paraId="74008A5D" w14:textId="77777777" w:rsidR="006811D3" w:rsidRPr="004A0104" w:rsidRDefault="006811D3" w:rsidP="007D770C">
      <w:pPr>
        <w:pStyle w:val="14"/>
        <w:ind w:firstLine="709"/>
        <w:jc w:val="both"/>
        <w:rPr>
          <w:rFonts w:ascii="Times New Roman" w:hAnsi="Times New Roman" w:cs="Times New Roman"/>
          <w:sz w:val="20"/>
          <w:szCs w:val="20"/>
          <w:shd w:val="clear" w:color="auto" w:fill="FFFFFF"/>
        </w:rPr>
      </w:pPr>
      <w:r w:rsidRPr="004A0104">
        <w:rPr>
          <w:rFonts w:ascii="Times New Roman" w:hAnsi="Times New Roman" w:cs="Times New Roman"/>
          <w:sz w:val="20"/>
          <w:szCs w:val="20"/>
          <w:shd w:val="clear" w:color="auto" w:fill="FFFFFF"/>
        </w:rPr>
        <w:t>- информационно-аналитическая справка об образовательной организации (текущее состояние);</w:t>
      </w:r>
    </w:p>
    <w:p w14:paraId="53C90147" w14:textId="77777777" w:rsidR="006811D3" w:rsidRPr="004A0104" w:rsidRDefault="006811D3" w:rsidP="007D770C">
      <w:pPr>
        <w:pStyle w:val="14"/>
        <w:ind w:firstLine="709"/>
        <w:jc w:val="both"/>
        <w:rPr>
          <w:rFonts w:ascii="Times New Roman" w:hAnsi="Times New Roman" w:cs="Times New Roman"/>
          <w:sz w:val="20"/>
          <w:szCs w:val="20"/>
          <w:shd w:val="clear" w:color="auto" w:fill="FFFFFF"/>
        </w:rPr>
      </w:pPr>
      <w:r w:rsidRPr="004A0104">
        <w:rPr>
          <w:rFonts w:ascii="Times New Roman" w:hAnsi="Times New Roman" w:cs="Times New Roman"/>
          <w:sz w:val="20"/>
          <w:szCs w:val="20"/>
          <w:shd w:val="clear" w:color="auto" w:fill="FFFFFF"/>
        </w:rPr>
        <w:t xml:space="preserve">- цель и задачи программы (образ будущего состояния образовательной организации); </w:t>
      </w:r>
    </w:p>
    <w:p w14:paraId="6142E56C" w14:textId="77777777" w:rsidR="006811D3" w:rsidRPr="004A0104" w:rsidRDefault="006811D3" w:rsidP="007D770C">
      <w:pPr>
        <w:pStyle w:val="14"/>
        <w:ind w:firstLine="709"/>
        <w:jc w:val="both"/>
        <w:rPr>
          <w:rFonts w:ascii="Times New Roman" w:hAnsi="Times New Roman" w:cs="Times New Roman"/>
          <w:sz w:val="20"/>
          <w:szCs w:val="20"/>
          <w:shd w:val="clear" w:color="auto" w:fill="FFFFFF"/>
        </w:rPr>
      </w:pPr>
      <w:r w:rsidRPr="004A0104">
        <w:rPr>
          <w:rFonts w:ascii="Times New Roman" w:hAnsi="Times New Roman" w:cs="Times New Roman"/>
          <w:sz w:val="20"/>
          <w:szCs w:val="20"/>
          <w:shd w:val="clear" w:color="auto" w:fill="FFFFFF"/>
        </w:rPr>
        <w:t xml:space="preserve">- описание ожидаемых результатов реализации программы, их количественные и качественные показатели (с учётом их ресурсного обеспечения: финансово-экономические, кадровые, информационные, научно-методические); </w:t>
      </w:r>
    </w:p>
    <w:p w14:paraId="5E6837E6" w14:textId="77777777" w:rsidR="006811D3" w:rsidRPr="004A0104" w:rsidRDefault="006811D3" w:rsidP="007D770C">
      <w:pPr>
        <w:pStyle w:val="14"/>
        <w:ind w:firstLine="709"/>
        <w:jc w:val="both"/>
        <w:rPr>
          <w:rFonts w:ascii="Times New Roman" w:hAnsi="Times New Roman" w:cs="Times New Roman"/>
          <w:sz w:val="20"/>
          <w:szCs w:val="20"/>
          <w:shd w:val="clear" w:color="auto" w:fill="FFFFFF"/>
        </w:rPr>
      </w:pPr>
      <w:r w:rsidRPr="004A0104">
        <w:rPr>
          <w:rFonts w:ascii="Times New Roman" w:hAnsi="Times New Roman" w:cs="Times New Roman"/>
          <w:sz w:val="20"/>
          <w:szCs w:val="20"/>
          <w:shd w:val="clear" w:color="auto" w:fill="FFFFFF"/>
        </w:rPr>
        <w:t>- приложения к программе (при необходимости).</w:t>
      </w:r>
    </w:p>
    <w:p w14:paraId="5F356053" w14:textId="77777777" w:rsidR="006811D3" w:rsidRPr="004A0104" w:rsidRDefault="006811D3" w:rsidP="007D770C">
      <w:pPr>
        <w:pStyle w:val="af5"/>
        <w:ind w:firstLine="709"/>
        <w:jc w:val="both"/>
        <w:rPr>
          <w:b w:val="0"/>
          <w:sz w:val="20"/>
          <w:szCs w:val="20"/>
        </w:rPr>
      </w:pPr>
      <w:r w:rsidRPr="004A0104">
        <w:rPr>
          <w:b w:val="0"/>
          <w:sz w:val="20"/>
          <w:szCs w:val="20"/>
        </w:rPr>
        <w:t>7.</w:t>
      </w:r>
      <w:r w:rsidRPr="004A0104">
        <w:rPr>
          <w:b w:val="0"/>
          <w:sz w:val="20"/>
          <w:szCs w:val="20"/>
        </w:rPr>
        <w:tab/>
        <w:t>Гражданин не допускается к участию в конкурсе в случае:</w:t>
      </w:r>
    </w:p>
    <w:p w14:paraId="1DBD2DF7" w14:textId="77777777" w:rsidR="006811D3" w:rsidRPr="004A0104" w:rsidRDefault="006811D3" w:rsidP="007D770C">
      <w:pPr>
        <w:pStyle w:val="af5"/>
        <w:ind w:firstLine="709"/>
        <w:jc w:val="both"/>
        <w:rPr>
          <w:b w:val="0"/>
          <w:sz w:val="20"/>
          <w:szCs w:val="20"/>
        </w:rPr>
      </w:pPr>
      <w:r w:rsidRPr="004A0104">
        <w:rPr>
          <w:b w:val="0"/>
          <w:sz w:val="20"/>
          <w:szCs w:val="20"/>
        </w:rPr>
        <w:t>- признания недееспособным или ограниченно дееспособным по решению суда, вступившему в законную силу;</w:t>
      </w:r>
    </w:p>
    <w:p w14:paraId="7D992016" w14:textId="77777777" w:rsidR="006811D3" w:rsidRPr="004A0104" w:rsidRDefault="006811D3" w:rsidP="007D770C">
      <w:pPr>
        <w:pStyle w:val="af5"/>
        <w:ind w:firstLine="709"/>
        <w:jc w:val="both"/>
        <w:rPr>
          <w:b w:val="0"/>
          <w:sz w:val="20"/>
          <w:szCs w:val="20"/>
        </w:rPr>
      </w:pPr>
      <w:r w:rsidRPr="004A0104">
        <w:rPr>
          <w:b w:val="0"/>
          <w:sz w:val="20"/>
          <w:szCs w:val="20"/>
        </w:rPr>
        <w:t>- лишения права занимать должность руководителя муниципальной образовательной организации в течение определённого срока решением (приговором) суда, вступившим в законную силу;</w:t>
      </w:r>
    </w:p>
    <w:p w14:paraId="7670F781" w14:textId="77777777" w:rsidR="006811D3" w:rsidRPr="004A0104" w:rsidRDefault="006811D3" w:rsidP="007D770C">
      <w:pPr>
        <w:pStyle w:val="af5"/>
        <w:ind w:firstLine="709"/>
        <w:jc w:val="both"/>
        <w:rPr>
          <w:b w:val="0"/>
          <w:sz w:val="20"/>
          <w:szCs w:val="20"/>
        </w:rPr>
      </w:pPr>
      <w:r w:rsidRPr="004A0104">
        <w:rPr>
          <w:b w:val="0"/>
          <w:sz w:val="20"/>
          <w:szCs w:val="20"/>
        </w:rPr>
        <w:t>- если имел или имеет судимость, подвергается или подвергался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14:paraId="66D41875" w14:textId="77777777" w:rsidR="006811D3" w:rsidRPr="004A0104" w:rsidRDefault="006811D3" w:rsidP="007D770C">
      <w:pPr>
        <w:pStyle w:val="af5"/>
        <w:ind w:firstLine="709"/>
        <w:jc w:val="both"/>
        <w:rPr>
          <w:b w:val="0"/>
          <w:sz w:val="20"/>
          <w:szCs w:val="20"/>
        </w:rPr>
      </w:pPr>
      <w:r w:rsidRPr="004A0104">
        <w:rPr>
          <w:b w:val="0"/>
          <w:sz w:val="20"/>
          <w:szCs w:val="20"/>
        </w:rPr>
        <w:t>- если имеет неснятую или непогашенную судимость за умышленные тяжкие и особо тяжкие преступления;</w:t>
      </w:r>
    </w:p>
    <w:p w14:paraId="71BB1F6F" w14:textId="77777777" w:rsidR="006811D3" w:rsidRPr="004A0104" w:rsidRDefault="006811D3" w:rsidP="007D770C">
      <w:pPr>
        <w:pStyle w:val="af5"/>
        <w:ind w:firstLine="709"/>
        <w:jc w:val="both"/>
        <w:rPr>
          <w:b w:val="0"/>
          <w:sz w:val="20"/>
          <w:szCs w:val="20"/>
        </w:rPr>
      </w:pPr>
      <w:r w:rsidRPr="004A0104">
        <w:rPr>
          <w:b w:val="0"/>
          <w:sz w:val="20"/>
          <w:szCs w:val="20"/>
        </w:rPr>
        <w:t>- заболевания, препятствующего исполнению им должностных обязанностей, которое подтверждено заключением медицинского учреждения.</w:t>
      </w:r>
    </w:p>
    <w:p w14:paraId="32B1EAD9" w14:textId="77777777" w:rsidR="006811D3" w:rsidRPr="004A0104" w:rsidRDefault="006811D3" w:rsidP="007D770C">
      <w:pPr>
        <w:pStyle w:val="ConsPlusNormal"/>
        <w:jc w:val="right"/>
        <w:rPr>
          <w:rFonts w:ascii="Times New Roman" w:hAnsi="Times New Roman" w:cs="Times New Roman"/>
          <w:bCs/>
          <w:color w:val="000000"/>
        </w:rPr>
      </w:pPr>
      <w:r w:rsidRPr="004A0104">
        <w:rPr>
          <w:rFonts w:ascii="Times New Roman" w:hAnsi="Times New Roman" w:cs="Times New Roman"/>
          <w:bCs/>
          <w:color w:val="000000"/>
        </w:rPr>
        <w:t>Форма № 1</w:t>
      </w:r>
    </w:p>
    <w:p w14:paraId="6E8B54AE" w14:textId="77777777" w:rsidR="006811D3" w:rsidRPr="004A0104" w:rsidRDefault="006811D3" w:rsidP="007D770C">
      <w:pPr>
        <w:pStyle w:val="ConsPlusNormal"/>
        <w:ind w:firstLine="540"/>
        <w:jc w:val="right"/>
        <w:rPr>
          <w:rFonts w:ascii="Times New Roman" w:hAnsi="Times New Roman" w:cs="Times New Roman"/>
          <w:bCs/>
          <w:color w:val="000000"/>
        </w:rPr>
      </w:pPr>
    </w:p>
    <w:p w14:paraId="723C8CD8" w14:textId="77777777" w:rsidR="006811D3" w:rsidRPr="004A0104" w:rsidRDefault="006811D3" w:rsidP="007D770C">
      <w:pPr>
        <w:pStyle w:val="ConsPlusNormal"/>
        <w:ind w:firstLine="540"/>
        <w:jc w:val="center"/>
        <w:rPr>
          <w:rFonts w:ascii="Times New Roman" w:hAnsi="Times New Roman" w:cs="Times New Roman"/>
        </w:rPr>
      </w:pPr>
      <w:r w:rsidRPr="004A0104">
        <w:rPr>
          <w:rFonts w:ascii="Times New Roman" w:hAnsi="Times New Roman" w:cs="Times New Roman"/>
        </w:rPr>
        <w:t>Заявление об участии в конкурсе</w:t>
      </w:r>
    </w:p>
    <w:p w14:paraId="17F44191" w14:textId="77777777" w:rsidR="006811D3" w:rsidRPr="004A0104" w:rsidRDefault="006811D3" w:rsidP="007D770C">
      <w:pPr>
        <w:pStyle w:val="ConsPlusNormal"/>
        <w:ind w:firstLine="540"/>
        <w:jc w:val="center"/>
        <w:rPr>
          <w:rFonts w:ascii="Times New Roman" w:hAnsi="Times New Roman" w:cs="Times New Roman"/>
          <w:bCs/>
          <w:color w:val="000000"/>
        </w:rPr>
      </w:pPr>
    </w:p>
    <w:p w14:paraId="10841E56" w14:textId="77777777" w:rsidR="006811D3" w:rsidRPr="004A0104" w:rsidRDefault="006811D3" w:rsidP="007D770C">
      <w:pPr>
        <w:pStyle w:val="ConsPlusNormal"/>
        <w:ind w:firstLine="540"/>
        <w:jc w:val="center"/>
        <w:rPr>
          <w:rFonts w:ascii="Times New Roman" w:hAnsi="Times New Roman" w:cs="Times New Roman"/>
        </w:rPr>
      </w:pPr>
      <w:r w:rsidRPr="004A0104">
        <w:rPr>
          <w:rFonts w:ascii="Times New Roman" w:hAnsi="Times New Roman" w:cs="Times New Roman"/>
          <w:bCs/>
          <w:color w:val="000000"/>
        </w:rPr>
        <w:t xml:space="preserve">В </w:t>
      </w:r>
      <w:r w:rsidRPr="004A0104">
        <w:rPr>
          <w:rFonts w:ascii="Times New Roman" w:hAnsi="Times New Roman" w:cs="Times New Roman"/>
        </w:rPr>
        <w:t>конкурсную комиссию по отбору кандидата  на замещение вакантной должности руководителя муниципальной образовательной организации Куйбышевского района</w:t>
      </w:r>
    </w:p>
    <w:p w14:paraId="378C87BC" w14:textId="77777777" w:rsidR="006811D3" w:rsidRPr="004A0104" w:rsidRDefault="006811D3" w:rsidP="007D770C">
      <w:pPr>
        <w:ind w:left="4536"/>
        <w:rPr>
          <w:color w:val="000000"/>
          <w:sz w:val="20"/>
          <w:szCs w:val="20"/>
        </w:rPr>
      </w:pPr>
      <w:r w:rsidRPr="004A0104">
        <w:rPr>
          <w:color w:val="000000"/>
          <w:sz w:val="20"/>
          <w:szCs w:val="20"/>
        </w:rPr>
        <w:t> </w:t>
      </w:r>
    </w:p>
    <w:p w14:paraId="253FFD82" w14:textId="77777777" w:rsidR="006811D3" w:rsidRPr="004A0104" w:rsidRDefault="006811D3" w:rsidP="007D770C">
      <w:pPr>
        <w:ind w:left="3969"/>
        <w:rPr>
          <w:color w:val="000000"/>
          <w:sz w:val="20"/>
          <w:szCs w:val="20"/>
        </w:rPr>
      </w:pPr>
      <w:r w:rsidRPr="004A0104">
        <w:rPr>
          <w:color w:val="000000"/>
          <w:sz w:val="20"/>
          <w:szCs w:val="20"/>
        </w:rPr>
        <w:t xml:space="preserve">         от_____________________________________________</w:t>
      </w:r>
    </w:p>
    <w:p w14:paraId="22ED1F46" w14:textId="77777777" w:rsidR="006811D3" w:rsidRPr="004A0104" w:rsidRDefault="006811D3" w:rsidP="007D770C">
      <w:pPr>
        <w:ind w:left="3969"/>
        <w:jc w:val="center"/>
        <w:rPr>
          <w:color w:val="000000"/>
          <w:sz w:val="20"/>
          <w:szCs w:val="20"/>
        </w:rPr>
      </w:pPr>
      <w:r w:rsidRPr="004A0104">
        <w:rPr>
          <w:color w:val="000000"/>
          <w:sz w:val="20"/>
          <w:szCs w:val="20"/>
        </w:rPr>
        <w:t>(фамилия, имя, отчество)</w:t>
      </w:r>
    </w:p>
    <w:p w14:paraId="7DD578FF" w14:textId="77777777" w:rsidR="006811D3" w:rsidRPr="004A0104" w:rsidRDefault="006811D3" w:rsidP="007D770C">
      <w:pPr>
        <w:ind w:left="3969"/>
        <w:rPr>
          <w:color w:val="000000"/>
          <w:sz w:val="20"/>
          <w:szCs w:val="20"/>
        </w:rPr>
      </w:pPr>
      <w:r w:rsidRPr="004A0104">
        <w:rPr>
          <w:color w:val="000000"/>
          <w:sz w:val="20"/>
          <w:szCs w:val="20"/>
        </w:rPr>
        <w:t xml:space="preserve">         проживающего по адресу:_______________________</w:t>
      </w:r>
    </w:p>
    <w:p w14:paraId="018FD42A" w14:textId="77777777" w:rsidR="006811D3" w:rsidRPr="004A0104" w:rsidRDefault="006811D3" w:rsidP="007D770C">
      <w:pPr>
        <w:ind w:left="3969"/>
        <w:jc w:val="center"/>
        <w:rPr>
          <w:color w:val="000000"/>
          <w:sz w:val="20"/>
          <w:szCs w:val="20"/>
        </w:rPr>
      </w:pPr>
    </w:p>
    <w:p w14:paraId="05CAF6C0" w14:textId="77777777" w:rsidR="006811D3" w:rsidRPr="004A0104" w:rsidRDefault="006811D3" w:rsidP="007D770C">
      <w:pPr>
        <w:ind w:left="3969"/>
        <w:rPr>
          <w:color w:val="000000"/>
          <w:sz w:val="20"/>
          <w:szCs w:val="20"/>
        </w:rPr>
      </w:pPr>
      <w:r w:rsidRPr="004A0104">
        <w:rPr>
          <w:color w:val="000000"/>
          <w:sz w:val="20"/>
          <w:szCs w:val="20"/>
        </w:rPr>
        <w:t xml:space="preserve">          Паспорт серия ___________ № ____________________</w:t>
      </w:r>
    </w:p>
    <w:p w14:paraId="5668CCA9" w14:textId="77777777" w:rsidR="006811D3" w:rsidRPr="004A0104" w:rsidRDefault="006811D3" w:rsidP="007D770C">
      <w:pPr>
        <w:ind w:left="3969"/>
        <w:jc w:val="center"/>
        <w:rPr>
          <w:color w:val="000000"/>
          <w:sz w:val="20"/>
          <w:szCs w:val="20"/>
        </w:rPr>
      </w:pPr>
    </w:p>
    <w:p w14:paraId="0D805B7A" w14:textId="77777777" w:rsidR="006811D3" w:rsidRPr="004A0104" w:rsidRDefault="006811D3" w:rsidP="007D770C">
      <w:pPr>
        <w:ind w:left="3969"/>
        <w:rPr>
          <w:color w:val="000000"/>
          <w:sz w:val="20"/>
          <w:szCs w:val="20"/>
        </w:rPr>
      </w:pPr>
      <w:r w:rsidRPr="004A0104">
        <w:rPr>
          <w:color w:val="000000"/>
          <w:sz w:val="20"/>
          <w:szCs w:val="20"/>
        </w:rPr>
        <w:t xml:space="preserve">          Выдан _________________________________________</w:t>
      </w:r>
    </w:p>
    <w:p w14:paraId="10421703" w14:textId="77777777" w:rsidR="006811D3" w:rsidRPr="004A0104" w:rsidRDefault="006811D3" w:rsidP="007D770C">
      <w:pPr>
        <w:ind w:left="3969"/>
        <w:jc w:val="center"/>
        <w:rPr>
          <w:color w:val="000000"/>
          <w:sz w:val="20"/>
          <w:szCs w:val="20"/>
        </w:rPr>
      </w:pPr>
      <w:r w:rsidRPr="004A0104">
        <w:rPr>
          <w:color w:val="000000"/>
          <w:sz w:val="20"/>
          <w:szCs w:val="20"/>
        </w:rPr>
        <w:t> </w:t>
      </w:r>
    </w:p>
    <w:p w14:paraId="527990B3" w14:textId="77777777" w:rsidR="006811D3" w:rsidRPr="004A0104" w:rsidRDefault="006811D3" w:rsidP="007D770C">
      <w:pPr>
        <w:jc w:val="center"/>
        <w:rPr>
          <w:bCs/>
          <w:color w:val="000000"/>
          <w:sz w:val="20"/>
          <w:szCs w:val="20"/>
        </w:rPr>
      </w:pPr>
    </w:p>
    <w:p w14:paraId="1CB10F3A" w14:textId="77777777" w:rsidR="006811D3" w:rsidRPr="004A0104" w:rsidRDefault="006811D3" w:rsidP="007D770C">
      <w:pPr>
        <w:jc w:val="center"/>
        <w:rPr>
          <w:color w:val="000000"/>
          <w:sz w:val="20"/>
          <w:szCs w:val="20"/>
        </w:rPr>
      </w:pPr>
      <w:r w:rsidRPr="004A0104">
        <w:rPr>
          <w:bCs/>
          <w:color w:val="000000"/>
          <w:sz w:val="20"/>
          <w:szCs w:val="20"/>
        </w:rPr>
        <w:t>Заявление</w:t>
      </w:r>
    </w:p>
    <w:p w14:paraId="4FA1E2A3" w14:textId="77777777" w:rsidR="006811D3" w:rsidRPr="004A0104" w:rsidRDefault="006811D3" w:rsidP="007D770C">
      <w:pPr>
        <w:jc w:val="center"/>
        <w:rPr>
          <w:color w:val="000000"/>
          <w:sz w:val="20"/>
          <w:szCs w:val="20"/>
        </w:rPr>
      </w:pPr>
      <w:r w:rsidRPr="004A0104">
        <w:rPr>
          <w:color w:val="000000"/>
          <w:sz w:val="20"/>
          <w:szCs w:val="20"/>
        </w:rPr>
        <w:t> </w:t>
      </w:r>
    </w:p>
    <w:p w14:paraId="10805465" w14:textId="77777777" w:rsidR="006811D3" w:rsidRPr="004A0104" w:rsidRDefault="006811D3" w:rsidP="007D770C">
      <w:pPr>
        <w:ind w:firstLine="708"/>
        <w:jc w:val="both"/>
        <w:rPr>
          <w:sz w:val="20"/>
          <w:szCs w:val="20"/>
        </w:rPr>
      </w:pPr>
      <w:r w:rsidRPr="004A0104">
        <w:rPr>
          <w:color w:val="000000"/>
          <w:sz w:val="20"/>
          <w:szCs w:val="20"/>
        </w:rPr>
        <w:t xml:space="preserve">Прошу принять мои документы для участия в конкурсном отборе </w:t>
      </w:r>
      <w:r w:rsidRPr="004A0104">
        <w:rPr>
          <w:sz w:val="20"/>
          <w:szCs w:val="20"/>
        </w:rPr>
        <w:t>на замещение вакантной должности директора муниципального казённого общеобразовательного учреждения Куйбышевского района «Константиновская основная общеобразовательная школа».</w:t>
      </w:r>
    </w:p>
    <w:p w14:paraId="26325D9E" w14:textId="77777777" w:rsidR="006811D3" w:rsidRPr="004A0104" w:rsidRDefault="006811D3" w:rsidP="007D770C">
      <w:pPr>
        <w:ind w:firstLine="708"/>
        <w:jc w:val="both"/>
        <w:rPr>
          <w:color w:val="000000"/>
          <w:sz w:val="20"/>
          <w:szCs w:val="20"/>
        </w:rPr>
      </w:pPr>
      <w:r w:rsidRPr="004A0104">
        <w:rPr>
          <w:color w:val="000000"/>
          <w:sz w:val="20"/>
          <w:szCs w:val="20"/>
        </w:rPr>
        <w:t>Согласен (на):</w:t>
      </w:r>
    </w:p>
    <w:p w14:paraId="753E2F57" w14:textId="77777777" w:rsidR="006811D3" w:rsidRPr="004A0104" w:rsidRDefault="006811D3" w:rsidP="007D770C">
      <w:pPr>
        <w:ind w:firstLine="540"/>
        <w:jc w:val="both"/>
        <w:rPr>
          <w:sz w:val="20"/>
          <w:szCs w:val="20"/>
        </w:rPr>
      </w:pPr>
      <w:r w:rsidRPr="004A0104">
        <w:rPr>
          <w:color w:val="000000"/>
          <w:sz w:val="20"/>
          <w:szCs w:val="20"/>
        </w:rPr>
        <w:t xml:space="preserve">на прохождение отборочных процедур для участия в конкурсном отборе </w:t>
      </w:r>
      <w:r w:rsidRPr="004A0104">
        <w:rPr>
          <w:sz w:val="20"/>
          <w:szCs w:val="20"/>
        </w:rPr>
        <w:t>на замещение вакантной должности директора муниципального казённого общеобразовательного учреждения Куйбышевского района «Константиновская основная общеобразовательная школа»;</w:t>
      </w:r>
    </w:p>
    <w:p w14:paraId="6DAB1E9B" w14:textId="77777777" w:rsidR="006811D3" w:rsidRPr="004A0104" w:rsidRDefault="006811D3" w:rsidP="007D770C">
      <w:pPr>
        <w:pStyle w:val="ConsPlusNormal"/>
        <w:ind w:firstLine="540"/>
        <w:jc w:val="both"/>
        <w:rPr>
          <w:rFonts w:ascii="Times New Roman" w:hAnsi="Times New Roman" w:cs="Times New Roman"/>
        </w:rPr>
      </w:pPr>
      <w:r w:rsidRPr="004A0104">
        <w:rPr>
          <w:rFonts w:ascii="Times New Roman" w:hAnsi="Times New Roman" w:cs="Times New Roman"/>
          <w:color w:val="000000"/>
        </w:rPr>
        <w:t xml:space="preserve">на передачу моих персональных данных в </w:t>
      </w:r>
      <w:r w:rsidRPr="004A0104">
        <w:rPr>
          <w:rFonts w:ascii="Times New Roman" w:hAnsi="Times New Roman" w:cs="Times New Roman"/>
        </w:rPr>
        <w:t>конкурсную комиссию по отбору кандидата  на замещение вакантной должности руководителя муниципальной образовательной организации Куйбышевского района.</w:t>
      </w:r>
    </w:p>
    <w:p w14:paraId="58C1FFD7" w14:textId="77777777" w:rsidR="006811D3" w:rsidRPr="004A0104" w:rsidRDefault="006811D3" w:rsidP="007D770C">
      <w:pPr>
        <w:ind w:firstLine="708"/>
        <w:jc w:val="both"/>
        <w:rPr>
          <w:color w:val="000000"/>
          <w:sz w:val="20"/>
          <w:szCs w:val="20"/>
        </w:rPr>
      </w:pPr>
      <w:r w:rsidRPr="004A0104">
        <w:rPr>
          <w:color w:val="000000"/>
          <w:sz w:val="20"/>
          <w:szCs w:val="20"/>
        </w:rPr>
        <w:t> </w:t>
      </w:r>
    </w:p>
    <w:p w14:paraId="2580CBBA" w14:textId="77777777" w:rsidR="006811D3" w:rsidRPr="004A0104" w:rsidRDefault="006811D3" w:rsidP="007D770C">
      <w:pPr>
        <w:ind w:firstLine="708"/>
        <w:rPr>
          <w:color w:val="000000"/>
          <w:sz w:val="20"/>
          <w:szCs w:val="20"/>
        </w:rPr>
      </w:pPr>
      <w:r w:rsidRPr="004A0104">
        <w:rPr>
          <w:color w:val="000000"/>
          <w:sz w:val="20"/>
          <w:szCs w:val="20"/>
        </w:rPr>
        <w:t> </w:t>
      </w:r>
      <w:r w:rsidRPr="004A0104">
        <w:rPr>
          <w:color w:val="000000"/>
          <w:sz w:val="20"/>
          <w:szCs w:val="20"/>
        </w:rPr>
        <w:tab/>
      </w:r>
      <w:r w:rsidRPr="004A0104">
        <w:rPr>
          <w:color w:val="000000"/>
          <w:sz w:val="20"/>
          <w:szCs w:val="20"/>
        </w:rPr>
        <w:tab/>
      </w:r>
      <w:r w:rsidRPr="004A0104">
        <w:rPr>
          <w:color w:val="000000"/>
          <w:sz w:val="20"/>
          <w:szCs w:val="20"/>
        </w:rPr>
        <w:tab/>
      </w:r>
      <w:r w:rsidRPr="004A0104">
        <w:rPr>
          <w:color w:val="000000"/>
          <w:sz w:val="20"/>
          <w:szCs w:val="20"/>
        </w:rPr>
        <w:tab/>
      </w:r>
      <w:r w:rsidRPr="004A0104">
        <w:rPr>
          <w:color w:val="000000"/>
          <w:sz w:val="20"/>
          <w:szCs w:val="20"/>
        </w:rPr>
        <w:tab/>
      </w:r>
      <w:r w:rsidRPr="004A0104">
        <w:rPr>
          <w:color w:val="000000"/>
          <w:sz w:val="20"/>
          <w:szCs w:val="20"/>
        </w:rPr>
        <w:tab/>
      </w:r>
      <w:r w:rsidRPr="004A0104">
        <w:rPr>
          <w:color w:val="000000"/>
          <w:sz w:val="20"/>
          <w:szCs w:val="20"/>
        </w:rPr>
        <w:tab/>
      </w:r>
      <w:r w:rsidRPr="004A0104">
        <w:rPr>
          <w:color w:val="000000"/>
          <w:sz w:val="20"/>
          <w:szCs w:val="20"/>
        </w:rPr>
        <w:tab/>
      </w:r>
    </w:p>
    <w:p w14:paraId="59145245" w14:textId="77777777" w:rsidR="006811D3" w:rsidRPr="004A0104" w:rsidRDefault="006811D3" w:rsidP="007D770C">
      <w:pPr>
        <w:ind w:left="5664" w:firstLine="708"/>
        <w:rPr>
          <w:color w:val="000000"/>
          <w:sz w:val="20"/>
          <w:szCs w:val="20"/>
        </w:rPr>
      </w:pPr>
      <w:r w:rsidRPr="004A0104">
        <w:rPr>
          <w:color w:val="000000"/>
          <w:sz w:val="20"/>
          <w:szCs w:val="20"/>
        </w:rPr>
        <w:t xml:space="preserve">Дата                </w:t>
      </w:r>
    </w:p>
    <w:p w14:paraId="7BA507A4" w14:textId="77777777" w:rsidR="006811D3" w:rsidRPr="004A0104" w:rsidRDefault="006811D3" w:rsidP="007D770C">
      <w:pPr>
        <w:ind w:left="5664" w:firstLine="708"/>
        <w:rPr>
          <w:color w:val="000000"/>
          <w:sz w:val="20"/>
          <w:szCs w:val="20"/>
        </w:rPr>
      </w:pPr>
      <w:r w:rsidRPr="004A0104">
        <w:rPr>
          <w:color w:val="000000"/>
          <w:sz w:val="20"/>
          <w:szCs w:val="20"/>
        </w:rPr>
        <w:t>Подпись</w:t>
      </w:r>
    </w:p>
    <w:p w14:paraId="2D752672" w14:textId="77777777" w:rsidR="006811D3" w:rsidRPr="004A0104" w:rsidRDefault="006811D3" w:rsidP="007D770C">
      <w:pPr>
        <w:jc w:val="center"/>
        <w:rPr>
          <w:color w:val="000000"/>
          <w:sz w:val="20"/>
          <w:szCs w:val="20"/>
        </w:rPr>
      </w:pPr>
    </w:p>
    <w:p w14:paraId="0250A49B" w14:textId="77777777" w:rsidR="006811D3" w:rsidRPr="004A0104" w:rsidRDefault="006811D3" w:rsidP="007D770C">
      <w:pPr>
        <w:pStyle w:val="ConsPlusNormal"/>
        <w:ind w:firstLine="540"/>
        <w:jc w:val="right"/>
        <w:rPr>
          <w:rFonts w:ascii="Times New Roman" w:hAnsi="Times New Roman" w:cs="Times New Roman"/>
          <w:bCs/>
          <w:color w:val="000000"/>
        </w:rPr>
      </w:pPr>
      <w:r w:rsidRPr="004A0104">
        <w:rPr>
          <w:rFonts w:ascii="Times New Roman" w:hAnsi="Times New Roman" w:cs="Times New Roman"/>
          <w:bCs/>
          <w:color w:val="000000"/>
        </w:rPr>
        <w:t>Форма № 2</w:t>
      </w:r>
    </w:p>
    <w:p w14:paraId="6AC782D5" w14:textId="77777777" w:rsidR="006811D3" w:rsidRPr="004A0104" w:rsidRDefault="006811D3" w:rsidP="007D770C">
      <w:pPr>
        <w:jc w:val="center"/>
        <w:rPr>
          <w:color w:val="000000"/>
          <w:sz w:val="20"/>
          <w:szCs w:val="20"/>
        </w:rPr>
      </w:pPr>
    </w:p>
    <w:p w14:paraId="02F30BE3" w14:textId="77777777" w:rsidR="006811D3" w:rsidRPr="004A0104" w:rsidRDefault="006811D3" w:rsidP="007D770C">
      <w:pPr>
        <w:jc w:val="center"/>
        <w:rPr>
          <w:color w:val="000000"/>
          <w:sz w:val="20"/>
          <w:szCs w:val="20"/>
        </w:rPr>
      </w:pPr>
      <w:r w:rsidRPr="004A0104">
        <w:rPr>
          <w:color w:val="000000"/>
          <w:sz w:val="20"/>
          <w:szCs w:val="20"/>
        </w:rPr>
        <w:t>Резюме</w:t>
      </w:r>
    </w:p>
    <w:p w14:paraId="411BBA3D" w14:textId="77777777" w:rsidR="006811D3" w:rsidRPr="004A0104" w:rsidRDefault="006811D3" w:rsidP="007D770C">
      <w:pPr>
        <w:jc w:val="center"/>
        <w:rPr>
          <w:sz w:val="20"/>
          <w:szCs w:val="20"/>
        </w:rPr>
      </w:pPr>
      <w:r w:rsidRPr="004A0104">
        <w:rPr>
          <w:color w:val="000000"/>
          <w:sz w:val="20"/>
          <w:szCs w:val="20"/>
        </w:rPr>
        <w:t xml:space="preserve">кандидата для участия в конкурсном отборе </w:t>
      </w:r>
      <w:r w:rsidRPr="004A0104">
        <w:rPr>
          <w:sz w:val="20"/>
          <w:szCs w:val="20"/>
        </w:rPr>
        <w:t xml:space="preserve">на замещение вакантной должности директора муниципального  казённого общеобразовательного учреждения Куйбышевского района «Константиновская основная </w:t>
      </w:r>
    </w:p>
    <w:p w14:paraId="5FC48788" w14:textId="77777777" w:rsidR="006811D3" w:rsidRPr="004A0104" w:rsidRDefault="006811D3" w:rsidP="007D770C">
      <w:pPr>
        <w:jc w:val="center"/>
        <w:rPr>
          <w:sz w:val="20"/>
          <w:szCs w:val="20"/>
        </w:rPr>
      </w:pPr>
      <w:r w:rsidRPr="004A0104">
        <w:rPr>
          <w:sz w:val="20"/>
          <w:szCs w:val="20"/>
        </w:rPr>
        <w:lastRenderedPageBreak/>
        <w:t>общеобразовательная школа»</w:t>
      </w:r>
    </w:p>
    <w:p w14:paraId="1190674B" w14:textId="77777777" w:rsidR="006811D3" w:rsidRPr="004A0104" w:rsidRDefault="006811D3" w:rsidP="007D770C">
      <w:pPr>
        <w:jc w:val="center"/>
        <w:rPr>
          <w:color w:val="000000"/>
          <w:sz w:val="20"/>
          <w:szCs w:val="20"/>
        </w:rPr>
      </w:pPr>
      <w:r w:rsidRPr="004A0104">
        <w:rPr>
          <w:color w:val="000000"/>
          <w:sz w:val="20"/>
          <w:szCs w:val="20"/>
        </w:rPr>
        <w:t> </w:t>
      </w:r>
    </w:p>
    <w:p w14:paraId="6BD75786" w14:textId="77777777" w:rsidR="006811D3" w:rsidRPr="004A0104" w:rsidRDefault="006811D3" w:rsidP="007D770C">
      <w:pPr>
        <w:rPr>
          <w:color w:val="000000"/>
          <w:sz w:val="20"/>
          <w:szCs w:val="20"/>
        </w:rPr>
      </w:pPr>
      <w:r w:rsidRPr="004A0104">
        <w:rPr>
          <w:color w:val="000000"/>
          <w:sz w:val="20"/>
          <w:szCs w:val="20"/>
        </w:rPr>
        <w:t>Фамилия, имя, отчество кандидата________________________________________________</w:t>
      </w:r>
    </w:p>
    <w:p w14:paraId="3F45A11F" w14:textId="77777777" w:rsidR="006811D3" w:rsidRPr="004A0104" w:rsidRDefault="006811D3" w:rsidP="007D770C">
      <w:pPr>
        <w:rPr>
          <w:color w:val="000000"/>
          <w:sz w:val="20"/>
          <w:szCs w:val="20"/>
        </w:rPr>
      </w:pPr>
    </w:p>
    <w:p w14:paraId="6D42FC66" w14:textId="77777777" w:rsidR="006811D3" w:rsidRPr="004A0104" w:rsidRDefault="006811D3" w:rsidP="007D770C">
      <w:pPr>
        <w:rPr>
          <w:color w:val="000000"/>
          <w:sz w:val="20"/>
          <w:szCs w:val="20"/>
        </w:rPr>
      </w:pPr>
      <w:r w:rsidRPr="004A0104">
        <w:rPr>
          <w:color w:val="000000"/>
          <w:sz w:val="20"/>
          <w:szCs w:val="20"/>
        </w:rPr>
        <w:t>Место работы _________________________________________________________________</w:t>
      </w:r>
    </w:p>
    <w:p w14:paraId="3DD9C29A" w14:textId="77777777" w:rsidR="006811D3" w:rsidRPr="004A0104" w:rsidRDefault="006811D3" w:rsidP="007D770C">
      <w:pPr>
        <w:rPr>
          <w:color w:val="000000"/>
          <w:sz w:val="20"/>
          <w:szCs w:val="20"/>
        </w:rPr>
      </w:pPr>
    </w:p>
    <w:p w14:paraId="660B5700" w14:textId="77777777" w:rsidR="006811D3" w:rsidRPr="004A0104" w:rsidRDefault="006811D3" w:rsidP="007D770C">
      <w:pPr>
        <w:rPr>
          <w:color w:val="000000"/>
          <w:sz w:val="20"/>
          <w:szCs w:val="20"/>
        </w:rPr>
      </w:pPr>
      <w:r w:rsidRPr="004A0104">
        <w:rPr>
          <w:color w:val="000000"/>
          <w:sz w:val="20"/>
          <w:szCs w:val="20"/>
        </w:rPr>
        <w:t>Адрес проживания  ____________________________________________________________</w:t>
      </w:r>
    </w:p>
    <w:p w14:paraId="5C1578A9" w14:textId="77777777" w:rsidR="006811D3" w:rsidRPr="004A0104" w:rsidRDefault="006811D3" w:rsidP="007D770C">
      <w:pPr>
        <w:rPr>
          <w:color w:val="000000"/>
          <w:sz w:val="20"/>
          <w:szCs w:val="20"/>
        </w:rPr>
      </w:pPr>
    </w:p>
    <w:p w14:paraId="3EC2C72F" w14:textId="77777777" w:rsidR="006811D3" w:rsidRPr="004A0104" w:rsidRDefault="006811D3" w:rsidP="007D770C">
      <w:pPr>
        <w:rPr>
          <w:color w:val="000000"/>
          <w:sz w:val="20"/>
          <w:szCs w:val="20"/>
        </w:rPr>
      </w:pPr>
      <w:r w:rsidRPr="004A0104">
        <w:rPr>
          <w:color w:val="000000"/>
          <w:sz w:val="20"/>
          <w:szCs w:val="20"/>
        </w:rPr>
        <w:t>Телефон домашний ____________________________________________________________</w:t>
      </w:r>
    </w:p>
    <w:p w14:paraId="51601D1B" w14:textId="77777777" w:rsidR="006811D3" w:rsidRPr="004A0104" w:rsidRDefault="006811D3" w:rsidP="007D770C">
      <w:pPr>
        <w:rPr>
          <w:color w:val="000000"/>
          <w:sz w:val="20"/>
          <w:szCs w:val="20"/>
        </w:rPr>
      </w:pPr>
    </w:p>
    <w:p w14:paraId="6F497623" w14:textId="77777777" w:rsidR="006811D3" w:rsidRPr="004A0104" w:rsidRDefault="006811D3" w:rsidP="007D770C">
      <w:pPr>
        <w:rPr>
          <w:color w:val="000000"/>
          <w:sz w:val="20"/>
          <w:szCs w:val="20"/>
        </w:rPr>
      </w:pPr>
      <w:r w:rsidRPr="004A0104">
        <w:rPr>
          <w:color w:val="000000"/>
          <w:sz w:val="20"/>
          <w:szCs w:val="20"/>
        </w:rPr>
        <w:t>Телефон рабочий ______________________________________________________________</w:t>
      </w:r>
    </w:p>
    <w:p w14:paraId="70461B0B" w14:textId="77777777" w:rsidR="006811D3" w:rsidRPr="004A0104" w:rsidRDefault="006811D3" w:rsidP="007D770C">
      <w:pPr>
        <w:rPr>
          <w:color w:val="000000"/>
          <w:sz w:val="20"/>
          <w:szCs w:val="20"/>
        </w:rPr>
      </w:pPr>
    </w:p>
    <w:p w14:paraId="4C88586D" w14:textId="77777777" w:rsidR="006811D3" w:rsidRPr="004A0104" w:rsidRDefault="006811D3" w:rsidP="007D770C">
      <w:pPr>
        <w:rPr>
          <w:color w:val="000000"/>
          <w:sz w:val="20"/>
          <w:szCs w:val="20"/>
        </w:rPr>
      </w:pPr>
      <w:r w:rsidRPr="004A0104">
        <w:rPr>
          <w:color w:val="000000"/>
          <w:sz w:val="20"/>
          <w:szCs w:val="20"/>
        </w:rPr>
        <w:t>Е-</w:t>
      </w:r>
      <w:r w:rsidRPr="004A0104">
        <w:rPr>
          <w:color w:val="000000"/>
          <w:sz w:val="20"/>
          <w:szCs w:val="20"/>
          <w:lang w:val="en-US"/>
        </w:rPr>
        <w:t>mail</w:t>
      </w:r>
      <w:r w:rsidRPr="004A0104">
        <w:rPr>
          <w:color w:val="000000"/>
          <w:sz w:val="20"/>
          <w:szCs w:val="20"/>
        </w:rPr>
        <w:t xml:space="preserve"> ________________________________________________________________________</w:t>
      </w:r>
    </w:p>
    <w:p w14:paraId="25B528F0" w14:textId="77777777" w:rsidR="006811D3" w:rsidRPr="004A0104" w:rsidRDefault="006811D3" w:rsidP="007D770C">
      <w:pPr>
        <w:rPr>
          <w:color w:val="000000"/>
          <w:sz w:val="20"/>
          <w:szCs w:val="20"/>
        </w:rPr>
      </w:pPr>
    </w:p>
    <w:p w14:paraId="31F042C6" w14:textId="77777777" w:rsidR="006811D3" w:rsidRPr="004A0104" w:rsidRDefault="006811D3" w:rsidP="007D770C">
      <w:pPr>
        <w:rPr>
          <w:color w:val="000000"/>
          <w:sz w:val="20"/>
          <w:szCs w:val="20"/>
        </w:rPr>
      </w:pPr>
      <w:r w:rsidRPr="004A0104">
        <w:rPr>
          <w:color w:val="000000"/>
          <w:sz w:val="20"/>
          <w:szCs w:val="20"/>
        </w:rPr>
        <w:t>Дата рождения       ______________________________________________________________</w:t>
      </w:r>
    </w:p>
    <w:p w14:paraId="693E799F" w14:textId="77777777" w:rsidR="006811D3" w:rsidRPr="004A0104" w:rsidRDefault="006811D3" w:rsidP="007D770C">
      <w:pPr>
        <w:rPr>
          <w:color w:val="000000"/>
          <w:sz w:val="20"/>
          <w:szCs w:val="20"/>
        </w:rPr>
      </w:pPr>
    </w:p>
    <w:p w14:paraId="1CCCC4D8" w14:textId="77777777" w:rsidR="006811D3" w:rsidRPr="004A0104" w:rsidRDefault="006811D3" w:rsidP="007D770C">
      <w:pPr>
        <w:rPr>
          <w:color w:val="000000"/>
          <w:sz w:val="20"/>
          <w:szCs w:val="20"/>
        </w:rPr>
      </w:pPr>
      <w:r w:rsidRPr="004A0104">
        <w:rPr>
          <w:color w:val="000000"/>
          <w:sz w:val="20"/>
          <w:szCs w:val="20"/>
        </w:rPr>
        <w:t>Семейное положение ___________________________________________________________</w:t>
      </w:r>
    </w:p>
    <w:p w14:paraId="76A86483" w14:textId="77777777" w:rsidR="006811D3" w:rsidRPr="004A0104" w:rsidRDefault="006811D3" w:rsidP="007D770C">
      <w:pPr>
        <w:rPr>
          <w:color w:val="000000"/>
          <w:sz w:val="20"/>
          <w:szCs w:val="20"/>
        </w:rPr>
      </w:pPr>
    </w:p>
    <w:p w14:paraId="3524F1D2" w14:textId="77777777" w:rsidR="006811D3" w:rsidRPr="004A0104" w:rsidRDefault="006811D3" w:rsidP="007D770C">
      <w:pPr>
        <w:rPr>
          <w:color w:val="000000"/>
          <w:sz w:val="20"/>
          <w:szCs w:val="20"/>
        </w:rPr>
      </w:pPr>
      <w:r w:rsidRPr="004A0104">
        <w:rPr>
          <w:color w:val="000000"/>
          <w:sz w:val="20"/>
          <w:szCs w:val="20"/>
        </w:rPr>
        <w:t>Базовое образование (специальность, год окончания) ________________________________</w:t>
      </w:r>
    </w:p>
    <w:p w14:paraId="655DE56C" w14:textId="77777777" w:rsidR="006811D3" w:rsidRPr="004A0104" w:rsidRDefault="006811D3" w:rsidP="007D770C">
      <w:pPr>
        <w:rPr>
          <w:color w:val="000000"/>
          <w:sz w:val="20"/>
          <w:szCs w:val="20"/>
        </w:rPr>
      </w:pPr>
    </w:p>
    <w:p w14:paraId="5E373BCC" w14:textId="77777777" w:rsidR="006811D3" w:rsidRPr="004A0104" w:rsidRDefault="006811D3" w:rsidP="007D770C">
      <w:pPr>
        <w:rPr>
          <w:color w:val="000000"/>
          <w:sz w:val="20"/>
          <w:szCs w:val="20"/>
        </w:rPr>
      </w:pPr>
      <w:r w:rsidRPr="004A0104">
        <w:rPr>
          <w:color w:val="000000"/>
          <w:sz w:val="20"/>
          <w:szCs w:val="20"/>
        </w:rPr>
        <w:t>Дополнительное образование и повышение квалификации (год, тема, количество часов)</w:t>
      </w:r>
    </w:p>
    <w:p w14:paraId="07FDD99A" w14:textId="77777777" w:rsidR="006811D3" w:rsidRPr="004A0104" w:rsidRDefault="006811D3" w:rsidP="007D770C">
      <w:pPr>
        <w:rPr>
          <w:color w:val="000000"/>
          <w:sz w:val="20"/>
          <w:szCs w:val="20"/>
        </w:rPr>
      </w:pPr>
      <w:r w:rsidRPr="004A0104">
        <w:rPr>
          <w:color w:val="000000"/>
          <w:sz w:val="20"/>
          <w:szCs w:val="20"/>
        </w:rPr>
        <w:t>_____________________________________________________________________________ _____________________________________________________________________________</w:t>
      </w:r>
    </w:p>
    <w:p w14:paraId="3091B047" w14:textId="77777777" w:rsidR="006811D3" w:rsidRPr="004A0104" w:rsidRDefault="006811D3" w:rsidP="007D770C">
      <w:pPr>
        <w:rPr>
          <w:color w:val="000000"/>
          <w:sz w:val="20"/>
          <w:szCs w:val="20"/>
        </w:rPr>
      </w:pPr>
    </w:p>
    <w:p w14:paraId="60246AA2" w14:textId="77777777" w:rsidR="006811D3" w:rsidRPr="004A0104" w:rsidRDefault="006811D3" w:rsidP="007D770C">
      <w:pPr>
        <w:rPr>
          <w:color w:val="000000"/>
          <w:sz w:val="20"/>
          <w:szCs w:val="20"/>
        </w:rPr>
      </w:pPr>
      <w:r w:rsidRPr="004A0104">
        <w:rPr>
          <w:color w:val="000000"/>
          <w:sz w:val="20"/>
          <w:szCs w:val="20"/>
        </w:rPr>
        <w:t>Управленческий стаж, категория _________________________________________________</w:t>
      </w:r>
    </w:p>
    <w:p w14:paraId="701BB6B2" w14:textId="77777777" w:rsidR="006811D3" w:rsidRPr="004A0104" w:rsidRDefault="006811D3" w:rsidP="007D770C">
      <w:pPr>
        <w:rPr>
          <w:color w:val="000000"/>
          <w:sz w:val="20"/>
          <w:szCs w:val="20"/>
        </w:rPr>
      </w:pPr>
    </w:p>
    <w:p w14:paraId="723CAF71" w14:textId="77777777" w:rsidR="006811D3" w:rsidRPr="004A0104" w:rsidRDefault="006811D3" w:rsidP="007D770C">
      <w:pPr>
        <w:rPr>
          <w:color w:val="000000"/>
          <w:sz w:val="20"/>
          <w:szCs w:val="20"/>
        </w:rPr>
      </w:pPr>
      <w:r w:rsidRPr="004A0104">
        <w:rPr>
          <w:color w:val="000000"/>
          <w:sz w:val="20"/>
          <w:szCs w:val="20"/>
        </w:rPr>
        <w:t>Педагогический стаж, категория _________________________________________________</w:t>
      </w:r>
    </w:p>
    <w:p w14:paraId="1D2367BB" w14:textId="77777777" w:rsidR="006811D3" w:rsidRPr="004A0104" w:rsidRDefault="006811D3" w:rsidP="007D770C">
      <w:pPr>
        <w:rPr>
          <w:color w:val="000000"/>
          <w:sz w:val="20"/>
          <w:szCs w:val="20"/>
        </w:rPr>
      </w:pPr>
    </w:p>
    <w:p w14:paraId="724F3723" w14:textId="77777777" w:rsidR="006811D3" w:rsidRPr="004A0104" w:rsidRDefault="006811D3" w:rsidP="007D770C">
      <w:pPr>
        <w:rPr>
          <w:color w:val="000000"/>
          <w:sz w:val="20"/>
          <w:szCs w:val="20"/>
        </w:rPr>
      </w:pPr>
      <w:r w:rsidRPr="004A0104">
        <w:rPr>
          <w:color w:val="000000"/>
          <w:sz w:val="20"/>
          <w:szCs w:val="20"/>
        </w:rPr>
        <w:t>Награды /вид, год награждения  _________________________________________________</w:t>
      </w:r>
    </w:p>
    <w:p w14:paraId="6403417C" w14:textId="77777777" w:rsidR="006811D3" w:rsidRPr="004A0104" w:rsidRDefault="006811D3" w:rsidP="007D770C">
      <w:pPr>
        <w:rPr>
          <w:color w:val="000000"/>
          <w:sz w:val="20"/>
          <w:szCs w:val="20"/>
        </w:rPr>
      </w:pPr>
    </w:p>
    <w:p w14:paraId="6BF410FB" w14:textId="77777777" w:rsidR="006811D3" w:rsidRPr="004A0104" w:rsidRDefault="006811D3" w:rsidP="007D770C">
      <w:pPr>
        <w:rPr>
          <w:color w:val="000000"/>
          <w:sz w:val="20"/>
          <w:szCs w:val="20"/>
        </w:rPr>
      </w:pPr>
      <w:r w:rsidRPr="004A0104">
        <w:rPr>
          <w:color w:val="000000"/>
          <w:sz w:val="20"/>
          <w:szCs w:val="20"/>
        </w:rPr>
        <w:t>Ранее выполняемая работа (год, должность, на основании записи в трудовой книжке) _____________________________________________________________________________</w:t>
      </w:r>
    </w:p>
    <w:p w14:paraId="0D3C4C59" w14:textId="77777777" w:rsidR="006811D3" w:rsidRPr="004A0104" w:rsidRDefault="006811D3" w:rsidP="007D770C">
      <w:pPr>
        <w:rPr>
          <w:color w:val="000000"/>
          <w:sz w:val="20"/>
          <w:szCs w:val="20"/>
        </w:rPr>
      </w:pPr>
      <w:r w:rsidRPr="004A0104">
        <w:rPr>
          <w:color w:val="000000"/>
          <w:sz w:val="20"/>
          <w:szCs w:val="20"/>
        </w:rPr>
        <w:t>__________________________________________________________________________________________________________________________________________________________</w:t>
      </w:r>
    </w:p>
    <w:p w14:paraId="5D4999D1" w14:textId="77777777" w:rsidR="006811D3" w:rsidRPr="004A0104" w:rsidRDefault="006811D3" w:rsidP="007D770C">
      <w:pPr>
        <w:rPr>
          <w:color w:val="000000"/>
          <w:sz w:val="20"/>
          <w:szCs w:val="20"/>
        </w:rPr>
      </w:pPr>
    </w:p>
    <w:p w14:paraId="6B9EDC90" w14:textId="77777777" w:rsidR="006811D3" w:rsidRPr="004A0104" w:rsidRDefault="006811D3" w:rsidP="007D770C">
      <w:pPr>
        <w:rPr>
          <w:color w:val="000000"/>
          <w:sz w:val="20"/>
          <w:szCs w:val="20"/>
        </w:rPr>
      </w:pPr>
      <w:r w:rsidRPr="004A0104">
        <w:rPr>
          <w:color w:val="000000"/>
          <w:sz w:val="20"/>
          <w:szCs w:val="20"/>
        </w:rPr>
        <w:t>Дополнительные сведения:______________________________________________________</w:t>
      </w:r>
    </w:p>
    <w:p w14:paraId="488060E5" w14:textId="77777777" w:rsidR="006811D3" w:rsidRPr="004A0104" w:rsidRDefault="006811D3" w:rsidP="007D770C">
      <w:pPr>
        <w:ind w:left="928" w:right="403" w:hanging="426"/>
        <w:rPr>
          <w:color w:val="000000"/>
          <w:sz w:val="20"/>
          <w:szCs w:val="20"/>
        </w:rPr>
      </w:pPr>
      <w:r w:rsidRPr="004A0104">
        <w:rPr>
          <w:color w:val="000000"/>
          <w:sz w:val="20"/>
          <w:szCs w:val="20"/>
        </w:rPr>
        <w:t> </w:t>
      </w:r>
    </w:p>
    <w:p w14:paraId="00121048" w14:textId="77777777" w:rsidR="006811D3" w:rsidRPr="004A0104" w:rsidRDefault="006811D3" w:rsidP="007D770C">
      <w:pPr>
        <w:ind w:left="928" w:right="403" w:hanging="426"/>
        <w:rPr>
          <w:color w:val="000000"/>
          <w:sz w:val="20"/>
          <w:szCs w:val="20"/>
        </w:rPr>
      </w:pPr>
      <w:r w:rsidRPr="004A0104">
        <w:rPr>
          <w:color w:val="000000"/>
          <w:sz w:val="20"/>
          <w:szCs w:val="20"/>
        </w:rPr>
        <w:t xml:space="preserve">  Дата                </w:t>
      </w:r>
    </w:p>
    <w:p w14:paraId="50073A86" w14:textId="77777777" w:rsidR="006811D3" w:rsidRPr="004A0104" w:rsidRDefault="006811D3" w:rsidP="007D770C">
      <w:pPr>
        <w:ind w:left="5664" w:firstLine="708"/>
        <w:rPr>
          <w:color w:val="000000"/>
          <w:sz w:val="20"/>
          <w:szCs w:val="20"/>
        </w:rPr>
      </w:pPr>
      <w:r w:rsidRPr="004A0104">
        <w:rPr>
          <w:color w:val="000000"/>
          <w:sz w:val="20"/>
          <w:szCs w:val="20"/>
        </w:rPr>
        <w:t>Подпись</w:t>
      </w:r>
    </w:p>
    <w:p w14:paraId="405D1281" w14:textId="77777777" w:rsidR="006811D3" w:rsidRPr="004A0104" w:rsidRDefault="006811D3" w:rsidP="007D770C">
      <w:pPr>
        <w:jc w:val="center"/>
        <w:rPr>
          <w:color w:val="000000"/>
          <w:sz w:val="20"/>
          <w:szCs w:val="20"/>
        </w:rPr>
      </w:pPr>
    </w:p>
    <w:p w14:paraId="4D9BAE96" w14:textId="77777777" w:rsidR="006811D3" w:rsidRPr="004A0104" w:rsidRDefault="006811D3" w:rsidP="007D770C">
      <w:pPr>
        <w:jc w:val="right"/>
        <w:rPr>
          <w:color w:val="000000"/>
          <w:sz w:val="20"/>
          <w:szCs w:val="20"/>
        </w:rPr>
      </w:pPr>
      <w:r w:rsidRPr="004A0104">
        <w:rPr>
          <w:color w:val="000000"/>
          <w:sz w:val="20"/>
          <w:szCs w:val="20"/>
        </w:rPr>
        <w:t>Форма № 3</w:t>
      </w:r>
      <w:r w:rsidRPr="004A0104">
        <w:rPr>
          <w:color w:val="000000"/>
          <w:sz w:val="20"/>
          <w:szCs w:val="20"/>
        </w:rPr>
        <w:br w:type="textWrapping" w:clear="all"/>
      </w:r>
    </w:p>
    <w:p w14:paraId="68859485" w14:textId="77777777" w:rsidR="006811D3" w:rsidRPr="004A0104" w:rsidRDefault="006811D3" w:rsidP="007D770C">
      <w:pPr>
        <w:pStyle w:val="affd"/>
        <w:spacing w:before="0" w:beforeAutospacing="0" w:after="0" w:afterAutospacing="0"/>
        <w:jc w:val="center"/>
        <w:rPr>
          <w:sz w:val="20"/>
          <w:szCs w:val="20"/>
        </w:rPr>
      </w:pPr>
      <w:r w:rsidRPr="004A0104">
        <w:rPr>
          <w:sz w:val="20"/>
          <w:szCs w:val="20"/>
        </w:rPr>
        <w:t>СОГЛАСИЕ</w:t>
      </w:r>
    </w:p>
    <w:p w14:paraId="679F9EF6" w14:textId="77777777" w:rsidR="006811D3" w:rsidRPr="004A0104" w:rsidRDefault="006811D3" w:rsidP="007D770C">
      <w:pPr>
        <w:pStyle w:val="affd"/>
        <w:spacing w:before="0" w:beforeAutospacing="0" w:after="0" w:afterAutospacing="0"/>
        <w:jc w:val="center"/>
        <w:rPr>
          <w:sz w:val="20"/>
          <w:szCs w:val="20"/>
        </w:rPr>
      </w:pPr>
      <w:r w:rsidRPr="004A0104">
        <w:rPr>
          <w:sz w:val="20"/>
          <w:szCs w:val="20"/>
        </w:rPr>
        <w:t>на обработку персональных данных</w:t>
      </w:r>
    </w:p>
    <w:p w14:paraId="71A22BBD" w14:textId="77777777" w:rsidR="006811D3" w:rsidRPr="004A0104" w:rsidRDefault="006811D3" w:rsidP="007D770C">
      <w:pPr>
        <w:outlineLvl w:val="0"/>
        <w:rPr>
          <w:sz w:val="20"/>
          <w:szCs w:val="20"/>
        </w:rPr>
      </w:pPr>
    </w:p>
    <w:p w14:paraId="7574F2D5" w14:textId="77777777" w:rsidR="006811D3" w:rsidRPr="004A0104" w:rsidRDefault="006811D3" w:rsidP="007D770C">
      <w:pPr>
        <w:outlineLvl w:val="0"/>
        <w:rPr>
          <w:sz w:val="20"/>
          <w:szCs w:val="20"/>
        </w:rPr>
      </w:pPr>
    </w:p>
    <w:p w14:paraId="2294DB47" w14:textId="77777777" w:rsidR="006811D3" w:rsidRPr="004A0104" w:rsidRDefault="006811D3" w:rsidP="007D770C">
      <w:pPr>
        <w:shd w:val="clear" w:color="auto" w:fill="FFFFFF"/>
        <w:tabs>
          <w:tab w:val="left" w:pos="0"/>
          <w:tab w:val="left" w:pos="9356"/>
        </w:tabs>
        <w:ind w:left="7" w:firstLine="693"/>
        <w:jc w:val="both"/>
        <w:rPr>
          <w:color w:val="212121"/>
          <w:sz w:val="20"/>
          <w:szCs w:val="20"/>
        </w:rPr>
      </w:pPr>
      <w:r w:rsidRPr="004A0104">
        <w:rPr>
          <w:sz w:val="20"/>
          <w:szCs w:val="20"/>
        </w:rPr>
        <w:t xml:space="preserve">Я, </w:t>
      </w:r>
      <w:r w:rsidRPr="004A0104">
        <w:rPr>
          <w:sz w:val="20"/>
          <w:szCs w:val="20"/>
          <w:u w:val="single"/>
        </w:rPr>
        <w:tab/>
      </w:r>
      <w:r w:rsidRPr="004A0104">
        <w:rPr>
          <w:sz w:val="20"/>
          <w:szCs w:val="20"/>
        </w:rPr>
        <w:t xml:space="preserve"> ,</w:t>
      </w:r>
    </w:p>
    <w:p w14:paraId="43ACFD0C" w14:textId="77777777" w:rsidR="006811D3" w:rsidRPr="004A0104" w:rsidRDefault="006811D3" w:rsidP="007D770C">
      <w:pPr>
        <w:pStyle w:val="affd"/>
        <w:tabs>
          <w:tab w:val="left" w:pos="9356"/>
        </w:tabs>
        <w:spacing w:before="0" w:beforeAutospacing="0" w:after="0" w:afterAutospacing="0"/>
        <w:ind w:firstLine="709"/>
        <w:jc w:val="center"/>
        <w:rPr>
          <w:sz w:val="20"/>
          <w:szCs w:val="20"/>
        </w:rPr>
      </w:pPr>
      <w:r w:rsidRPr="004A0104">
        <w:rPr>
          <w:sz w:val="20"/>
          <w:szCs w:val="20"/>
        </w:rPr>
        <w:t>(ФИО)</w:t>
      </w:r>
    </w:p>
    <w:p w14:paraId="5E748F6C" w14:textId="77777777" w:rsidR="006811D3" w:rsidRPr="004A0104" w:rsidRDefault="006811D3" w:rsidP="007D770C">
      <w:pPr>
        <w:shd w:val="clear" w:color="auto" w:fill="FFFFFF"/>
        <w:tabs>
          <w:tab w:val="left" w:pos="0"/>
          <w:tab w:val="left" w:pos="9356"/>
        </w:tabs>
        <w:ind w:left="7"/>
        <w:jc w:val="both"/>
        <w:rPr>
          <w:color w:val="212121"/>
          <w:sz w:val="20"/>
          <w:szCs w:val="20"/>
        </w:rPr>
      </w:pPr>
      <w:r w:rsidRPr="004A0104">
        <w:rPr>
          <w:sz w:val="20"/>
          <w:szCs w:val="20"/>
        </w:rPr>
        <w:t xml:space="preserve">паспорт серия ___________________________ № </w:t>
      </w:r>
      <w:r w:rsidRPr="004A0104">
        <w:rPr>
          <w:sz w:val="20"/>
          <w:szCs w:val="20"/>
          <w:u w:val="single"/>
        </w:rPr>
        <w:tab/>
      </w:r>
      <w:r w:rsidRPr="004A0104">
        <w:rPr>
          <w:sz w:val="20"/>
          <w:szCs w:val="20"/>
        </w:rPr>
        <w:t xml:space="preserve"> ,</w:t>
      </w:r>
    </w:p>
    <w:p w14:paraId="38AF08D0" w14:textId="77777777" w:rsidR="006811D3" w:rsidRPr="004A0104" w:rsidRDefault="006811D3" w:rsidP="007D770C">
      <w:pPr>
        <w:pStyle w:val="affd"/>
        <w:tabs>
          <w:tab w:val="left" w:pos="9356"/>
        </w:tabs>
        <w:spacing w:before="0" w:beforeAutospacing="0" w:after="0" w:afterAutospacing="0"/>
        <w:ind w:firstLine="709"/>
        <w:jc w:val="center"/>
        <w:rPr>
          <w:sz w:val="20"/>
          <w:szCs w:val="20"/>
        </w:rPr>
      </w:pPr>
      <w:r w:rsidRPr="004A0104">
        <w:rPr>
          <w:sz w:val="20"/>
          <w:szCs w:val="20"/>
        </w:rPr>
        <w:t>(вид и данные документа, удостоверяющего личность)</w:t>
      </w:r>
    </w:p>
    <w:p w14:paraId="2DF1E097" w14:textId="77777777" w:rsidR="006811D3" w:rsidRPr="004A0104" w:rsidRDefault="006811D3" w:rsidP="007D770C">
      <w:pPr>
        <w:shd w:val="clear" w:color="auto" w:fill="FFFFFF"/>
        <w:tabs>
          <w:tab w:val="left" w:pos="0"/>
          <w:tab w:val="left" w:pos="9356"/>
        </w:tabs>
        <w:ind w:left="7"/>
        <w:jc w:val="both"/>
        <w:rPr>
          <w:color w:val="212121"/>
          <w:sz w:val="20"/>
          <w:szCs w:val="20"/>
        </w:rPr>
      </w:pPr>
      <w:r w:rsidRPr="004A0104">
        <w:rPr>
          <w:sz w:val="20"/>
          <w:szCs w:val="20"/>
        </w:rPr>
        <w:t xml:space="preserve">выдан </w:t>
      </w:r>
      <w:r w:rsidRPr="004A0104">
        <w:rPr>
          <w:sz w:val="20"/>
          <w:szCs w:val="20"/>
          <w:u w:val="single"/>
        </w:rPr>
        <w:tab/>
      </w:r>
      <w:r w:rsidRPr="004A0104">
        <w:rPr>
          <w:sz w:val="20"/>
          <w:szCs w:val="20"/>
        </w:rPr>
        <w:t xml:space="preserve"> ,</w:t>
      </w:r>
    </w:p>
    <w:p w14:paraId="3341D035" w14:textId="77777777" w:rsidR="006811D3" w:rsidRPr="004A0104" w:rsidRDefault="006811D3" w:rsidP="007D770C">
      <w:pPr>
        <w:pStyle w:val="affd"/>
        <w:tabs>
          <w:tab w:val="left" w:pos="9356"/>
        </w:tabs>
        <w:spacing w:before="0" w:beforeAutospacing="0" w:after="0" w:afterAutospacing="0"/>
        <w:ind w:firstLine="709"/>
        <w:jc w:val="center"/>
        <w:rPr>
          <w:sz w:val="20"/>
          <w:szCs w:val="20"/>
        </w:rPr>
      </w:pPr>
      <w:r w:rsidRPr="004A0104">
        <w:rPr>
          <w:sz w:val="20"/>
          <w:szCs w:val="20"/>
        </w:rPr>
        <w:t>(когда и кем выдан)</w:t>
      </w:r>
    </w:p>
    <w:p w14:paraId="7EDD4270" w14:textId="77777777" w:rsidR="006811D3" w:rsidRPr="004A0104" w:rsidRDefault="006811D3" w:rsidP="007D770C">
      <w:pPr>
        <w:shd w:val="clear" w:color="auto" w:fill="FFFFFF"/>
        <w:tabs>
          <w:tab w:val="left" w:pos="0"/>
          <w:tab w:val="left" w:pos="9356"/>
        </w:tabs>
        <w:ind w:left="7"/>
        <w:jc w:val="both"/>
        <w:rPr>
          <w:color w:val="212121"/>
          <w:sz w:val="20"/>
          <w:szCs w:val="20"/>
        </w:rPr>
      </w:pPr>
      <w:r w:rsidRPr="004A0104">
        <w:rPr>
          <w:sz w:val="20"/>
          <w:szCs w:val="20"/>
        </w:rPr>
        <w:t xml:space="preserve">проживающий(ая) по адресу: </w:t>
      </w:r>
      <w:r w:rsidRPr="004A0104">
        <w:rPr>
          <w:sz w:val="20"/>
          <w:szCs w:val="20"/>
          <w:u w:val="single"/>
        </w:rPr>
        <w:tab/>
      </w:r>
      <w:r w:rsidRPr="004A0104">
        <w:rPr>
          <w:sz w:val="20"/>
          <w:szCs w:val="20"/>
        </w:rPr>
        <w:t xml:space="preserve"> ,</w:t>
      </w:r>
    </w:p>
    <w:p w14:paraId="094AC3F1" w14:textId="77777777" w:rsidR="006811D3" w:rsidRPr="004A0104" w:rsidRDefault="006811D3" w:rsidP="007D770C">
      <w:pPr>
        <w:shd w:val="clear" w:color="auto" w:fill="FFFFFF"/>
        <w:tabs>
          <w:tab w:val="left" w:pos="0"/>
          <w:tab w:val="left" w:pos="9356"/>
        </w:tabs>
        <w:spacing w:before="80"/>
        <w:ind w:left="6"/>
        <w:jc w:val="both"/>
        <w:rPr>
          <w:color w:val="212121"/>
          <w:sz w:val="20"/>
          <w:szCs w:val="20"/>
        </w:rPr>
      </w:pPr>
      <w:r w:rsidRPr="004A0104">
        <w:rPr>
          <w:sz w:val="20"/>
          <w:szCs w:val="20"/>
          <w:u w:val="single"/>
        </w:rPr>
        <w:tab/>
      </w:r>
      <w:r w:rsidRPr="004A0104">
        <w:rPr>
          <w:sz w:val="20"/>
          <w:szCs w:val="20"/>
        </w:rPr>
        <w:t xml:space="preserve"> ,</w:t>
      </w:r>
    </w:p>
    <w:p w14:paraId="144BB4C4" w14:textId="77777777" w:rsidR="006811D3" w:rsidRPr="004A0104" w:rsidRDefault="006811D3" w:rsidP="007D770C">
      <w:pPr>
        <w:tabs>
          <w:tab w:val="left" w:pos="9356"/>
        </w:tabs>
        <w:jc w:val="both"/>
        <w:outlineLvl w:val="0"/>
        <w:rPr>
          <w:sz w:val="20"/>
          <w:szCs w:val="20"/>
        </w:rPr>
      </w:pPr>
      <w:r w:rsidRPr="004A0104">
        <w:rPr>
          <w:sz w:val="20"/>
          <w:szCs w:val="20"/>
        </w:rPr>
        <w:t>настоящим даю свое согласие на обработку в управлении образования администрации Куйбышевского района моих персональных данных и подтверждаю, что, давая такое согласие, я действую своей волей и в своих интересах.</w:t>
      </w:r>
    </w:p>
    <w:p w14:paraId="3762903B" w14:textId="77777777" w:rsidR="006811D3" w:rsidRPr="004A0104" w:rsidRDefault="006811D3" w:rsidP="007D770C">
      <w:pPr>
        <w:ind w:firstLine="708"/>
        <w:jc w:val="both"/>
        <w:rPr>
          <w:sz w:val="20"/>
          <w:szCs w:val="20"/>
        </w:rPr>
      </w:pPr>
      <w:r w:rsidRPr="004A0104">
        <w:rPr>
          <w:sz w:val="20"/>
          <w:szCs w:val="20"/>
        </w:rPr>
        <w:t>Согласие дается мною для участия в конкурсе на замещение вакантной должности директора муниципального казённого общеобразовательного учреждения Куйбышевского района «Константиновская основная общеобразовательная школа» и распространяется на следующую информацию:</w:t>
      </w:r>
    </w:p>
    <w:p w14:paraId="5B43F6C8" w14:textId="77777777" w:rsidR="006811D3" w:rsidRPr="004A0104" w:rsidRDefault="006811D3" w:rsidP="00F510EA">
      <w:pPr>
        <w:widowControl w:val="0"/>
        <w:numPr>
          <w:ilvl w:val="0"/>
          <w:numId w:val="22"/>
        </w:numPr>
        <w:shd w:val="clear" w:color="auto" w:fill="FFFFFF"/>
        <w:tabs>
          <w:tab w:val="left" w:pos="706"/>
          <w:tab w:val="left" w:pos="9356"/>
        </w:tabs>
        <w:autoSpaceDE w:val="0"/>
        <w:autoSpaceDN w:val="0"/>
        <w:adjustRightInd w:val="0"/>
        <w:ind w:left="365"/>
        <w:rPr>
          <w:sz w:val="20"/>
          <w:szCs w:val="20"/>
        </w:rPr>
      </w:pPr>
      <w:r w:rsidRPr="004A0104">
        <w:rPr>
          <w:sz w:val="20"/>
          <w:szCs w:val="20"/>
        </w:rPr>
        <w:t>фамилия, имя, отчество;</w:t>
      </w:r>
    </w:p>
    <w:p w14:paraId="595F3E35" w14:textId="77777777" w:rsidR="006811D3" w:rsidRPr="004A0104" w:rsidRDefault="006811D3" w:rsidP="00F510EA">
      <w:pPr>
        <w:widowControl w:val="0"/>
        <w:numPr>
          <w:ilvl w:val="0"/>
          <w:numId w:val="22"/>
        </w:numPr>
        <w:shd w:val="clear" w:color="auto" w:fill="FFFFFF"/>
        <w:tabs>
          <w:tab w:val="left" w:pos="706"/>
          <w:tab w:val="left" w:pos="9356"/>
        </w:tabs>
        <w:autoSpaceDE w:val="0"/>
        <w:autoSpaceDN w:val="0"/>
        <w:adjustRightInd w:val="0"/>
        <w:ind w:left="365"/>
        <w:rPr>
          <w:sz w:val="20"/>
          <w:szCs w:val="20"/>
        </w:rPr>
      </w:pPr>
      <w:r w:rsidRPr="004A0104">
        <w:rPr>
          <w:sz w:val="20"/>
          <w:szCs w:val="20"/>
        </w:rPr>
        <w:t>паспортные данные;</w:t>
      </w:r>
    </w:p>
    <w:p w14:paraId="35E25225" w14:textId="77777777" w:rsidR="006811D3" w:rsidRPr="004A0104" w:rsidRDefault="006811D3" w:rsidP="00F510EA">
      <w:pPr>
        <w:widowControl w:val="0"/>
        <w:numPr>
          <w:ilvl w:val="0"/>
          <w:numId w:val="22"/>
        </w:numPr>
        <w:shd w:val="clear" w:color="auto" w:fill="FFFFFF"/>
        <w:tabs>
          <w:tab w:val="left" w:pos="706"/>
          <w:tab w:val="left" w:pos="9356"/>
        </w:tabs>
        <w:autoSpaceDE w:val="0"/>
        <w:autoSpaceDN w:val="0"/>
        <w:adjustRightInd w:val="0"/>
        <w:ind w:left="365"/>
        <w:rPr>
          <w:sz w:val="20"/>
          <w:szCs w:val="20"/>
        </w:rPr>
      </w:pPr>
      <w:r w:rsidRPr="004A0104">
        <w:rPr>
          <w:sz w:val="20"/>
          <w:szCs w:val="20"/>
        </w:rPr>
        <w:t>дата, месяц,  год рождения;</w:t>
      </w:r>
    </w:p>
    <w:p w14:paraId="46761594" w14:textId="77777777" w:rsidR="006811D3" w:rsidRPr="004A0104" w:rsidRDefault="006811D3" w:rsidP="00F510EA">
      <w:pPr>
        <w:widowControl w:val="0"/>
        <w:numPr>
          <w:ilvl w:val="0"/>
          <w:numId w:val="22"/>
        </w:numPr>
        <w:shd w:val="clear" w:color="auto" w:fill="FFFFFF"/>
        <w:tabs>
          <w:tab w:val="left" w:pos="706"/>
          <w:tab w:val="left" w:pos="9356"/>
        </w:tabs>
        <w:autoSpaceDE w:val="0"/>
        <w:autoSpaceDN w:val="0"/>
        <w:adjustRightInd w:val="0"/>
        <w:ind w:left="365"/>
        <w:rPr>
          <w:sz w:val="20"/>
          <w:szCs w:val="20"/>
        </w:rPr>
      </w:pPr>
      <w:r w:rsidRPr="004A0104">
        <w:rPr>
          <w:sz w:val="20"/>
          <w:szCs w:val="20"/>
        </w:rPr>
        <w:t>адрес регистрации;</w:t>
      </w:r>
    </w:p>
    <w:p w14:paraId="3B26BB30" w14:textId="77777777" w:rsidR="006811D3" w:rsidRPr="004A0104" w:rsidRDefault="006811D3" w:rsidP="00F510EA">
      <w:pPr>
        <w:widowControl w:val="0"/>
        <w:numPr>
          <w:ilvl w:val="0"/>
          <w:numId w:val="22"/>
        </w:numPr>
        <w:shd w:val="clear" w:color="auto" w:fill="FFFFFF"/>
        <w:tabs>
          <w:tab w:val="left" w:pos="706"/>
          <w:tab w:val="left" w:pos="9356"/>
        </w:tabs>
        <w:autoSpaceDE w:val="0"/>
        <w:autoSpaceDN w:val="0"/>
        <w:adjustRightInd w:val="0"/>
        <w:ind w:left="365"/>
        <w:rPr>
          <w:sz w:val="20"/>
          <w:szCs w:val="20"/>
        </w:rPr>
      </w:pPr>
      <w:r w:rsidRPr="004A0104">
        <w:rPr>
          <w:sz w:val="20"/>
          <w:szCs w:val="20"/>
        </w:rPr>
        <w:t>образование;</w:t>
      </w:r>
    </w:p>
    <w:p w14:paraId="57E7F3E8" w14:textId="77777777" w:rsidR="006811D3" w:rsidRPr="004A0104" w:rsidRDefault="006811D3" w:rsidP="00F510EA">
      <w:pPr>
        <w:widowControl w:val="0"/>
        <w:numPr>
          <w:ilvl w:val="0"/>
          <w:numId w:val="22"/>
        </w:numPr>
        <w:shd w:val="clear" w:color="auto" w:fill="FFFFFF"/>
        <w:tabs>
          <w:tab w:val="left" w:pos="706"/>
          <w:tab w:val="left" w:pos="9356"/>
        </w:tabs>
        <w:autoSpaceDE w:val="0"/>
        <w:autoSpaceDN w:val="0"/>
        <w:adjustRightInd w:val="0"/>
        <w:ind w:left="365"/>
        <w:rPr>
          <w:sz w:val="20"/>
          <w:szCs w:val="20"/>
        </w:rPr>
      </w:pPr>
      <w:r w:rsidRPr="004A0104">
        <w:rPr>
          <w:sz w:val="20"/>
          <w:szCs w:val="20"/>
        </w:rPr>
        <w:lastRenderedPageBreak/>
        <w:t>стаж работы;</w:t>
      </w:r>
    </w:p>
    <w:p w14:paraId="7884F274" w14:textId="77777777" w:rsidR="006811D3" w:rsidRPr="004A0104" w:rsidRDefault="006811D3" w:rsidP="00F510EA">
      <w:pPr>
        <w:widowControl w:val="0"/>
        <w:numPr>
          <w:ilvl w:val="0"/>
          <w:numId w:val="22"/>
        </w:numPr>
        <w:shd w:val="clear" w:color="auto" w:fill="FFFFFF"/>
        <w:tabs>
          <w:tab w:val="left" w:pos="706"/>
          <w:tab w:val="left" w:pos="9356"/>
        </w:tabs>
        <w:autoSpaceDE w:val="0"/>
        <w:autoSpaceDN w:val="0"/>
        <w:adjustRightInd w:val="0"/>
        <w:ind w:left="365"/>
        <w:rPr>
          <w:sz w:val="20"/>
          <w:szCs w:val="20"/>
        </w:rPr>
      </w:pPr>
      <w:r w:rsidRPr="004A0104">
        <w:rPr>
          <w:sz w:val="20"/>
          <w:szCs w:val="20"/>
        </w:rPr>
        <w:t>занимаемая должность;</w:t>
      </w:r>
    </w:p>
    <w:p w14:paraId="1F5650EA" w14:textId="77777777" w:rsidR="006811D3" w:rsidRPr="004A0104" w:rsidRDefault="006811D3" w:rsidP="00F510EA">
      <w:pPr>
        <w:widowControl w:val="0"/>
        <w:numPr>
          <w:ilvl w:val="0"/>
          <w:numId w:val="22"/>
        </w:numPr>
        <w:shd w:val="clear" w:color="auto" w:fill="FFFFFF"/>
        <w:tabs>
          <w:tab w:val="left" w:pos="706"/>
          <w:tab w:val="left" w:pos="9356"/>
        </w:tabs>
        <w:autoSpaceDE w:val="0"/>
        <w:autoSpaceDN w:val="0"/>
        <w:adjustRightInd w:val="0"/>
        <w:ind w:left="365"/>
        <w:rPr>
          <w:sz w:val="20"/>
          <w:szCs w:val="20"/>
        </w:rPr>
      </w:pPr>
      <w:r w:rsidRPr="004A0104">
        <w:rPr>
          <w:sz w:val="20"/>
          <w:szCs w:val="20"/>
        </w:rPr>
        <w:t>квалификационная категория;</w:t>
      </w:r>
    </w:p>
    <w:p w14:paraId="4D6AF5C0" w14:textId="77777777" w:rsidR="006811D3" w:rsidRPr="004A0104" w:rsidRDefault="006811D3" w:rsidP="007D770C">
      <w:pPr>
        <w:pStyle w:val="affd"/>
        <w:tabs>
          <w:tab w:val="left" w:pos="9356"/>
        </w:tabs>
        <w:spacing w:before="0" w:beforeAutospacing="0" w:after="0" w:afterAutospacing="0"/>
        <w:ind w:firstLine="709"/>
        <w:jc w:val="both"/>
        <w:rPr>
          <w:sz w:val="20"/>
          <w:szCs w:val="20"/>
        </w:rPr>
      </w:pPr>
    </w:p>
    <w:p w14:paraId="1B62B14D" w14:textId="77777777" w:rsidR="006811D3" w:rsidRPr="004A0104" w:rsidRDefault="006811D3" w:rsidP="007D770C">
      <w:pPr>
        <w:pStyle w:val="affd"/>
        <w:tabs>
          <w:tab w:val="left" w:pos="9356"/>
        </w:tabs>
        <w:spacing w:before="0" w:beforeAutospacing="0" w:after="0" w:afterAutospacing="0"/>
        <w:ind w:firstLine="709"/>
        <w:jc w:val="both"/>
        <w:rPr>
          <w:sz w:val="20"/>
          <w:szCs w:val="20"/>
        </w:rPr>
      </w:pPr>
      <w:r w:rsidRPr="004A0104">
        <w:rPr>
          <w:sz w:val="20"/>
          <w:szCs w:val="2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14:paraId="343895B0" w14:textId="77777777" w:rsidR="006811D3" w:rsidRPr="004A0104" w:rsidRDefault="006811D3" w:rsidP="007D770C">
      <w:pPr>
        <w:pStyle w:val="affd"/>
        <w:tabs>
          <w:tab w:val="left" w:pos="9356"/>
        </w:tabs>
        <w:spacing w:before="0" w:beforeAutospacing="0" w:after="0" w:afterAutospacing="0"/>
        <w:ind w:firstLine="709"/>
        <w:jc w:val="both"/>
        <w:rPr>
          <w:sz w:val="20"/>
          <w:szCs w:val="20"/>
        </w:rPr>
      </w:pPr>
      <w:r w:rsidRPr="004A0104">
        <w:rPr>
          <w:sz w:val="20"/>
          <w:szCs w:val="20"/>
        </w:rPr>
        <w:t>В случае неправомерного использования предоставленных мною персональных данных согласие отзывается моим письменным заявлением.</w:t>
      </w:r>
    </w:p>
    <w:p w14:paraId="79D35C0C" w14:textId="77777777" w:rsidR="006811D3" w:rsidRPr="004A0104" w:rsidRDefault="006811D3" w:rsidP="007D770C">
      <w:pPr>
        <w:pStyle w:val="affd"/>
        <w:tabs>
          <w:tab w:val="left" w:pos="9356"/>
        </w:tabs>
        <w:spacing w:before="0" w:beforeAutospacing="0" w:after="0" w:afterAutospacing="0"/>
        <w:ind w:firstLine="709"/>
        <w:jc w:val="both"/>
        <w:rPr>
          <w:sz w:val="20"/>
          <w:szCs w:val="20"/>
        </w:rPr>
      </w:pPr>
    </w:p>
    <w:p w14:paraId="3C7F33C4" w14:textId="77777777" w:rsidR="006811D3" w:rsidRPr="004A0104" w:rsidRDefault="006811D3" w:rsidP="007D770C">
      <w:pPr>
        <w:pStyle w:val="affd"/>
        <w:tabs>
          <w:tab w:val="left" w:pos="9356"/>
        </w:tabs>
        <w:spacing w:before="0" w:beforeAutospacing="0" w:after="0" w:afterAutospacing="0"/>
        <w:jc w:val="both"/>
        <w:rPr>
          <w:sz w:val="20"/>
          <w:szCs w:val="20"/>
        </w:rPr>
      </w:pPr>
    </w:p>
    <w:tbl>
      <w:tblPr>
        <w:tblW w:w="7528" w:type="dxa"/>
        <w:jc w:val="right"/>
        <w:tblLook w:val="01E0" w:firstRow="1" w:lastRow="1" w:firstColumn="1" w:lastColumn="1" w:noHBand="0" w:noVBand="0"/>
      </w:tblPr>
      <w:tblGrid>
        <w:gridCol w:w="3408"/>
        <w:gridCol w:w="692"/>
        <w:gridCol w:w="3428"/>
      </w:tblGrid>
      <w:tr w:rsidR="006811D3" w:rsidRPr="004A0104" w14:paraId="690FA496" w14:textId="77777777" w:rsidTr="004F0EF3">
        <w:trPr>
          <w:jc w:val="right"/>
        </w:trPr>
        <w:tc>
          <w:tcPr>
            <w:tcW w:w="3408" w:type="dxa"/>
            <w:tcBorders>
              <w:top w:val="nil"/>
              <w:left w:val="nil"/>
              <w:bottom w:val="single" w:sz="4" w:space="0" w:color="auto"/>
              <w:right w:val="nil"/>
            </w:tcBorders>
            <w:shd w:val="clear" w:color="auto" w:fill="auto"/>
          </w:tcPr>
          <w:p w14:paraId="76F1C655" w14:textId="77777777" w:rsidR="006811D3" w:rsidRPr="004A0104" w:rsidRDefault="006811D3" w:rsidP="007D770C">
            <w:pPr>
              <w:pStyle w:val="affd"/>
              <w:tabs>
                <w:tab w:val="left" w:pos="9356"/>
              </w:tabs>
              <w:spacing w:before="0" w:beforeAutospacing="0" w:after="0" w:afterAutospacing="0"/>
              <w:jc w:val="both"/>
              <w:rPr>
                <w:sz w:val="20"/>
                <w:szCs w:val="20"/>
              </w:rPr>
            </w:pPr>
          </w:p>
        </w:tc>
        <w:tc>
          <w:tcPr>
            <w:tcW w:w="692" w:type="dxa"/>
            <w:shd w:val="clear" w:color="auto" w:fill="auto"/>
          </w:tcPr>
          <w:p w14:paraId="3452ACCE" w14:textId="77777777" w:rsidR="006811D3" w:rsidRPr="004A0104" w:rsidRDefault="006811D3" w:rsidP="007D770C">
            <w:pPr>
              <w:pStyle w:val="affd"/>
              <w:tabs>
                <w:tab w:val="left" w:pos="9356"/>
              </w:tabs>
              <w:spacing w:before="0" w:beforeAutospacing="0" w:after="0" w:afterAutospacing="0"/>
              <w:jc w:val="both"/>
              <w:rPr>
                <w:sz w:val="20"/>
                <w:szCs w:val="20"/>
              </w:rPr>
            </w:pPr>
          </w:p>
        </w:tc>
        <w:tc>
          <w:tcPr>
            <w:tcW w:w="3428" w:type="dxa"/>
            <w:tcBorders>
              <w:top w:val="nil"/>
              <w:left w:val="nil"/>
              <w:bottom w:val="single" w:sz="4" w:space="0" w:color="auto"/>
              <w:right w:val="nil"/>
            </w:tcBorders>
            <w:shd w:val="clear" w:color="auto" w:fill="auto"/>
          </w:tcPr>
          <w:p w14:paraId="62BC3379" w14:textId="77777777" w:rsidR="006811D3" w:rsidRPr="004A0104" w:rsidRDefault="006811D3" w:rsidP="007D770C">
            <w:pPr>
              <w:pStyle w:val="affd"/>
              <w:tabs>
                <w:tab w:val="left" w:pos="9356"/>
              </w:tabs>
              <w:spacing w:before="0" w:beforeAutospacing="0" w:after="0" w:afterAutospacing="0"/>
              <w:jc w:val="both"/>
              <w:rPr>
                <w:sz w:val="20"/>
                <w:szCs w:val="20"/>
              </w:rPr>
            </w:pPr>
          </w:p>
        </w:tc>
      </w:tr>
      <w:tr w:rsidR="006811D3" w:rsidRPr="004A0104" w14:paraId="307996AA" w14:textId="77777777" w:rsidTr="004F0EF3">
        <w:trPr>
          <w:jc w:val="right"/>
        </w:trPr>
        <w:tc>
          <w:tcPr>
            <w:tcW w:w="3408" w:type="dxa"/>
            <w:tcBorders>
              <w:top w:val="single" w:sz="4" w:space="0" w:color="auto"/>
              <w:left w:val="nil"/>
              <w:bottom w:val="nil"/>
              <w:right w:val="nil"/>
            </w:tcBorders>
            <w:shd w:val="clear" w:color="auto" w:fill="auto"/>
            <w:vAlign w:val="center"/>
          </w:tcPr>
          <w:p w14:paraId="182A0375" w14:textId="77777777" w:rsidR="006811D3" w:rsidRPr="004A0104" w:rsidRDefault="006811D3" w:rsidP="007D770C">
            <w:pPr>
              <w:pStyle w:val="affd"/>
              <w:tabs>
                <w:tab w:val="left" w:pos="9356"/>
              </w:tabs>
              <w:spacing w:before="0" w:beforeAutospacing="0" w:after="0" w:afterAutospacing="0"/>
              <w:jc w:val="center"/>
              <w:rPr>
                <w:sz w:val="20"/>
                <w:szCs w:val="20"/>
              </w:rPr>
            </w:pPr>
            <w:r w:rsidRPr="004A0104">
              <w:rPr>
                <w:sz w:val="20"/>
                <w:szCs w:val="20"/>
              </w:rPr>
              <w:t>(подпись лица, давшего согласие)</w:t>
            </w:r>
          </w:p>
        </w:tc>
        <w:tc>
          <w:tcPr>
            <w:tcW w:w="692" w:type="dxa"/>
            <w:shd w:val="clear" w:color="auto" w:fill="auto"/>
            <w:vAlign w:val="center"/>
          </w:tcPr>
          <w:p w14:paraId="1ED367BD" w14:textId="77777777" w:rsidR="006811D3" w:rsidRPr="004A0104" w:rsidRDefault="006811D3" w:rsidP="007D770C">
            <w:pPr>
              <w:pStyle w:val="affd"/>
              <w:tabs>
                <w:tab w:val="left" w:pos="9356"/>
              </w:tabs>
              <w:spacing w:before="0" w:beforeAutospacing="0" w:after="0" w:afterAutospacing="0"/>
              <w:jc w:val="center"/>
              <w:rPr>
                <w:sz w:val="20"/>
                <w:szCs w:val="20"/>
              </w:rPr>
            </w:pPr>
          </w:p>
        </w:tc>
        <w:tc>
          <w:tcPr>
            <w:tcW w:w="3428" w:type="dxa"/>
            <w:tcBorders>
              <w:top w:val="single" w:sz="4" w:space="0" w:color="auto"/>
              <w:left w:val="nil"/>
              <w:bottom w:val="nil"/>
              <w:right w:val="nil"/>
            </w:tcBorders>
            <w:shd w:val="clear" w:color="auto" w:fill="auto"/>
            <w:vAlign w:val="center"/>
          </w:tcPr>
          <w:p w14:paraId="2F3F7509" w14:textId="77777777" w:rsidR="006811D3" w:rsidRPr="004A0104" w:rsidRDefault="006811D3" w:rsidP="007D770C">
            <w:pPr>
              <w:pStyle w:val="affd"/>
              <w:tabs>
                <w:tab w:val="left" w:pos="9356"/>
              </w:tabs>
              <w:spacing w:before="0" w:beforeAutospacing="0" w:after="0" w:afterAutospacing="0"/>
              <w:jc w:val="center"/>
              <w:rPr>
                <w:sz w:val="20"/>
                <w:szCs w:val="20"/>
              </w:rPr>
            </w:pPr>
            <w:r w:rsidRPr="004A0104">
              <w:rPr>
                <w:sz w:val="20"/>
                <w:szCs w:val="20"/>
              </w:rPr>
              <w:t>(расшифровка подписи)</w:t>
            </w:r>
          </w:p>
        </w:tc>
      </w:tr>
    </w:tbl>
    <w:p w14:paraId="4395BAAB" w14:textId="77777777" w:rsidR="006811D3" w:rsidRPr="004A0104" w:rsidRDefault="006811D3" w:rsidP="007D770C">
      <w:pPr>
        <w:tabs>
          <w:tab w:val="left" w:pos="9356"/>
        </w:tabs>
        <w:rPr>
          <w:sz w:val="20"/>
          <w:szCs w:val="20"/>
        </w:rPr>
      </w:pPr>
    </w:p>
    <w:p w14:paraId="622713D3" w14:textId="77777777" w:rsidR="006811D3" w:rsidRPr="004A0104" w:rsidRDefault="006811D3" w:rsidP="007D770C">
      <w:pPr>
        <w:tabs>
          <w:tab w:val="left" w:pos="9356"/>
        </w:tabs>
        <w:jc w:val="center"/>
        <w:rPr>
          <w:sz w:val="20"/>
          <w:szCs w:val="20"/>
        </w:rPr>
      </w:pPr>
    </w:p>
    <w:p w14:paraId="10308077" w14:textId="77777777" w:rsidR="006811D3" w:rsidRPr="004A0104" w:rsidRDefault="006811D3" w:rsidP="007D770C">
      <w:pPr>
        <w:rPr>
          <w:sz w:val="20"/>
          <w:szCs w:val="20"/>
        </w:rPr>
      </w:pPr>
    </w:p>
    <w:p w14:paraId="2FBCFD8B" w14:textId="77777777" w:rsidR="006811D3" w:rsidRPr="004A0104" w:rsidRDefault="006811D3" w:rsidP="007D770C">
      <w:pPr>
        <w:pStyle w:val="ConsPlusNormal"/>
        <w:rPr>
          <w:rFonts w:ascii="Times New Roman" w:hAnsi="Times New Roman" w:cs="Times New Roman"/>
          <w:bCs/>
          <w:color w:val="000000"/>
        </w:rPr>
      </w:pPr>
    </w:p>
    <w:p w14:paraId="46000798" w14:textId="77777777" w:rsidR="00770B30" w:rsidRPr="004A0104" w:rsidRDefault="00770B30" w:rsidP="007D770C">
      <w:pPr>
        <w:jc w:val="center"/>
        <w:rPr>
          <w:sz w:val="20"/>
          <w:szCs w:val="20"/>
        </w:rPr>
      </w:pPr>
    </w:p>
    <w:p w14:paraId="0A3034C1" w14:textId="77777777" w:rsidR="00770B30" w:rsidRPr="004A0104" w:rsidRDefault="00770B30" w:rsidP="007D770C">
      <w:pPr>
        <w:jc w:val="center"/>
        <w:rPr>
          <w:sz w:val="20"/>
          <w:szCs w:val="20"/>
        </w:rPr>
      </w:pPr>
    </w:p>
    <w:p w14:paraId="76647E1E" w14:textId="77777777" w:rsidR="00770B30" w:rsidRPr="004A0104" w:rsidRDefault="00770B30" w:rsidP="007D770C">
      <w:pPr>
        <w:jc w:val="center"/>
        <w:rPr>
          <w:sz w:val="20"/>
          <w:szCs w:val="20"/>
        </w:rPr>
      </w:pPr>
    </w:p>
    <w:p w14:paraId="28618F12" w14:textId="77777777" w:rsidR="00F82D1B" w:rsidRPr="004A0104" w:rsidRDefault="00F82D1B" w:rsidP="007D770C">
      <w:pPr>
        <w:jc w:val="center"/>
        <w:rPr>
          <w:sz w:val="20"/>
          <w:szCs w:val="20"/>
        </w:rPr>
      </w:pPr>
    </w:p>
    <w:p w14:paraId="41BA5AD0" w14:textId="77777777" w:rsidR="00F82D1B" w:rsidRPr="004A0104" w:rsidRDefault="00F82D1B" w:rsidP="007D770C">
      <w:pPr>
        <w:jc w:val="center"/>
        <w:rPr>
          <w:sz w:val="20"/>
          <w:szCs w:val="20"/>
        </w:rPr>
      </w:pPr>
    </w:p>
    <w:p w14:paraId="253ABD06" w14:textId="77777777" w:rsidR="00F82D1B" w:rsidRPr="004A0104" w:rsidRDefault="00F82D1B" w:rsidP="007D770C">
      <w:pPr>
        <w:jc w:val="center"/>
        <w:rPr>
          <w:sz w:val="20"/>
          <w:szCs w:val="20"/>
        </w:rPr>
      </w:pPr>
    </w:p>
    <w:p w14:paraId="59725264" w14:textId="77777777" w:rsidR="00F82D1B" w:rsidRPr="004A0104" w:rsidRDefault="00F82D1B" w:rsidP="007D770C">
      <w:pPr>
        <w:jc w:val="center"/>
        <w:rPr>
          <w:sz w:val="20"/>
          <w:szCs w:val="20"/>
        </w:rPr>
      </w:pPr>
    </w:p>
    <w:p w14:paraId="11CF9D8C" w14:textId="77777777" w:rsidR="00F82D1B" w:rsidRPr="004A0104" w:rsidRDefault="00F82D1B" w:rsidP="007D770C">
      <w:pPr>
        <w:jc w:val="center"/>
        <w:rPr>
          <w:sz w:val="20"/>
          <w:szCs w:val="20"/>
        </w:rPr>
      </w:pPr>
    </w:p>
    <w:p w14:paraId="64DBC7D1" w14:textId="77777777" w:rsidR="00F82D1B" w:rsidRPr="004A0104" w:rsidRDefault="00F82D1B" w:rsidP="007D770C">
      <w:pPr>
        <w:jc w:val="center"/>
        <w:rPr>
          <w:sz w:val="20"/>
          <w:szCs w:val="20"/>
        </w:rPr>
      </w:pPr>
    </w:p>
    <w:p w14:paraId="5E8D9376" w14:textId="77777777" w:rsidR="00F82D1B" w:rsidRPr="004A0104" w:rsidRDefault="00F82D1B" w:rsidP="007D770C">
      <w:pPr>
        <w:jc w:val="center"/>
        <w:rPr>
          <w:sz w:val="20"/>
          <w:szCs w:val="20"/>
        </w:rPr>
      </w:pPr>
    </w:p>
    <w:p w14:paraId="785EFD57" w14:textId="77777777" w:rsidR="00F82D1B" w:rsidRPr="004A0104" w:rsidRDefault="00F82D1B" w:rsidP="007D770C">
      <w:pPr>
        <w:jc w:val="center"/>
        <w:rPr>
          <w:sz w:val="20"/>
          <w:szCs w:val="20"/>
        </w:rPr>
      </w:pPr>
    </w:p>
    <w:p w14:paraId="6F29ECE3" w14:textId="77777777" w:rsidR="00F82D1B" w:rsidRPr="004A0104" w:rsidRDefault="00F82D1B" w:rsidP="007D770C">
      <w:pPr>
        <w:jc w:val="center"/>
        <w:rPr>
          <w:sz w:val="20"/>
          <w:szCs w:val="20"/>
        </w:rPr>
      </w:pPr>
    </w:p>
    <w:p w14:paraId="3671AB17" w14:textId="77777777" w:rsidR="00F82D1B" w:rsidRPr="004A0104" w:rsidRDefault="00F82D1B" w:rsidP="007D770C">
      <w:pPr>
        <w:jc w:val="center"/>
        <w:rPr>
          <w:sz w:val="20"/>
          <w:szCs w:val="20"/>
        </w:rPr>
      </w:pPr>
    </w:p>
    <w:p w14:paraId="41BD571D" w14:textId="77777777" w:rsidR="00F82D1B" w:rsidRPr="004A0104" w:rsidRDefault="00F82D1B" w:rsidP="007D770C">
      <w:pPr>
        <w:jc w:val="center"/>
        <w:rPr>
          <w:sz w:val="20"/>
          <w:szCs w:val="20"/>
        </w:rPr>
      </w:pPr>
    </w:p>
    <w:p w14:paraId="17C3D17F" w14:textId="77777777" w:rsidR="00F82D1B" w:rsidRPr="004A0104" w:rsidRDefault="00F82D1B" w:rsidP="007D770C">
      <w:pPr>
        <w:jc w:val="center"/>
        <w:rPr>
          <w:sz w:val="20"/>
          <w:szCs w:val="20"/>
        </w:rPr>
      </w:pPr>
    </w:p>
    <w:p w14:paraId="4E48C66F" w14:textId="77777777" w:rsidR="00F82D1B" w:rsidRPr="004A0104" w:rsidRDefault="00F82D1B" w:rsidP="007D770C">
      <w:pPr>
        <w:jc w:val="center"/>
        <w:rPr>
          <w:sz w:val="20"/>
          <w:szCs w:val="20"/>
        </w:rPr>
      </w:pPr>
    </w:p>
    <w:p w14:paraId="58F16D3C" w14:textId="77777777" w:rsidR="00F82D1B" w:rsidRPr="004A0104" w:rsidRDefault="00F82D1B" w:rsidP="007D770C">
      <w:pPr>
        <w:jc w:val="center"/>
        <w:rPr>
          <w:sz w:val="20"/>
          <w:szCs w:val="20"/>
        </w:rPr>
      </w:pPr>
    </w:p>
    <w:p w14:paraId="40F879A1" w14:textId="77777777" w:rsidR="00F82D1B" w:rsidRPr="004A0104" w:rsidRDefault="00F82D1B" w:rsidP="007D770C">
      <w:pPr>
        <w:jc w:val="center"/>
        <w:rPr>
          <w:sz w:val="20"/>
          <w:szCs w:val="20"/>
        </w:rPr>
      </w:pPr>
    </w:p>
    <w:p w14:paraId="175EDF5F" w14:textId="77777777" w:rsidR="00F82D1B" w:rsidRPr="004A0104" w:rsidRDefault="00F82D1B" w:rsidP="007D770C">
      <w:pPr>
        <w:jc w:val="center"/>
        <w:rPr>
          <w:sz w:val="20"/>
          <w:szCs w:val="20"/>
        </w:rPr>
      </w:pPr>
    </w:p>
    <w:p w14:paraId="2DABF6BC" w14:textId="77777777" w:rsidR="00F82D1B" w:rsidRPr="004A0104" w:rsidRDefault="00F82D1B" w:rsidP="007D770C">
      <w:pPr>
        <w:jc w:val="center"/>
        <w:rPr>
          <w:sz w:val="20"/>
          <w:szCs w:val="20"/>
        </w:rPr>
      </w:pPr>
    </w:p>
    <w:p w14:paraId="39255F1E" w14:textId="77777777" w:rsidR="00F82D1B" w:rsidRPr="004A0104" w:rsidRDefault="00F82D1B" w:rsidP="007D770C">
      <w:pPr>
        <w:jc w:val="center"/>
        <w:rPr>
          <w:sz w:val="20"/>
          <w:szCs w:val="20"/>
        </w:rPr>
      </w:pPr>
    </w:p>
    <w:p w14:paraId="69BECD0D" w14:textId="77777777" w:rsidR="00F82D1B" w:rsidRPr="004A0104" w:rsidRDefault="00F82D1B" w:rsidP="007D770C">
      <w:pPr>
        <w:jc w:val="center"/>
        <w:rPr>
          <w:sz w:val="20"/>
          <w:szCs w:val="20"/>
        </w:rPr>
      </w:pPr>
    </w:p>
    <w:p w14:paraId="57CD4CAE" w14:textId="77777777" w:rsidR="00F82D1B" w:rsidRPr="004A0104" w:rsidRDefault="00F82D1B" w:rsidP="007D770C">
      <w:pPr>
        <w:jc w:val="center"/>
        <w:rPr>
          <w:sz w:val="20"/>
          <w:szCs w:val="20"/>
        </w:rPr>
      </w:pPr>
    </w:p>
    <w:p w14:paraId="7A038AB2" w14:textId="77777777" w:rsidR="00F82D1B" w:rsidRPr="004A0104" w:rsidRDefault="00F82D1B" w:rsidP="007D770C">
      <w:pPr>
        <w:jc w:val="center"/>
        <w:rPr>
          <w:sz w:val="20"/>
          <w:szCs w:val="20"/>
        </w:rPr>
      </w:pPr>
    </w:p>
    <w:p w14:paraId="74ECC68C" w14:textId="77777777" w:rsidR="00F82D1B" w:rsidRPr="004A0104" w:rsidRDefault="00F82D1B" w:rsidP="007D770C">
      <w:pPr>
        <w:jc w:val="center"/>
        <w:rPr>
          <w:sz w:val="20"/>
          <w:szCs w:val="20"/>
        </w:rPr>
      </w:pPr>
    </w:p>
    <w:p w14:paraId="3A89DAAD" w14:textId="77777777" w:rsidR="00F82D1B" w:rsidRPr="004A0104" w:rsidRDefault="00F82D1B" w:rsidP="007D770C">
      <w:pPr>
        <w:jc w:val="center"/>
        <w:rPr>
          <w:sz w:val="20"/>
          <w:szCs w:val="20"/>
        </w:rPr>
      </w:pPr>
    </w:p>
    <w:p w14:paraId="5596F564" w14:textId="77777777" w:rsidR="00F82D1B" w:rsidRPr="004A0104" w:rsidRDefault="00F82D1B" w:rsidP="007D770C">
      <w:pPr>
        <w:jc w:val="center"/>
        <w:rPr>
          <w:sz w:val="20"/>
          <w:szCs w:val="20"/>
        </w:rPr>
      </w:pPr>
    </w:p>
    <w:p w14:paraId="1B50CF4D" w14:textId="77777777" w:rsidR="00F82D1B" w:rsidRPr="004A0104" w:rsidRDefault="00F82D1B" w:rsidP="007D770C">
      <w:pPr>
        <w:jc w:val="center"/>
        <w:rPr>
          <w:sz w:val="20"/>
          <w:szCs w:val="20"/>
        </w:rPr>
      </w:pPr>
    </w:p>
    <w:p w14:paraId="062D8BE0" w14:textId="77777777" w:rsidR="00F82D1B" w:rsidRPr="004A0104" w:rsidRDefault="00F82D1B" w:rsidP="007D770C">
      <w:pPr>
        <w:jc w:val="center"/>
        <w:rPr>
          <w:sz w:val="20"/>
          <w:szCs w:val="20"/>
        </w:rPr>
      </w:pPr>
    </w:p>
    <w:p w14:paraId="1C5BCE1E" w14:textId="77777777" w:rsidR="00F82D1B" w:rsidRPr="004A0104" w:rsidRDefault="00F82D1B" w:rsidP="007D770C">
      <w:pPr>
        <w:jc w:val="center"/>
        <w:rPr>
          <w:sz w:val="20"/>
          <w:szCs w:val="20"/>
        </w:rPr>
      </w:pPr>
    </w:p>
    <w:p w14:paraId="08FF2227" w14:textId="77777777" w:rsidR="00F82D1B" w:rsidRPr="004A0104" w:rsidRDefault="00F82D1B" w:rsidP="007D770C">
      <w:pPr>
        <w:jc w:val="center"/>
        <w:rPr>
          <w:sz w:val="20"/>
          <w:szCs w:val="20"/>
        </w:rPr>
      </w:pPr>
    </w:p>
    <w:p w14:paraId="3ECDF00F" w14:textId="77777777" w:rsidR="00F82D1B" w:rsidRPr="004A0104" w:rsidRDefault="00F82D1B" w:rsidP="007D770C">
      <w:pPr>
        <w:jc w:val="center"/>
        <w:rPr>
          <w:sz w:val="20"/>
          <w:szCs w:val="20"/>
        </w:rPr>
      </w:pPr>
    </w:p>
    <w:p w14:paraId="7D7F4AA2" w14:textId="77777777" w:rsidR="00F82D1B" w:rsidRPr="004A0104" w:rsidRDefault="00F82D1B" w:rsidP="007D770C">
      <w:pPr>
        <w:jc w:val="center"/>
        <w:rPr>
          <w:sz w:val="20"/>
          <w:szCs w:val="20"/>
        </w:rPr>
      </w:pPr>
    </w:p>
    <w:p w14:paraId="175F2B3B" w14:textId="77777777" w:rsidR="00F82D1B" w:rsidRPr="004A0104" w:rsidRDefault="00F82D1B" w:rsidP="007D770C">
      <w:pPr>
        <w:jc w:val="center"/>
        <w:rPr>
          <w:sz w:val="20"/>
          <w:szCs w:val="20"/>
        </w:rPr>
      </w:pPr>
    </w:p>
    <w:p w14:paraId="390A2C02" w14:textId="77777777" w:rsidR="00F82D1B" w:rsidRPr="004A0104" w:rsidRDefault="00F82D1B" w:rsidP="007D770C">
      <w:pPr>
        <w:jc w:val="center"/>
        <w:rPr>
          <w:sz w:val="20"/>
          <w:szCs w:val="20"/>
        </w:rPr>
      </w:pPr>
    </w:p>
    <w:p w14:paraId="084732F9" w14:textId="77777777" w:rsidR="00770B30" w:rsidRPr="004A0104" w:rsidRDefault="00770B30" w:rsidP="007D770C">
      <w:pPr>
        <w:jc w:val="center"/>
        <w:rPr>
          <w:sz w:val="20"/>
          <w:szCs w:val="20"/>
        </w:rPr>
      </w:pPr>
    </w:p>
    <w:p w14:paraId="2E7B277E" w14:textId="77777777" w:rsidR="00770B30" w:rsidRPr="004A0104" w:rsidRDefault="00770B30" w:rsidP="007D770C">
      <w:pPr>
        <w:jc w:val="center"/>
        <w:rPr>
          <w:sz w:val="20"/>
          <w:szCs w:val="20"/>
        </w:rPr>
      </w:pPr>
    </w:p>
    <w:p w14:paraId="73FD3C8A" w14:textId="77777777" w:rsidR="00770B30" w:rsidRPr="004A0104" w:rsidRDefault="00770B30" w:rsidP="007D770C">
      <w:pPr>
        <w:jc w:val="center"/>
        <w:rPr>
          <w:sz w:val="20"/>
          <w:szCs w:val="20"/>
        </w:rPr>
      </w:pPr>
    </w:p>
    <w:p w14:paraId="27F16544" w14:textId="77777777" w:rsidR="00EA4220" w:rsidRPr="004A0104" w:rsidRDefault="00EA4220" w:rsidP="007D770C">
      <w:pPr>
        <w:jc w:val="center"/>
        <w:rPr>
          <w:sz w:val="20"/>
          <w:szCs w:val="20"/>
        </w:rPr>
      </w:pPr>
    </w:p>
    <w:p w14:paraId="72C6BC97" w14:textId="77777777" w:rsidR="00EA4220" w:rsidRPr="004A0104" w:rsidRDefault="00EA4220" w:rsidP="007D770C">
      <w:pPr>
        <w:jc w:val="center"/>
        <w:rPr>
          <w:sz w:val="20"/>
          <w:szCs w:val="20"/>
        </w:rPr>
      </w:pPr>
    </w:p>
    <w:p w14:paraId="4D3DD35B" w14:textId="77777777" w:rsidR="00EA4220" w:rsidRPr="004A0104" w:rsidRDefault="00EA4220" w:rsidP="007D770C">
      <w:pPr>
        <w:jc w:val="center"/>
        <w:rPr>
          <w:sz w:val="20"/>
          <w:szCs w:val="20"/>
        </w:rPr>
      </w:pPr>
    </w:p>
    <w:p w14:paraId="57E2367B" w14:textId="77777777" w:rsidR="00EA4220" w:rsidRPr="004A0104" w:rsidRDefault="00EA4220" w:rsidP="007D770C">
      <w:pPr>
        <w:jc w:val="center"/>
        <w:rPr>
          <w:sz w:val="20"/>
          <w:szCs w:val="20"/>
        </w:rPr>
      </w:pPr>
    </w:p>
    <w:p w14:paraId="1C50E028" w14:textId="77777777" w:rsidR="00EA4220" w:rsidRPr="004A0104" w:rsidRDefault="00EA4220" w:rsidP="007D770C">
      <w:pPr>
        <w:jc w:val="center"/>
        <w:rPr>
          <w:sz w:val="20"/>
          <w:szCs w:val="20"/>
        </w:rPr>
      </w:pPr>
    </w:p>
    <w:p w14:paraId="65B41F58" w14:textId="77777777" w:rsidR="00EA4220" w:rsidRPr="004A0104" w:rsidRDefault="00EA4220" w:rsidP="007D770C">
      <w:pPr>
        <w:jc w:val="center"/>
        <w:rPr>
          <w:sz w:val="20"/>
          <w:szCs w:val="20"/>
        </w:rPr>
      </w:pPr>
    </w:p>
    <w:p w14:paraId="4A235161" w14:textId="77777777" w:rsidR="00EA4220" w:rsidRPr="004A0104" w:rsidRDefault="00EA4220" w:rsidP="007D770C">
      <w:pPr>
        <w:jc w:val="center"/>
        <w:rPr>
          <w:sz w:val="20"/>
          <w:szCs w:val="20"/>
        </w:rPr>
      </w:pPr>
    </w:p>
    <w:p w14:paraId="47F5CAFB" w14:textId="77777777" w:rsidR="00EA4220" w:rsidRPr="004A0104" w:rsidRDefault="00EA4220" w:rsidP="007D770C">
      <w:pPr>
        <w:jc w:val="center"/>
        <w:rPr>
          <w:sz w:val="20"/>
          <w:szCs w:val="20"/>
        </w:rPr>
      </w:pPr>
    </w:p>
    <w:p w14:paraId="3B78E9BB" w14:textId="77777777" w:rsidR="00EA4220" w:rsidRPr="004A0104" w:rsidRDefault="00EA4220" w:rsidP="007D770C">
      <w:pPr>
        <w:jc w:val="center"/>
        <w:rPr>
          <w:sz w:val="20"/>
          <w:szCs w:val="20"/>
        </w:rPr>
      </w:pPr>
    </w:p>
    <w:p w14:paraId="28AB9003" w14:textId="77777777" w:rsidR="00EA4220" w:rsidRPr="004A0104" w:rsidRDefault="00EA4220" w:rsidP="007D770C">
      <w:pPr>
        <w:jc w:val="center"/>
        <w:rPr>
          <w:sz w:val="20"/>
          <w:szCs w:val="20"/>
        </w:rPr>
      </w:pPr>
    </w:p>
    <w:p w14:paraId="58C09E34" w14:textId="77777777" w:rsidR="00EA4220" w:rsidRPr="004A0104" w:rsidRDefault="00EA4220" w:rsidP="007D770C">
      <w:pPr>
        <w:jc w:val="center"/>
        <w:rPr>
          <w:sz w:val="20"/>
          <w:szCs w:val="20"/>
        </w:rPr>
      </w:pPr>
    </w:p>
    <w:p w14:paraId="708205EE" w14:textId="77777777" w:rsidR="00EA4220" w:rsidRPr="004A0104" w:rsidRDefault="00EA4220" w:rsidP="007D770C">
      <w:pPr>
        <w:jc w:val="center"/>
        <w:rPr>
          <w:sz w:val="20"/>
          <w:szCs w:val="20"/>
        </w:rPr>
      </w:pPr>
    </w:p>
    <w:p w14:paraId="472A81E2" w14:textId="77777777" w:rsidR="00EA4220" w:rsidRPr="004A0104" w:rsidRDefault="00EA4220" w:rsidP="007D770C">
      <w:pPr>
        <w:jc w:val="center"/>
        <w:rPr>
          <w:sz w:val="20"/>
          <w:szCs w:val="20"/>
        </w:rPr>
      </w:pPr>
    </w:p>
    <w:p w14:paraId="55087D68" w14:textId="3204284E" w:rsidR="00770B30" w:rsidRPr="004A0104" w:rsidRDefault="00770B30" w:rsidP="007D770C">
      <w:pPr>
        <w:jc w:val="center"/>
        <w:rPr>
          <w:sz w:val="20"/>
          <w:szCs w:val="20"/>
        </w:rPr>
      </w:pPr>
    </w:p>
    <w:p w14:paraId="648B188B" w14:textId="47396F07" w:rsidR="000E2ACA" w:rsidRPr="004A0104" w:rsidRDefault="000E2ACA" w:rsidP="007D770C">
      <w:pPr>
        <w:jc w:val="center"/>
        <w:rPr>
          <w:sz w:val="20"/>
          <w:szCs w:val="20"/>
        </w:rPr>
      </w:pPr>
    </w:p>
    <w:p w14:paraId="016533EB" w14:textId="22855FB7" w:rsidR="000E2ACA" w:rsidRPr="004A0104" w:rsidRDefault="000E2ACA" w:rsidP="007D770C">
      <w:pPr>
        <w:jc w:val="center"/>
        <w:rPr>
          <w:sz w:val="20"/>
          <w:szCs w:val="20"/>
        </w:rPr>
      </w:pPr>
    </w:p>
    <w:p w14:paraId="71B5C2CD" w14:textId="64FF1736" w:rsidR="000E2ACA" w:rsidRPr="004A0104" w:rsidRDefault="000E2ACA" w:rsidP="007D770C">
      <w:pPr>
        <w:jc w:val="center"/>
        <w:rPr>
          <w:sz w:val="20"/>
          <w:szCs w:val="20"/>
        </w:rPr>
      </w:pPr>
    </w:p>
    <w:p w14:paraId="292A6808" w14:textId="5AE5C695" w:rsidR="000E2ACA" w:rsidRPr="004A0104" w:rsidRDefault="000E2ACA" w:rsidP="007D770C">
      <w:pPr>
        <w:jc w:val="center"/>
        <w:rPr>
          <w:sz w:val="20"/>
          <w:szCs w:val="20"/>
        </w:rPr>
      </w:pPr>
    </w:p>
    <w:p w14:paraId="3C002D80" w14:textId="6DDE6C80" w:rsidR="000E2ACA" w:rsidRPr="004A0104" w:rsidRDefault="000E2ACA" w:rsidP="007D770C">
      <w:pPr>
        <w:jc w:val="center"/>
        <w:rPr>
          <w:sz w:val="20"/>
          <w:szCs w:val="20"/>
        </w:rPr>
      </w:pPr>
    </w:p>
    <w:p w14:paraId="08F56503" w14:textId="4930D6F7" w:rsidR="000E2ACA" w:rsidRPr="004A0104" w:rsidRDefault="000E2ACA" w:rsidP="007D770C">
      <w:pPr>
        <w:jc w:val="center"/>
        <w:rPr>
          <w:sz w:val="20"/>
          <w:szCs w:val="20"/>
        </w:rPr>
      </w:pPr>
    </w:p>
    <w:p w14:paraId="71B3A861" w14:textId="144F8B99" w:rsidR="000E2ACA" w:rsidRPr="004A0104" w:rsidRDefault="000E2ACA" w:rsidP="007D770C">
      <w:pPr>
        <w:jc w:val="center"/>
        <w:rPr>
          <w:sz w:val="20"/>
          <w:szCs w:val="20"/>
        </w:rPr>
      </w:pPr>
    </w:p>
    <w:p w14:paraId="4AAB37E2" w14:textId="258BC7FF" w:rsidR="000E2ACA" w:rsidRPr="004A0104" w:rsidRDefault="000E2ACA" w:rsidP="007D770C">
      <w:pPr>
        <w:jc w:val="center"/>
        <w:rPr>
          <w:sz w:val="20"/>
          <w:szCs w:val="20"/>
        </w:rPr>
      </w:pPr>
    </w:p>
    <w:p w14:paraId="7E8454E1" w14:textId="77777777" w:rsidR="000E2ACA" w:rsidRPr="004A0104" w:rsidRDefault="000E2ACA" w:rsidP="007D770C">
      <w:pPr>
        <w:jc w:val="center"/>
        <w:rPr>
          <w:sz w:val="20"/>
          <w:szCs w:val="20"/>
        </w:rPr>
      </w:pPr>
    </w:p>
    <w:p w14:paraId="4E0A87A0" w14:textId="77777777" w:rsidR="00F74FB4" w:rsidRPr="004A0104" w:rsidRDefault="00F74FB4" w:rsidP="007D770C">
      <w:pPr>
        <w:jc w:val="center"/>
        <w:rPr>
          <w:sz w:val="20"/>
          <w:szCs w:val="20"/>
        </w:rPr>
      </w:pPr>
      <w:r w:rsidRPr="004A0104">
        <w:rPr>
          <w:sz w:val="20"/>
          <w:szCs w:val="20"/>
        </w:rPr>
        <w:t>Редакционный совет:</w:t>
      </w:r>
    </w:p>
    <w:p w14:paraId="0501D647" w14:textId="77777777" w:rsidR="00F74FB4" w:rsidRPr="004A0104" w:rsidRDefault="00F74FB4" w:rsidP="007D770C">
      <w:pPr>
        <w:jc w:val="center"/>
        <w:rPr>
          <w:sz w:val="20"/>
          <w:szCs w:val="20"/>
        </w:rPr>
      </w:pPr>
    </w:p>
    <w:p w14:paraId="32860A68" w14:textId="2F1B1B7A" w:rsidR="00F74FB4" w:rsidRPr="004A0104" w:rsidRDefault="00A17FC8" w:rsidP="007D770C">
      <w:pPr>
        <w:jc w:val="center"/>
        <w:rPr>
          <w:sz w:val="20"/>
          <w:szCs w:val="20"/>
        </w:rPr>
      </w:pPr>
      <w:r w:rsidRPr="004A0104">
        <w:rPr>
          <w:sz w:val="20"/>
          <w:szCs w:val="20"/>
        </w:rPr>
        <w:t>Орлова Л.В.</w:t>
      </w:r>
    </w:p>
    <w:p w14:paraId="5B49FC7D" w14:textId="77777777" w:rsidR="00F74FB4" w:rsidRPr="004A0104" w:rsidRDefault="00F74FB4" w:rsidP="007D770C">
      <w:pPr>
        <w:jc w:val="center"/>
        <w:rPr>
          <w:sz w:val="20"/>
          <w:szCs w:val="20"/>
        </w:rPr>
      </w:pPr>
      <w:r w:rsidRPr="004A0104">
        <w:rPr>
          <w:sz w:val="20"/>
          <w:szCs w:val="20"/>
        </w:rPr>
        <w:t>(председатель редакционного совета)</w:t>
      </w:r>
    </w:p>
    <w:p w14:paraId="406836E7" w14:textId="77777777" w:rsidR="00F74FB4" w:rsidRPr="004A0104" w:rsidRDefault="00F74FB4" w:rsidP="007D770C">
      <w:pPr>
        <w:jc w:val="center"/>
        <w:rPr>
          <w:sz w:val="20"/>
          <w:szCs w:val="20"/>
        </w:rPr>
      </w:pPr>
    </w:p>
    <w:p w14:paraId="790F208B" w14:textId="77777777" w:rsidR="00F74FB4" w:rsidRPr="004A0104" w:rsidRDefault="00F74FB4" w:rsidP="007D770C">
      <w:pPr>
        <w:jc w:val="center"/>
        <w:rPr>
          <w:sz w:val="20"/>
          <w:szCs w:val="20"/>
        </w:rPr>
      </w:pPr>
      <w:r w:rsidRPr="004A0104">
        <w:rPr>
          <w:sz w:val="20"/>
          <w:szCs w:val="20"/>
        </w:rPr>
        <w:t>Булюктов Р.В.</w:t>
      </w:r>
    </w:p>
    <w:p w14:paraId="54607286" w14:textId="77777777" w:rsidR="00F74FB4" w:rsidRPr="004A0104" w:rsidRDefault="00F74FB4" w:rsidP="007D770C">
      <w:pPr>
        <w:jc w:val="center"/>
        <w:rPr>
          <w:sz w:val="20"/>
          <w:szCs w:val="20"/>
        </w:rPr>
      </w:pPr>
      <w:r w:rsidRPr="004A0104">
        <w:rPr>
          <w:sz w:val="20"/>
          <w:szCs w:val="20"/>
        </w:rPr>
        <w:t>(заместитель председателя редакционного совета)</w:t>
      </w:r>
    </w:p>
    <w:p w14:paraId="13166C9A" w14:textId="77777777" w:rsidR="00F74FB4" w:rsidRPr="004A0104" w:rsidRDefault="00F74FB4" w:rsidP="007D770C">
      <w:pPr>
        <w:jc w:val="center"/>
        <w:rPr>
          <w:sz w:val="20"/>
          <w:szCs w:val="20"/>
        </w:rPr>
      </w:pPr>
    </w:p>
    <w:p w14:paraId="5E511554" w14:textId="77777777" w:rsidR="00F74FB4" w:rsidRPr="004A0104" w:rsidRDefault="00F74FB4" w:rsidP="007D770C">
      <w:pPr>
        <w:jc w:val="center"/>
        <w:rPr>
          <w:sz w:val="20"/>
          <w:szCs w:val="20"/>
        </w:rPr>
      </w:pPr>
      <w:r w:rsidRPr="004A0104">
        <w:rPr>
          <w:sz w:val="20"/>
          <w:szCs w:val="20"/>
        </w:rPr>
        <w:t>Василенко О.А.</w:t>
      </w:r>
    </w:p>
    <w:p w14:paraId="67AC18FF" w14:textId="77777777" w:rsidR="00F74FB4" w:rsidRPr="004A0104" w:rsidRDefault="00F74FB4" w:rsidP="007D770C">
      <w:pPr>
        <w:jc w:val="center"/>
        <w:rPr>
          <w:sz w:val="20"/>
          <w:szCs w:val="20"/>
        </w:rPr>
      </w:pPr>
      <w:r w:rsidRPr="004A0104">
        <w:rPr>
          <w:sz w:val="20"/>
          <w:szCs w:val="20"/>
        </w:rPr>
        <w:t>(секретарь редакционного совета)</w:t>
      </w:r>
    </w:p>
    <w:p w14:paraId="5047D48A" w14:textId="77777777" w:rsidR="00F74FB4" w:rsidRPr="004A0104" w:rsidRDefault="00F74FB4" w:rsidP="007D770C">
      <w:pPr>
        <w:jc w:val="center"/>
        <w:rPr>
          <w:sz w:val="20"/>
          <w:szCs w:val="20"/>
        </w:rPr>
      </w:pPr>
    </w:p>
    <w:p w14:paraId="6EB18D2B" w14:textId="7793936F" w:rsidR="00F74FB4" w:rsidRPr="004A0104" w:rsidRDefault="00F74FB4" w:rsidP="007D770C">
      <w:pPr>
        <w:jc w:val="center"/>
        <w:rPr>
          <w:sz w:val="20"/>
          <w:szCs w:val="20"/>
        </w:rPr>
      </w:pPr>
      <w:r w:rsidRPr="004A0104">
        <w:rPr>
          <w:sz w:val="20"/>
          <w:szCs w:val="20"/>
        </w:rPr>
        <w:t>Абдрахманова И.Н.</w:t>
      </w:r>
    </w:p>
    <w:p w14:paraId="5D3C9E76" w14:textId="77777777" w:rsidR="00642BDE" w:rsidRPr="004A0104" w:rsidRDefault="00642BDE" w:rsidP="007D770C">
      <w:pPr>
        <w:jc w:val="center"/>
        <w:rPr>
          <w:sz w:val="20"/>
          <w:szCs w:val="20"/>
        </w:rPr>
      </w:pPr>
      <w:r w:rsidRPr="004A0104">
        <w:rPr>
          <w:sz w:val="20"/>
          <w:szCs w:val="20"/>
        </w:rPr>
        <w:t>Карташева Е.М.</w:t>
      </w:r>
    </w:p>
    <w:p w14:paraId="2C819F10" w14:textId="77777777" w:rsidR="00F74FB4" w:rsidRPr="004A0104" w:rsidRDefault="00F74FB4" w:rsidP="007D770C">
      <w:pPr>
        <w:jc w:val="center"/>
        <w:rPr>
          <w:sz w:val="20"/>
          <w:szCs w:val="20"/>
        </w:rPr>
      </w:pPr>
      <w:r w:rsidRPr="004A0104">
        <w:rPr>
          <w:sz w:val="20"/>
          <w:szCs w:val="20"/>
        </w:rPr>
        <w:t>Мусатов А.М.</w:t>
      </w:r>
    </w:p>
    <w:p w14:paraId="03BFE6C8" w14:textId="77777777" w:rsidR="00F74FB4" w:rsidRPr="004A0104" w:rsidRDefault="00F74FB4" w:rsidP="007D770C">
      <w:pPr>
        <w:jc w:val="center"/>
        <w:rPr>
          <w:sz w:val="20"/>
          <w:szCs w:val="20"/>
        </w:rPr>
      </w:pPr>
      <w:r w:rsidRPr="004A0104">
        <w:rPr>
          <w:sz w:val="20"/>
          <w:szCs w:val="20"/>
        </w:rPr>
        <w:t>Максиманова Т.В.</w:t>
      </w:r>
    </w:p>
    <w:p w14:paraId="08D30DAC" w14:textId="77777777" w:rsidR="00F74FB4" w:rsidRPr="004A0104" w:rsidRDefault="00F74FB4" w:rsidP="007D770C">
      <w:pPr>
        <w:jc w:val="center"/>
        <w:rPr>
          <w:sz w:val="20"/>
          <w:szCs w:val="20"/>
        </w:rPr>
      </w:pPr>
      <w:r w:rsidRPr="004A0104">
        <w:rPr>
          <w:sz w:val="20"/>
          <w:szCs w:val="20"/>
        </w:rPr>
        <w:t>Остапенко Ю.А.</w:t>
      </w:r>
    </w:p>
    <w:p w14:paraId="23C03582" w14:textId="77777777" w:rsidR="00F74FB4" w:rsidRPr="004A0104" w:rsidRDefault="00F74FB4" w:rsidP="007D770C">
      <w:pPr>
        <w:jc w:val="center"/>
        <w:rPr>
          <w:sz w:val="20"/>
          <w:szCs w:val="20"/>
        </w:rPr>
      </w:pPr>
      <w:r w:rsidRPr="004A0104">
        <w:rPr>
          <w:sz w:val="20"/>
          <w:szCs w:val="20"/>
        </w:rPr>
        <w:t>Попова М.А.</w:t>
      </w:r>
    </w:p>
    <w:p w14:paraId="1FD194A5" w14:textId="77777777" w:rsidR="00F74FB4" w:rsidRPr="004A0104" w:rsidRDefault="00F74FB4" w:rsidP="007D770C">
      <w:pPr>
        <w:jc w:val="center"/>
        <w:rPr>
          <w:sz w:val="20"/>
          <w:szCs w:val="20"/>
        </w:rPr>
      </w:pPr>
    </w:p>
    <w:p w14:paraId="46403E4E" w14:textId="77777777" w:rsidR="00F74FB4" w:rsidRPr="004A0104" w:rsidRDefault="00F74FB4" w:rsidP="007D770C">
      <w:pPr>
        <w:jc w:val="center"/>
        <w:rPr>
          <w:sz w:val="20"/>
          <w:szCs w:val="20"/>
        </w:rPr>
      </w:pPr>
    </w:p>
    <w:p w14:paraId="29A3114D" w14:textId="77777777" w:rsidR="00F74FB4" w:rsidRPr="004A0104" w:rsidRDefault="00F74FB4" w:rsidP="007D770C">
      <w:pPr>
        <w:jc w:val="center"/>
        <w:rPr>
          <w:sz w:val="20"/>
          <w:szCs w:val="20"/>
        </w:rPr>
      </w:pPr>
    </w:p>
    <w:p w14:paraId="6FDB7E14" w14:textId="77777777" w:rsidR="00F74FB4" w:rsidRPr="004A0104" w:rsidRDefault="00F74FB4" w:rsidP="007D770C">
      <w:pPr>
        <w:jc w:val="center"/>
        <w:rPr>
          <w:sz w:val="20"/>
          <w:szCs w:val="20"/>
        </w:rPr>
      </w:pPr>
    </w:p>
    <w:p w14:paraId="5280AD91" w14:textId="77777777" w:rsidR="00F74FB4" w:rsidRPr="004A0104" w:rsidRDefault="00F74FB4" w:rsidP="007D770C">
      <w:pPr>
        <w:jc w:val="center"/>
        <w:rPr>
          <w:sz w:val="20"/>
          <w:szCs w:val="20"/>
        </w:rPr>
      </w:pPr>
      <w:r w:rsidRPr="004A0104">
        <w:rPr>
          <w:sz w:val="20"/>
          <w:szCs w:val="20"/>
        </w:rPr>
        <w:t>Адрес издателя:</w:t>
      </w:r>
    </w:p>
    <w:p w14:paraId="2D8F6786" w14:textId="77777777" w:rsidR="00F74FB4" w:rsidRPr="004A0104" w:rsidRDefault="00F74FB4" w:rsidP="007D770C">
      <w:pPr>
        <w:jc w:val="center"/>
        <w:rPr>
          <w:sz w:val="20"/>
          <w:szCs w:val="20"/>
        </w:rPr>
      </w:pPr>
    </w:p>
    <w:p w14:paraId="71833CF8" w14:textId="77777777" w:rsidR="00F74FB4" w:rsidRPr="004A0104" w:rsidRDefault="00F74FB4" w:rsidP="007D770C">
      <w:pPr>
        <w:jc w:val="center"/>
        <w:rPr>
          <w:sz w:val="20"/>
          <w:szCs w:val="20"/>
        </w:rPr>
      </w:pPr>
      <w:r w:rsidRPr="004A0104">
        <w:rPr>
          <w:sz w:val="20"/>
          <w:szCs w:val="20"/>
        </w:rPr>
        <w:t>632387 город Куйбышев, ул. Краскома, 37</w:t>
      </w:r>
    </w:p>
    <w:p w14:paraId="52C6E643" w14:textId="77777777" w:rsidR="00F74FB4" w:rsidRPr="004A0104" w:rsidRDefault="00F74FB4" w:rsidP="007D770C">
      <w:pPr>
        <w:jc w:val="center"/>
        <w:rPr>
          <w:sz w:val="20"/>
          <w:szCs w:val="20"/>
        </w:rPr>
      </w:pPr>
      <w:r w:rsidRPr="004A0104">
        <w:rPr>
          <w:sz w:val="20"/>
          <w:szCs w:val="20"/>
        </w:rPr>
        <w:t>Тел. 50-789, факс 50-798</w:t>
      </w:r>
    </w:p>
    <w:p w14:paraId="337C6F08" w14:textId="77777777" w:rsidR="00F74FB4" w:rsidRPr="004A0104" w:rsidRDefault="00F74FB4" w:rsidP="007D770C">
      <w:pPr>
        <w:jc w:val="center"/>
        <w:rPr>
          <w:sz w:val="20"/>
          <w:szCs w:val="20"/>
        </w:rPr>
      </w:pPr>
      <w:r w:rsidRPr="004A0104">
        <w:rPr>
          <w:sz w:val="20"/>
          <w:szCs w:val="20"/>
          <w:lang w:val="en-US"/>
        </w:rPr>
        <w:t>e</w:t>
      </w:r>
      <w:r w:rsidRPr="004A0104">
        <w:rPr>
          <w:sz w:val="20"/>
          <w:szCs w:val="20"/>
        </w:rPr>
        <w:t>-</w:t>
      </w:r>
      <w:r w:rsidRPr="004A0104">
        <w:rPr>
          <w:sz w:val="20"/>
          <w:szCs w:val="20"/>
          <w:lang w:val="en-US"/>
        </w:rPr>
        <w:t>mail</w:t>
      </w:r>
      <w:r w:rsidRPr="004A0104">
        <w:rPr>
          <w:sz w:val="20"/>
          <w:szCs w:val="20"/>
        </w:rPr>
        <w:t xml:space="preserve">: </w:t>
      </w:r>
      <w:r w:rsidRPr="004A0104">
        <w:rPr>
          <w:sz w:val="20"/>
          <w:szCs w:val="20"/>
          <w:lang w:val="en-US"/>
        </w:rPr>
        <w:t>kainsk</w:t>
      </w:r>
      <w:r w:rsidRPr="004A0104">
        <w:rPr>
          <w:sz w:val="20"/>
          <w:szCs w:val="20"/>
        </w:rPr>
        <w:t>@</w:t>
      </w:r>
      <w:r w:rsidRPr="004A0104">
        <w:rPr>
          <w:sz w:val="20"/>
          <w:szCs w:val="20"/>
          <w:lang w:val="en-US"/>
        </w:rPr>
        <w:t>nso</w:t>
      </w:r>
      <w:r w:rsidRPr="004A0104">
        <w:rPr>
          <w:sz w:val="20"/>
          <w:szCs w:val="20"/>
        </w:rPr>
        <w:t>.</w:t>
      </w:r>
      <w:r w:rsidRPr="004A0104">
        <w:rPr>
          <w:sz w:val="20"/>
          <w:szCs w:val="20"/>
          <w:lang w:val="en-US"/>
        </w:rPr>
        <w:t>ru</w:t>
      </w:r>
    </w:p>
    <w:p w14:paraId="47BC65D0" w14:textId="77777777" w:rsidR="00F74FB4" w:rsidRPr="004A0104" w:rsidRDefault="00F74FB4" w:rsidP="007D770C">
      <w:pPr>
        <w:jc w:val="center"/>
        <w:rPr>
          <w:sz w:val="20"/>
          <w:szCs w:val="20"/>
        </w:rPr>
      </w:pPr>
    </w:p>
    <w:p w14:paraId="219AC996" w14:textId="77777777" w:rsidR="00F74FB4" w:rsidRPr="004A0104" w:rsidRDefault="00F74FB4" w:rsidP="007D770C">
      <w:pPr>
        <w:jc w:val="center"/>
        <w:rPr>
          <w:sz w:val="20"/>
          <w:szCs w:val="20"/>
        </w:rPr>
      </w:pPr>
    </w:p>
    <w:p w14:paraId="4A343DFB" w14:textId="77777777" w:rsidR="00F74FB4" w:rsidRPr="004A0104" w:rsidRDefault="00F74FB4" w:rsidP="007D770C">
      <w:pPr>
        <w:jc w:val="center"/>
        <w:rPr>
          <w:sz w:val="20"/>
          <w:szCs w:val="20"/>
        </w:rPr>
      </w:pPr>
    </w:p>
    <w:p w14:paraId="513AB2C1" w14:textId="77777777" w:rsidR="00F74FB4" w:rsidRPr="004A0104" w:rsidRDefault="00F74FB4" w:rsidP="007D770C">
      <w:pPr>
        <w:jc w:val="center"/>
        <w:rPr>
          <w:sz w:val="20"/>
          <w:szCs w:val="20"/>
        </w:rPr>
      </w:pPr>
      <w:r w:rsidRPr="004A0104">
        <w:rPr>
          <w:sz w:val="20"/>
          <w:szCs w:val="20"/>
        </w:rPr>
        <w:t>Тираж 25 экземпляров</w:t>
      </w:r>
    </w:p>
    <w:p w14:paraId="53E87785" w14:textId="77777777" w:rsidR="00F74FB4" w:rsidRPr="004A0104" w:rsidRDefault="00F74FB4" w:rsidP="007D770C">
      <w:pPr>
        <w:jc w:val="center"/>
        <w:rPr>
          <w:sz w:val="20"/>
          <w:szCs w:val="20"/>
        </w:rPr>
      </w:pPr>
    </w:p>
    <w:p w14:paraId="183E0841" w14:textId="77777777" w:rsidR="00F74FB4" w:rsidRPr="004A0104" w:rsidRDefault="00F74FB4" w:rsidP="007D770C">
      <w:pPr>
        <w:jc w:val="center"/>
        <w:rPr>
          <w:sz w:val="20"/>
          <w:szCs w:val="20"/>
        </w:rPr>
      </w:pPr>
    </w:p>
    <w:p w14:paraId="1ECF5E69" w14:textId="77777777" w:rsidR="00F74FB4" w:rsidRPr="004A0104" w:rsidRDefault="00F74FB4" w:rsidP="007D770C">
      <w:pPr>
        <w:jc w:val="center"/>
        <w:rPr>
          <w:sz w:val="20"/>
          <w:szCs w:val="20"/>
        </w:rPr>
      </w:pPr>
    </w:p>
    <w:p w14:paraId="1465AFD9" w14:textId="77777777" w:rsidR="00F74FB4" w:rsidRPr="004A0104" w:rsidRDefault="00F74FB4" w:rsidP="007D770C">
      <w:pPr>
        <w:jc w:val="center"/>
        <w:rPr>
          <w:sz w:val="20"/>
          <w:szCs w:val="20"/>
        </w:rPr>
      </w:pPr>
    </w:p>
    <w:bookmarkEnd w:id="0"/>
    <w:p w14:paraId="05920A27" w14:textId="77777777" w:rsidR="000C7F92" w:rsidRPr="004A0104" w:rsidRDefault="000C7F92" w:rsidP="007D770C">
      <w:pPr>
        <w:jc w:val="both"/>
        <w:rPr>
          <w:sz w:val="20"/>
          <w:szCs w:val="20"/>
        </w:rPr>
      </w:pPr>
    </w:p>
    <w:sectPr w:rsidR="000C7F92" w:rsidRPr="004A0104" w:rsidSect="00847077">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23F7" w14:textId="77777777" w:rsidR="00C128D1" w:rsidRDefault="00C128D1" w:rsidP="00225EB9">
      <w:r>
        <w:separator/>
      </w:r>
    </w:p>
  </w:endnote>
  <w:endnote w:type="continuationSeparator" w:id="0">
    <w:p w14:paraId="0F0FC372" w14:textId="77777777" w:rsidR="00C128D1" w:rsidRDefault="00C128D1"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926323"/>
      <w:docPartObj>
        <w:docPartGallery w:val="Page Numbers (Bottom of Page)"/>
        <w:docPartUnique/>
      </w:docPartObj>
    </w:sdtPr>
    <w:sdtContent>
      <w:p w14:paraId="0DA937DF" w14:textId="01E2F812" w:rsidR="00740E6D" w:rsidRDefault="00740E6D">
        <w:pPr>
          <w:pStyle w:val="aff3"/>
          <w:jc w:val="center"/>
        </w:pPr>
        <w:r>
          <w:fldChar w:fldCharType="begin"/>
        </w:r>
        <w:r>
          <w:instrText>PAGE   \* MERGEFORMAT</w:instrText>
        </w:r>
        <w:r>
          <w:fldChar w:fldCharType="separate"/>
        </w:r>
        <w:r>
          <w:t>2</w:t>
        </w:r>
        <w:r>
          <w:fldChar w:fldCharType="end"/>
        </w:r>
      </w:p>
    </w:sdtContent>
  </w:sdt>
  <w:p w14:paraId="6225B975" w14:textId="77777777" w:rsidR="00740E6D" w:rsidRDefault="00740E6D">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97995"/>
      <w:docPartObj>
        <w:docPartGallery w:val="Page Numbers (Bottom of Page)"/>
        <w:docPartUnique/>
      </w:docPartObj>
    </w:sdtPr>
    <w:sdtEndPr/>
    <w:sdtContent>
      <w:p w14:paraId="6D508E65" w14:textId="5EA8F076" w:rsidR="002F7FEA" w:rsidRDefault="002F7FEA">
        <w:pPr>
          <w:pStyle w:val="aff3"/>
          <w:jc w:val="center"/>
        </w:pPr>
        <w:r>
          <w:fldChar w:fldCharType="begin"/>
        </w:r>
        <w:r>
          <w:instrText>PAGE   \* MERGEFORMAT</w:instrText>
        </w:r>
        <w:r>
          <w:fldChar w:fldCharType="separate"/>
        </w:r>
        <w:r w:rsidR="00580E1D">
          <w:rPr>
            <w:noProof/>
          </w:rPr>
          <w:t>154</w:t>
        </w:r>
        <w:r>
          <w:fldChar w:fldCharType="end"/>
        </w:r>
      </w:p>
    </w:sdtContent>
  </w:sdt>
  <w:p w14:paraId="72426F5D" w14:textId="77777777" w:rsidR="002F7FEA" w:rsidRDefault="002F7F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7FFB" w14:textId="77777777" w:rsidR="00C128D1" w:rsidRDefault="00C128D1" w:rsidP="00225EB9">
      <w:r>
        <w:separator/>
      </w:r>
    </w:p>
  </w:footnote>
  <w:footnote w:type="continuationSeparator" w:id="0">
    <w:p w14:paraId="36649A47" w14:textId="77777777" w:rsidR="00C128D1" w:rsidRDefault="00C128D1"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1DC0BB5"/>
    <w:multiLevelType w:val="hybridMultilevel"/>
    <w:tmpl w:val="E54C29C8"/>
    <w:lvl w:ilvl="0" w:tplc="BD54C318">
      <w:start w:val="69"/>
      <w:numFmt w:val="decimal"/>
      <w:lvlText w:val="%1."/>
      <w:lvlJc w:val="left"/>
      <w:pPr>
        <w:ind w:left="1085"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5C9271A"/>
    <w:multiLevelType w:val="hybridMultilevel"/>
    <w:tmpl w:val="9B8AA694"/>
    <w:lvl w:ilvl="0" w:tplc="5498AAE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557DB4"/>
    <w:multiLevelType w:val="hybridMultilevel"/>
    <w:tmpl w:val="D0748BD0"/>
    <w:lvl w:ilvl="0" w:tplc="A15AA3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0C0708EE"/>
    <w:multiLevelType w:val="hybridMultilevel"/>
    <w:tmpl w:val="C9DA2890"/>
    <w:lvl w:ilvl="0" w:tplc="726CFF50">
      <w:start w:val="1"/>
      <w:numFmt w:val="decimal"/>
      <w:lvlText w:val="%1."/>
      <w:lvlJc w:val="left"/>
      <w:pPr>
        <w:ind w:left="1852" w:hanging="360"/>
      </w:pPr>
      <w:rPr>
        <w:rFonts w:ascii="Times New Roman" w:eastAsia="Calibri" w:hAnsi="Times New Roman" w:cs="Times New Roman"/>
        <w:color w:val="auto"/>
      </w:rPr>
    </w:lvl>
    <w:lvl w:ilvl="1" w:tplc="04190019" w:tentative="1">
      <w:start w:val="1"/>
      <w:numFmt w:val="lowerLetter"/>
      <w:lvlText w:val="%2."/>
      <w:lvlJc w:val="left"/>
      <w:pPr>
        <w:ind w:left="2572" w:hanging="360"/>
      </w:pPr>
    </w:lvl>
    <w:lvl w:ilvl="2" w:tplc="0419001B" w:tentative="1">
      <w:start w:val="1"/>
      <w:numFmt w:val="lowerRoman"/>
      <w:lvlText w:val="%3."/>
      <w:lvlJc w:val="right"/>
      <w:pPr>
        <w:ind w:left="3292" w:hanging="180"/>
      </w:pPr>
    </w:lvl>
    <w:lvl w:ilvl="3" w:tplc="0419000F" w:tentative="1">
      <w:start w:val="1"/>
      <w:numFmt w:val="decimal"/>
      <w:lvlText w:val="%4."/>
      <w:lvlJc w:val="left"/>
      <w:pPr>
        <w:ind w:left="4012" w:hanging="360"/>
      </w:pPr>
    </w:lvl>
    <w:lvl w:ilvl="4" w:tplc="04190019" w:tentative="1">
      <w:start w:val="1"/>
      <w:numFmt w:val="lowerLetter"/>
      <w:lvlText w:val="%5."/>
      <w:lvlJc w:val="left"/>
      <w:pPr>
        <w:ind w:left="4732" w:hanging="360"/>
      </w:pPr>
    </w:lvl>
    <w:lvl w:ilvl="5" w:tplc="0419001B" w:tentative="1">
      <w:start w:val="1"/>
      <w:numFmt w:val="lowerRoman"/>
      <w:lvlText w:val="%6."/>
      <w:lvlJc w:val="right"/>
      <w:pPr>
        <w:ind w:left="5452" w:hanging="180"/>
      </w:pPr>
    </w:lvl>
    <w:lvl w:ilvl="6" w:tplc="0419000F" w:tentative="1">
      <w:start w:val="1"/>
      <w:numFmt w:val="decimal"/>
      <w:lvlText w:val="%7."/>
      <w:lvlJc w:val="left"/>
      <w:pPr>
        <w:ind w:left="6172" w:hanging="360"/>
      </w:pPr>
    </w:lvl>
    <w:lvl w:ilvl="7" w:tplc="04190019" w:tentative="1">
      <w:start w:val="1"/>
      <w:numFmt w:val="lowerLetter"/>
      <w:lvlText w:val="%8."/>
      <w:lvlJc w:val="left"/>
      <w:pPr>
        <w:ind w:left="6892" w:hanging="360"/>
      </w:pPr>
    </w:lvl>
    <w:lvl w:ilvl="8" w:tplc="0419001B" w:tentative="1">
      <w:start w:val="1"/>
      <w:numFmt w:val="lowerRoman"/>
      <w:lvlText w:val="%9."/>
      <w:lvlJc w:val="right"/>
      <w:pPr>
        <w:ind w:left="7612" w:hanging="180"/>
      </w:pPr>
    </w:lvl>
  </w:abstractNum>
  <w:abstractNum w:abstractNumId="11"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EC0E72"/>
    <w:multiLevelType w:val="hybridMultilevel"/>
    <w:tmpl w:val="B0B47F3C"/>
    <w:lvl w:ilvl="0" w:tplc="25A6B3F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4" w15:restartNumberingAfterBreak="0">
    <w:nsid w:val="12144CFD"/>
    <w:multiLevelType w:val="hybridMultilevel"/>
    <w:tmpl w:val="963E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8B1654"/>
    <w:multiLevelType w:val="hybridMultilevel"/>
    <w:tmpl w:val="6C2EC3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5DE256A"/>
    <w:multiLevelType w:val="hybridMultilevel"/>
    <w:tmpl w:val="C9A45398"/>
    <w:lvl w:ilvl="0" w:tplc="CDB8B67C">
      <w:start w:val="3"/>
      <w:numFmt w:val="upperRoman"/>
      <w:lvlText w:val="%1."/>
      <w:lvlJc w:val="left"/>
      <w:pPr>
        <w:ind w:left="2989" w:hanging="72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7" w15:restartNumberingAfterBreak="0">
    <w:nsid w:val="20BC06EF"/>
    <w:multiLevelType w:val="hybridMultilevel"/>
    <w:tmpl w:val="BCCEABF0"/>
    <w:lvl w:ilvl="0" w:tplc="A25E691A">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17B275E"/>
    <w:multiLevelType w:val="hybridMultilevel"/>
    <w:tmpl w:val="606EB4B0"/>
    <w:lvl w:ilvl="0" w:tplc="54EEBA0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21"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23" w15:restartNumberingAfterBreak="0">
    <w:nsid w:val="29DE6ED2"/>
    <w:multiLevelType w:val="hybridMultilevel"/>
    <w:tmpl w:val="B1882714"/>
    <w:lvl w:ilvl="0" w:tplc="92843AFE">
      <w:start w:val="1"/>
      <w:numFmt w:val="decimal"/>
      <w:lvlText w:val="%1)"/>
      <w:lvlJc w:val="left"/>
      <w:pPr>
        <w:ind w:left="1588" w:hanging="102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5" w15:restartNumberingAfterBreak="0">
    <w:nsid w:val="30BA7D49"/>
    <w:multiLevelType w:val="multilevel"/>
    <w:tmpl w:val="0AC20A9A"/>
    <w:lvl w:ilvl="0">
      <w:start w:val="1"/>
      <w:numFmt w:val="decimal"/>
      <w:lvlText w:val="%1."/>
      <w:lvlJc w:val="left"/>
      <w:pPr>
        <w:ind w:left="360" w:hanging="360"/>
      </w:pPr>
      <w:rPr>
        <w:rFonts w:ascii="Arial" w:hAnsi="Arial" w:cs="Arial" w:hint="default"/>
        <w:color w:val="000000"/>
        <w:sz w:val="20"/>
      </w:rPr>
    </w:lvl>
    <w:lvl w:ilvl="1">
      <w:start w:val="1"/>
      <w:numFmt w:val="decimal"/>
      <w:lvlText w:val="%1.%2."/>
      <w:lvlJc w:val="left"/>
      <w:pPr>
        <w:ind w:left="360" w:hanging="360"/>
      </w:pPr>
      <w:rPr>
        <w:rFonts w:ascii="Times New Roman" w:hAnsi="Times New Roman" w:cs="Times New Roman" w:hint="default"/>
        <w:color w:val="000000"/>
        <w:sz w:val="24"/>
        <w:szCs w:val="24"/>
      </w:rPr>
    </w:lvl>
    <w:lvl w:ilvl="2">
      <w:start w:val="1"/>
      <w:numFmt w:val="decimal"/>
      <w:lvlText w:val="%1.%2.%3."/>
      <w:lvlJc w:val="left"/>
      <w:pPr>
        <w:ind w:left="720" w:hanging="720"/>
      </w:pPr>
      <w:rPr>
        <w:rFonts w:ascii="Arial" w:hAnsi="Arial" w:cs="Arial" w:hint="default"/>
        <w:color w:val="000000"/>
        <w:sz w:val="20"/>
      </w:rPr>
    </w:lvl>
    <w:lvl w:ilvl="3">
      <w:start w:val="1"/>
      <w:numFmt w:val="decimal"/>
      <w:lvlText w:val="%1.%2.%3.%4."/>
      <w:lvlJc w:val="left"/>
      <w:pPr>
        <w:ind w:left="720" w:hanging="720"/>
      </w:pPr>
      <w:rPr>
        <w:rFonts w:ascii="Arial" w:hAnsi="Arial" w:cs="Arial" w:hint="default"/>
        <w:color w:val="000000"/>
        <w:sz w:val="20"/>
      </w:rPr>
    </w:lvl>
    <w:lvl w:ilvl="4">
      <w:start w:val="1"/>
      <w:numFmt w:val="decimal"/>
      <w:lvlText w:val="%1.%2.%3.%4.%5."/>
      <w:lvlJc w:val="left"/>
      <w:pPr>
        <w:ind w:left="1080" w:hanging="1080"/>
      </w:pPr>
      <w:rPr>
        <w:rFonts w:ascii="Arial" w:hAnsi="Arial" w:cs="Arial" w:hint="default"/>
        <w:color w:val="000000"/>
        <w:sz w:val="20"/>
      </w:rPr>
    </w:lvl>
    <w:lvl w:ilvl="5">
      <w:start w:val="1"/>
      <w:numFmt w:val="decimal"/>
      <w:lvlText w:val="%1.%2.%3.%4.%5.%6."/>
      <w:lvlJc w:val="left"/>
      <w:pPr>
        <w:ind w:left="1080" w:hanging="1080"/>
      </w:pPr>
      <w:rPr>
        <w:rFonts w:ascii="Arial" w:hAnsi="Arial" w:cs="Arial" w:hint="default"/>
        <w:color w:val="000000"/>
        <w:sz w:val="20"/>
      </w:rPr>
    </w:lvl>
    <w:lvl w:ilvl="6">
      <w:start w:val="1"/>
      <w:numFmt w:val="decimal"/>
      <w:lvlText w:val="%1.%2.%3.%4.%5.%6.%7."/>
      <w:lvlJc w:val="left"/>
      <w:pPr>
        <w:ind w:left="1440" w:hanging="1440"/>
      </w:pPr>
      <w:rPr>
        <w:rFonts w:ascii="Arial" w:hAnsi="Arial" w:cs="Arial" w:hint="default"/>
        <w:color w:val="000000"/>
        <w:sz w:val="20"/>
      </w:rPr>
    </w:lvl>
    <w:lvl w:ilvl="7">
      <w:start w:val="1"/>
      <w:numFmt w:val="decimal"/>
      <w:lvlText w:val="%1.%2.%3.%4.%5.%6.%7.%8."/>
      <w:lvlJc w:val="left"/>
      <w:pPr>
        <w:ind w:left="1440" w:hanging="1440"/>
      </w:pPr>
      <w:rPr>
        <w:rFonts w:ascii="Arial" w:hAnsi="Arial" w:cs="Arial" w:hint="default"/>
        <w:color w:val="000000"/>
        <w:sz w:val="20"/>
      </w:rPr>
    </w:lvl>
    <w:lvl w:ilvl="8">
      <w:start w:val="1"/>
      <w:numFmt w:val="decimal"/>
      <w:lvlText w:val="%1.%2.%3.%4.%5.%6.%7.%8.%9."/>
      <w:lvlJc w:val="left"/>
      <w:pPr>
        <w:ind w:left="1800" w:hanging="1800"/>
      </w:pPr>
      <w:rPr>
        <w:rFonts w:ascii="Arial" w:hAnsi="Arial" w:cs="Arial" w:hint="default"/>
        <w:color w:val="000000"/>
        <w:sz w:val="20"/>
      </w:rPr>
    </w:lvl>
  </w:abstractNum>
  <w:abstractNum w:abstractNumId="26" w15:restartNumberingAfterBreak="0">
    <w:nsid w:val="312940B0"/>
    <w:multiLevelType w:val="hybridMultilevel"/>
    <w:tmpl w:val="14542B64"/>
    <w:lvl w:ilvl="0" w:tplc="9D765570">
      <w:start w:val="60"/>
      <w:numFmt w:val="decimal"/>
      <w:lvlText w:val="%1."/>
      <w:lvlJc w:val="left"/>
      <w:pPr>
        <w:ind w:left="1085" w:hanging="375"/>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33D06AD7"/>
    <w:multiLevelType w:val="multilevel"/>
    <w:tmpl w:val="30A478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732016"/>
    <w:multiLevelType w:val="hybridMultilevel"/>
    <w:tmpl w:val="DADE299C"/>
    <w:lvl w:ilvl="0" w:tplc="338841DA">
      <w:start w:val="51"/>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39DF5380"/>
    <w:multiLevelType w:val="hybridMultilevel"/>
    <w:tmpl w:val="0B66C21A"/>
    <w:lvl w:ilvl="0" w:tplc="0D5610A0">
      <w:start w:val="1"/>
      <w:numFmt w:val="decimal"/>
      <w:lvlText w:val="%1)"/>
      <w:lvlJc w:val="left"/>
      <w:pPr>
        <w:ind w:left="927" w:hanging="360"/>
      </w:pPr>
      <w:rPr>
        <w:rFonts w:hint="default"/>
        <w:i w:val="0"/>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32" w15:restartNumberingAfterBreak="0">
    <w:nsid w:val="3DAF2079"/>
    <w:multiLevelType w:val="hybridMultilevel"/>
    <w:tmpl w:val="1F08D82E"/>
    <w:lvl w:ilvl="0" w:tplc="1CA8B44A">
      <w:start w:val="19"/>
      <w:numFmt w:val="decimal"/>
      <w:lvlText w:val="%1."/>
      <w:lvlJc w:val="left"/>
      <w:pPr>
        <w:ind w:left="1084" w:hanging="375"/>
      </w:pPr>
      <w:rPr>
        <w:rFonts w:hint="default"/>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3E42309B"/>
    <w:multiLevelType w:val="multilevel"/>
    <w:tmpl w:val="E2E06B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E806C7E"/>
    <w:multiLevelType w:val="multilevel"/>
    <w:tmpl w:val="D79C0B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F53127A"/>
    <w:multiLevelType w:val="multilevel"/>
    <w:tmpl w:val="19C6087A"/>
    <w:lvl w:ilvl="0">
      <w:start w:val="1"/>
      <w:numFmt w:val="decimal"/>
      <w:lvlText w:val="%1."/>
      <w:lvlJc w:val="left"/>
      <w:pPr>
        <w:ind w:left="360" w:hanging="360"/>
      </w:pPr>
      <w:rPr>
        <w:rFonts w:cs="Times New Roman"/>
      </w:rPr>
    </w:lvl>
    <w:lvl w:ilvl="1">
      <w:start w:val="1"/>
      <w:numFmt w:val="decimal"/>
      <w:lvlText w:val="%1.%2."/>
      <w:lvlJc w:val="left"/>
      <w:pPr>
        <w:ind w:left="254" w:hanging="360"/>
      </w:pPr>
      <w:rPr>
        <w:rFonts w:cs="Times New Roman"/>
      </w:rPr>
    </w:lvl>
    <w:lvl w:ilvl="2">
      <w:start w:val="1"/>
      <w:numFmt w:val="decimal"/>
      <w:lvlText w:val="%1.%2.%3."/>
      <w:lvlJc w:val="left"/>
      <w:pPr>
        <w:ind w:left="508" w:hanging="720"/>
      </w:pPr>
      <w:rPr>
        <w:rFonts w:cs="Times New Roman"/>
      </w:rPr>
    </w:lvl>
    <w:lvl w:ilvl="3">
      <w:start w:val="1"/>
      <w:numFmt w:val="decimal"/>
      <w:lvlText w:val="%1.%2.%3.%4."/>
      <w:lvlJc w:val="left"/>
      <w:pPr>
        <w:ind w:left="402" w:hanging="720"/>
      </w:pPr>
      <w:rPr>
        <w:rFonts w:cs="Times New Roman"/>
      </w:rPr>
    </w:lvl>
    <w:lvl w:ilvl="4">
      <w:start w:val="1"/>
      <w:numFmt w:val="decimal"/>
      <w:lvlText w:val="%1.%2.%3.%4.%5."/>
      <w:lvlJc w:val="left"/>
      <w:pPr>
        <w:ind w:left="656" w:hanging="1080"/>
      </w:pPr>
      <w:rPr>
        <w:rFonts w:cs="Times New Roman"/>
      </w:rPr>
    </w:lvl>
    <w:lvl w:ilvl="5">
      <w:start w:val="1"/>
      <w:numFmt w:val="decimal"/>
      <w:lvlText w:val="%1.%2.%3.%4.%5.%6."/>
      <w:lvlJc w:val="left"/>
      <w:pPr>
        <w:ind w:left="550" w:hanging="1080"/>
      </w:pPr>
      <w:rPr>
        <w:rFonts w:cs="Times New Roman"/>
      </w:rPr>
    </w:lvl>
    <w:lvl w:ilvl="6">
      <w:start w:val="1"/>
      <w:numFmt w:val="decimal"/>
      <w:lvlText w:val="%1.%2.%3.%4.%5.%6.%7."/>
      <w:lvlJc w:val="left"/>
      <w:pPr>
        <w:ind w:left="804" w:hanging="1440"/>
      </w:pPr>
      <w:rPr>
        <w:rFonts w:cs="Times New Roman"/>
      </w:rPr>
    </w:lvl>
    <w:lvl w:ilvl="7">
      <w:start w:val="1"/>
      <w:numFmt w:val="decimal"/>
      <w:lvlText w:val="%1.%2.%3.%4.%5.%6.%7.%8."/>
      <w:lvlJc w:val="left"/>
      <w:pPr>
        <w:ind w:left="698" w:hanging="1440"/>
      </w:pPr>
      <w:rPr>
        <w:rFonts w:cs="Times New Roman"/>
      </w:rPr>
    </w:lvl>
    <w:lvl w:ilvl="8">
      <w:start w:val="1"/>
      <w:numFmt w:val="decimal"/>
      <w:lvlText w:val="%1.%2.%3.%4.%5.%6.%7.%8.%9."/>
      <w:lvlJc w:val="left"/>
      <w:pPr>
        <w:ind w:left="952" w:hanging="1800"/>
      </w:pPr>
      <w:rPr>
        <w:rFonts w:cs="Times New Roman"/>
      </w:rPr>
    </w:lvl>
  </w:abstractNum>
  <w:abstractNum w:abstractNumId="36" w15:restartNumberingAfterBreak="0">
    <w:nsid w:val="3F556F87"/>
    <w:multiLevelType w:val="multilevel"/>
    <w:tmpl w:val="D5DCE2D0"/>
    <w:lvl w:ilvl="0">
      <w:start w:val="2"/>
      <w:numFmt w:val="decimal"/>
      <w:lvlText w:val="%1)"/>
      <w:legacy w:legacy="1" w:legacySpace="0" w:legacyIndent="428"/>
      <w:lvlJc w:val="left"/>
      <w:rPr>
        <w:rFonts w:ascii="Times New Roma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3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38"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3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79460B"/>
    <w:multiLevelType w:val="hybridMultilevel"/>
    <w:tmpl w:val="9D2E89D8"/>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47F54F78"/>
    <w:multiLevelType w:val="hybridMultilevel"/>
    <w:tmpl w:val="33F215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44" w15:restartNumberingAfterBreak="0">
    <w:nsid w:val="4D6C6AED"/>
    <w:multiLevelType w:val="hybridMultilevel"/>
    <w:tmpl w:val="4D808DF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D864920"/>
    <w:multiLevelType w:val="hybridMultilevel"/>
    <w:tmpl w:val="0D167986"/>
    <w:lvl w:ilvl="0" w:tplc="67E8CD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15:restartNumberingAfterBreak="0">
    <w:nsid w:val="53263131"/>
    <w:multiLevelType w:val="multilevel"/>
    <w:tmpl w:val="EB861D7C"/>
    <w:lvl w:ilvl="0">
      <w:start w:val="1"/>
      <w:numFmt w:val="decimal"/>
      <w:lvlText w:val="%1."/>
      <w:lvlJc w:val="left"/>
      <w:pPr>
        <w:ind w:left="786" w:hanging="360"/>
      </w:pPr>
    </w:lvl>
    <w:lvl w:ilvl="1">
      <w:start w:val="1"/>
      <w:numFmt w:val="decimal"/>
      <w:lvlText w:val="%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7"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D766F8"/>
    <w:multiLevelType w:val="multilevel"/>
    <w:tmpl w:val="6372A9C2"/>
    <w:lvl w:ilvl="0">
      <w:start w:val="1"/>
      <w:numFmt w:val="decimal"/>
      <w:suff w:val="space"/>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9"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0" w15:restartNumberingAfterBreak="0">
    <w:nsid w:val="579B1EE4"/>
    <w:multiLevelType w:val="hybridMultilevel"/>
    <w:tmpl w:val="DA7A0A9E"/>
    <w:lvl w:ilvl="0" w:tplc="3198E5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2" w15:restartNumberingAfterBreak="0">
    <w:nsid w:val="605C7846"/>
    <w:multiLevelType w:val="hybridMultilevel"/>
    <w:tmpl w:val="852A1650"/>
    <w:lvl w:ilvl="0" w:tplc="400C9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1536E3A"/>
    <w:multiLevelType w:val="hybridMultilevel"/>
    <w:tmpl w:val="95764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15A0D0B"/>
    <w:multiLevelType w:val="hybridMultilevel"/>
    <w:tmpl w:val="FF0E4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6116522"/>
    <w:multiLevelType w:val="multilevel"/>
    <w:tmpl w:val="415E42F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87567E"/>
    <w:multiLevelType w:val="hybridMultilevel"/>
    <w:tmpl w:val="C0147B9E"/>
    <w:lvl w:ilvl="0" w:tplc="94D43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E1E3362"/>
    <w:multiLevelType w:val="multilevel"/>
    <w:tmpl w:val="BD503336"/>
    <w:lvl w:ilvl="0">
      <w:start w:val="1"/>
      <w:numFmt w:val="decimal"/>
      <w:lvlText w:val="%1."/>
      <w:lvlJc w:val="left"/>
      <w:pPr>
        <w:ind w:left="720" w:hanging="360"/>
      </w:pPr>
      <w:rPr>
        <w:rFonts w:cs="Times New Roman"/>
        <w:color w:val="000000"/>
      </w:rPr>
    </w:lvl>
    <w:lvl w:ilvl="1">
      <w:start w:val="1"/>
      <w:numFmt w:val="decimal"/>
      <w:isLgl/>
      <w:lvlText w:val="%1.%2."/>
      <w:lvlJc w:val="left"/>
      <w:pPr>
        <w:ind w:left="810" w:hanging="45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58"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0357343"/>
    <w:multiLevelType w:val="multilevel"/>
    <w:tmpl w:val="28B40F1E"/>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8949BE"/>
    <w:multiLevelType w:val="hybridMultilevel"/>
    <w:tmpl w:val="628E35D2"/>
    <w:lvl w:ilvl="0" w:tplc="05481AA2">
      <w:start w:val="7"/>
      <w:numFmt w:val="decimal"/>
      <w:lvlText w:val="%1."/>
      <w:lvlJc w:val="left"/>
      <w:pPr>
        <w:ind w:left="1069" w:hanging="360"/>
      </w:pPr>
      <w:rPr>
        <w:rFonts w:hint="default"/>
        <w:b w:val="0"/>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30A17E2"/>
    <w:multiLevelType w:val="hybridMultilevel"/>
    <w:tmpl w:val="18329AC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2"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64" w15:restartNumberingAfterBreak="0">
    <w:nsid w:val="7C760F26"/>
    <w:multiLevelType w:val="hybridMultilevel"/>
    <w:tmpl w:val="041E3612"/>
    <w:lvl w:ilvl="0" w:tplc="248A1F88">
      <w:start w:val="30"/>
      <w:numFmt w:val="decimal"/>
      <w:lvlText w:val="%1."/>
      <w:lvlJc w:val="left"/>
      <w:pPr>
        <w:ind w:left="1081" w:hanging="375"/>
      </w:pPr>
      <w:rPr>
        <w:rFonts w:hint="default"/>
      </w:rPr>
    </w:lvl>
    <w:lvl w:ilvl="1" w:tplc="04190019">
      <w:start w:val="1"/>
      <w:numFmt w:val="lowerLetter"/>
      <w:lvlText w:val="%2."/>
      <w:lvlJc w:val="left"/>
      <w:pPr>
        <w:ind w:left="1786" w:hanging="360"/>
      </w:pPr>
    </w:lvl>
    <w:lvl w:ilvl="2" w:tplc="0419001B">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65" w15:restartNumberingAfterBreak="0">
    <w:nsid w:val="7E0B4754"/>
    <w:multiLevelType w:val="hybridMultilevel"/>
    <w:tmpl w:val="E0F6EA06"/>
    <w:lvl w:ilvl="0" w:tplc="B9903D02">
      <w:start w:val="79"/>
      <w:numFmt w:val="decimal"/>
      <w:lvlText w:val="%1."/>
      <w:lvlJc w:val="left"/>
      <w:pPr>
        <w:ind w:left="735" w:hanging="375"/>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0"/>
  </w:num>
  <w:num w:numId="4">
    <w:abstractNumId w:val="43"/>
  </w:num>
  <w:num w:numId="5">
    <w:abstractNumId w:val="28"/>
  </w:num>
  <w:num w:numId="6">
    <w:abstractNumId w:val="41"/>
  </w:num>
  <w:num w:numId="7">
    <w:abstractNumId w:val="63"/>
  </w:num>
  <w:num w:numId="8">
    <w:abstractNumId w:val="47"/>
  </w:num>
  <w:num w:numId="9">
    <w:abstractNumId w:val="20"/>
  </w:num>
  <w:num w:numId="10">
    <w:abstractNumId w:val="49"/>
  </w:num>
  <w:num w:numId="11">
    <w:abstractNumId w:val="7"/>
  </w:num>
  <w:num w:numId="12">
    <w:abstractNumId w:val="31"/>
  </w:num>
  <w:num w:numId="13">
    <w:abstractNumId w:val="37"/>
  </w:num>
  <w:num w:numId="14">
    <w:abstractNumId w:val="24"/>
  </w:num>
  <w:num w:numId="15">
    <w:abstractNumId w:val="51"/>
  </w:num>
  <w:num w:numId="16">
    <w:abstractNumId w:val="58"/>
  </w:num>
  <w:num w:numId="17">
    <w:abstractNumId w:val="22"/>
  </w:num>
  <w:num w:numId="18">
    <w:abstractNumId w:val="39"/>
  </w:num>
  <w:num w:numId="19">
    <w:abstractNumId w:val="11"/>
  </w:num>
  <w:num w:numId="20">
    <w:abstractNumId w:val="48"/>
  </w:num>
  <w:num w:numId="21">
    <w:abstractNumId w:val="19"/>
  </w:num>
  <w:num w:numId="22">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23">
    <w:abstractNumId w:val="33"/>
  </w:num>
  <w:num w:numId="24">
    <w:abstractNumId w:val="27"/>
  </w:num>
  <w:num w:numId="25">
    <w:abstractNumId w:val="12"/>
  </w:num>
  <w:num w:numId="26">
    <w:abstractNumId w:val="53"/>
  </w:num>
  <w:num w:numId="27">
    <w:abstractNumId w:val="46"/>
  </w:num>
  <w:num w:numId="28">
    <w:abstractNumId w:val="59"/>
  </w:num>
  <w:num w:numId="29">
    <w:abstractNumId w:val="54"/>
  </w:num>
  <w:num w:numId="30">
    <w:abstractNumId w:val="36"/>
  </w:num>
  <w:num w:numId="31">
    <w:abstractNumId w:val="60"/>
  </w:num>
  <w:num w:numId="32">
    <w:abstractNumId w:val="32"/>
  </w:num>
  <w:num w:numId="33">
    <w:abstractNumId w:val="64"/>
  </w:num>
  <w:num w:numId="34">
    <w:abstractNumId w:val="29"/>
  </w:num>
  <w:num w:numId="35">
    <w:abstractNumId w:val="26"/>
  </w:num>
  <w:num w:numId="36">
    <w:abstractNumId w:val="6"/>
  </w:num>
  <w:num w:numId="37">
    <w:abstractNumId w:val="65"/>
  </w:num>
  <w:num w:numId="38">
    <w:abstractNumId w:val="30"/>
  </w:num>
  <w:num w:numId="39">
    <w:abstractNumId w:val="40"/>
  </w:num>
  <w:num w:numId="40">
    <w:abstractNumId w:val="52"/>
  </w:num>
  <w:num w:numId="41">
    <w:abstractNumId w:val="23"/>
  </w:num>
  <w:num w:numId="42">
    <w:abstractNumId w:val="45"/>
  </w:num>
  <w:num w:numId="43">
    <w:abstractNumId w:val="61"/>
  </w:num>
  <w:num w:numId="44">
    <w:abstractNumId w:val="9"/>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16"/>
  </w:num>
  <w:num w:numId="49">
    <w:abstractNumId w:val="8"/>
  </w:num>
  <w:num w:numId="50">
    <w:abstractNumId w:val="17"/>
  </w:num>
  <w:num w:numId="51">
    <w:abstractNumId w:val="10"/>
  </w:num>
  <w:num w:numId="52">
    <w:abstractNumId w:val="14"/>
  </w:num>
  <w:num w:numId="53">
    <w:abstractNumId w:val="42"/>
  </w:num>
  <w:num w:numId="54">
    <w:abstractNumId w:val="56"/>
  </w:num>
  <w:num w:numId="55">
    <w:abstractNumId w:val="44"/>
  </w:num>
  <w:num w:numId="56">
    <w:abstractNumId w:val="50"/>
  </w:num>
  <w:num w:numId="57">
    <w:abstractNumId w:val="55"/>
  </w:num>
  <w:num w:numId="58">
    <w:abstractNumId w:val="21"/>
  </w:num>
  <w:num w:numId="59">
    <w:abstractNumId w:val="38"/>
  </w:num>
  <w:num w:numId="60">
    <w:abstractNumId w:val="34"/>
  </w:num>
  <w:num w:numId="61">
    <w:abstractNumId w:val="25"/>
  </w:num>
  <w:num w:numId="62">
    <w:abstractNumId w:val="1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DDB"/>
    <w:rsid w:val="00031FA0"/>
    <w:rsid w:val="00032514"/>
    <w:rsid w:val="00032A05"/>
    <w:rsid w:val="00032B6C"/>
    <w:rsid w:val="00034799"/>
    <w:rsid w:val="0003670F"/>
    <w:rsid w:val="00037580"/>
    <w:rsid w:val="00040A06"/>
    <w:rsid w:val="000431E8"/>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10"/>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526"/>
    <w:rsid w:val="000B6040"/>
    <w:rsid w:val="000B614D"/>
    <w:rsid w:val="000B63EE"/>
    <w:rsid w:val="000B7207"/>
    <w:rsid w:val="000B757B"/>
    <w:rsid w:val="000C11F5"/>
    <w:rsid w:val="000C1CB1"/>
    <w:rsid w:val="000C1D68"/>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75F"/>
    <w:rsid w:val="000E0779"/>
    <w:rsid w:val="000E0A3D"/>
    <w:rsid w:val="000E0CFE"/>
    <w:rsid w:val="000E2ACA"/>
    <w:rsid w:val="000E2F83"/>
    <w:rsid w:val="000E3CFD"/>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419"/>
    <w:rsid w:val="001156F4"/>
    <w:rsid w:val="00117712"/>
    <w:rsid w:val="00120062"/>
    <w:rsid w:val="00120236"/>
    <w:rsid w:val="00120363"/>
    <w:rsid w:val="00120E32"/>
    <w:rsid w:val="001220F3"/>
    <w:rsid w:val="0012297F"/>
    <w:rsid w:val="00122D62"/>
    <w:rsid w:val="001232EE"/>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0C37"/>
    <w:rsid w:val="00191124"/>
    <w:rsid w:val="001914A5"/>
    <w:rsid w:val="00191743"/>
    <w:rsid w:val="00192E45"/>
    <w:rsid w:val="00193BF1"/>
    <w:rsid w:val="00193E39"/>
    <w:rsid w:val="0019455A"/>
    <w:rsid w:val="00194AFF"/>
    <w:rsid w:val="001955EE"/>
    <w:rsid w:val="00195F47"/>
    <w:rsid w:val="00196155"/>
    <w:rsid w:val="00197247"/>
    <w:rsid w:val="001A0B58"/>
    <w:rsid w:val="001A2327"/>
    <w:rsid w:val="001A2A6B"/>
    <w:rsid w:val="001A2ADD"/>
    <w:rsid w:val="001A4AF9"/>
    <w:rsid w:val="001A50F3"/>
    <w:rsid w:val="001A5224"/>
    <w:rsid w:val="001A647E"/>
    <w:rsid w:val="001A649E"/>
    <w:rsid w:val="001A69C7"/>
    <w:rsid w:val="001B16D6"/>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92"/>
    <w:rsid w:val="001F5EE5"/>
    <w:rsid w:val="001F64D7"/>
    <w:rsid w:val="001F696D"/>
    <w:rsid w:val="001F7467"/>
    <w:rsid w:val="001F75D5"/>
    <w:rsid w:val="002001B1"/>
    <w:rsid w:val="00201B0A"/>
    <w:rsid w:val="00201DD7"/>
    <w:rsid w:val="002033EB"/>
    <w:rsid w:val="0020340B"/>
    <w:rsid w:val="00204B1A"/>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0D72"/>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51BC"/>
    <w:rsid w:val="002B6959"/>
    <w:rsid w:val="002B6CB7"/>
    <w:rsid w:val="002B7555"/>
    <w:rsid w:val="002B7C7A"/>
    <w:rsid w:val="002C00AC"/>
    <w:rsid w:val="002C01BD"/>
    <w:rsid w:val="002C150F"/>
    <w:rsid w:val="002C20EC"/>
    <w:rsid w:val="002C2266"/>
    <w:rsid w:val="002C2BE0"/>
    <w:rsid w:val="002C2C05"/>
    <w:rsid w:val="002C3F09"/>
    <w:rsid w:val="002C513D"/>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2F7FEA"/>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3E09"/>
    <w:rsid w:val="00374351"/>
    <w:rsid w:val="003746D2"/>
    <w:rsid w:val="00376018"/>
    <w:rsid w:val="0037671B"/>
    <w:rsid w:val="0037698E"/>
    <w:rsid w:val="00376B24"/>
    <w:rsid w:val="00376E4E"/>
    <w:rsid w:val="0038177E"/>
    <w:rsid w:val="00381FC1"/>
    <w:rsid w:val="00383CD8"/>
    <w:rsid w:val="00383DDD"/>
    <w:rsid w:val="003842B0"/>
    <w:rsid w:val="00385DC3"/>
    <w:rsid w:val="00390849"/>
    <w:rsid w:val="00390E0E"/>
    <w:rsid w:val="00391C4C"/>
    <w:rsid w:val="00394188"/>
    <w:rsid w:val="00395912"/>
    <w:rsid w:val="00396920"/>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F3E"/>
    <w:rsid w:val="003C3230"/>
    <w:rsid w:val="003C4FFE"/>
    <w:rsid w:val="003C502E"/>
    <w:rsid w:val="003C6324"/>
    <w:rsid w:val="003C73EC"/>
    <w:rsid w:val="003C77ED"/>
    <w:rsid w:val="003D0662"/>
    <w:rsid w:val="003D073B"/>
    <w:rsid w:val="003D178A"/>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C65"/>
    <w:rsid w:val="0048707E"/>
    <w:rsid w:val="00491BE7"/>
    <w:rsid w:val="0049418F"/>
    <w:rsid w:val="004941CA"/>
    <w:rsid w:val="00494E76"/>
    <w:rsid w:val="00494F89"/>
    <w:rsid w:val="004956C4"/>
    <w:rsid w:val="00495D85"/>
    <w:rsid w:val="0049606C"/>
    <w:rsid w:val="004969C7"/>
    <w:rsid w:val="004974EE"/>
    <w:rsid w:val="004A0104"/>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C65"/>
    <w:rsid w:val="004E1701"/>
    <w:rsid w:val="004E192A"/>
    <w:rsid w:val="004E1D3F"/>
    <w:rsid w:val="004E37C4"/>
    <w:rsid w:val="004E3C98"/>
    <w:rsid w:val="004E4043"/>
    <w:rsid w:val="004E4EC4"/>
    <w:rsid w:val="004E57B7"/>
    <w:rsid w:val="004E59F4"/>
    <w:rsid w:val="004E5BCF"/>
    <w:rsid w:val="004E73C9"/>
    <w:rsid w:val="004E74AC"/>
    <w:rsid w:val="004F0424"/>
    <w:rsid w:val="004F0EF3"/>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0E1D"/>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3DE"/>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36B8"/>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1D3"/>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0D94"/>
    <w:rsid w:val="006E1BA1"/>
    <w:rsid w:val="006E1D53"/>
    <w:rsid w:val="006E227E"/>
    <w:rsid w:val="006E2673"/>
    <w:rsid w:val="006E2690"/>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181"/>
    <w:rsid w:val="007265E4"/>
    <w:rsid w:val="00727477"/>
    <w:rsid w:val="00727FE9"/>
    <w:rsid w:val="007305AF"/>
    <w:rsid w:val="007306C5"/>
    <w:rsid w:val="00731398"/>
    <w:rsid w:val="0073306E"/>
    <w:rsid w:val="007331C7"/>
    <w:rsid w:val="00736633"/>
    <w:rsid w:val="00737BB9"/>
    <w:rsid w:val="007406E9"/>
    <w:rsid w:val="00740E6D"/>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0B30"/>
    <w:rsid w:val="007736D0"/>
    <w:rsid w:val="007739E4"/>
    <w:rsid w:val="00775663"/>
    <w:rsid w:val="00775B00"/>
    <w:rsid w:val="00775C7E"/>
    <w:rsid w:val="007767A0"/>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70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F37"/>
    <w:rsid w:val="007F0290"/>
    <w:rsid w:val="007F046B"/>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8D7"/>
    <w:rsid w:val="00802AD4"/>
    <w:rsid w:val="00802E52"/>
    <w:rsid w:val="0080339D"/>
    <w:rsid w:val="008041FC"/>
    <w:rsid w:val="0080435E"/>
    <w:rsid w:val="00804D85"/>
    <w:rsid w:val="00805863"/>
    <w:rsid w:val="00806FFF"/>
    <w:rsid w:val="008079E8"/>
    <w:rsid w:val="00807E46"/>
    <w:rsid w:val="00811A2E"/>
    <w:rsid w:val="00811B9E"/>
    <w:rsid w:val="00812987"/>
    <w:rsid w:val="00812CDB"/>
    <w:rsid w:val="008147A6"/>
    <w:rsid w:val="00814A2A"/>
    <w:rsid w:val="00815356"/>
    <w:rsid w:val="00816952"/>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494C"/>
    <w:rsid w:val="0084507C"/>
    <w:rsid w:val="008453C5"/>
    <w:rsid w:val="008453E8"/>
    <w:rsid w:val="00845780"/>
    <w:rsid w:val="008457C4"/>
    <w:rsid w:val="00845AEE"/>
    <w:rsid w:val="00847077"/>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58C"/>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D9"/>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2953"/>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1BBE"/>
    <w:rsid w:val="00932399"/>
    <w:rsid w:val="009323F6"/>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5510"/>
    <w:rsid w:val="00985A02"/>
    <w:rsid w:val="0098630A"/>
    <w:rsid w:val="00986AB5"/>
    <w:rsid w:val="00986DBD"/>
    <w:rsid w:val="009870D1"/>
    <w:rsid w:val="00987C17"/>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5AA5"/>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C05B0"/>
    <w:rsid w:val="009C1267"/>
    <w:rsid w:val="009C1656"/>
    <w:rsid w:val="009C2D80"/>
    <w:rsid w:val="009C34F9"/>
    <w:rsid w:val="009C3EE1"/>
    <w:rsid w:val="009C4B75"/>
    <w:rsid w:val="009C4BBB"/>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B0"/>
    <w:rsid w:val="009F4B93"/>
    <w:rsid w:val="009F4C85"/>
    <w:rsid w:val="009F4E67"/>
    <w:rsid w:val="009F5191"/>
    <w:rsid w:val="009F5568"/>
    <w:rsid w:val="009F5E7F"/>
    <w:rsid w:val="009F6579"/>
    <w:rsid w:val="009F7264"/>
    <w:rsid w:val="00A008BE"/>
    <w:rsid w:val="00A00A69"/>
    <w:rsid w:val="00A02A38"/>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95B77"/>
    <w:rsid w:val="00A96B9E"/>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D8B"/>
    <w:rsid w:val="00AC61DD"/>
    <w:rsid w:val="00AC6641"/>
    <w:rsid w:val="00AC679F"/>
    <w:rsid w:val="00AC6C17"/>
    <w:rsid w:val="00AC6F5C"/>
    <w:rsid w:val="00AC711E"/>
    <w:rsid w:val="00AC7D6D"/>
    <w:rsid w:val="00AC7DFD"/>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143"/>
    <w:rsid w:val="00AF32DD"/>
    <w:rsid w:val="00AF3D6C"/>
    <w:rsid w:val="00AF45CF"/>
    <w:rsid w:val="00AF5CFE"/>
    <w:rsid w:val="00AF5D43"/>
    <w:rsid w:val="00AF5E71"/>
    <w:rsid w:val="00AF70E6"/>
    <w:rsid w:val="00AF7953"/>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2254"/>
    <w:rsid w:val="00B340F9"/>
    <w:rsid w:val="00B356AC"/>
    <w:rsid w:val="00B35862"/>
    <w:rsid w:val="00B3662E"/>
    <w:rsid w:val="00B36D7B"/>
    <w:rsid w:val="00B404C3"/>
    <w:rsid w:val="00B41A90"/>
    <w:rsid w:val="00B41AB0"/>
    <w:rsid w:val="00B43287"/>
    <w:rsid w:val="00B4370C"/>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488"/>
    <w:rsid w:val="00B947B3"/>
    <w:rsid w:val="00B94CE3"/>
    <w:rsid w:val="00B955EE"/>
    <w:rsid w:val="00B96010"/>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28D1"/>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625CD"/>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B7DED"/>
    <w:rsid w:val="00CC0A55"/>
    <w:rsid w:val="00CC15E4"/>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D5D1F"/>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CF6BF2"/>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15D1"/>
    <w:rsid w:val="00D827DB"/>
    <w:rsid w:val="00D83E90"/>
    <w:rsid w:val="00D84AB1"/>
    <w:rsid w:val="00D84D73"/>
    <w:rsid w:val="00D85F62"/>
    <w:rsid w:val="00D8610D"/>
    <w:rsid w:val="00D906B4"/>
    <w:rsid w:val="00D90AC4"/>
    <w:rsid w:val="00D912EC"/>
    <w:rsid w:val="00D923AB"/>
    <w:rsid w:val="00D926E0"/>
    <w:rsid w:val="00D92AFE"/>
    <w:rsid w:val="00D93186"/>
    <w:rsid w:val="00D93448"/>
    <w:rsid w:val="00D944CE"/>
    <w:rsid w:val="00D96B2F"/>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5292"/>
    <w:rsid w:val="00DC52B7"/>
    <w:rsid w:val="00DC7078"/>
    <w:rsid w:val="00DD047C"/>
    <w:rsid w:val="00DD082F"/>
    <w:rsid w:val="00DD0D7A"/>
    <w:rsid w:val="00DD1153"/>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310D"/>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95CB8"/>
    <w:rsid w:val="00E974AE"/>
    <w:rsid w:val="00E97C5C"/>
    <w:rsid w:val="00EA0108"/>
    <w:rsid w:val="00EA0430"/>
    <w:rsid w:val="00EA136B"/>
    <w:rsid w:val="00EA2789"/>
    <w:rsid w:val="00EA3897"/>
    <w:rsid w:val="00EA3ADF"/>
    <w:rsid w:val="00EA3E2D"/>
    <w:rsid w:val="00EA4220"/>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050"/>
    <w:rsid w:val="00EC6264"/>
    <w:rsid w:val="00EC6BC6"/>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BAE"/>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10EA"/>
    <w:rsid w:val="00F53350"/>
    <w:rsid w:val="00F56201"/>
    <w:rsid w:val="00F57217"/>
    <w:rsid w:val="00F60022"/>
    <w:rsid w:val="00F602AD"/>
    <w:rsid w:val="00F612E7"/>
    <w:rsid w:val="00F612FB"/>
    <w:rsid w:val="00F615EA"/>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2D1B"/>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928"/>
    <w:rsid w:val="00FE3E6D"/>
    <w:rsid w:val="00FE40C3"/>
    <w:rsid w:val="00FE543D"/>
    <w:rsid w:val="00FE5C03"/>
    <w:rsid w:val="00FF13DB"/>
    <w:rsid w:val="00FF2E10"/>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uiPriority="99"/>
    <w:lsdException w:name="Table Subtle 2" w:semiHidden="1" w:uiPriority="99"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uiPriority w:val="99"/>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uiPriority w:val="9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uiPriority w:val="99"/>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99"/>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uiPriority w:val="99"/>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uiPriority w:val="99"/>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paragraph" w:customStyle="1" w:styleId="Style16">
    <w:name w:val="Style16"/>
    <w:basedOn w:val="af1"/>
    <w:uiPriority w:val="99"/>
    <w:rsid w:val="001F5E92"/>
    <w:pPr>
      <w:widowControl w:val="0"/>
      <w:autoSpaceDE w:val="0"/>
      <w:autoSpaceDN w:val="0"/>
      <w:adjustRightInd w:val="0"/>
      <w:spacing w:line="370" w:lineRule="exact"/>
      <w:ind w:firstLine="850"/>
      <w:jc w:val="both"/>
    </w:pPr>
    <w:rPr>
      <w:rFonts w:eastAsiaTheme="minorEastAsia"/>
    </w:rPr>
  </w:style>
  <w:style w:type="character" w:customStyle="1" w:styleId="FontStyle27">
    <w:name w:val="Font Style27"/>
    <w:basedOn w:val="af2"/>
    <w:uiPriority w:val="99"/>
    <w:rsid w:val="001F5E92"/>
    <w:rPr>
      <w:rFonts w:ascii="Times New Roman" w:hAnsi="Times New Roman" w:cs="Times New Roman"/>
      <w:sz w:val="26"/>
      <w:szCs w:val="26"/>
    </w:rPr>
  </w:style>
  <w:style w:type="paragraph" w:customStyle="1" w:styleId="Style14">
    <w:name w:val="Style14"/>
    <w:basedOn w:val="af1"/>
    <w:uiPriority w:val="99"/>
    <w:rsid w:val="001F5E92"/>
    <w:pPr>
      <w:widowControl w:val="0"/>
      <w:autoSpaceDE w:val="0"/>
      <w:autoSpaceDN w:val="0"/>
      <w:adjustRightInd w:val="0"/>
      <w:spacing w:line="370" w:lineRule="exact"/>
      <w:ind w:firstLine="720"/>
      <w:jc w:val="both"/>
    </w:pPr>
    <w:rPr>
      <w:rFonts w:eastAsiaTheme="minorEastAsia"/>
    </w:rPr>
  </w:style>
  <w:style w:type="paragraph" w:customStyle="1" w:styleId="Style19">
    <w:name w:val="Style19"/>
    <w:basedOn w:val="af1"/>
    <w:uiPriority w:val="99"/>
    <w:rsid w:val="001F5E92"/>
    <w:pPr>
      <w:widowControl w:val="0"/>
      <w:autoSpaceDE w:val="0"/>
      <w:autoSpaceDN w:val="0"/>
      <w:adjustRightInd w:val="0"/>
      <w:spacing w:line="370" w:lineRule="exact"/>
    </w:pPr>
    <w:rPr>
      <w:rFonts w:eastAsiaTheme="minorEastAsia"/>
    </w:rPr>
  </w:style>
  <w:style w:type="paragraph" w:customStyle="1" w:styleId="Style25">
    <w:name w:val="Style25"/>
    <w:basedOn w:val="af1"/>
    <w:uiPriority w:val="99"/>
    <w:rsid w:val="001F5E92"/>
    <w:pPr>
      <w:widowControl w:val="0"/>
      <w:autoSpaceDE w:val="0"/>
      <w:autoSpaceDN w:val="0"/>
      <w:adjustRightInd w:val="0"/>
      <w:spacing w:line="370" w:lineRule="exact"/>
      <w:ind w:firstLine="710"/>
      <w:jc w:val="both"/>
    </w:pPr>
    <w:rPr>
      <w:rFonts w:eastAsiaTheme="minorEastAsia"/>
    </w:rPr>
  </w:style>
  <w:style w:type="paragraph" w:customStyle="1" w:styleId="Style200">
    <w:name w:val="Style20"/>
    <w:basedOn w:val="af1"/>
    <w:uiPriority w:val="99"/>
    <w:rsid w:val="001F5E92"/>
    <w:pPr>
      <w:widowControl w:val="0"/>
      <w:autoSpaceDE w:val="0"/>
      <w:autoSpaceDN w:val="0"/>
      <w:adjustRightInd w:val="0"/>
      <w:spacing w:line="370" w:lineRule="exact"/>
      <w:ind w:hanging="139"/>
    </w:pPr>
    <w:rPr>
      <w:rFonts w:eastAsiaTheme="minorEastAsia"/>
    </w:rPr>
  </w:style>
  <w:style w:type="character" w:customStyle="1" w:styleId="FontStyle30">
    <w:name w:val="Font Style30"/>
    <w:basedOn w:val="af2"/>
    <w:uiPriority w:val="99"/>
    <w:rsid w:val="001F5E92"/>
    <w:rPr>
      <w:rFonts w:ascii="Times New Roman" w:hAnsi="Times New Roman" w:cs="Times New Roman"/>
      <w:i/>
      <w:iCs/>
      <w:sz w:val="26"/>
      <w:szCs w:val="26"/>
    </w:rPr>
  </w:style>
  <w:style w:type="paragraph" w:customStyle="1" w:styleId="Style11">
    <w:name w:val="Style11"/>
    <w:basedOn w:val="af1"/>
    <w:uiPriority w:val="99"/>
    <w:rsid w:val="001F5E92"/>
    <w:pPr>
      <w:widowControl w:val="0"/>
      <w:autoSpaceDE w:val="0"/>
      <w:autoSpaceDN w:val="0"/>
      <w:adjustRightInd w:val="0"/>
      <w:spacing w:line="374" w:lineRule="exact"/>
      <w:ind w:firstLine="720"/>
    </w:pPr>
    <w:rPr>
      <w:rFonts w:eastAsiaTheme="minorEastAsia"/>
    </w:rPr>
  </w:style>
  <w:style w:type="paragraph" w:customStyle="1" w:styleId="Style22">
    <w:name w:val="Style22"/>
    <w:basedOn w:val="af1"/>
    <w:uiPriority w:val="99"/>
    <w:rsid w:val="001F5E92"/>
    <w:pPr>
      <w:widowControl w:val="0"/>
      <w:autoSpaceDE w:val="0"/>
      <w:autoSpaceDN w:val="0"/>
      <w:adjustRightInd w:val="0"/>
      <w:spacing w:line="370" w:lineRule="exact"/>
      <w:ind w:firstLine="1142"/>
      <w:jc w:val="both"/>
    </w:pPr>
    <w:rPr>
      <w:rFonts w:eastAsiaTheme="minorEastAsia"/>
    </w:rPr>
  </w:style>
  <w:style w:type="table" w:customStyle="1" w:styleId="540">
    <w:name w:val="Сетка таблицы54"/>
    <w:basedOn w:val="af3"/>
    <w:next w:val="affa"/>
    <w:uiPriority w:val="59"/>
    <w:rsid w:val="001F5E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стиль1"/>
    <w:basedOn w:val="af1"/>
    <w:rsid w:val="009A5AA5"/>
    <w:pPr>
      <w:spacing w:before="100" w:beforeAutospacing="1" w:after="100" w:afterAutospacing="1"/>
    </w:pPr>
  </w:style>
  <w:style w:type="numbering" w:customStyle="1" w:styleId="531">
    <w:name w:val="Нет списка53"/>
    <w:next w:val="af4"/>
    <w:uiPriority w:val="99"/>
    <w:semiHidden/>
    <w:unhideWhenUsed/>
    <w:rsid w:val="00190C37"/>
  </w:style>
  <w:style w:type="table" w:customStyle="1" w:styleId="550">
    <w:name w:val="Сетка таблицы55"/>
    <w:basedOn w:val="af3"/>
    <w:next w:val="affa"/>
    <w:uiPriority w:val="59"/>
    <w:rsid w:val="00190C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0">
    <w:name w:val="Нет списка115"/>
    <w:next w:val="af4"/>
    <w:uiPriority w:val="99"/>
    <w:semiHidden/>
    <w:unhideWhenUsed/>
    <w:rsid w:val="00190C37"/>
  </w:style>
  <w:style w:type="table" w:customStyle="1" w:styleId="1131">
    <w:name w:val="Сетка таблицы113"/>
    <w:basedOn w:val="af3"/>
    <w:next w:val="affa"/>
    <w:uiPriority w:val="59"/>
    <w:rsid w:val="00190C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3">
    <w:name w:val="Заголовок 41"/>
    <w:basedOn w:val="af1"/>
    <w:next w:val="af1"/>
    <w:uiPriority w:val="9"/>
    <w:unhideWhenUsed/>
    <w:qFormat/>
    <w:rsid w:val="00E97C5C"/>
    <w:pPr>
      <w:keepNext/>
      <w:keepLines/>
      <w:spacing w:before="200"/>
      <w:outlineLvl w:val="3"/>
    </w:pPr>
    <w:rPr>
      <w:rFonts w:ascii="Cambria" w:hAnsi="Cambria"/>
      <w:b/>
      <w:bCs/>
      <w:i/>
      <w:iCs/>
      <w:color w:val="4F81BD"/>
    </w:rPr>
  </w:style>
  <w:style w:type="character" w:customStyle="1" w:styleId="414">
    <w:name w:val="Заголовок 4 Знак1"/>
    <w:basedOn w:val="af2"/>
    <w:uiPriority w:val="9"/>
    <w:semiHidden/>
    <w:rsid w:val="00E97C5C"/>
    <w:rPr>
      <w:rFonts w:ascii="Calibri Light" w:eastAsia="Times New Roman" w:hAnsi="Calibri Light" w:cs="Times New Roman"/>
      <w:i/>
      <w:iCs/>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57290909">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21" Type="http://schemas.openxmlformats.org/officeDocument/2006/relationships/hyperlink" Target="consultantplus://offline/ref=A78FEB0712FA1E86077A5D8C875A0DFFAD1E2347A1BE97A587A4D450A09C2D68FDADFD449B6D4CA488718AAC2C4445124EE632BC2EY0vDF" TargetMode="External"/><Relationship Id="rId42" Type="http://schemas.openxmlformats.org/officeDocument/2006/relationships/hyperlink" Target="consultantplus://offline/ref=C25C2AB97919DEE509E1D9A5335DB303948FBC9F2D2493D146ACD91483C37B690324EE16324C3FFAEEF9FADEC5xBH" TargetMode="External"/><Relationship Id="rId6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0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1" Type="http://schemas.openxmlformats.org/officeDocument/2006/relationships/hyperlink" Target="consultantplus://offline/ref=0B89ABE54802A949CD9F46A47ACE849F08C8902624132D2D68BBA0B388364F5654D4B2143939AB519FCBCEB7W2F" TargetMode="External"/><Relationship Id="rId32" Type="http://schemas.openxmlformats.org/officeDocument/2006/relationships/hyperlink" Target="consultantplus://offline/ref=11E889CE2FA1265F89F94F1B9B2A893EFE68B892917FB2A214419DFDA7C513BCEDF1B1F612E36CC5iFf2E" TargetMode="External"/><Relationship Id="rId37" Type="http://schemas.openxmlformats.org/officeDocument/2006/relationships/hyperlink" Target="http://docs.cntd.ru/document/9015223" TargetMode="External"/><Relationship Id="rId5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5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0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2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2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5" Type="http://schemas.openxmlformats.org/officeDocument/2006/relationships/webSettings" Target="webSettings.xml"/><Relationship Id="rId9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5" Type="http://schemas.openxmlformats.org/officeDocument/2006/relationships/hyperlink" Target="file:///C:\Users\USER\Desktop\&#1087;&#1088;&#1086;&#1075;&#1088;&#1072;&#1084;&#1084;&#1072;%20&#1089;%20&#1080;&#1089;&#1087;&#1088;&#1072;&#1074;&#1083;&#1077;&#1085;&#1080;&#1103;&#1084;&#1080;\&#1055;&#1088;&#1080;&#1083;&#1086;&#1078;&#1077;&#1085;&#1080;&#1077;%203%20&#1082;%20&#1084;&#1087;.docx" TargetMode="External"/><Relationship Id="rId22" Type="http://schemas.openxmlformats.org/officeDocument/2006/relationships/hyperlink" Target="consultantplus://offline/ref=A78FEB0712FA1E86077A5D8C875A0DFFAD1E2347A1BE97A587A4D450A09C2D68FDADFD449B6D4CA488718AAC2C4445124EE632BC2EY0vDF" TargetMode="External"/><Relationship Id="rId27" Type="http://schemas.openxmlformats.org/officeDocument/2006/relationships/hyperlink" Target="consultantplus://offline/ref=A78FEB0712FA1E86077A5D8C875A0DFFAD1E2347A1BE97A587A4D450A09C2D68FDADFD449B6D4CA488718AAC2C4445124EE632BC2EY0vDF" TargetMode="External"/><Relationship Id="rId43" Type="http://schemas.openxmlformats.org/officeDocument/2006/relationships/hyperlink" Target="consultantplus://offline/main?base=LAW;n=119209;fld=134;dst=100011" TargetMode="External"/><Relationship Id="rId4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1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1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9" Type="http://schemas.openxmlformats.org/officeDocument/2006/relationships/hyperlink" Target="consultantplus://offline/ref=FDA3F634618E788D283BFDF2F48A795EA4168B8A6682CA0A46A76709F7aC5AC" TargetMode="External"/><Relationship Id="rId8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2" Type="http://schemas.openxmlformats.org/officeDocument/2006/relationships/hyperlink" Target="consultantplus://offline/ref=5DF248850EFA273108AB4289AA0DC884009D6E3CA6E2BC66AA69BD68E96BDD74FC20CF8Fa1WDF" TargetMode="External"/><Relationship Id="rId17" Type="http://schemas.openxmlformats.org/officeDocument/2006/relationships/hyperlink" Target="consultantplus://offline/ref=A78FEB0712FA1E86077A5D8C875A0DFFAD1E2347A1BE97A587A4D450A09C2D68FDADFD449B6D4CA488718AAC2C4445124EE632BC2EY0vDF" TargetMode="External"/><Relationship Id="rId33" Type="http://schemas.openxmlformats.org/officeDocument/2006/relationships/hyperlink" Target="consultantplus://offline/ref=11E889CE2FA1265F89F94F1B9B2A893EFE68B893947EB2A214419DFDA7iCf5E" TargetMode="External"/><Relationship Id="rId38" Type="http://schemas.openxmlformats.org/officeDocument/2006/relationships/hyperlink" Target="consultantplus://offline/ref=35F81C56F9B78C4B8E0F0CBA2547A0BBF7238DB333912BBCA9A019CCCD428C699EC1EAD6854A65AABD254EnEGEK" TargetMode="External"/><Relationship Id="rId5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0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0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2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2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5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6" Type="http://schemas.openxmlformats.org/officeDocument/2006/relationships/footer" Target="footer2.xml"/><Relationship Id="rId140" Type="http://schemas.openxmlformats.org/officeDocument/2006/relationships/hyperlink" Target="consultantplus://offline/ref=FDA3F634618E788D283BFDF2F48A795EA4168D826184CA0A46A76709F7aC5A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A78FEB0712FA1E86077A5D8C875A0DFFAD1E2347A1BE97A587A4D450A09C2D68FDADFD449B6D4CA488718AAC2C4445124EE632BC2EY0vDF" TargetMode="External"/><Relationship Id="rId28" Type="http://schemas.openxmlformats.org/officeDocument/2006/relationships/hyperlink" Target="consultantplus://offline/ref=A78FEB0712FA1E86077A5D8C875A0DFFAD1E2347A1BE97A587A4D450A09C2D68FDADFD449B6D4CA488718AAC2C4445124EE632BC2EY0vDF" TargetMode="External"/><Relationship Id="rId4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1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1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44" Type="http://schemas.openxmlformats.org/officeDocument/2006/relationships/hyperlink" Target="consultantplus://offline/ref=4139208C44A3F4731A4CF9A4693E7892C26B883A3E4FC80182373E78D5m8f1E" TargetMode="External"/><Relationship Id="rId6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 Type="http://schemas.openxmlformats.org/officeDocument/2006/relationships/hyperlink" Target="consultantplus://offline/ref=57E0B1C8ADAC653FBEA55D1E9049ED91A5325BCFB1B536D12C5B445229E3A66436349F71637AD8F1pAaEJ" TargetMode="External"/><Relationship Id="rId18" Type="http://schemas.openxmlformats.org/officeDocument/2006/relationships/hyperlink" Target="consultantplus://offline/ref=A78FEB0712FA1E86077A5D8C875A0DFFAD1E2347A1BE97A587A4D450A09C2D68FDADFD449B6D4CA488718AAC2C4445124EE632BC2EY0vDF" TargetMode="External"/><Relationship Id="rId39" Type="http://schemas.openxmlformats.org/officeDocument/2006/relationships/hyperlink" Target="consultantplus://offline/ref=35F81C56F9B78C4B8E0F0CBA2547A0BBF7238DB333912BBCA9A019CCCD428C699EC1EAD6854A65AABD254FnEGAK" TargetMode="External"/><Relationship Id="rId10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34" Type="http://schemas.openxmlformats.org/officeDocument/2006/relationships/hyperlink" Target="consultantplus://offline/ref=11E889CE2FA1265F89F94F1B9B2A893EFE69B79D957AB2A214419DFDA7iCf5E" TargetMode="External"/><Relationship Id="rId5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5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7" Type="http://schemas.openxmlformats.org/officeDocument/2006/relationships/hyperlink" Target="file:///C:\Users\USER\Desktop\&#1087;&#1088;&#1086;&#1075;&#1088;&#1072;&#1084;&#1084;&#1072;%20&#1089;%20&#1080;&#1089;&#1087;&#1088;&#1072;&#1074;&#1083;&#1077;&#1085;&#1080;&#1103;&#1084;&#1080;\&#1055;&#1088;&#1080;&#1083;&#1086;&#1078;&#1077;&#1085;&#1080;&#1077;%203%20&#1082;%20&#1084;&#1087;.docx" TargetMode="External"/><Relationship Id="rId104"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2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2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41" Type="http://schemas.openxmlformats.org/officeDocument/2006/relationships/hyperlink" Target="consultantplus://offline/ref=FDA3F634618E788D283BE3FFE2E62757AC1FD48E6781C8551BF83C54A0C3A54EE4C3991A3AF3CC237ED011a453C" TargetMode="External"/><Relationship Id="rId7" Type="http://schemas.openxmlformats.org/officeDocument/2006/relationships/endnotes" Target="endnotes.xml"/><Relationship Id="rId7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2" Type="http://schemas.openxmlformats.org/officeDocument/2006/relationships/numbering" Target="numbering.xml"/><Relationship Id="rId29" Type="http://schemas.openxmlformats.org/officeDocument/2006/relationships/hyperlink" Target="http://www.kuibyshev.nso.ru" TargetMode="External"/><Relationship Id="rId24" Type="http://schemas.openxmlformats.org/officeDocument/2006/relationships/hyperlink" Target="consultantplus://offline/ref=A78FEB0712FA1E86077A5D8C875A0DFFAD1E2347A1BE97A587A4D450A09C2D68FDADFD449B6D4CA488718AAC2C4445124EE632BC2EY0vDF" TargetMode="External"/><Relationship Id="rId40" Type="http://schemas.openxmlformats.org/officeDocument/2006/relationships/hyperlink" Target="consultantplus://offline/ref=C25C2AB97919DEE509E1D9A5335DB303948FBC9F2D2493D146ACD91483C37B690324EE16324C3FFAEEF9FADCC5xFH" TargetMode="External"/><Relationship Id="rId45" Type="http://schemas.openxmlformats.org/officeDocument/2006/relationships/hyperlink" Target="consultantplus://offline/ref=4139208C44A3F4731A4CF9A4693E7892C16E8031384CC80182373E78D5m8f1E" TargetMode="External"/><Relationship Id="rId6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1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1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6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9" Type="http://schemas.openxmlformats.org/officeDocument/2006/relationships/hyperlink" Target="consultantplus://offline/ref=A78FEB0712FA1E86077A5D8C875A0DFFAD1E2347A1BE97A587A4D450A09C2D68FDADFD449B6D4CA488718AAC2C4445124EE632BC2EY0vDF" TargetMode="External"/><Relationship Id="rId14" Type="http://schemas.openxmlformats.org/officeDocument/2006/relationships/hyperlink" Target="consultantplus://offline/ref=A78FEB0712FA1E86077A5D8C875A0DFFAD1E2347A1BE97A587A4D450A09C2D68FDADFD449B6D4CA488718AAC2C4445124EE632BC2EY0vDF" TargetMode="External"/><Relationship Id="rId30" Type="http://schemas.openxmlformats.org/officeDocument/2006/relationships/hyperlink" Target="http://mmc-kuyby.edusite.ru/" TargetMode="External"/><Relationship Id="rId35" Type="http://schemas.openxmlformats.org/officeDocument/2006/relationships/hyperlink" Target="http://docs.cntd.ru/document/901714433" TargetMode="External"/><Relationship Id="rId5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00"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05"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2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 Type="http://schemas.openxmlformats.org/officeDocument/2006/relationships/hyperlink" Target="consultantplus://offline/ref=5DF248850EFA273108AB4289AA0DC884009D6E3CA6E2BC66AA69BD68E96BDD74FC20CF8Fa1WDF" TargetMode="External"/><Relationship Id="rId5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3" Type="http://schemas.openxmlformats.org/officeDocument/2006/relationships/hyperlink" Target="file:///C:\Users\USER\Desktop\&#1087;&#1088;&#1086;&#1075;&#1088;&#1072;&#1084;&#1084;&#1072;%20&#1089;%20&#1080;&#1089;&#1087;&#1088;&#1072;&#1074;&#1083;&#1077;&#1085;&#1080;&#1103;&#1084;&#1080;\&#1055;&#1088;&#1080;&#1083;&#1086;&#1078;&#1077;&#1085;&#1080;&#1077;%203%20&#1082;%20&#1084;&#1087;.docx" TargetMode="External"/><Relationship Id="rId98" Type="http://schemas.openxmlformats.org/officeDocument/2006/relationships/hyperlink" Target="file:///C:\Users\USER\Desktop\&#1087;&#1088;&#1086;&#1075;&#1088;&#1072;&#1084;&#1084;&#1072;%20&#1089;%20&#1080;&#1089;&#1087;&#1088;&#1072;&#1074;&#1083;&#1077;&#1085;&#1080;&#1103;&#1084;&#1080;\&#1055;&#1088;&#1080;&#1083;&#1086;&#1078;&#1077;&#1085;&#1080;&#1077;%203%20&#1082;%20&#1084;&#1087;.docx" TargetMode="External"/><Relationship Id="rId12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A78FEB0712FA1E86077A5D8C875A0DFFAD1E2347A1BE97A587A4D450A09C2D68FDADFD449B6D4CA488718AAC2C4445124EE632BC2EY0vDF" TargetMode="External"/><Relationship Id="rId46" Type="http://schemas.openxmlformats.org/officeDocument/2006/relationships/hyperlink" Target="http://uo-kuyby.my1.ru/" TargetMode="External"/><Relationship Id="rId6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1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20" Type="http://schemas.openxmlformats.org/officeDocument/2006/relationships/hyperlink" Target="consultantplus://offline/ref=A78FEB0712FA1E86077A5D8C875A0DFFAD1E2347A1BE97A587A4D450A09C2D68FDADFD449B6D4CA488718AAC2C4445124EE632BC2EY0vDF" TargetMode="External"/><Relationship Id="rId41" Type="http://schemas.openxmlformats.org/officeDocument/2006/relationships/hyperlink" Target="consultantplus://offline/ref=C25C2AB97919DEE509E1D9A5335DB303948FBC9F2D2493D146ACD91483C37B690324EE16324C3FFAEEF9FADFC5xDH" TargetMode="External"/><Relationship Id="rId6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1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5" Type="http://schemas.openxmlformats.org/officeDocument/2006/relationships/hyperlink" Target="consultantplus://offline/ref=A78FEB0712FA1E86077A5D8C875A0DFFAD1E2347A1BE97A587A4D450A09C2D68FDADFD449B6D4CA488718AAC2C4445124EE632BC2EY0vDF" TargetMode="External"/><Relationship Id="rId36" Type="http://schemas.openxmlformats.org/officeDocument/2006/relationships/hyperlink" Target="consultantplus://offline/ref=11E889CE2FA1265F89F94F1B9B2A893EFE69B79D957AB2A214419DFDA7iCf5E" TargetMode="External"/><Relationship Id="rId5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06"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27"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0" Type="http://schemas.openxmlformats.org/officeDocument/2006/relationships/hyperlink" Target="consultantplus://offline/ref=83BAE97D222EC8C62A334F52BE9778BD7E8277A36839950D9B3A47B2A8sEeFF" TargetMode="External"/><Relationship Id="rId31" Type="http://schemas.openxmlformats.org/officeDocument/2006/relationships/hyperlink" Target="consultantplus://offline/ref=11E889CE2FA1265F89F94F1B9B2A893EFE62B19E9277B2A214419DFDA7C513BCEDF1B1F612E06BC7iFf1E" TargetMode="External"/><Relationship Id="rId5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7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94" Type="http://schemas.openxmlformats.org/officeDocument/2006/relationships/hyperlink" Target="file:///C:\Users\USER\Desktop\&#1087;&#1088;&#1086;&#1075;&#1088;&#1072;&#1084;&#1084;&#1072;%20&#1089;%20&#1080;&#1089;&#1087;&#1088;&#1072;&#1074;&#1083;&#1077;&#1085;&#1080;&#1103;&#1084;&#1080;\&#1055;&#1088;&#1080;&#1083;&#1086;&#1078;&#1077;&#1085;&#1080;&#1077;%203%20&#1082;%20&#1084;&#1087;.docx" TargetMode="External"/><Relationship Id="rId99" Type="http://schemas.openxmlformats.org/officeDocument/2006/relationships/hyperlink" Target="file:///C:\Users\USER\Desktop\&#1087;&#1088;&#1086;&#1075;&#1088;&#1072;&#1084;&#1084;&#1072;%20&#1089;%20&#1080;&#1089;&#1087;&#1088;&#1072;&#1074;&#1083;&#1077;&#1085;&#1080;&#1103;&#1084;&#1080;\&#1055;&#1088;&#1080;&#1083;&#1086;&#1078;&#1077;&#1085;&#1080;&#1077;%203%20&#1082;%20&#1084;&#1087;.docx" TargetMode="External"/><Relationship Id="rId101"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2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B89ABE54802A949CD9F46A47ACE849F08C8902624132D2D68BBA0B388364F5654D4B2143939AB519FCBCEB7W2F" TargetMode="External"/><Relationship Id="rId26" Type="http://schemas.openxmlformats.org/officeDocument/2006/relationships/hyperlink" Target="consultantplus://offline/ref=A78FEB0712FA1E86077A5D8C875A0DFFAD1E2347A1BE97A587A4D450A09C2D68FDADFD449B6D4CA488718AAC2C4445124EE632BC2EY0vDF" TargetMode="External"/><Relationship Id="rId47" Type="http://schemas.openxmlformats.org/officeDocument/2006/relationships/footer" Target="footer1.xml"/><Relationship Id="rId68"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89"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12"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33" Type="http://schemas.openxmlformats.org/officeDocument/2006/relationships/hyperlink" Target="file:///C:\Users\USER\Desktop\&#1087;&#1088;&#1086;&#1075;&#1088;&#1072;&#1084;&#1084;&#1072;%20&#1089;%20&#1080;&#1089;&#1087;&#1088;&#1072;&#1074;&#1083;&#1077;&#1085;&#1080;&#1103;&#1084;&#1080;\&#1055;&#1088;&#1080;&#1083;&#1086;&#1078;&#1077;&#1085;&#1080;&#1077;%202%20&#1082;%20&#1087;&#1086;&#1089;&#1090;&#1072;&#1085;&#1086;&#1074;&#1083;&#1077;&#1085;&#1080;&#1102;.docx" TargetMode="External"/><Relationship Id="rId16" Type="http://schemas.openxmlformats.org/officeDocument/2006/relationships/hyperlink" Target="consultantplus://offline/ref=A78FEB0712FA1E86077A5D8C875A0DFFAD1E2347A1BE97A587A4D450A09C2D68FDADFD449B6D4CA488718AAC2C4445124EE632BC2EY0v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616FE-9124-43E5-B7A3-4AD01A57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1955</TotalTime>
  <Pages>197</Pages>
  <Words>77502</Words>
  <Characters>441763</Characters>
  <Application>Microsoft Office Word</Application>
  <DocSecurity>0</DocSecurity>
  <Lines>3681</Lines>
  <Paragraphs>1036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Семейный Компьютер</cp:lastModifiedBy>
  <cp:revision>264</cp:revision>
  <cp:lastPrinted>2021-08-17T07:17:00Z</cp:lastPrinted>
  <dcterms:created xsi:type="dcterms:W3CDTF">2021-06-22T03:42:00Z</dcterms:created>
  <dcterms:modified xsi:type="dcterms:W3CDTF">2022-01-14T15:14:00Z</dcterms:modified>
</cp:coreProperties>
</file>